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A721" w14:textId="77777777" w:rsidR="00934F7C" w:rsidRDefault="00934F7C" w:rsidP="00B40A7D">
      <w:pPr>
        <w:jc w:val="center"/>
      </w:pPr>
      <w:r>
        <w:rPr>
          <w:bCs/>
        </w:rPr>
        <w:t xml:space="preserve">SOME </w:t>
      </w:r>
      <w:r w:rsidR="00D34A3E" w:rsidRPr="00D878C8">
        <w:rPr>
          <w:bCs/>
        </w:rPr>
        <w:t>HISTORICAL DIFFICULTIES</w:t>
      </w:r>
    </w:p>
    <w:p w14:paraId="20B2F51E" w14:textId="6685FE60" w:rsidR="00B40A7D" w:rsidRDefault="00D34A3E" w:rsidP="00B40A7D">
      <w:pPr>
        <w:jc w:val="center"/>
      </w:pPr>
      <w:r w:rsidRPr="00D878C8">
        <w:t>IN THE INFANCY NARRATIVES</w:t>
      </w:r>
    </w:p>
    <w:p w14:paraId="0C7255D8" w14:textId="0B108284" w:rsidR="00B40A7D" w:rsidRDefault="00B40A7D" w:rsidP="00B40A7D">
      <w:pPr>
        <w:contextualSpacing/>
      </w:pPr>
    </w:p>
    <w:p w14:paraId="4A07ACB0" w14:textId="77777777" w:rsidR="00D222D0" w:rsidRPr="00D222D0" w:rsidRDefault="00D222D0" w:rsidP="00D222D0">
      <w:pPr>
        <w:jc w:val="center"/>
        <w:rPr>
          <w:sz w:val="20"/>
          <w:szCs w:val="20"/>
        </w:rPr>
      </w:pPr>
      <w:r w:rsidRPr="00D222D0">
        <w:rPr>
          <w:sz w:val="20"/>
          <w:szCs w:val="20"/>
        </w:rPr>
        <w:t>Paul Hahn, Theology Department</w:t>
      </w:r>
    </w:p>
    <w:p w14:paraId="2378A67E" w14:textId="77777777" w:rsidR="00D222D0" w:rsidRPr="00D222D0" w:rsidRDefault="00D222D0" w:rsidP="00D222D0">
      <w:pPr>
        <w:jc w:val="center"/>
        <w:rPr>
          <w:sz w:val="20"/>
          <w:szCs w:val="20"/>
        </w:rPr>
      </w:pPr>
      <w:r w:rsidRPr="00D222D0">
        <w:rPr>
          <w:sz w:val="20"/>
          <w:szCs w:val="20"/>
        </w:rPr>
        <w:t>University of St Thomas, Houston TX 77006</w:t>
      </w:r>
    </w:p>
    <w:p w14:paraId="3C5F1152" w14:textId="77777777" w:rsidR="00D222D0" w:rsidRDefault="00D222D0" w:rsidP="00D222D0">
      <w:pPr>
        <w:jc w:val="center"/>
        <w:rPr>
          <w:rFonts w:cs="Times New Roman"/>
          <w:kern w:val="0"/>
          <w:sz w:val="20"/>
          <w:szCs w:val="20"/>
        </w:rPr>
      </w:pPr>
      <w:r w:rsidRPr="00D222D0">
        <w:rPr>
          <w:sz w:val="20"/>
          <w:szCs w:val="20"/>
        </w:rPr>
        <w:t>© 2026, theologyplus.com</w:t>
      </w:r>
    </w:p>
    <w:p w14:paraId="7A3D586E" w14:textId="233827E4" w:rsidR="00167B39" w:rsidRPr="009C4DEB" w:rsidRDefault="00167B39" w:rsidP="00D222D0">
      <w:pPr>
        <w:jc w:val="center"/>
        <w:rPr>
          <w:sz w:val="20"/>
        </w:rPr>
      </w:pPr>
      <w:r>
        <w:rPr>
          <w:rFonts w:cs="Times New Roman"/>
          <w:kern w:val="0"/>
          <w:sz w:val="20"/>
        </w:rPr>
        <w:t>Scripture quotations are from the New Revised Standard Version.</w:t>
      </w:r>
    </w:p>
    <w:p w14:paraId="06E153AD" w14:textId="77777777" w:rsidR="00B40A7D" w:rsidRDefault="00B40A7D" w:rsidP="00B40A7D">
      <w:pPr>
        <w:contextualSpacing/>
      </w:pPr>
    </w:p>
    <w:p w14:paraId="0D53BCE9" w14:textId="77777777" w:rsidR="00B40A7D" w:rsidRDefault="00B40A7D" w:rsidP="00B40A7D">
      <w:pPr>
        <w:contextualSpacing/>
      </w:pPr>
    </w:p>
    <w:p w14:paraId="6F826C09" w14:textId="2F147022" w:rsidR="00B40A7D" w:rsidRDefault="00B40A7D" w:rsidP="00B40A7D">
      <w:pPr>
        <w:contextualSpacing/>
      </w:pPr>
      <w:r>
        <w:t xml:space="preserve">I take the stories in the infancy narratives (Matt 1-2 and Luke 1-2) to be </w:t>
      </w:r>
      <w:r w:rsidR="00FB516C">
        <w:t xml:space="preserve">partly </w:t>
      </w:r>
      <w:r>
        <w:t>legend</w:t>
      </w:r>
      <w:r w:rsidR="00FB516C">
        <w:t>ary</w:t>
      </w:r>
      <w:r>
        <w:t xml:space="preserve">: they are </w:t>
      </w:r>
      <w:r w:rsidR="00FB516C">
        <w:t xml:space="preserve">party literal and partly </w:t>
      </w:r>
      <w:r>
        <w:t>literary</w:t>
      </w:r>
      <w:r w:rsidR="00D222D0">
        <w:t>.</w:t>
      </w:r>
      <w:r>
        <w:t xml:space="preserve"> </w:t>
      </w:r>
      <w:r w:rsidR="00D222D0">
        <w:t xml:space="preserve">They </w:t>
      </w:r>
      <w:r>
        <w:t>communicate theological truths, not necessarily historical truths.</w:t>
      </w:r>
    </w:p>
    <w:p w14:paraId="79777E2A" w14:textId="77777777" w:rsidR="00B40A7D" w:rsidRDefault="00B40A7D" w:rsidP="00B40A7D">
      <w:pPr>
        <w:contextualSpacing/>
      </w:pPr>
    </w:p>
    <w:p w14:paraId="5966E380" w14:textId="488695C7" w:rsidR="00D222D0" w:rsidRPr="00300EAC" w:rsidRDefault="00C42C35" w:rsidP="00300EAC">
      <w:pPr>
        <w:contextualSpacing/>
        <w:jc w:val="center"/>
      </w:pPr>
      <w:r w:rsidRPr="00300EAC">
        <w:rPr>
          <w:smallCaps/>
        </w:rPr>
        <w:t>Zechariah and Elizabeth</w:t>
      </w:r>
      <w:r w:rsidRPr="00300EAC">
        <w:t xml:space="preserve"> (</w:t>
      </w:r>
      <w:r w:rsidRPr="00300EAC">
        <w:rPr>
          <w:smallCaps/>
        </w:rPr>
        <w:t>Luke</w:t>
      </w:r>
      <w:r w:rsidRPr="00300EAC">
        <w:t xml:space="preserve"> 1:5-25)</w:t>
      </w:r>
    </w:p>
    <w:p w14:paraId="79D8A278" w14:textId="77777777" w:rsidR="00C42C35" w:rsidRDefault="00C42C35" w:rsidP="00D222D0">
      <w:pPr>
        <w:contextualSpacing/>
      </w:pPr>
    </w:p>
    <w:p w14:paraId="31380A7A" w14:textId="3050D36D" w:rsidR="00D222D0" w:rsidRDefault="00D222D0" w:rsidP="00D222D0">
      <w:pPr>
        <w:contextualSpacing/>
      </w:pPr>
      <w:r>
        <w:t>Here is an example of a story in the infancy narratives that I take to be legendary</w:t>
      </w:r>
      <w:r w:rsidR="00E905F5">
        <w:t>.</w:t>
      </w:r>
      <w:r>
        <w:t xml:space="preserve"> </w:t>
      </w:r>
      <w:r w:rsidR="00B40A7D">
        <w:t>I assume that the situation of Zechariah and Elizabeth is intended to parallel the situations of Abraham and Sarah</w:t>
      </w:r>
      <w:r>
        <w:t xml:space="preserve"> (parents of Isaac)</w:t>
      </w:r>
      <w:r w:rsidR="00B40A7D">
        <w:t xml:space="preserve"> and of Elkanah and Hannah</w:t>
      </w:r>
      <w:r>
        <w:t xml:space="preserve"> (parents of Samuel)</w:t>
      </w:r>
      <w:r w:rsidR="00B40A7D">
        <w:t>.</w:t>
      </w:r>
      <w:r>
        <w:t xml:space="preserve"> </w:t>
      </w:r>
      <w:r w:rsidR="00FB516C">
        <w:t xml:space="preserve">Here </w:t>
      </w:r>
      <w:r w:rsidR="00934F7C">
        <w:t xml:space="preserve">are </w:t>
      </w:r>
      <w:r>
        <w:t xml:space="preserve">the three </w:t>
      </w:r>
      <w:r w:rsidR="00FB516C">
        <w:t xml:space="preserve">couples’ </w:t>
      </w:r>
      <w:r>
        <w:t>situations</w:t>
      </w:r>
      <w:r w:rsidR="00FB516C">
        <w:t>, as described in the Bible.</w:t>
      </w:r>
    </w:p>
    <w:p w14:paraId="0B1E751E" w14:textId="77777777" w:rsidR="00D222D0" w:rsidRDefault="00D222D0" w:rsidP="00B40A7D">
      <w:pPr>
        <w:contextualSpacing/>
      </w:pPr>
    </w:p>
    <w:p w14:paraId="7F521FD8" w14:textId="4F7E980D" w:rsidR="00B40A7D" w:rsidRDefault="00B40A7D" w:rsidP="009B6AC3">
      <w:pPr>
        <w:contextualSpacing/>
      </w:pPr>
      <w:r>
        <w:t>The situation of Zechariah and Elizabeth is found in Luke 1</w:t>
      </w:r>
      <w:r w:rsidR="009B6AC3">
        <w:tab/>
      </w:r>
      <w:r>
        <w:t>:</w:t>
      </w:r>
      <w:r w:rsidR="009B6AC3">
        <w:t>5</w:t>
      </w:r>
      <w:r>
        <w:t>-2</w:t>
      </w:r>
      <w:r w:rsidR="009B6AC3">
        <w:t>5</w:t>
      </w:r>
      <w:r>
        <w:t>: “</w:t>
      </w:r>
      <w:r w:rsidR="009B6AC3">
        <w:t xml:space="preserve">In the days of King Herod of Judea, there was a priest named Zechariah, who belonged to the priestly order of Abijah. His wife was descended from the daughters of Aaron, and her name was Elizabeth. </w:t>
      </w:r>
      <w:r w:rsidR="009B6AC3" w:rsidRPr="009B6AC3">
        <w:rPr>
          <w:rFonts w:cs="Times New Roman"/>
          <w:vertAlign w:val="superscript"/>
          <w14:ligatures w14:val="standardContextual"/>
        </w:rPr>
        <w:t>6</w:t>
      </w:r>
      <w:r w:rsidR="009B6AC3">
        <w:t xml:space="preserve"> Both of them were righteous before God, living blamelessly according to all the commandments and regulations of the Lord. </w:t>
      </w:r>
      <w:r w:rsidR="009B6AC3" w:rsidRPr="009B6AC3">
        <w:rPr>
          <w:rFonts w:cs="Times New Roman"/>
          <w:vertAlign w:val="superscript"/>
          <w14:ligatures w14:val="standardContextual"/>
        </w:rPr>
        <w:t>7</w:t>
      </w:r>
      <w:r w:rsidR="009B6AC3">
        <w:t xml:space="preserve"> </w:t>
      </w:r>
      <w:r>
        <w:t>But they had no children, because Elizabeth was barren, and both were getting on in years. . . .</w:t>
      </w:r>
      <w:r w:rsidR="009B6AC3">
        <w:t xml:space="preserve"> </w:t>
      </w:r>
      <w:r w:rsidR="009B6AC3" w:rsidRPr="009B6AC3">
        <w:rPr>
          <w:rFonts w:cs="Times New Roman"/>
          <w:vertAlign w:val="superscript"/>
          <w14:ligatures w14:val="standardContextual"/>
        </w:rPr>
        <w:t>11</w:t>
      </w:r>
      <w:r w:rsidR="009B6AC3">
        <w:t xml:space="preserve"> Then there appeared to him an angel of the Lord . . . </w:t>
      </w:r>
      <w:r w:rsidR="009B6AC3" w:rsidRPr="009B6AC3">
        <w:rPr>
          <w:rFonts w:cs="Times New Roman"/>
          <w:vertAlign w:val="superscript"/>
          <w14:ligatures w14:val="standardContextual"/>
        </w:rPr>
        <w:t>13</w:t>
      </w:r>
      <w:r w:rsidR="009B6AC3">
        <w:t xml:space="preserve"> . . . the angel said to him, “Do not be afraid, Zechariah, for your prayer has been heard. Your wife Elizabeth will bear you a son, and you will name him John. . . .” </w:t>
      </w:r>
      <w:r w:rsidRPr="00E97508">
        <w:rPr>
          <w:vertAlign w:val="superscript"/>
        </w:rPr>
        <w:t>18</w:t>
      </w:r>
      <w:r>
        <w:t xml:space="preserve"> Zechariah said to the angel, “How will I know that this is so? For I am an old man, and my wife is getting on in years.” </w:t>
      </w:r>
      <w:r w:rsidRPr="00E97508">
        <w:rPr>
          <w:vertAlign w:val="superscript"/>
        </w:rPr>
        <w:t>19</w:t>
      </w:r>
      <w:r>
        <w:t xml:space="preserve"> The angel replied, “I am Gabriel. I stand in the presence of God, and I have been sent to speak to you and to bring you this good news. </w:t>
      </w:r>
      <w:r w:rsidRPr="00E97508">
        <w:rPr>
          <w:vertAlign w:val="superscript"/>
        </w:rPr>
        <w:t>20</w:t>
      </w:r>
      <w:r>
        <w:t xml:space="preserve"> But now, because you did not believe my words, which will be fulfilled in their time, you will become mute, unable to speak, until the day these things occur.””</w:t>
      </w:r>
    </w:p>
    <w:p w14:paraId="0C9CAB7D" w14:textId="77777777" w:rsidR="00B40A7D" w:rsidRDefault="00B40A7D" w:rsidP="00B40A7D">
      <w:pPr>
        <w:contextualSpacing/>
      </w:pPr>
    </w:p>
    <w:p w14:paraId="716BA45D" w14:textId="77777777" w:rsidR="00B40A7D" w:rsidRDefault="00B40A7D" w:rsidP="00B40A7D">
      <w:pPr>
        <w:contextualSpacing/>
      </w:pPr>
      <w:r>
        <w:t xml:space="preserve">The situation of Abraham and Sarah is found in Gen 17:17-18:16: “Then Abraham fell on his face and laughed, and said to himself, “Can a child be born to a man who is a hundred years old? Can Sarah, who is ninety years old, bear a child?” . . . </w:t>
      </w:r>
      <w:r w:rsidRPr="00E97508">
        <w:rPr>
          <w:vertAlign w:val="superscript"/>
        </w:rPr>
        <w:t>18:10</w:t>
      </w:r>
      <w:r>
        <w:t xml:space="preserve"> Then one [of the three angels] said, “I will surely return to you in due season, and your wife Sarah shall have a son.” And Sarah was listening at the tent entrance behind him. </w:t>
      </w:r>
      <w:r w:rsidRPr="00E97508">
        <w:rPr>
          <w:vertAlign w:val="superscript"/>
        </w:rPr>
        <w:t>11</w:t>
      </w:r>
      <w:r>
        <w:t xml:space="preserve"> Now Abraham and Sarah were old, advanced in age; it had ceased to be with Sarah after the manner of women. </w:t>
      </w:r>
      <w:r w:rsidRPr="00E97508">
        <w:rPr>
          <w:vertAlign w:val="superscript"/>
        </w:rPr>
        <w:t>12</w:t>
      </w:r>
      <w:r>
        <w:t xml:space="preserve"> So Sarah laughed to herself, saying, “After I have grown old, and my husband is old, shall I have pleasure?” </w:t>
      </w:r>
      <w:r w:rsidRPr="00E97508">
        <w:rPr>
          <w:vertAlign w:val="superscript"/>
        </w:rPr>
        <w:t>13</w:t>
      </w:r>
      <w:r>
        <w:t xml:space="preserve"> The </w:t>
      </w:r>
      <w:r w:rsidRPr="00E97508">
        <w:rPr>
          <w:smallCaps/>
        </w:rPr>
        <w:t>Lord</w:t>
      </w:r>
      <w:r>
        <w:t xml:space="preserve"> said to Abraham, “Why did Sarah laugh, and say, ‘Shall I indeed bear a child, now that I am old?’ </w:t>
      </w:r>
      <w:r w:rsidRPr="00E97508">
        <w:rPr>
          <w:vertAlign w:val="superscript"/>
        </w:rPr>
        <w:t>14</w:t>
      </w:r>
      <w:r>
        <w:t xml:space="preserve"> Is anything too wonderful for the </w:t>
      </w:r>
      <w:r w:rsidRPr="00E97508">
        <w:rPr>
          <w:smallCaps/>
        </w:rPr>
        <w:t>Lord</w:t>
      </w:r>
      <w:r>
        <w:t xml:space="preserve">? At the set time I will return to you, in due season, and Sarah shall have a son.” </w:t>
      </w:r>
      <w:r w:rsidRPr="00E97508">
        <w:rPr>
          <w:vertAlign w:val="superscript"/>
        </w:rPr>
        <w:t>15</w:t>
      </w:r>
      <w:r>
        <w:t xml:space="preserve"> But Sarah denied, saying, “I did not laugh”; for she was afraid. He said, “Oh yes, you did laugh.” </w:t>
      </w:r>
      <w:r w:rsidRPr="00E97508">
        <w:rPr>
          <w:vertAlign w:val="superscript"/>
        </w:rPr>
        <w:t>16</w:t>
      </w:r>
      <w:r>
        <w:t xml:space="preserve"> Then the men set out from there . . .”</w:t>
      </w:r>
    </w:p>
    <w:p w14:paraId="498D6857" w14:textId="77777777" w:rsidR="00B40A7D" w:rsidRDefault="00B40A7D" w:rsidP="00B40A7D">
      <w:pPr>
        <w:contextualSpacing/>
      </w:pPr>
    </w:p>
    <w:p w14:paraId="50E8A274" w14:textId="77777777" w:rsidR="00B40A7D" w:rsidRDefault="00B40A7D" w:rsidP="00B40A7D">
      <w:pPr>
        <w:contextualSpacing/>
      </w:pPr>
      <w:r>
        <w:t xml:space="preserve">The situation of Elkanah and Hannah is found in 1 Sam 1:1-20: “There was a certain man of Ramathaim, a </w:t>
      </w:r>
      <w:proofErr w:type="spellStart"/>
      <w:r>
        <w:t>Zuphite</w:t>
      </w:r>
      <w:proofErr w:type="spellEnd"/>
      <w:r>
        <w:t xml:space="preserve"> from the hill country of Ephraim, whose name was Elkanah son of Jeroham </w:t>
      </w:r>
      <w:r>
        <w:lastRenderedPageBreak/>
        <w:t xml:space="preserve">son of Elihu son of Tohu son of Zuph, an Ephraimite. </w:t>
      </w:r>
      <w:r w:rsidRPr="00E97508">
        <w:rPr>
          <w:vertAlign w:val="superscript"/>
        </w:rPr>
        <w:t>2</w:t>
      </w:r>
      <w:r>
        <w:t xml:space="preserve"> He had two wives; the name of the one was Hannah, and the name of the other Peninnah. Peninnah had children, but Hannah had no children. . . . </w:t>
      </w:r>
      <w:r w:rsidRPr="00E97508">
        <w:rPr>
          <w:vertAlign w:val="superscript"/>
        </w:rPr>
        <w:t>11</w:t>
      </w:r>
      <w:r>
        <w:t xml:space="preserve"> She made this vow: “O </w:t>
      </w:r>
      <w:r w:rsidRPr="00E97508">
        <w:rPr>
          <w:smallCaps/>
        </w:rPr>
        <w:t>Lord</w:t>
      </w:r>
      <w:r>
        <w:t xml:space="preserve"> of hosts, if only you will look on the misery of your servant, and remember me, and not forget your servant, but will give to your servant a male child, then I will set him before you as a </w:t>
      </w:r>
      <w:proofErr w:type="spellStart"/>
      <w:r>
        <w:t>nazirite</w:t>
      </w:r>
      <w:proofErr w:type="spellEnd"/>
      <w:r>
        <w:t xml:space="preserve"> until the day of his death. He shall drink neither wine nor intoxicants, and no razor shall touch his head.” . . . </w:t>
      </w:r>
      <w:r w:rsidRPr="00E97508">
        <w:rPr>
          <w:vertAlign w:val="superscript"/>
        </w:rPr>
        <w:t>20</w:t>
      </w:r>
      <w:r>
        <w:t xml:space="preserve"> In due time Hannah conceived and bore a son. She named him Samuel . . .”</w:t>
      </w:r>
    </w:p>
    <w:p w14:paraId="698D63D0" w14:textId="77777777" w:rsidR="009B6AC3" w:rsidRDefault="009B6AC3" w:rsidP="00B40A7D">
      <w:pPr>
        <w:contextualSpacing/>
      </w:pPr>
    </w:p>
    <w:p w14:paraId="22D20301" w14:textId="00AB093B" w:rsidR="009B6AC3" w:rsidRDefault="009B6AC3" w:rsidP="00B40A7D">
      <w:pPr>
        <w:contextualSpacing/>
      </w:pPr>
      <w:r>
        <w:t xml:space="preserve">One explanation for the similarities in the </w:t>
      </w:r>
      <w:r w:rsidR="00FB516C">
        <w:t xml:space="preserve">three couples’ </w:t>
      </w:r>
      <w:r>
        <w:t xml:space="preserve">situations is that all three of them experienced pregnancy in old age. A fundamentalist, who believes that in the Bible every narrative is literal history, </w:t>
      </w:r>
      <w:r w:rsidR="00934F7C">
        <w:t xml:space="preserve">will </w:t>
      </w:r>
      <w:r>
        <w:t xml:space="preserve">insist on </w:t>
      </w:r>
      <w:r w:rsidR="001144DC">
        <w:t xml:space="preserve">Zechariah and Elizabeth’s pregnancy happening just as it is narrated. </w:t>
      </w:r>
      <w:r>
        <w:t>Since I</w:t>
      </w:r>
      <w:r w:rsidR="001144DC">
        <w:t>, however,</w:t>
      </w:r>
      <w:r>
        <w:t xml:space="preserve"> allow for God to communicate by legend as well as literally</w:t>
      </w:r>
      <w:r w:rsidR="001144DC">
        <w:t>, I can conceive of Luke modeling the situation of Zechariah and Elizabeth on those of Abraham and Sarah and of Elkanah and Hannah.</w:t>
      </w:r>
    </w:p>
    <w:p w14:paraId="7AAA116D" w14:textId="77777777" w:rsidR="009B6AC3" w:rsidRDefault="009B6AC3" w:rsidP="00B40A7D">
      <w:pPr>
        <w:contextualSpacing/>
      </w:pPr>
    </w:p>
    <w:p w14:paraId="74D560B5" w14:textId="1F3933B2" w:rsidR="00D222D0" w:rsidRPr="00300EAC" w:rsidRDefault="00DB19BE" w:rsidP="00300EAC">
      <w:pPr>
        <w:contextualSpacing/>
        <w:jc w:val="center"/>
        <w:rPr>
          <w:rFonts w:eastAsia="Arial Unicode MS" w:cs="Segoe UI Symbol"/>
          <w:szCs w:val="32"/>
        </w:rPr>
      </w:pPr>
      <w:r w:rsidRPr="00300EAC">
        <w:rPr>
          <w:smallCaps/>
        </w:rPr>
        <w:t>Jesus as Davidic Messiah</w:t>
      </w:r>
    </w:p>
    <w:p w14:paraId="2930A129" w14:textId="77777777" w:rsidR="00DB19BE" w:rsidRDefault="00DB19BE" w:rsidP="00B40A7D">
      <w:pPr>
        <w:contextualSpacing/>
      </w:pPr>
    </w:p>
    <w:p w14:paraId="08EEA213" w14:textId="53E39F8E" w:rsidR="00C42C35" w:rsidRPr="00020A48" w:rsidRDefault="00D222D0" w:rsidP="001144DC">
      <w:pPr>
        <w:contextualSpacing/>
      </w:pPr>
      <w:r>
        <w:t>Here is another example of what I take to be legend in the infancy narratives</w:t>
      </w:r>
      <w:r w:rsidR="001144DC">
        <w:t>: Jesus as Davidic Messiah.</w:t>
      </w:r>
    </w:p>
    <w:p w14:paraId="45CC7969" w14:textId="77777777" w:rsidR="00C42C35" w:rsidRPr="00020A48" w:rsidRDefault="00C42C35" w:rsidP="00C42C35">
      <w:pPr>
        <w:contextualSpacing/>
      </w:pPr>
    </w:p>
    <w:p w14:paraId="505A8810" w14:textId="212A81D0" w:rsidR="00C42C35" w:rsidRDefault="00C42C35" w:rsidP="00C42C35">
      <w:pPr>
        <w:contextualSpacing/>
      </w:pPr>
      <w:r>
        <w:t>During David’s reign</w:t>
      </w:r>
      <w:r w:rsidR="001144DC">
        <w:t xml:space="preserve"> (c. 1000 BCE)</w:t>
      </w:r>
      <w:r>
        <w:t>, the prophet Nathan delivered an oracle to David. In the oracle, God says that he will ensure that Israel and its rulers will last forever.</w:t>
      </w:r>
    </w:p>
    <w:p w14:paraId="3C229C43" w14:textId="77777777" w:rsidR="00C42C35" w:rsidRDefault="00C42C35" w:rsidP="00C42C35">
      <w:pPr>
        <w:contextualSpacing/>
      </w:pPr>
    </w:p>
    <w:p w14:paraId="16D19700" w14:textId="77777777" w:rsidR="00C42C35" w:rsidRPr="00647545" w:rsidRDefault="00C42C35" w:rsidP="00C42C35">
      <w:pPr>
        <w:ind w:left="720" w:right="720"/>
        <w:contextualSpacing/>
        <w:rPr>
          <w:rFonts w:cs="Times New Roman"/>
          <w:kern w:val="0"/>
          <w:szCs w:val="32"/>
        </w:rPr>
      </w:pPr>
      <w:r w:rsidRPr="00647545">
        <w:rPr>
          <w:rFonts w:cs="Times New Roman"/>
          <w:kern w:val="0"/>
        </w:rPr>
        <w:t xml:space="preserve">2 Sam 7:4-16, “the word of the </w:t>
      </w:r>
      <w:r w:rsidRPr="00647545">
        <w:rPr>
          <w:rFonts w:cs="Times New Roman"/>
          <w:smallCaps/>
          <w:kern w:val="0"/>
        </w:rPr>
        <w:t>Lord</w:t>
      </w:r>
      <w:r w:rsidRPr="00647545">
        <w:rPr>
          <w:rFonts w:cs="Times New Roman"/>
          <w:kern w:val="0"/>
        </w:rPr>
        <w:t xml:space="preserve"> came to Nathan, </w:t>
      </w:r>
      <w:r w:rsidRPr="00647545">
        <w:rPr>
          <w:rFonts w:cs="Times New Roman"/>
          <w:vertAlign w:val="superscript"/>
        </w:rPr>
        <w:t>5</w:t>
      </w:r>
      <w:r w:rsidRPr="00647545">
        <w:rPr>
          <w:rFonts w:cs="Times New Roman"/>
          <w:kern w:val="0"/>
        </w:rPr>
        <w:t xml:space="preserve"> “Go and tell my servant David: Thus says the </w:t>
      </w:r>
      <w:r w:rsidRPr="00647545">
        <w:rPr>
          <w:rFonts w:cs="Times New Roman"/>
          <w:smallCaps/>
          <w:kern w:val="0"/>
        </w:rPr>
        <w:t>Lord</w:t>
      </w:r>
      <w:r w:rsidRPr="00647545">
        <w:rPr>
          <w:rFonts w:cs="Times New Roman"/>
          <w:kern w:val="0"/>
        </w:rPr>
        <w:t xml:space="preserve">: </w:t>
      </w:r>
      <w:r>
        <w:rPr>
          <w:rFonts w:cs="Times New Roman"/>
          <w:kern w:val="0"/>
        </w:rPr>
        <w:t xml:space="preserve">. . . </w:t>
      </w:r>
      <w:r w:rsidRPr="00647545">
        <w:rPr>
          <w:rFonts w:cs="Times New Roman"/>
          <w:kern w:val="0"/>
          <w:szCs w:val="32"/>
        </w:rPr>
        <w:t xml:space="preserve">I will raise up your offspring after you, who shall come forth from your body, and I will establish his kingdom. </w:t>
      </w:r>
      <w:r w:rsidRPr="00647545">
        <w:rPr>
          <w:rFonts w:cs="Times New Roman"/>
          <w:szCs w:val="32"/>
          <w:vertAlign w:val="superscript"/>
        </w:rPr>
        <w:t>13</w:t>
      </w:r>
      <w:r w:rsidRPr="00647545">
        <w:rPr>
          <w:rFonts w:cs="Times New Roman"/>
          <w:kern w:val="0"/>
          <w:szCs w:val="32"/>
        </w:rPr>
        <w:t xml:space="preserve"> </w:t>
      </w:r>
      <w:r>
        <w:rPr>
          <w:rFonts w:cs="Times New Roman"/>
          <w:kern w:val="0"/>
          <w:szCs w:val="32"/>
        </w:rPr>
        <w:t xml:space="preserve">. . . </w:t>
      </w:r>
      <w:r w:rsidRPr="00647545">
        <w:rPr>
          <w:rFonts w:cs="Times New Roman"/>
          <w:kern w:val="0"/>
          <w:szCs w:val="32"/>
        </w:rPr>
        <w:t>I will establish the throne of his kingdom forever.</w:t>
      </w:r>
      <w:r>
        <w:rPr>
          <w:rFonts w:cs="Times New Roman"/>
          <w:kern w:val="0"/>
          <w:szCs w:val="32"/>
        </w:rPr>
        <w:t xml:space="preserve"> . . . </w:t>
      </w:r>
      <w:r w:rsidRPr="00647545">
        <w:rPr>
          <w:rFonts w:cs="Times New Roman"/>
          <w:szCs w:val="32"/>
          <w:vertAlign w:val="superscript"/>
        </w:rPr>
        <w:t>16</w:t>
      </w:r>
      <w:r>
        <w:rPr>
          <w:rFonts w:cs="Times New Roman"/>
          <w:kern w:val="0"/>
          <w:szCs w:val="32"/>
        </w:rPr>
        <w:t xml:space="preserve"> </w:t>
      </w:r>
      <w:r w:rsidRPr="00647545">
        <w:rPr>
          <w:rFonts w:cs="Times New Roman"/>
          <w:kern w:val="0"/>
        </w:rPr>
        <w:t>Your house and your kingdom shall be made sure forever before me; your throne shall be established forever.””</w:t>
      </w:r>
    </w:p>
    <w:p w14:paraId="019A9A9E" w14:textId="77777777" w:rsidR="00C42C35" w:rsidRDefault="00C42C35" w:rsidP="00C42C35">
      <w:pPr>
        <w:contextualSpacing/>
      </w:pPr>
    </w:p>
    <w:p w14:paraId="232A5B0B" w14:textId="77777777" w:rsidR="00C42C35" w:rsidRDefault="00C42C35" w:rsidP="00C42C35">
      <w:pPr>
        <w:contextualSpacing/>
      </w:pPr>
      <w:r>
        <w:t>In David’s prayer responding to the oracle, one again finds the idea that Israel and its rulers will last forever.</w:t>
      </w:r>
    </w:p>
    <w:p w14:paraId="2AF37EF4" w14:textId="77777777" w:rsidR="00C42C35" w:rsidRDefault="00C42C35" w:rsidP="00C42C35">
      <w:pPr>
        <w:contextualSpacing/>
      </w:pPr>
    </w:p>
    <w:p w14:paraId="5A5A2055" w14:textId="77777777" w:rsidR="00C42C35" w:rsidRPr="00647545" w:rsidRDefault="00C42C35" w:rsidP="00C42C35">
      <w:pPr>
        <w:ind w:left="720" w:right="720"/>
        <w:contextualSpacing/>
        <w:rPr>
          <w:rFonts w:cs="Times New Roman"/>
          <w:kern w:val="0"/>
          <w:szCs w:val="32"/>
        </w:rPr>
      </w:pPr>
      <w:r w:rsidRPr="00647545">
        <w:rPr>
          <w:rFonts w:cs="Times New Roman"/>
          <w:kern w:val="0"/>
          <w:szCs w:val="32"/>
        </w:rPr>
        <w:t>2 Sam 7:25-29, “as for the word that you have spoken concerning your servant and concerning his house, confirm it forever; do as you have promised.</w:t>
      </w:r>
      <w:r>
        <w:rPr>
          <w:rFonts w:cs="Times New Roman"/>
          <w:kern w:val="0"/>
          <w:szCs w:val="32"/>
        </w:rPr>
        <w:t xml:space="preserve"> . . . </w:t>
      </w:r>
      <w:r w:rsidRPr="00647545">
        <w:rPr>
          <w:rFonts w:cs="Times New Roman"/>
          <w:szCs w:val="32"/>
          <w:vertAlign w:val="superscript"/>
        </w:rPr>
        <w:t>29</w:t>
      </w:r>
      <w:r w:rsidRPr="00647545">
        <w:rPr>
          <w:rFonts w:cs="Times New Roman"/>
          <w:kern w:val="0"/>
          <w:szCs w:val="32"/>
        </w:rPr>
        <w:t xml:space="preserve"> now, therefore, may it please you to bless the house of your servant so that it may continue forever before you, for you, O Lord </w:t>
      </w:r>
      <w:r w:rsidRPr="00647545">
        <w:rPr>
          <w:rFonts w:cs="Times New Roman"/>
          <w:smallCaps/>
          <w:kern w:val="0"/>
          <w:szCs w:val="32"/>
        </w:rPr>
        <w:t>God</w:t>
      </w:r>
      <w:r w:rsidRPr="00647545">
        <w:rPr>
          <w:rFonts w:cs="Times New Roman"/>
          <w:kern w:val="0"/>
          <w:szCs w:val="32"/>
        </w:rPr>
        <w:t>, have spoken, and with your blessing shall the house of your servant be blessed forever.”</w:t>
      </w:r>
    </w:p>
    <w:p w14:paraId="4E973C39" w14:textId="77777777" w:rsidR="00C42C35" w:rsidRDefault="00C42C35" w:rsidP="00C42C35">
      <w:pPr>
        <w:contextualSpacing/>
      </w:pPr>
    </w:p>
    <w:p w14:paraId="1AEE490D" w14:textId="45379E46" w:rsidR="00C42C35" w:rsidRDefault="00C42C35" w:rsidP="001144DC">
      <w:pPr>
        <w:contextualSpacing/>
      </w:pPr>
      <w:r>
        <w:t xml:space="preserve">2 Sam 7 is the basis for the belief in a Davidic Messiah. But the idea </w:t>
      </w:r>
      <w:r w:rsidR="00FB516C">
        <w:t xml:space="preserve">of </w:t>
      </w:r>
      <w:r w:rsidR="001144DC">
        <w:t xml:space="preserve">a Davidic Messiah became a </w:t>
      </w:r>
      <w:r w:rsidR="00FB516C">
        <w:t xml:space="preserve">popular, </w:t>
      </w:r>
      <w:r w:rsidR="001144DC">
        <w:t>recurr</w:t>
      </w:r>
      <w:r w:rsidR="00FB516C">
        <w:t>ent</w:t>
      </w:r>
      <w:r w:rsidR="001144DC">
        <w:t xml:space="preserve"> motif in </w:t>
      </w:r>
      <w:r>
        <w:t xml:space="preserve">the Old Testament. (Gen 49:8-12; 2 Sam 23:1-7; 1 Chr 17:4-14; </w:t>
      </w:r>
      <w:proofErr w:type="spellStart"/>
      <w:r>
        <w:t>Pss</w:t>
      </w:r>
      <w:proofErr w:type="spellEnd"/>
      <w:r>
        <w:t xml:space="preserve"> 2:7-9; 20</w:t>
      </w:r>
      <w:r w:rsidRPr="00630484">
        <w:t>;</w:t>
      </w:r>
      <w:r>
        <w:t xml:space="preserve"> 21</w:t>
      </w:r>
      <w:r w:rsidRPr="00630484">
        <w:t>;</w:t>
      </w:r>
      <w:r>
        <w:t xml:space="preserve"> 45</w:t>
      </w:r>
      <w:r w:rsidRPr="00630484">
        <w:t>;</w:t>
      </w:r>
      <w:r>
        <w:t xml:space="preserve"> 72</w:t>
      </w:r>
      <w:r w:rsidRPr="00630484">
        <w:t>;</w:t>
      </w:r>
      <w:r>
        <w:t xml:space="preserve"> 89:</w:t>
      </w:r>
      <w:r w:rsidRPr="00630484">
        <w:t xml:space="preserve"> </w:t>
      </w:r>
      <w:r>
        <w:t>3-4, 36</w:t>
      </w:r>
      <w:r w:rsidRPr="00630484">
        <w:t>;</w:t>
      </w:r>
      <w:r>
        <w:t xml:space="preserve"> 101</w:t>
      </w:r>
      <w:r w:rsidRPr="00630484">
        <w:t>;</w:t>
      </w:r>
      <w:r>
        <w:t xml:space="preserve"> 110; 132; Isa 7:10-17; 9:1-7; 11:1-10; 32:1-8; Jer 23:5-6; 33:14-26; </w:t>
      </w:r>
      <w:proofErr w:type="spellStart"/>
      <w:r>
        <w:t>Ezek</w:t>
      </w:r>
      <w:proofErr w:type="spellEnd"/>
      <w:r>
        <w:t xml:space="preserve"> 34:22-24; 37:24-28; Mic 5:1-5.)</w:t>
      </w:r>
    </w:p>
    <w:p w14:paraId="4275323E" w14:textId="77777777" w:rsidR="00C42C35" w:rsidRDefault="00C42C35" w:rsidP="00C42C35">
      <w:pPr>
        <w:contextualSpacing/>
      </w:pPr>
    </w:p>
    <w:p w14:paraId="2515490B" w14:textId="5D5505A6" w:rsidR="00C42C35" w:rsidRDefault="00C42C35" w:rsidP="00C42C35">
      <w:pPr>
        <w:autoSpaceDE w:val="0"/>
        <w:autoSpaceDN w:val="0"/>
        <w:adjustRightInd w:val="0"/>
      </w:pPr>
      <w:r>
        <w:t xml:space="preserve">If Jesus was the Messiah, then </w:t>
      </w:r>
      <w:r w:rsidR="001144DC">
        <w:t xml:space="preserve">one would expect him to </w:t>
      </w:r>
      <w:r>
        <w:t>fulfill the prophecy of a Davidic Messiah. But at this point, the genealogies of Jesus present a problem. Joseph was a descendant of David. (</w:t>
      </w:r>
      <w:r>
        <w:rPr>
          <w:rFonts w:cs="Times New Roman"/>
          <w:kern w:val="0"/>
          <w:szCs w:val="20"/>
        </w:rPr>
        <w:t xml:space="preserve">In Matt 1:16, Joseph’s father is Jacob; but </w:t>
      </w:r>
      <w:r>
        <w:t xml:space="preserve">in Matt 1:20, the angel Gabriel addresses </w:t>
      </w:r>
      <w:r w:rsidRPr="00A16C03">
        <w:rPr>
          <w:rFonts w:cs="Times New Roman"/>
          <w:kern w:val="0"/>
          <w:szCs w:val="20"/>
        </w:rPr>
        <w:t>Joseph</w:t>
      </w:r>
      <w:r>
        <w:t xml:space="preserve"> as </w:t>
      </w:r>
      <w:r>
        <w:lastRenderedPageBreak/>
        <w:t>“</w:t>
      </w:r>
      <w:r w:rsidRPr="00A16C03">
        <w:rPr>
          <w:rFonts w:cs="Times New Roman"/>
          <w:kern w:val="0"/>
          <w:szCs w:val="20"/>
        </w:rPr>
        <w:t>Joseph, son of David</w:t>
      </w:r>
      <w:r>
        <w:rPr>
          <w:rFonts w:cs="Times New Roman"/>
          <w:kern w:val="0"/>
          <w:szCs w:val="20"/>
        </w:rPr>
        <w:t>.”</w:t>
      </w:r>
      <w:r w:rsidR="001144DC">
        <w:rPr>
          <w:rFonts w:cs="Times New Roman"/>
          <w:kern w:val="0"/>
          <w:szCs w:val="20"/>
        </w:rPr>
        <w:t xml:space="preserve"> Here “son of” means “descendant of.”</w:t>
      </w:r>
      <w:r>
        <w:t xml:space="preserve">) Mary, however, was not a descendant of David. She was a “relative” (Luke 1:36, </w:t>
      </w:r>
      <w:proofErr w:type="spellStart"/>
      <w:r>
        <w:t>συγγενίς</w:t>
      </w:r>
      <w:proofErr w:type="spellEnd"/>
      <w:r>
        <w:t xml:space="preserve">, </w:t>
      </w:r>
      <w:proofErr w:type="spellStart"/>
      <w:r>
        <w:rPr>
          <w:i/>
        </w:rPr>
        <w:t>sunggenis</w:t>
      </w:r>
      <w:proofErr w:type="spellEnd"/>
      <w:r>
        <w:t xml:space="preserve">) to Elizabeth, and Elizabeth </w:t>
      </w:r>
      <w:r w:rsidR="001144DC">
        <w:t>wa</w:t>
      </w:r>
      <w:r>
        <w:t>s “descended from the daughters of Aaron” (Luke 1:5). Aaron was of the tribe of Levi; so Mary and Elizabeth are also of the tribe of Levi.</w:t>
      </w:r>
    </w:p>
    <w:p w14:paraId="3CA000A4" w14:textId="77777777" w:rsidR="00C42C35" w:rsidRDefault="00C42C35" w:rsidP="00C42C35">
      <w:pPr>
        <w:autoSpaceDE w:val="0"/>
        <w:autoSpaceDN w:val="0"/>
        <w:adjustRightInd w:val="0"/>
      </w:pPr>
    </w:p>
    <w:p w14:paraId="61455EA8" w14:textId="79EC38BF" w:rsidR="00C42C35" w:rsidRPr="00A16C03" w:rsidRDefault="00C42C35" w:rsidP="00C42C35">
      <w:pPr>
        <w:autoSpaceDE w:val="0"/>
        <w:autoSpaceDN w:val="0"/>
        <w:adjustRightInd w:val="0"/>
        <w:rPr>
          <w:rFonts w:cs="Times New Roman"/>
          <w:kern w:val="0"/>
          <w:sz w:val="20"/>
          <w:szCs w:val="20"/>
        </w:rPr>
      </w:pPr>
      <w:r>
        <w:t>Jesus was born by means of a virgin birth (</w:t>
      </w:r>
      <w:r w:rsidRPr="0037763F">
        <w:t>Matt 1:18</w:t>
      </w:r>
      <w:r>
        <w:t>-</w:t>
      </w:r>
      <w:r w:rsidRPr="0037763F">
        <w:t>25; Luke 1:26</w:t>
      </w:r>
      <w:r>
        <w:t>-</w:t>
      </w:r>
      <w:r w:rsidRPr="0037763F">
        <w:t>38</w:t>
      </w:r>
      <w:r>
        <w:t xml:space="preserve">). Therefore, he is a descendant of Mary but not of Joseph. </w:t>
      </w:r>
      <w:r w:rsidR="001144DC">
        <w:t xml:space="preserve">But Joseph, not Mary, is a descendant of David. </w:t>
      </w:r>
      <w:r>
        <w:t>How then was the prophecy of a Davidic Messiah fulfilled?</w:t>
      </w:r>
    </w:p>
    <w:p w14:paraId="3D4D2D05" w14:textId="77777777" w:rsidR="00C42C35" w:rsidRDefault="00C42C35" w:rsidP="00C42C35">
      <w:pPr>
        <w:contextualSpacing/>
      </w:pPr>
    </w:p>
    <w:p w14:paraId="54C4F86D" w14:textId="1B2FD9A9" w:rsidR="00C42C35" w:rsidRDefault="00C42C35" w:rsidP="00C42C35">
      <w:pPr>
        <w:contextualSpacing/>
      </w:pPr>
      <w:r>
        <w:t xml:space="preserve">There are </w:t>
      </w:r>
      <w:r w:rsidR="00A73BE6">
        <w:t xml:space="preserve">several </w:t>
      </w:r>
      <w:r>
        <w:t>possibilities.</w:t>
      </w:r>
    </w:p>
    <w:p w14:paraId="57B6BB25" w14:textId="77777777" w:rsidR="00C42C35" w:rsidRDefault="00C42C35" w:rsidP="00B40A7D">
      <w:pPr>
        <w:contextualSpacing/>
      </w:pPr>
    </w:p>
    <w:p w14:paraId="071E307E" w14:textId="56378A2C" w:rsidR="00B40A7D" w:rsidRDefault="00B40A7D" w:rsidP="00B40A7D">
      <w:pPr>
        <w:contextualSpacing/>
      </w:pPr>
      <w:r>
        <w:t xml:space="preserve">(1) </w:t>
      </w:r>
      <w:r w:rsidR="001144DC">
        <w:t xml:space="preserve">Perhaps </w:t>
      </w:r>
      <w:r>
        <w:t>God manipulated Jesus’ DNA</w:t>
      </w:r>
      <w:r w:rsidR="001144DC">
        <w:t>.</w:t>
      </w:r>
      <w:r>
        <w:t xml:space="preserve"> </w:t>
      </w:r>
      <w:r w:rsidR="001144DC">
        <w:t xml:space="preserve">A </w:t>
      </w:r>
      <w:r>
        <w:t xml:space="preserve">child born by parthenogenesis (virgin birth) would have </w:t>
      </w:r>
      <w:r w:rsidRPr="00844BA7">
        <w:rPr>
          <w:i/>
        </w:rPr>
        <w:t>exactly</w:t>
      </w:r>
      <w:r>
        <w:t xml:space="preserve"> the same genes as its mother and would therefore be female.</w:t>
      </w:r>
      <w:r w:rsidR="00DB19BE">
        <w:t xml:space="preserve"> (“Exactly” except for possible </w:t>
      </w:r>
      <w:proofErr w:type="spellStart"/>
      <w:r w:rsidR="00DB19BE">
        <w:t>mutations.P</w:t>
      </w:r>
      <w:proofErr w:type="spellEnd"/>
      <w:r w:rsidR="00DB19BE">
        <w:t>)</w:t>
      </w:r>
      <w:r w:rsidR="001144DC">
        <w:t xml:space="preserve"> Since God apparently manipulated Jesus’ DNA to make him male, </w:t>
      </w:r>
      <w:r>
        <w:t xml:space="preserve">perhaps God manipulated Jesus’ DNA to make him genetically a member of the tribe of Judah (David’s tribe). I don’t believe this explanation, </w:t>
      </w:r>
      <w:r w:rsidR="00E905F5">
        <w:t xml:space="preserve">since my hermeneutics allow God to communicate by legend as well as </w:t>
      </w:r>
      <w:r w:rsidR="00FB516C">
        <w:t xml:space="preserve">by </w:t>
      </w:r>
      <w:r w:rsidR="00E905F5">
        <w:t>literal</w:t>
      </w:r>
      <w:r w:rsidR="00FB516C">
        <w:t xml:space="preserve"> history. B</w:t>
      </w:r>
      <w:r>
        <w:t xml:space="preserve">ut </w:t>
      </w:r>
      <w:r w:rsidR="00FB516C">
        <w:t xml:space="preserve">the explanation </w:t>
      </w:r>
      <w:r>
        <w:t>is possible. (As the angel said</w:t>
      </w:r>
      <w:r w:rsidR="00E905F5">
        <w:t xml:space="preserve"> [Gen 18:14]</w:t>
      </w:r>
      <w:r>
        <w:t xml:space="preserve">, “Is anything too wonderful for the </w:t>
      </w:r>
      <w:r w:rsidRPr="00E97508">
        <w:rPr>
          <w:smallCaps/>
        </w:rPr>
        <w:t>Lord</w:t>
      </w:r>
      <w:r>
        <w:t>?”)</w:t>
      </w:r>
    </w:p>
    <w:p w14:paraId="2C3708C6" w14:textId="77777777" w:rsidR="00B40A7D" w:rsidRDefault="00B40A7D" w:rsidP="00B40A7D">
      <w:pPr>
        <w:contextualSpacing/>
      </w:pPr>
    </w:p>
    <w:p w14:paraId="06DA028A" w14:textId="33FFCC0F" w:rsidR="00C42C35" w:rsidRDefault="00C42C35" w:rsidP="00C42C35">
      <w:pPr>
        <w:contextualSpacing/>
      </w:pPr>
      <w:r>
        <w:t>(</w:t>
      </w:r>
      <w:r w:rsidR="00FB516C">
        <w:t>2</w:t>
      </w:r>
      <w:r>
        <w:t xml:space="preserve">) The </w:t>
      </w:r>
      <w:r>
        <w:rPr>
          <w:i/>
          <w:iCs/>
        </w:rPr>
        <w:t>Mishnah</w:t>
      </w:r>
      <w:r>
        <w:t xml:space="preserve"> is a compilation of legislative decisions by rabbis, compiled c. 200 CE. Within the </w:t>
      </w:r>
      <w:r w:rsidRPr="003373F2">
        <w:rPr>
          <w:i/>
          <w:iCs/>
        </w:rPr>
        <w:t>Mishnah</w:t>
      </w:r>
      <w:r>
        <w:t xml:space="preserve">, at Baba </w:t>
      </w:r>
      <w:proofErr w:type="spellStart"/>
      <w:r>
        <w:t>Bathra</w:t>
      </w:r>
      <w:proofErr w:type="spellEnd"/>
      <w:r>
        <w:t xml:space="preserve"> 8:6, we find the statement, “If a man says, ‘This is my son,’ he is to be believed.” In Matt 1:21 an angel instructs Joseph: “She will bear a son, and </w:t>
      </w:r>
      <w:r>
        <w:rPr>
          <w:i/>
          <w:iCs/>
        </w:rPr>
        <w:t>you</w:t>
      </w:r>
      <w:r>
        <w:t xml:space="preserve"> are to name him Jesus . . .” Thus Joseph becomes Jesus’ legal father. According to New Testament scholar Raymond E. Brown, “legal father” is “a more correct de</w:t>
      </w:r>
      <w:r>
        <w:softHyphen/>
        <w:t>s</w:t>
      </w:r>
      <w:r>
        <w:softHyphen/>
        <w:t>cription than adoptive father or foster father.” Thus, “Ac</w:t>
      </w:r>
      <w:r>
        <w:softHyphen/>
        <w:t>cord</w:t>
      </w:r>
      <w:r>
        <w:softHyphen/>
        <w:t>ing to Jewish law, Joseph’s acknowl</w:t>
      </w:r>
      <w:r>
        <w:softHyphen/>
        <w:t>edg</w:t>
      </w:r>
      <w:r>
        <w:softHyphen/>
        <w:t>ment of Jesus would make him the legal father of the child . . ., and so Jesus was tru</w:t>
      </w:r>
      <w:r>
        <w:softHyphen/>
        <w:t>ly a Son of Da</w:t>
      </w:r>
      <w:r>
        <w:softHyphen/>
        <w:t>vid.” (</w:t>
      </w:r>
      <w:r w:rsidRPr="003373F2">
        <w:rPr>
          <w:i/>
        </w:rPr>
        <w:t>A Coming Christ in Advent</w:t>
      </w:r>
      <w:r>
        <w:rPr>
          <w:iCs/>
        </w:rPr>
        <w:t xml:space="preserve"> </w:t>
      </w:r>
      <w:r w:rsidRPr="003373F2">
        <w:t>34</w:t>
      </w:r>
      <w:r>
        <w:t>; 10</w:t>
      </w:r>
      <w:r w:rsidRPr="003373F2">
        <w:t>.</w:t>
      </w:r>
      <w:r>
        <w:t>)</w:t>
      </w:r>
    </w:p>
    <w:p w14:paraId="74A01C0E" w14:textId="15BDF739" w:rsidR="00C42C35" w:rsidRDefault="00C42C35" w:rsidP="00C42C35">
      <w:pPr>
        <w:contextualSpacing/>
      </w:pPr>
    </w:p>
    <w:p w14:paraId="3D614091" w14:textId="79F0D7F3" w:rsidR="00C42C35" w:rsidRPr="007F3221" w:rsidRDefault="00C42C35" w:rsidP="00C42C35">
      <w:pPr>
        <w:contextualSpacing/>
        <w:rPr>
          <w:rFonts w:cs="Times New Roman"/>
          <w:kern w:val="0"/>
        </w:rPr>
      </w:pPr>
      <w:r w:rsidRPr="007F3221">
        <w:rPr>
          <w:rFonts w:cs="Times New Roman"/>
          <w:kern w:val="0"/>
        </w:rPr>
        <w:t>(</w:t>
      </w:r>
      <w:r w:rsidR="00FB516C">
        <w:rPr>
          <w:rFonts w:cs="Times New Roman"/>
          <w:kern w:val="0"/>
        </w:rPr>
        <w:t>3</w:t>
      </w:r>
      <w:r w:rsidRPr="007F3221">
        <w:rPr>
          <w:rFonts w:cs="Times New Roman"/>
          <w:kern w:val="0"/>
        </w:rPr>
        <w:t xml:space="preserve">) In the Old Testament, </w:t>
      </w:r>
      <w:r>
        <w:rPr>
          <w:rFonts w:cs="Times New Roman"/>
          <w:kern w:val="0"/>
        </w:rPr>
        <w:t>kings were anointed with oil at their coronations; hence a</w:t>
      </w:r>
      <w:r w:rsidRPr="007F3221">
        <w:rPr>
          <w:rFonts w:cs="Times New Roman"/>
          <w:kern w:val="0"/>
        </w:rPr>
        <w:t xml:space="preserve"> king was called “the anointed.” In Hebrew “the anointed” is </w:t>
      </w:r>
      <w:proofErr w:type="spellStart"/>
      <w:r w:rsidRPr="007F3221">
        <w:rPr>
          <w:rFonts w:cs="Times New Roman"/>
          <w:kern w:val="0"/>
        </w:rPr>
        <w:t>מָש</w:t>
      </w:r>
      <w:proofErr w:type="spellEnd"/>
      <w:r w:rsidRPr="007F3221">
        <w:rPr>
          <w:rFonts w:cs="Times New Roman"/>
          <w:kern w:val="0"/>
        </w:rPr>
        <w:t>ִׁ</w:t>
      </w:r>
      <w:proofErr w:type="spellStart"/>
      <w:r w:rsidRPr="007F3221">
        <w:rPr>
          <w:rFonts w:cs="Times New Roman"/>
          <w:kern w:val="0"/>
        </w:rPr>
        <w:t>יח</w:t>
      </w:r>
      <w:proofErr w:type="spellEnd"/>
      <w:r w:rsidRPr="007F3221">
        <w:rPr>
          <w:rFonts w:cs="Times New Roman"/>
          <w:kern w:val="0"/>
        </w:rPr>
        <w:t xml:space="preserve">ַ, </w:t>
      </w:r>
      <w:proofErr w:type="spellStart"/>
      <w:r w:rsidRPr="0037763F">
        <w:rPr>
          <w:rFonts w:cs="Times New Roman"/>
          <w:i/>
          <w:iCs/>
          <w:kern w:val="0"/>
        </w:rPr>
        <w:t>meshiach</w:t>
      </w:r>
      <w:proofErr w:type="spellEnd"/>
      <w:r w:rsidRPr="007F3221">
        <w:rPr>
          <w:rFonts w:cs="Times New Roman"/>
          <w:kern w:val="0"/>
        </w:rPr>
        <w:t xml:space="preserve">, which in English is </w:t>
      </w:r>
      <w:r>
        <w:rPr>
          <w:rFonts w:cs="Times New Roman"/>
          <w:kern w:val="0"/>
        </w:rPr>
        <w:t xml:space="preserve">transliterated as </w:t>
      </w:r>
      <w:r w:rsidRPr="007F3221">
        <w:rPr>
          <w:rFonts w:cs="Times New Roman"/>
          <w:kern w:val="0"/>
        </w:rPr>
        <w:t xml:space="preserve">“messiah.” </w:t>
      </w:r>
      <w:r>
        <w:rPr>
          <w:rFonts w:cs="Times New Roman"/>
          <w:kern w:val="0"/>
        </w:rPr>
        <w:t xml:space="preserve">The </w:t>
      </w:r>
      <w:r w:rsidRPr="007F3221">
        <w:rPr>
          <w:rFonts w:cs="Times New Roman"/>
          <w:kern w:val="0"/>
        </w:rPr>
        <w:t xml:space="preserve">Greek </w:t>
      </w:r>
      <w:r>
        <w:rPr>
          <w:rFonts w:cs="Times New Roman"/>
          <w:kern w:val="0"/>
        </w:rPr>
        <w:t xml:space="preserve">word for </w:t>
      </w:r>
      <w:r w:rsidRPr="007F3221">
        <w:rPr>
          <w:rFonts w:cs="Times New Roman"/>
          <w:kern w:val="0"/>
        </w:rPr>
        <w:t xml:space="preserve">“the anointed” is </w:t>
      </w:r>
      <w:proofErr w:type="spellStart"/>
      <w:r w:rsidRPr="007F3221">
        <w:rPr>
          <w:rFonts w:cs="Times New Roman"/>
          <w:kern w:val="0"/>
        </w:rPr>
        <w:t>χριστός</w:t>
      </w:r>
      <w:proofErr w:type="spellEnd"/>
      <w:r w:rsidRPr="007F3221">
        <w:rPr>
          <w:rFonts w:cs="Times New Roman"/>
          <w:kern w:val="0"/>
        </w:rPr>
        <w:t xml:space="preserve">, </w:t>
      </w:r>
      <w:proofErr w:type="spellStart"/>
      <w:r w:rsidRPr="0037763F">
        <w:rPr>
          <w:rFonts w:cs="Times New Roman"/>
          <w:i/>
          <w:iCs/>
          <w:kern w:val="0"/>
        </w:rPr>
        <w:t>christos</w:t>
      </w:r>
      <w:proofErr w:type="spellEnd"/>
      <w:r w:rsidRPr="007F3221">
        <w:rPr>
          <w:rFonts w:cs="Times New Roman"/>
          <w:kern w:val="0"/>
        </w:rPr>
        <w:t xml:space="preserve">, which in English is </w:t>
      </w:r>
      <w:r>
        <w:rPr>
          <w:rFonts w:cs="Times New Roman"/>
          <w:kern w:val="0"/>
        </w:rPr>
        <w:t xml:space="preserve">transliterated </w:t>
      </w:r>
      <w:r w:rsidRPr="007F3221">
        <w:rPr>
          <w:rFonts w:cs="Times New Roman"/>
          <w:kern w:val="0"/>
        </w:rPr>
        <w:t xml:space="preserve">“Christ.” (See English “chrism,” </w:t>
      </w:r>
      <w:r>
        <w:rPr>
          <w:rFonts w:cs="Times New Roman"/>
          <w:kern w:val="0"/>
        </w:rPr>
        <w:t xml:space="preserve">which </w:t>
      </w:r>
      <w:r w:rsidRPr="007F3221">
        <w:rPr>
          <w:rFonts w:cs="Times New Roman"/>
          <w:kern w:val="0"/>
        </w:rPr>
        <w:t>mean</w:t>
      </w:r>
      <w:r>
        <w:rPr>
          <w:rFonts w:cs="Times New Roman"/>
          <w:kern w:val="0"/>
        </w:rPr>
        <w:t>s</w:t>
      </w:r>
      <w:r w:rsidRPr="007F3221">
        <w:rPr>
          <w:rFonts w:cs="Times New Roman"/>
          <w:kern w:val="0"/>
        </w:rPr>
        <w:t xml:space="preserve"> oil). But one other group in addition to kings were anointed in ancient Israel: priests</w:t>
      </w:r>
      <w:r>
        <w:rPr>
          <w:rFonts w:cs="Times New Roman"/>
          <w:kern w:val="0"/>
        </w:rPr>
        <w:t xml:space="preserve"> at their ordinations</w:t>
      </w:r>
      <w:r w:rsidRPr="007F3221">
        <w:rPr>
          <w:rFonts w:cs="Times New Roman"/>
          <w:kern w:val="0"/>
        </w:rPr>
        <w:t xml:space="preserve">. </w:t>
      </w:r>
      <w:r>
        <w:t>So priests, like kings, were called “the anointed” (“</w:t>
      </w:r>
      <w:r w:rsidR="00A73BE6">
        <w:t xml:space="preserve">the </w:t>
      </w:r>
      <w:r>
        <w:t>messiah”). According to some of the Dead Sea Scrolls (</w:t>
      </w:r>
      <w:r>
        <w:rPr>
          <w:i/>
          <w:iCs/>
        </w:rPr>
        <w:t>Manual of Discipline</w:t>
      </w:r>
      <w:r>
        <w:t xml:space="preserve"> 9.11; </w:t>
      </w:r>
      <w:r>
        <w:rPr>
          <w:i/>
          <w:iCs/>
        </w:rPr>
        <w:t>Rule of the Congregation</w:t>
      </w:r>
      <w:r>
        <w:t xml:space="preserve"> 2.11-22), there were going to be two messiahs. One would be the royal, conquering messiah of Davidic descent (and therefore of the tribe of Judah); the other would be a priestly messiah, the “messiah of Aar</w:t>
      </w:r>
      <w:r>
        <w:softHyphen/>
        <w:t>on” (and therefore of the tribe of Levi). Since Jesus was a kingly messiah on his (legal) father’s side and a priestly messiah on his mother’s side, perhaps the infancy narratives are making a theological point: Jesus is both king and priest.</w:t>
      </w:r>
    </w:p>
    <w:p w14:paraId="15955CFD" w14:textId="77777777" w:rsidR="00B40A7D" w:rsidRDefault="00B40A7D" w:rsidP="00B40A7D">
      <w:pPr>
        <w:contextualSpacing/>
      </w:pPr>
    </w:p>
    <w:p w14:paraId="31409765" w14:textId="7E00F53E" w:rsidR="00D878C8" w:rsidRPr="00300EAC" w:rsidRDefault="00D878C8" w:rsidP="00300EAC">
      <w:pPr>
        <w:contextualSpacing/>
        <w:jc w:val="center"/>
      </w:pPr>
      <w:r w:rsidRPr="00300EAC">
        <w:rPr>
          <w:smallCaps/>
        </w:rPr>
        <w:t>some other historical difficulties</w:t>
      </w:r>
    </w:p>
    <w:p w14:paraId="1CF31B0B" w14:textId="77777777" w:rsidR="00B40A7D" w:rsidRDefault="00B40A7D" w:rsidP="00B40A7D">
      <w:pPr>
        <w:contextualSpacing/>
      </w:pPr>
    </w:p>
    <w:p w14:paraId="3561422C" w14:textId="035F8364" w:rsidR="00B40A7D" w:rsidRDefault="00B40A7D" w:rsidP="00E905F5">
      <w:r w:rsidRPr="00E905F5">
        <w:rPr>
          <w:b/>
          <w:bCs/>
        </w:rPr>
        <w:t>in</w:t>
      </w:r>
      <w:r w:rsidR="00934F7C">
        <w:rPr>
          <w:b/>
          <w:bCs/>
        </w:rPr>
        <w:t xml:space="preserve"> general</w:t>
      </w:r>
    </w:p>
    <w:p w14:paraId="645038AD" w14:textId="77777777" w:rsidR="00E905F5" w:rsidRPr="00E905F5" w:rsidRDefault="00E905F5" w:rsidP="00E905F5"/>
    <w:p w14:paraId="6F346F44" w14:textId="636ACAD4" w:rsidR="00B40A7D" w:rsidRPr="00D539E3" w:rsidRDefault="00B40A7D" w:rsidP="00E905F5">
      <w:pPr>
        <w:ind w:left="360"/>
      </w:pPr>
      <w:r w:rsidRPr="00F57CD2">
        <w:rPr>
          <w:bCs/>
        </w:rPr>
        <w:t>Only Matt</w:t>
      </w:r>
      <w:r>
        <w:rPr>
          <w:bCs/>
        </w:rPr>
        <w:t>hew</w:t>
      </w:r>
      <w:r w:rsidRPr="00F57CD2">
        <w:rPr>
          <w:bCs/>
        </w:rPr>
        <w:t xml:space="preserve"> and Luke</w:t>
      </w:r>
      <w:r w:rsidRPr="00F57CD2">
        <w:t xml:space="preserve"> have infancy narratives. (Mark </w:t>
      </w:r>
      <w:r w:rsidR="00934F7C">
        <w:t xml:space="preserve">and John </w:t>
      </w:r>
      <w:r w:rsidR="00CE1015">
        <w:t>begin with John the Baptist</w:t>
      </w:r>
      <w:r w:rsidR="00934F7C">
        <w:t>,</w:t>
      </w:r>
      <w:r w:rsidR="00CE1015">
        <w:t xml:space="preserve"> and </w:t>
      </w:r>
      <w:r w:rsidR="00934F7C">
        <w:t xml:space="preserve">Mark </w:t>
      </w:r>
      <w:r>
        <w:t xml:space="preserve">never even </w:t>
      </w:r>
      <w:r w:rsidRPr="00F57CD2">
        <w:t>mention</w:t>
      </w:r>
      <w:r>
        <w:t>s</w:t>
      </w:r>
      <w:r w:rsidRPr="00F57CD2">
        <w:t xml:space="preserve"> Jo</w:t>
      </w:r>
      <w:r w:rsidRPr="00F57CD2">
        <w:softHyphen/>
        <w:t>seph.)</w:t>
      </w:r>
    </w:p>
    <w:p w14:paraId="499D8960" w14:textId="0E09F951" w:rsidR="00B40A7D" w:rsidRPr="00D539E3" w:rsidRDefault="00B40A7D" w:rsidP="00E905F5">
      <w:pPr>
        <w:ind w:left="360"/>
      </w:pPr>
      <w:r>
        <w:lastRenderedPageBreak/>
        <w:t xml:space="preserve">Some events </w:t>
      </w:r>
      <w:r w:rsidR="00934F7C">
        <w:t xml:space="preserve">in the infancy narratives </w:t>
      </w:r>
      <w:r>
        <w:t xml:space="preserve">that would have been public </w:t>
      </w:r>
      <w:r w:rsidRPr="00F57CD2">
        <w:t>(e.g., census un</w:t>
      </w:r>
      <w:r w:rsidRPr="00F57CD2">
        <w:softHyphen/>
        <w:t>der Augustus</w:t>
      </w:r>
      <w:r>
        <w:t>,</w:t>
      </w:r>
      <w:r w:rsidRPr="00F57CD2">
        <w:t xml:space="preserve"> star</w:t>
      </w:r>
      <w:r>
        <w:t>,</w:t>
      </w:r>
      <w:r w:rsidRPr="00F57CD2">
        <w:t xml:space="preserve"> slaugh</w:t>
      </w:r>
      <w:r w:rsidRPr="00F57CD2">
        <w:softHyphen/>
        <w:t>ter of the inno</w:t>
      </w:r>
      <w:r w:rsidRPr="00F57CD2">
        <w:softHyphen/>
        <w:t>cents</w:t>
      </w:r>
      <w:r>
        <w:t xml:space="preserve">) nevertheless </w:t>
      </w:r>
      <w:r w:rsidRPr="00F57CD2">
        <w:t>left no histori</w:t>
      </w:r>
      <w:r w:rsidRPr="00F57CD2">
        <w:softHyphen/>
        <w:t xml:space="preserve">cal </w:t>
      </w:r>
      <w:r>
        <w:rPr>
          <w:bCs/>
        </w:rPr>
        <w:t>record outside the gospels.</w:t>
      </w:r>
    </w:p>
    <w:p w14:paraId="3BAC0383" w14:textId="77777777" w:rsidR="00B40A7D" w:rsidRDefault="00B40A7D" w:rsidP="00B40A7D"/>
    <w:p w14:paraId="510F980C" w14:textId="77777777" w:rsidR="00B40A7D" w:rsidRDefault="00B40A7D" w:rsidP="00E905F5">
      <w:r w:rsidRPr="00E905F5">
        <w:rPr>
          <w:b/>
          <w:bCs/>
        </w:rPr>
        <w:t>Mary and Joseph</w:t>
      </w:r>
      <w:r>
        <w:t>’</w:t>
      </w:r>
      <w:r w:rsidRPr="00E905F5">
        <w:rPr>
          <w:b/>
          <w:bCs/>
        </w:rPr>
        <w:t>s home</w:t>
      </w:r>
    </w:p>
    <w:p w14:paraId="5C6C3B9D" w14:textId="77777777" w:rsidR="00E905F5" w:rsidRPr="00A73BE6" w:rsidRDefault="00E905F5" w:rsidP="00E905F5"/>
    <w:p w14:paraId="0B79FC47" w14:textId="77777777" w:rsidR="00CE1015" w:rsidRPr="00A73BE6" w:rsidRDefault="00B40A7D" w:rsidP="00E905F5">
      <w:pPr>
        <w:ind w:left="360"/>
      </w:pPr>
      <w:r w:rsidRPr="00A73BE6">
        <w:t>In Matthew, Mary and Jo</w:t>
      </w:r>
      <w:r w:rsidRPr="00A73BE6">
        <w:softHyphen/>
        <w:t xml:space="preserve">seph’s </w:t>
      </w:r>
      <w:r w:rsidRPr="00A73BE6">
        <w:rPr>
          <w:bCs/>
        </w:rPr>
        <w:t>home</w:t>
      </w:r>
      <w:r w:rsidRPr="00A73BE6">
        <w:t xml:space="preserve"> is in Bethlehem.</w:t>
      </w:r>
    </w:p>
    <w:p w14:paraId="2EDCC10B" w14:textId="6EC982F1" w:rsidR="00B40A7D" w:rsidRPr="00A73BE6" w:rsidRDefault="00B40A7D" w:rsidP="00CE1015">
      <w:pPr>
        <w:ind w:left="720"/>
      </w:pPr>
      <w:r w:rsidRPr="00A73BE6">
        <w:t>Matt 2:1, 11, “</w:t>
      </w:r>
      <w:r w:rsidR="00CE1015" w:rsidRPr="00A73BE6">
        <w:t xml:space="preserve">. . . </w:t>
      </w:r>
      <w:r w:rsidRPr="00A73BE6">
        <w:t>Jesus was born in Bethlehem</w:t>
      </w:r>
      <w:r w:rsidR="00CE1015" w:rsidRPr="00A73BE6">
        <w:t xml:space="preserve"> of Judea</w:t>
      </w:r>
      <w:r w:rsidRPr="00A73BE6">
        <w:t xml:space="preserve"> . . . </w:t>
      </w:r>
      <w:r w:rsidRPr="00A73BE6">
        <w:rPr>
          <w:vertAlign w:val="superscript"/>
        </w:rPr>
        <w:t>11</w:t>
      </w:r>
      <w:r w:rsidRPr="00A73BE6">
        <w:t xml:space="preserve"> On entering the house, they [three wise men] saw the child with Mary his mother . . .”</w:t>
      </w:r>
    </w:p>
    <w:p w14:paraId="6F552209" w14:textId="77777777" w:rsidR="00CE1015" w:rsidRPr="00A73BE6" w:rsidRDefault="00CE1015" w:rsidP="00E905F5">
      <w:pPr>
        <w:ind w:left="360"/>
      </w:pPr>
      <w:r w:rsidRPr="00A73BE6">
        <w:t>In Luke, Mary and Jo</w:t>
      </w:r>
      <w:r w:rsidRPr="00A73BE6">
        <w:softHyphen/>
        <w:t xml:space="preserve">seph’s </w:t>
      </w:r>
      <w:r w:rsidRPr="00A73BE6">
        <w:rPr>
          <w:bCs/>
        </w:rPr>
        <w:t>home</w:t>
      </w:r>
      <w:r w:rsidRPr="00A73BE6">
        <w:t xml:space="preserve"> is in Naz</w:t>
      </w:r>
      <w:r w:rsidRPr="00A73BE6">
        <w:softHyphen/>
        <w:t>areth.</w:t>
      </w:r>
    </w:p>
    <w:p w14:paraId="685B868D" w14:textId="025B1988" w:rsidR="00CE1015" w:rsidRPr="00A73BE6" w:rsidRDefault="00CE1015" w:rsidP="00CE1015">
      <w:pPr>
        <w:ind w:left="720"/>
      </w:pPr>
      <w:r w:rsidRPr="00A73BE6">
        <w:t xml:space="preserve">Luke 2:7, 39b, Mary “laid him in a manger, because there was no place in the </w:t>
      </w:r>
      <w:r w:rsidR="00D878C8" w:rsidRPr="00A73BE6">
        <w:t>guest room</w:t>
      </w:r>
      <w:r w:rsidRPr="00A73BE6">
        <w:t xml:space="preserve">. . . . </w:t>
      </w:r>
      <w:r w:rsidRPr="00A73BE6">
        <w:rPr>
          <w:vertAlign w:val="superscript"/>
        </w:rPr>
        <w:t>39b</w:t>
      </w:r>
      <w:r w:rsidRPr="00A73BE6">
        <w:t xml:space="preserve"> they returned to Galilee, to their own town of Nazareth.”</w:t>
      </w:r>
    </w:p>
    <w:p w14:paraId="57D4352D" w14:textId="00B147A5" w:rsidR="00B40A7D" w:rsidRPr="00A73BE6" w:rsidRDefault="00CE1015" w:rsidP="00CE1015">
      <w:pPr>
        <w:ind w:left="720"/>
      </w:pPr>
      <w:r w:rsidRPr="00A73BE6">
        <w:t xml:space="preserve">That they sought accommodations in an </w:t>
      </w:r>
      <w:r w:rsidR="00B40A7D" w:rsidRPr="00A73BE6">
        <w:t>inn</w:t>
      </w:r>
      <w:r w:rsidR="00D878C8" w:rsidRPr="00A73BE6">
        <w:t xml:space="preserve"> (the traditional translation of “guest room”)</w:t>
      </w:r>
      <w:r w:rsidR="00B40A7D" w:rsidRPr="00A73BE6">
        <w:t xml:space="preserve"> im</w:t>
      </w:r>
      <w:r w:rsidR="00B40A7D" w:rsidRPr="00A73BE6">
        <w:softHyphen/>
        <w:t>plies that Mary and Jo</w:t>
      </w:r>
      <w:r w:rsidR="00B40A7D" w:rsidRPr="00A73BE6">
        <w:softHyphen/>
        <w:t>seph had no home in Beth</w:t>
      </w:r>
      <w:r w:rsidR="00B40A7D" w:rsidRPr="00A73BE6">
        <w:softHyphen/>
        <w:t>le</w:t>
      </w:r>
      <w:r w:rsidR="00B40A7D" w:rsidRPr="00A73BE6">
        <w:softHyphen/>
        <w:t>hem.</w:t>
      </w:r>
    </w:p>
    <w:p w14:paraId="0308E6D4" w14:textId="77777777" w:rsidR="00B40A7D" w:rsidRPr="00A73BE6" w:rsidRDefault="00B40A7D" w:rsidP="00B40A7D"/>
    <w:p w14:paraId="078C0093" w14:textId="390547E1" w:rsidR="00B40A7D" w:rsidRPr="00A73BE6" w:rsidRDefault="00B40A7D" w:rsidP="00E905F5">
      <w:r w:rsidRPr="00A73BE6">
        <w:rPr>
          <w:b/>
          <w:bCs/>
        </w:rPr>
        <w:t>Augustus</w:t>
      </w:r>
      <w:r w:rsidRPr="00A73BE6">
        <w:t xml:space="preserve">’ </w:t>
      </w:r>
      <w:r w:rsidRPr="00A73BE6">
        <w:rPr>
          <w:b/>
        </w:rPr>
        <w:t>census</w:t>
      </w:r>
      <w:r w:rsidRPr="00A73BE6">
        <w:t xml:space="preserve"> (</w:t>
      </w:r>
      <w:r w:rsidR="00E905F5" w:rsidRPr="00A73BE6">
        <w:rPr>
          <w:b/>
          <w:bCs/>
        </w:rPr>
        <w:t>Luke</w:t>
      </w:r>
      <w:r w:rsidR="00E905F5" w:rsidRPr="00A73BE6">
        <w:t xml:space="preserve"> </w:t>
      </w:r>
      <w:r w:rsidRPr="00A73BE6">
        <w:rPr>
          <w:b/>
          <w:bCs/>
        </w:rPr>
        <w:t>2</w:t>
      </w:r>
      <w:r w:rsidRPr="00A73BE6">
        <w:t>:</w:t>
      </w:r>
      <w:r w:rsidRPr="00A73BE6">
        <w:rPr>
          <w:b/>
          <w:bCs/>
        </w:rPr>
        <w:t>1-3</w:t>
      </w:r>
      <w:r w:rsidRPr="00A73BE6">
        <w:t>)</w:t>
      </w:r>
    </w:p>
    <w:p w14:paraId="05B3A781" w14:textId="77777777" w:rsidR="00E905F5" w:rsidRPr="00A73BE6" w:rsidRDefault="00E905F5" w:rsidP="00E905F5"/>
    <w:p w14:paraId="20FECBAB" w14:textId="2D5A3EB4" w:rsidR="00B40A7D" w:rsidRPr="00A73BE6" w:rsidRDefault="00B40A7D" w:rsidP="00E905F5">
      <w:pPr>
        <w:ind w:left="360"/>
      </w:pPr>
      <w:r w:rsidRPr="00A73BE6">
        <w:t>Luke 2:1-3, “</w:t>
      </w:r>
      <w:r w:rsidR="00E905F5" w:rsidRPr="00A73BE6">
        <w:t xml:space="preserve">In those days a decree went out from Caesar Augustus that all the world should be registered. </w:t>
      </w:r>
      <w:r w:rsidR="00E905F5" w:rsidRPr="00A73BE6">
        <w:rPr>
          <w:rFonts w:cs="Times New Roman"/>
          <w:vertAlign w:val="superscript"/>
          <w14:ligatures w14:val="standardContextual"/>
        </w:rPr>
        <w:t>2</w:t>
      </w:r>
      <w:r w:rsidR="00E905F5" w:rsidRPr="00A73BE6">
        <w:t xml:space="preserve"> This was the first registration and was taken while Quirinius was governor of Syria. </w:t>
      </w:r>
      <w:r w:rsidR="00E905F5" w:rsidRPr="00A73BE6">
        <w:rPr>
          <w:rFonts w:cs="Times New Roman"/>
          <w:vertAlign w:val="superscript"/>
          <w14:ligatures w14:val="standardContextual"/>
        </w:rPr>
        <w:t>3</w:t>
      </w:r>
      <w:r w:rsidR="00E905F5" w:rsidRPr="00A73BE6">
        <w:t xml:space="preserve"> All went to their own towns to be registered.</w:t>
      </w:r>
      <w:r w:rsidRPr="00A73BE6">
        <w:rPr>
          <w:szCs w:val="20"/>
        </w:rPr>
        <w:t>”</w:t>
      </w:r>
    </w:p>
    <w:p w14:paraId="41DEC94E" w14:textId="675CFAB1" w:rsidR="00AD0964" w:rsidRDefault="00AD0964" w:rsidP="00AD0964">
      <w:pPr>
        <w:ind w:left="360"/>
      </w:pPr>
      <w:r>
        <w:t>Luke says the census forced Joseph and Mary to travel just before Jesus’ birth. Jesus was born while Herod the Great was alive, and Herod died in 4 BCE.</w:t>
      </w:r>
    </w:p>
    <w:p w14:paraId="5A9AF15B" w14:textId="2CDA1263" w:rsidR="00AD0964" w:rsidRDefault="00AD0964" w:rsidP="00AD0964">
      <w:pPr>
        <w:ind w:left="360"/>
      </w:pPr>
      <w:r>
        <w:t>But according to Jewish historian Josephus (</w:t>
      </w:r>
      <w:r w:rsidRPr="00AD0964">
        <w:rPr>
          <w:i/>
          <w:iCs/>
        </w:rPr>
        <w:t>Antiquities of the Jews</w:t>
      </w:r>
      <w:r w:rsidRPr="00AD0964">
        <w:t xml:space="preserve"> 18.2</w:t>
      </w:r>
      <w:r>
        <w:t>;</w:t>
      </w:r>
      <w:r w:rsidRPr="00AD0964">
        <w:t xml:space="preserve"> </w:t>
      </w:r>
      <w:r w:rsidRPr="00AD0964">
        <w:rPr>
          <w:i/>
          <w:iCs/>
        </w:rPr>
        <w:t>The Jewish War</w:t>
      </w:r>
      <w:r w:rsidRPr="00AD0964">
        <w:t xml:space="preserve"> 2.117</w:t>
      </w:r>
      <w:r>
        <w:t xml:space="preserve">), the census was in 6 CE, about a decade after Jesus’ birth. </w:t>
      </w:r>
      <w:r w:rsidRPr="00A73BE6">
        <w:t>Quirinius became governor of Syria in 6-7 CE.</w:t>
      </w:r>
    </w:p>
    <w:p w14:paraId="27B30CE4" w14:textId="01A89AC0" w:rsidR="00AD0964" w:rsidRDefault="00AD0964" w:rsidP="00E905F5">
      <w:pPr>
        <w:ind w:left="360"/>
      </w:pPr>
      <w:r>
        <w:t>And there are other problems:</w:t>
      </w:r>
    </w:p>
    <w:p w14:paraId="69D8156F" w14:textId="750A502F" w:rsidR="00B40A7D" w:rsidRPr="00A73BE6" w:rsidRDefault="00B40A7D" w:rsidP="00E905F5">
      <w:pPr>
        <w:ind w:left="360"/>
      </w:pPr>
      <w:r w:rsidRPr="00A73BE6">
        <w:t>Augustus never decreed a single census of the whole Em</w:t>
      </w:r>
      <w:r w:rsidRPr="00A73BE6">
        <w:softHyphen/>
        <w:t>pire.</w:t>
      </w:r>
    </w:p>
    <w:p w14:paraId="21BB285E" w14:textId="77777777" w:rsidR="00B40A7D" w:rsidRPr="00A73BE6" w:rsidRDefault="00B40A7D" w:rsidP="00E905F5">
      <w:pPr>
        <w:ind w:left="360"/>
      </w:pPr>
      <w:r w:rsidRPr="00A73BE6">
        <w:t>Roman censuses did not require returning to ances</w:t>
      </w:r>
      <w:r w:rsidRPr="00A73BE6">
        <w:softHyphen/>
        <w:t>tral sites (un</w:t>
      </w:r>
      <w:r w:rsidRPr="00A73BE6">
        <w:softHyphen/>
        <w:t>less you had property there).</w:t>
      </w:r>
    </w:p>
    <w:p w14:paraId="70BCBB70" w14:textId="45002DF7" w:rsidR="00B40A7D" w:rsidRPr="00A73BE6" w:rsidRDefault="00B40A7D" w:rsidP="00E905F5">
      <w:pPr>
        <w:ind w:left="360"/>
      </w:pPr>
      <w:r w:rsidRPr="00A73BE6">
        <w:t>Quirinius “conducted the first Roman census of Judea . . . not of Gali</w:t>
      </w:r>
      <w:r w:rsidRPr="00A73BE6">
        <w:softHyphen/>
        <w:t>lee as Luke assumes.”</w:t>
      </w:r>
      <w:r w:rsidR="00A73BE6">
        <w:t xml:space="preserve"> (Brown, </w:t>
      </w:r>
      <w:r w:rsidR="00A73BE6" w:rsidRPr="00A73BE6">
        <w:rPr>
          <w:i/>
          <w:iCs/>
        </w:rPr>
        <w:t>An Adult Christ at Christmas</w:t>
      </w:r>
      <w:r w:rsidR="00A73BE6">
        <w:t xml:space="preserve"> 17)</w:t>
      </w:r>
    </w:p>
    <w:p w14:paraId="136FA8AF" w14:textId="77777777" w:rsidR="00B40A7D" w:rsidRPr="00A73BE6" w:rsidRDefault="00B40A7D" w:rsidP="00B40A7D"/>
    <w:p w14:paraId="3DA6F1C1" w14:textId="77777777" w:rsidR="00B40A7D" w:rsidRPr="00A73BE6" w:rsidRDefault="00B40A7D" w:rsidP="00A313D1">
      <w:r w:rsidRPr="00A73BE6">
        <w:rPr>
          <w:b/>
          <w:bCs/>
        </w:rPr>
        <w:t>revolts of Ju</w:t>
      </w:r>
      <w:r w:rsidRPr="00A73BE6">
        <w:rPr>
          <w:b/>
          <w:bCs/>
        </w:rPr>
        <w:softHyphen/>
        <w:t>das the Gal</w:t>
      </w:r>
      <w:r w:rsidRPr="00A73BE6">
        <w:rPr>
          <w:b/>
          <w:bCs/>
        </w:rPr>
        <w:softHyphen/>
        <w:t>ilean and of Theudas</w:t>
      </w:r>
    </w:p>
    <w:p w14:paraId="5EBEBDF7" w14:textId="77777777" w:rsidR="00AD0964" w:rsidRDefault="00AD0964" w:rsidP="00AD0964"/>
    <w:p w14:paraId="7CAE178B" w14:textId="33FBD247" w:rsidR="00A313D1" w:rsidRPr="0076745D" w:rsidRDefault="0076745D" w:rsidP="0076745D">
      <w:pPr>
        <w:ind w:left="360"/>
      </w:pPr>
      <w:r>
        <w:t xml:space="preserve">According to Josephus (c. 37-c. 100; </w:t>
      </w:r>
      <w:r w:rsidR="00AD0964" w:rsidRPr="00AD0964">
        <w:rPr>
          <w:i/>
          <w:iCs/>
        </w:rPr>
        <w:t>Antiquities of the Jews</w:t>
      </w:r>
      <w:r>
        <w:t xml:space="preserve"> 17.10 </w:t>
      </w:r>
      <w:r>
        <w:rPr>
          <w:rFonts w:cs="Times New Roman"/>
        </w:rPr>
        <w:t>§</w:t>
      </w:r>
      <w:r>
        <w:t xml:space="preserve"> 5), </w:t>
      </w:r>
      <w:r w:rsidRPr="0076745D">
        <w:t>Judas</w:t>
      </w:r>
      <w:r>
        <w:t xml:space="preserve"> the Galilean</w:t>
      </w:r>
      <w:r w:rsidRPr="0076745D">
        <w:t xml:space="preserve"> </w:t>
      </w:r>
      <w:r>
        <w:t>rebelled against</w:t>
      </w:r>
      <w:r w:rsidRPr="0076745D">
        <w:t xml:space="preserve"> Rom</w:t>
      </w:r>
      <w:r>
        <w:t>e</w:t>
      </w:r>
      <w:r w:rsidRPr="0076745D">
        <w:t xml:space="preserve"> </w:t>
      </w:r>
      <w:r>
        <w:t xml:space="preserve">because of the </w:t>
      </w:r>
      <w:r w:rsidRPr="0076745D">
        <w:t>census in 6 CE</w:t>
      </w:r>
      <w:r>
        <w:t xml:space="preserve"> (</w:t>
      </w:r>
      <w:r w:rsidR="00AD0964">
        <w:t>he also</w:t>
      </w:r>
      <w:r>
        <w:t xml:space="preserve"> oppos</w:t>
      </w:r>
      <w:r w:rsidR="00AD0964">
        <w:t>ed</w:t>
      </w:r>
      <w:r>
        <w:t xml:space="preserve"> </w:t>
      </w:r>
      <w:r w:rsidR="00AD0964">
        <w:t xml:space="preserve">Roman </w:t>
      </w:r>
      <w:r>
        <w:t>taxation).</w:t>
      </w:r>
      <w:r w:rsidRPr="0076745D">
        <w:t xml:space="preserve"> </w:t>
      </w:r>
      <w:r>
        <w:t xml:space="preserve">Josephus sees </w:t>
      </w:r>
      <w:r w:rsidRPr="0076745D">
        <w:t>Judas</w:t>
      </w:r>
      <w:r>
        <w:t xml:space="preserve">’s revolt </w:t>
      </w:r>
      <w:r w:rsidRPr="0076745D">
        <w:t xml:space="preserve">as </w:t>
      </w:r>
      <w:r>
        <w:t>the beginning of the Zealots, mentioned in the gospels and Acts</w:t>
      </w:r>
      <w:r w:rsidRPr="0076745D">
        <w:t>.</w:t>
      </w:r>
    </w:p>
    <w:p w14:paraId="48954B16" w14:textId="18942CD8" w:rsidR="00B40A7D" w:rsidRPr="00A73BE6" w:rsidRDefault="0076745D" w:rsidP="00A313D1">
      <w:pPr>
        <w:ind w:left="360"/>
      </w:pPr>
      <w:r>
        <w:t xml:space="preserve">According to Acts, </w:t>
      </w:r>
      <w:r w:rsidR="00B40A7D" w:rsidRPr="00A73BE6">
        <w:t>“the revolt of Ju</w:t>
      </w:r>
      <w:r w:rsidR="00B40A7D" w:rsidRPr="00A73BE6">
        <w:softHyphen/>
        <w:t>das the Gal</w:t>
      </w:r>
      <w:r w:rsidR="00B40A7D" w:rsidRPr="00A73BE6">
        <w:softHyphen/>
        <w:t>ilean (provoked by the census of Qui</w:t>
      </w:r>
      <w:r w:rsidR="00B40A7D" w:rsidRPr="00A73BE6">
        <w:softHyphen/>
        <w:t>rinius) [was] after the re</w:t>
      </w:r>
      <w:r w:rsidR="00B40A7D" w:rsidRPr="00A73BE6">
        <w:softHyphen/>
        <w:t>volt of Theudas</w:t>
      </w:r>
      <w:r w:rsidR="00A73BE6">
        <w:t xml:space="preserve"> . . .</w:t>
      </w:r>
      <w:r>
        <w:t>”</w:t>
      </w:r>
      <w:r w:rsidR="00A73BE6">
        <w:t xml:space="preserve"> (Brown, </w:t>
      </w:r>
      <w:r w:rsidR="00A73BE6" w:rsidRPr="00A73BE6">
        <w:rPr>
          <w:i/>
          <w:iCs/>
        </w:rPr>
        <w:t>An Adult Christ at Christmas</w:t>
      </w:r>
      <w:r w:rsidR="00A73BE6">
        <w:t xml:space="preserve"> 17)</w:t>
      </w:r>
    </w:p>
    <w:p w14:paraId="226E59E5" w14:textId="492174CC" w:rsidR="00B40A7D" w:rsidRPr="00A73BE6" w:rsidRDefault="00B40A7D" w:rsidP="0076745D">
      <w:pPr>
        <w:ind w:left="720"/>
      </w:pPr>
      <w:r w:rsidRPr="00A73BE6">
        <w:t xml:space="preserve">Acts 5:36-37, </w:t>
      </w:r>
      <w:r w:rsidR="00711914">
        <w:t xml:space="preserve">rabbi Gamaliel says to the Sanhedrin, </w:t>
      </w:r>
      <w:r w:rsidRPr="00A73BE6">
        <w:t>“</w:t>
      </w:r>
      <w:r w:rsidR="00A313D1" w:rsidRPr="00A73BE6">
        <w:t xml:space="preserve">For some time ago Theudas rose up, claiming to be somebody, and a number of men, about four hundred, joined him, but he was killed, and all who followed him were dispersed and disappeared. </w:t>
      </w:r>
      <w:r w:rsidR="00A313D1" w:rsidRPr="00A73BE6">
        <w:rPr>
          <w:rFonts w:cs="Times New Roman"/>
          <w:vertAlign w:val="superscript"/>
          <w14:ligatures w14:val="standardContextual"/>
        </w:rPr>
        <w:t>37</w:t>
      </w:r>
      <w:r w:rsidR="00A313D1" w:rsidRPr="00A73BE6">
        <w:t xml:space="preserve"> After him Judas the Galilean rose up at the time of the census and got people to follow him; he also perished, and all who followed him were scattered.</w:t>
      </w:r>
      <w:r w:rsidRPr="00A73BE6">
        <w:rPr>
          <w:szCs w:val="20"/>
        </w:rPr>
        <w:t>”</w:t>
      </w:r>
    </w:p>
    <w:p w14:paraId="7E7B63EE" w14:textId="6D66B755" w:rsidR="00B40A7D" w:rsidRDefault="00711914" w:rsidP="0076745D">
      <w:pPr>
        <w:ind w:left="360"/>
      </w:pPr>
      <w:r>
        <w:t xml:space="preserve">According to Josephus, </w:t>
      </w:r>
      <w:r w:rsidR="0076745D" w:rsidRPr="00A73BE6">
        <w:t>the re</w:t>
      </w:r>
      <w:r w:rsidR="0076745D" w:rsidRPr="00A73BE6">
        <w:softHyphen/>
        <w:t xml:space="preserve">volt of Theudas </w:t>
      </w:r>
      <w:r w:rsidR="0076745D">
        <w:t xml:space="preserve">was </w:t>
      </w:r>
      <w:r w:rsidR="0076745D" w:rsidRPr="00A73BE6">
        <w:t xml:space="preserve">in </w:t>
      </w:r>
      <w:r w:rsidR="0076745D" w:rsidRPr="00A73BE6">
        <w:rPr>
          <w:smallCaps/>
        </w:rPr>
        <w:t>ad</w:t>
      </w:r>
      <w:r w:rsidR="0076745D" w:rsidRPr="00A73BE6">
        <w:t xml:space="preserve"> 44-46.</w:t>
      </w:r>
      <w:r w:rsidR="0076745D">
        <w:t xml:space="preserve"> (Brown, </w:t>
      </w:r>
      <w:r w:rsidR="0076745D" w:rsidRPr="00A73BE6">
        <w:rPr>
          <w:i/>
          <w:iCs/>
        </w:rPr>
        <w:t>An Adult Christ at Christmas</w:t>
      </w:r>
      <w:r w:rsidR="0076745D">
        <w:t xml:space="preserve"> 17)</w:t>
      </w:r>
    </w:p>
    <w:p w14:paraId="5170040A" w14:textId="77777777" w:rsidR="0076745D" w:rsidRPr="00A73BE6" w:rsidRDefault="0076745D" w:rsidP="00B40A7D"/>
    <w:p w14:paraId="5EB59513" w14:textId="77777777" w:rsidR="00B40A7D" w:rsidRPr="00A73BE6" w:rsidRDefault="00B40A7D" w:rsidP="00A313D1">
      <w:r w:rsidRPr="00A73BE6">
        <w:rPr>
          <w:b/>
          <w:bCs/>
        </w:rPr>
        <w:t>flight into Egypt vs</w:t>
      </w:r>
      <w:r w:rsidRPr="00A73BE6">
        <w:t xml:space="preserve">. </w:t>
      </w:r>
      <w:r w:rsidRPr="00A73BE6">
        <w:rPr>
          <w:b/>
          <w:bCs/>
        </w:rPr>
        <w:t>presentation</w:t>
      </w:r>
    </w:p>
    <w:p w14:paraId="1F008B05" w14:textId="77777777" w:rsidR="00A313D1" w:rsidRPr="00A73BE6" w:rsidRDefault="00A313D1" w:rsidP="00A313D1"/>
    <w:p w14:paraId="7724DE3A" w14:textId="5F9627BE" w:rsidR="00B40A7D" w:rsidRPr="00A73BE6" w:rsidRDefault="00B40A7D" w:rsidP="00A313D1">
      <w:pPr>
        <w:ind w:left="360"/>
      </w:pPr>
      <w:r w:rsidRPr="00A73BE6">
        <w:t xml:space="preserve">After Jesus’ birth, the family </w:t>
      </w:r>
      <w:r w:rsidRPr="00A73BE6">
        <w:rPr>
          <w:bCs/>
        </w:rPr>
        <w:t>fle</w:t>
      </w:r>
      <w:r w:rsidR="008D4773">
        <w:rPr>
          <w:bCs/>
        </w:rPr>
        <w:t>d</w:t>
      </w:r>
      <w:r w:rsidRPr="00A73BE6">
        <w:t xml:space="preserve"> to Egypt (Matt 2:13-18).</w:t>
      </w:r>
    </w:p>
    <w:p w14:paraId="5C6E5F97" w14:textId="212B1DFD" w:rsidR="00B40A7D" w:rsidRPr="00A73BE6" w:rsidRDefault="00B40A7D" w:rsidP="00A313D1">
      <w:pPr>
        <w:ind w:left="360"/>
      </w:pPr>
      <w:r w:rsidRPr="00A73BE6">
        <w:rPr>
          <w:i/>
        </w:rPr>
        <w:t>Or</w:t>
      </w:r>
      <w:r w:rsidRPr="00A73BE6">
        <w:t>: it ha</w:t>
      </w:r>
      <w:r w:rsidR="008D4773">
        <w:t>d</w:t>
      </w:r>
      <w:r w:rsidRPr="00A73BE6">
        <w:t xml:space="preserve"> a </w:t>
      </w:r>
      <w:r w:rsidRPr="00A73BE6">
        <w:rPr>
          <w:bCs/>
        </w:rPr>
        <w:t>peaceful presentation</w:t>
      </w:r>
      <w:r w:rsidRPr="00A73BE6">
        <w:t xml:space="preserve"> in the tem</w:t>
      </w:r>
      <w:r w:rsidRPr="00A73BE6">
        <w:softHyphen/>
        <w:t>ple (Luke 2:22-40).</w:t>
      </w:r>
    </w:p>
    <w:p w14:paraId="1155FBE6" w14:textId="77777777" w:rsidR="00B40A7D" w:rsidRPr="00A73BE6" w:rsidRDefault="00B40A7D" w:rsidP="00B40A7D"/>
    <w:p w14:paraId="2AAD6A71" w14:textId="77777777" w:rsidR="00B40A7D" w:rsidRPr="00A73BE6" w:rsidRDefault="00B40A7D" w:rsidP="00A313D1">
      <w:r w:rsidRPr="00A73BE6">
        <w:rPr>
          <w:b/>
          <w:bCs/>
        </w:rPr>
        <w:t>Luke</w:t>
      </w:r>
      <w:r w:rsidRPr="00A73BE6">
        <w:t>’</w:t>
      </w:r>
      <w:r w:rsidRPr="00A73BE6">
        <w:rPr>
          <w:b/>
          <w:bCs/>
        </w:rPr>
        <w:t>s presentation in the temple</w:t>
      </w:r>
      <w:r w:rsidRPr="00A73BE6">
        <w:t xml:space="preserve"> (</w:t>
      </w:r>
      <w:r w:rsidRPr="00A73BE6">
        <w:rPr>
          <w:b/>
          <w:bCs/>
        </w:rPr>
        <w:t>2</w:t>
      </w:r>
      <w:r w:rsidRPr="00A73BE6">
        <w:t>:</w:t>
      </w:r>
      <w:r w:rsidRPr="00A73BE6">
        <w:rPr>
          <w:b/>
          <w:bCs/>
        </w:rPr>
        <w:t>22-39</w:t>
      </w:r>
      <w:r w:rsidRPr="00A73BE6">
        <w:t>)</w:t>
      </w:r>
    </w:p>
    <w:p w14:paraId="5843F529" w14:textId="77777777" w:rsidR="00A313D1" w:rsidRPr="00A73BE6" w:rsidRDefault="00A313D1" w:rsidP="00A313D1"/>
    <w:p w14:paraId="59D93A41" w14:textId="740E2410" w:rsidR="00B40A7D" w:rsidRPr="00A73BE6" w:rsidRDefault="00B40A7D" w:rsidP="00A313D1">
      <w:pPr>
        <w:ind w:left="360"/>
      </w:pPr>
      <w:r w:rsidRPr="00A73BE6">
        <w:t xml:space="preserve">Luke confuses </w:t>
      </w:r>
      <w:r w:rsidR="00A313D1" w:rsidRPr="00A73BE6">
        <w:t xml:space="preserve">the offering at a </w:t>
      </w:r>
      <w:r w:rsidRPr="00A73BE6">
        <w:t>purification (of a mother after child</w:t>
      </w:r>
      <w:r w:rsidRPr="00A73BE6">
        <w:softHyphen/>
        <w:t xml:space="preserve">birth) </w:t>
      </w:r>
      <w:r w:rsidR="00A313D1" w:rsidRPr="00A73BE6">
        <w:t xml:space="preserve">with the offering at a </w:t>
      </w:r>
      <w:r w:rsidRPr="00A73BE6">
        <w:t>presentation (of a first male child to the Lord).</w:t>
      </w:r>
    </w:p>
    <w:p w14:paraId="7D9CBB35" w14:textId="559EDD8C" w:rsidR="00B40A7D" w:rsidRPr="00A73BE6" w:rsidRDefault="00B40A7D" w:rsidP="00A313D1">
      <w:pPr>
        <w:ind w:left="720"/>
        <w:rPr>
          <w:szCs w:val="20"/>
        </w:rPr>
      </w:pPr>
      <w:r w:rsidRPr="00A73BE6">
        <w:t>Luke 2:22</w:t>
      </w:r>
      <w:r w:rsidR="00A313D1" w:rsidRPr="00A73BE6">
        <w:t>-24</w:t>
      </w:r>
      <w:r w:rsidRPr="00A73BE6">
        <w:t>, “</w:t>
      </w:r>
      <w:r w:rsidRPr="00A73BE6">
        <w:rPr>
          <w:szCs w:val="20"/>
        </w:rPr>
        <w:t xml:space="preserve">When the time came for their </w:t>
      </w:r>
      <w:r w:rsidRPr="00A73BE6">
        <w:rPr>
          <w:i/>
          <w:szCs w:val="20"/>
        </w:rPr>
        <w:t>purification</w:t>
      </w:r>
      <w:r w:rsidRPr="00A73BE6">
        <w:rPr>
          <w:szCs w:val="20"/>
        </w:rPr>
        <w:t xml:space="preserve"> according to the law of Moses, they brought him up to Jerusalem to </w:t>
      </w:r>
      <w:r w:rsidRPr="00A73BE6">
        <w:rPr>
          <w:i/>
          <w:szCs w:val="20"/>
        </w:rPr>
        <w:t>present</w:t>
      </w:r>
      <w:r w:rsidRPr="00A73BE6">
        <w:rPr>
          <w:szCs w:val="20"/>
        </w:rPr>
        <w:t xml:space="preserve"> him to the Lord . . .</w:t>
      </w:r>
      <w:r w:rsidR="00A313D1" w:rsidRPr="00A73BE6">
        <w:rPr>
          <w:szCs w:val="20"/>
        </w:rPr>
        <w:t xml:space="preserve"> </w:t>
      </w:r>
      <w:r w:rsidR="00A313D1" w:rsidRPr="00A73BE6">
        <w:rPr>
          <w:rFonts w:cs="Times New Roman"/>
          <w:szCs w:val="20"/>
          <w:vertAlign w:val="superscript"/>
          <w14:ligatures w14:val="standardContextual"/>
        </w:rPr>
        <w:t>24</w:t>
      </w:r>
      <w:r w:rsidR="00A313D1" w:rsidRPr="00A73BE6">
        <w:rPr>
          <w:szCs w:val="20"/>
        </w:rPr>
        <w:t xml:space="preserve"> and they offered a sacrifice according to what is stated in the law of the Lord, “a pair of turtledoves or two young pigeons.”</w:t>
      </w:r>
      <w:r w:rsidRPr="00A73BE6">
        <w:rPr>
          <w:szCs w:val="20"/>
        </w:rPr>
        <w:t>”</w:t>
      </w:r>
    </w:p>
    <w:p w14:paraId="56E44ACB" w14:textId="77777777" w:rsidR="00B40A7D" w:rsidRPr="00A73BE6" w:rsidRDefault="00B40A7D" w:rsidP="00A313D1">
      <w:pPr>
        <w:ind w:left="720"/>
      </w:pPr>
      <w:r w:rsidRPr="00A73BE6">
        <w:t>In a purification, a mother of</w:t>
      </w:r>
      <w:r w:rsidRPr="00A73BE6">
        <w:softHyphen/>
        <w:t>fered two young pi</w:t>
      </w:r>
      <w:r w:rsidRPr="00A73BE6">
        <w:softHyphen/>
        <w:t>geons or doves (Lev 12:1-8).</w:t>
      </w:r>
    </w:p>
    <w:p w14:paraId="7BE3566F" w14:textId="77777777" w:rsidR="00A313D1" w:rsidRPr="00A73BE6" w:rsidRDefault="00A313D1" w:rsidP="00A313D1">
      <w:pPr>
        <w:ind w:left="720"/>
      </w:pPr>
      <w:r w:rsidRPr="00A73BE6">
        <w:t>In a presentation, par</w:t>
      </w:r>
      <w:r w:rsidRPr="00A73BE6">
        <w:softHyphen/>
        <w:t>ents paid five shek</w:t>
      </w:r>
      <w:r w:rsidRPr="00A73BE6">
        <w:softHyphen/>
        <w:t xml:space="preserve">els to buy the child back (Num 18:16, cf. </w:t>
      </w:r>
      <w:proofErr w:type="spellStart"/>
      <w:r w:rsidRPr="00A73BE6">
        <w:t>Exod</w:t>
      </w:r>
      <w:proofErr w:type="spellEnd"/>
      <w:r w:rsidRPr="00A73BE6">
        <w:t xml:space="preserve"> 13:2,12).</w:t>
      </w:r>
    </w:p>
    <w:p w14:paraId="605E12A3" w14:textId="5ACCB276" w:rsidR="00B40A7D" w:rsidRPr="00A73BE6" w:rsidRDefault="00B40A7D" w:rsidP="00A313D1">
      <w:pPr>
        <w:ind w:left="720"/>
      </w:pPr>
      <w:r w:rsidRPr="00A73BE6">
        <w:t>Luke never mentions purification after 2:22-24</w:t>
      </w:r>
      <w:r w:rsidR="00A313D1" w:rsidRPr="00A73BE6">
        <w:t>:</w:t>
      </w:r>
      <w:r w:rsidRPr="00A73BE6">
        <w:t xml:space="preserve"> Luke 2:25-39 are a presentation.</w:t>
      </w:r>
    </w:p>
    <w:p w14:paraId="20333129" w14:textId="06F749AE" w:rsidR="00A313D1" w:rsidRPr="00A73BE6" w:rsidRDefault="00A313D1" w:rsidP="00A313D1">
      <w:pPr>
        <w:ind w:left="720"/>
      </w:pPr>
      <w:r w:rsidRPr="00A73BE6">
        <w:t>So Luke thinks birds are for a pre</w:t>
      </w:r>
      <w:r w:rsidRPr="00A73BE6">
        <w:softHyphen/>
        <w:t>sen</w:t>
      </w:r>
      <w:r w:rsidRPr="00A73BE6">
        <w:softHyphen/>
        <w:t>tation.</w:t>
      </w:r>
    </w:p>
    <w:p w14:paraId="13FDD9D3" w14:textId="77777777" w:rsidR="00B40A7D" w:rsidRPr="00A73BE6" w:rsidRDefault="00B40A7D" w:rsidP="00A313D1">
      <w:pPr>
        <w:ind w:left="360"/>
      </w:pPr>
      <w:r w:rsidRPr="00A73BE6">
        <w:t>Luke thinks both parents need purification.</w:t>
      </w:r>
    </w:p>
    <w:p w14:paraId="0C9A28A1" w14:textId="11BED69E" w:rsidR="00B40A7D" w:rsidRPr="00A73BE6" w:rsidRDefault="00B40A7D" w:rsidP="00A313D1">
      <w:pPr>
        <w:ind w:left="720"/>
      </w:pPr>
      <w:r w:rsidRPr="00A73BE6">
        <w:t xml:space="preserve">Luke 2:22, “When the time came for </w:t>
      </w:r>
      <w:r w:rsidRPr="00A73BE6">
        <w:rPr>
          <w:i/>
        </w:rPr>
        <w:t>their</w:t>
      </w:r>
      <w:r w:rsidRPr="00A73BE6">
        <w:t xml:space="preserve"> purification</w:t>
      </w:r>
      <w:r w:rsidR="00A313D1" w:rsidRPr="00A73BE6">
        <w:t xml:space="preserve"> . . ., </w:t>
      </w:r>
      <w:r w:rsidR="00A313D1" w:rsidRPr="00A73BE6">
        <w:rPr>
          <w:i/>
          <w:iCs/>
        </w:rPr>
        <w:t>they</w:t>
      </w:r>
      <w:r w:rsidR="00A313D1" w:rsidRPr="00A73BE6">
        <w:t xml:space="preserve"> brought him [Jesus] . . .</w:t>
      </w:r>
      <w:r w:rsidRPr="00A73BE6">
        <w:t>”</w:t>
      </w:r>
    </w:p>
    <w:p w14:paraId="11EB0B4E" w14:textId="77777777" w:rsidR="00B40A7D" w:rsidRPr="00A73BE6" w:rsidRDefault="00B40A7D" w:rsidP="00B40A7D"/>
    <w:p w14:paraId="011D5B06" w14:textId="77777777" w:rsidR="00B40A7D" w:rsidRPr="00A73BE6" w:rsidRDefault="00B40A7D" w:rsidP="00A313D1">
      <w:pPr>
        <w:rPr>
          <w:bCs/>
        </w:rPr>
      </w:pPr>
      <w:r w:rsidRPr="00A73BE6">
        <w:rPr>
          <w:b/>
        </w:rPr>
        <w:t>finding Jesus in the temple</w:t>
      </w:r>
      <w:r w:rsidRPr="00A73BE6">
        <w:rPr>
          <w:bCs/>
        </w:rPr>
        <w:t xml:space="preserve"> (</w:t>
      </w:r>
      <w:r w:rsidRPr="00A73BE6">
        <w:rPr>
          <w:b/>
        </w:rPr>
        <w:t>Luke 2</w:t>
      </w:r>
      <w:r w:rsidRPr="00A73BE6">
        <w:rPr>
          <w:bCs/>
        </w:rPr>
        <w:t>:</w:t>
      </w:r>
      <w:r w:rsidRPr="00A73BE6">
        <w:rPr>
          <w:b/>
        </w:rPr>
        <w:t>41-50</w:t>
      </w:r>
      <w:r w:rsidRPr="00A73BE6">
        <w:rPr>
          <w:bCs/>
        </w:rPr>
        <w:t>)</w:t>
      </w:r>
    </w:p>
    <w:p w14:paraId="5B9E7BDB" w14:textId="77777777" w:rsidR="00A313D1" w:rsidRPr="00A73BE6" w:rsidRDefault="00A313D1" w:rsidP="00A313D1"/>
    <w:p w14:paraId="483EE401" w14:textId="77777777" w:rsidR="00D878C8" w:rsidRPr="00A73BE6" w:rsidRDefault="00B40A7D" w:rsidP="00A313D1">
      <w:pPr>
        <w:ind w:left="360"/>
      </w:pPr>
      <w:r w:rsidRPr="00A73BE6">
        <w:t xml:space="preserve">Luke 1:34-35 </w:t>
      </w:r>
      <w:r w:rsidR="00A313D1" w:rsidRPr="00A73BE6">
        <w:t>indicate</w:t>
      </w:r>
      <w:r w:rsidRPr="00A73BE6">
        <w:t xml:space="preserve"> that Joseph was not Jesus’ fa</w:t>
      </w:r>
      <w:r w:rsidRPr="00A73BE6">
        <w:softHyphen/>
        <w:t>ther</w:t>
      </w:r>
      <w:r w:rsidR="00D878C8" w:rsidRPr="00A73BE6">
        <w:t>.</w:t>
      </w:r>
    </w:p>
    <w:p w14:paraId="63B4E79B" w14:textId="4A5202A5" w:rsidR="00A313D1" w:rsidRPr="00A73BE6" w:rsidRDefault="00D878C8" w:rsidP="00D878C8">
      <w:pPr>
        <w:ind w:left="720"/>
        <w:rPr>
          <w:szCs w:val="20"/>
        </w:rPr>
      </w:pPr>
      <w:r w:rsidRPr="00A73BE6">
        <w:rPr>
          <w:szCs w:val="20"/>
        </w:rPr>
        <w:t xml:space="preserve">Luke 1:34-35, </w:t>
      </w:r>
      <w:r w:rsidR="00A313D1" w:rsidRPr="00A73BE6">
        <w:rPr>
          <w:szCs w:val="20"/>
        </w:rPr>
        <w:t xml:space="preserve">“Mary said to the angel, “How can this be, since I am a virgin?” </w:t>
      </w:r>
      <w:r w:rsidR="00A313D1" w:rsidRPr="00A73BE6">
        <w:rPr>
          <w:rFonts w:cs="Times New Roman"/>
          <w:szCs w:val="20"/>
          <w:vertAlign w:val="superscript"/>
          <w14:ligatures w14:val="standardContextual"/>
        </w:rPr>
        <w:t>35</w:t>
      </w:r>
      <w:r w:rsidR="00A313D1" w:rsidRPr="00A73BE6">
        <w:rPr>
          <w:szCs w:val="20"/>
        </w:rPr>
        <w:t xml:space="preserve"> The angel said to her, “The Holy Spirit will come upon you, and the power of the Most High will overshadow you; therefore the child to be born will be holy; he will be called Son of God.””</w:t>
      </w:r>
    </w:p>
    <w:p w14:paraId="646FAD8E" w14:textId="68F44E9F" w:rsidR="00B40A7D" w:rsidRPr="00A73BE6" w:rsidRDefault="00B40A7D" w:rsidP="00A313D1">
      <w:pPr>
        <w:ind w:left="360"/>
      </w:pPr>
      <w:r w:rsidRPr="00A73BE6">
        <w:t xml:space="preserve">But </w:t>
      </w:r>
      <w:r w:rsidR="00A313D1" w:rsidRPr="00A73BE6">
        <w:t xml:space="preserve">in the story of </w:t>
      </w:r>
      <w:r w:rsidR="00A313D1" w:rsidRPr="00A73BE6">
        <w:rPr>
          <w:bCs/>
        </w:rPr>
        <w:t xml:space="preserve">finding Jesus in the temple, </w:t>
      </w:r>
      <w:r w:rsidRPr="00A73BE6">
        <w:t xml:space="preserve">Joseph </w:t>
      </w:r>
      <w:r w:rsidR="00A313D1" w:rsidRPr="00A73BE6">
        <w:t xml:space="preserve">is </w:t>
      </w:r>
      <w:r w:rsidRPr="00A73BE6">
        <w:t>among Jesus’ “par</w:t>
      </w:r>
      <w:r w:rsidRPr="00A73BE6">
        <w:softHyphen/>
        <w:t>ents”</w:t>
      </w:r>
      <w:r w:rsidR="00A313D1" w:rsidRPr="00A73BE6">
        <w:t xml:space="preserve"> (Luke 2:41, 43),</w:t>
      </w:r>
      <w:r w:rsidRPr="00A73BE6">
        <w:t xml:space="preserve"> and Mary calls him the father of Jesus</w:t>
      </w:r>
      <w:r w:rsidR="00CE1015" w:rsidRPr="00A73BE6">
        <w:t xml:space="preserve"> (2:48)</w:t>
      </w:r>
      <w:r w:rsidRPr="00A73BE6">
        <w:t>.</w:t>
      </w:r>
    </w:p>
    <w:p w14:paraId="6EE2C171" w14:textId="77777777" w:rsidR="00D878C8" w:rsidRPr="00A73BE6" w:rsidRDefault="00B40A7D" w:rsidP="00CE1015">
      <w:pPr>
        <w:ind w:left="360"/>
      </w:pPr>
      <w:r w:rsidRPr="00A73BE6">
        <w:t>Jesus’ Sonship was re</w:t>
      </w:r>
      <w:r w:rsidRPr="00A73BE6">
        <w:softHyphen/>
        <w:t>vealed at birth</w:t>
      </w:r>
      <w:r w:rsidR="00CE1015" w:rsidRPr="00A73BE6">
        <w:t>.</w:t>
      </w:r>
    </w:p>
    <w:p w14:paraId="36388D98" w14:textId="70D40FCD" w:rsidR="00B40A7D" w:rsidRPr="00A73BE6" w:rsidRDefault="00CE1015" w:rsidP="00D878C8">
      <w:pPr>
        <w:ind w:left="720"/>
      </w:pPr>
      <w:r w:rsidRPr="00A73BE6">
        <w:rPr>
          <w:szCs w:val="20"/>
        </w:rPr>
        <w:t xml:space="preserve">Luke </w:t>
      </w:r>
      <w:r w:rsidR="00B40A7D" w:rsidRPr="00A73BE6">
        <w:rPr>
          <w:szCs w:val="20"/>
        </w:rPr>
        <w:t>2:11, 16-1</w:t>
      </w:r>
      <w:r w:rsidRPr="00A73BE6">
        <w:rPr>
          <w:szCs w:val="20"/>
        </w:rPr>
        <w:t xml:space="preserve">8, “to you is born this day in the city of David a Savior, who is the Messiah, the Lord. . . . So they went with haste and found Mary and Joseph and the child lying in the manger. </w:t>
      </w:r>
      <w:r w:rsidRPr="00A73BE6">
        <w:rPr>
          <w:rFonts w:cs="Times New Roman"/>
          <w:szCs w:val="20"/>
          <w:vertAlign w:val="superscript"/>
          <w14:ligatures w14:val="standardContextual"/>
        </w:rPr>
        <w:t>17</w:t>
      </w:r>
      <w:r w:rsidRPr="00A73BE6">
        <w:rPr>
          <w:szCs w:val="20"/>
        </w:rPr>
        <w:t xml:space="preserve"> When they saw this, they made known what had been told them about this child, </w:t>
      </w:r>
      <w:r w:rsidRPr="00A73BE6">
        <w:rPr>
          <w:rFonts w:cs="Times New Roman"/>
          <w:szCs w:val="20"/>
          <w:vertAlign w:val="superscript"/>
          <w14:ligatures w14:val="standardContextual"/>
        </w:rPr>
        <w:t>18</w:t>
      </w:r>
      <w:r w:rsidRPr="00A73BE6">
        <w:rPr>
          <w:szCs w:val="20"/>
        </w:rPr>
        <w:t xml:space="preserve"> and all who heard it were amazed.”)</w:t>
      </w:r>
      <w:r w:rsidRPr="00A73BE6">
        <w:t xml:space="preserve"> W</w:t>
      </w:r>
      <w:r w:rsidR="00B40A7D" w:rsidRPr="00A73BE6">
        <w:t xml:space="preserve">hy </w:t>
      </w:r>
      <w:r w:rsidRPr="00A73BE6">
        <w:t xml:space="preserve">then </w:t>
      </w:r>
      <w:r w:rsidR="00B40A7D" w:rsidRPr="00A73BE6">
        <w:t>does Mary reproach Jesus when she finds him in the temple?</w:t>
      </w:r>
      <w:r w:rsidRPr="00A73BE6">
        <w:t xml:space="preserve"> </w:t>
      </w:r>
      <w:r w:rsidRPr="00A73BE6">
        <w:rPr>
          <w:szCs w:val="20"/>
        </w:rPr>
        <w:t>(</w:t>
      </w:r>
      <w:r w:rsidR="00B40A7D" w:rsidRPr="00A73BE6">
        <w:t>Luke 2:48, “Child, why have you treated us like this?”</w:t>
      </w:r>
    </w:p>
    <w:p w14:paraId="2A46B237" w14:textId="77777777" w:rsidR="00D878C8" w:rsidRPr="00A73BE6" w:rsidRDefault="00D878C8" w:rsidP="00CE1015">
      <w:pPr>
        <w:ind w:left="360"/>
      </w:pPr>
      <w:r w:rsidRPr="00A73BE6">
        <w:t xml:space="preserve">But if </w:t>
      </w:r>
      <w:r w:rsidR="00CE1015" w:rsidRPr="00A73BE6">
        <w:t>Jesus’ Sonship was re</w:t>
      </w:r>
      <w:r w:rsidR="00CE1015" w:rsidRPr="00A73BE6">
        <w:softHyphen/>
        <w:t>vealed at birth</w:t>
      </w:r>
      <w:r w:rsidRPr="00A73BE6">
        <w:t>,</w:t>
      </w:r>
      <w:r w:rsidR="00B40A7D" w:rsidRPr="00A73BE6">
        <w:t xml:space="preserve"> </w:t>
      </w:r>
      <w:r w:rsidRPr="00A73BE6">
        <w:t>w</w:t>
      </w:r>
      <w:r w:rsidR="00CE1015" w:rsidRPr="00A73BE6">
        <w:t xml:space="preserve">hy </w:t>
      </w:r>
      <w:r w:rsidR="00B40A7D" w:rsidRPr="00A73BE6">
        <w:t>would Mary and Joseph not understand Je</w:t>
      </w:r>
      <w:r w:rsidR="00B40A7D" w:rsidRPr="00A73BE6">
        <w:softHyphen/>
        <w:t>sus’ ref</w:t>
      </w:r>
      <w:r w:rsidR="00B40A7D" w:rsidRPr="00A73BE6">
        <w:softHyphen/>
        <w:t>erence to God as his Father</w:t>
      </w:r>
      <w:r w:rsidR="00CE1015" w:rsidRPr="00A73BE6">
        <w:t>?</w:t>
      </w:r>
    </w:p>
    <w:p w14:paraId="44DF54B6" w14:textId="752FBCF2" w:rsidR="00B40A7D" w:rsidRPr="00A73BE6" w:rsidRDefault="00B40A7D" w:rsidP="00D878C8">
      <w:pPr>
        <w:ind w:left="720"/>
      </w:pPr>
      <w:r w:rsidRPr="00A73BE6">
        <w:rPr>
          <w:szCs w:val="20"/>
        </w:rPr>
        <w:t>2:49-50</w:t>
      </w:r>
      <w:r w:rsidR="00CE1015" w:rsidRPr="00A73BE6">
        <w:rPr>
          <w:szCs w:val="20"/>
        </w:rPr>
        <w:t xml:space="preserve">, </w:t>
      </w:r>
      <w:r w:rsidRPr="00A73BE6">
        <w:t>“</w:t>
      </w:r>
      <w:r w:rsidRPr="00A73BE6">
        <w:rPr>
          <w:szCs w:val="20"/>
        </w:rPr>
        <w:t xml:space="preserve">He said to them, “Why were you searching for me? Did you not know that I must be in my Father's house?” </w:t>
      </w:r>
      <w:r w:rsidRPr="00A73BE6">
        <w:rPr>
          <w:szCs w:val="20"/>
          <w:vertAlign w:val="superscript"/>
        </w:rPr>
        <w:t>50</w:t>
      </w:r>
      <w:r w:rsidRPr="00A73BE6">
        <w:rPr>
          <w:szCs w:val="20"/>
        </w:rPr>
        <w:t xml:space="preserve"> But they did not understand what he said to them.”</w:t>
      </w:r>
    </w:p>
    <w:p w14:paraId="46C19485" w14:textId="77777777" w:rsidR="00B40A7D" w:rsidRPr="00A73BE6" w:rsidRDefault="00B40A7D" w:rsidP="00B40A7D"/>
    <w:p w14:paraId="0B6B9A52" w14:textId="77777777" w:rsidR="00B40A7D" w:rsidRPr="00A73BE6" w:rsidRDefault="00B40A7D" w:rsidP="00A313D1">
      <w:r w:rsidRPr="00A73BE6">
        <w:rPr>
          <w:b/>
          <w:bCs/>
        </w:rPr>
        <w:t>conclusion</w:t>
      </w:r>
    </w:p>
    <w:p w14:paraId="7780CAA7" w14:textId="77777777" w:rsidR="00A313D1" w:rsidRPr="00A73BE6" w:rsidRDefault="00A313D1" w:rsidP="00A313D1"/>
    <w:p w14:paraId="3A0BF3C3" w14:textId="41A6C9F5" w:rsidR="00B40A7D" w:rsidRPr="00A73BE6" w:rsidRDefault="00B40A7D" w:rsidP="00A313D1">
      <w:pPr>
        <w:ind w:left="360"/>
      </w:pPr>
      <w:r w:rsidRPr="00A73BE6">
        <w:t>“There is no way to know precise</w:t>
      </w:r>
      <w:r w:rsidRPr="00A73BE6">
        <w:softHyphen/>
        <w:t>ly how his</w:t>
      </w:r>
      <w:r w:rsidRPr="00A73BE6">
        <w:softHyphen/>
        <w:t>torical the Infan</w:t>
      </w:r>
      <w:r w:rsidRPr="00A73BE6">
        <w:softHyphen/>
        <w:t>cy Narratives are . . .” (</w:t>
      </w:r>
      <w:r w:rsidR="008D4773">
        <w:t xml:space="preserve">Brown </w:t>
      </w:r>
      <w:r w:rsidR="008D4773" w:rsidRPr="003373F2">
        <w:rPr>
          <w:i/>
        </w:rPr>
        <w:t>A Coming Christ in Advent</w:t>
      </w:r>
      <w:r w:rsidR="008D4773">
        <w:rPr>
          <w:iCs/>
        </w:rPr>
        <w:t xml:space="preserve"> </w:t>
      </w:r>
      <w:r w:rsidRPr="00A73BE6">
        <w:t>9)</w:t>
      </w:r>
    </w:p>
    <w:p w14:paraId="77934D9D" w14:textId="369E9DC9" w:rsidR="00B40A7D" w:rsidRPr="00A73BE6" w:rsidRDefault="00B40A7D" w:rsidP="00A313D1">
      <w:pPr>
        <w:ind w:left="360"/>
      </w:pPr>
      <w:r w:rsidRPr="00A73BE6">
        <w:t>“There is no way to know . . . where Mat</w:t>
      </w:r>
      <w:r w:rsidRPr="00A73BE6">
        <w:softHyphen/>
        <w:t>thew and Luke got them.” (</w:t>
      </w:r>
      <w:r w:rsidR="008D4773">
        <w:t xml:space="preserve">Brown </w:t>
      </w:r>
      <w:r w:rsidR="008D4773" w:rsidRPr="003373F2">
        <w:rPr>
          <w:i/>
        </w:rPr>
        <w:t>A Coming Christ in Advent</w:t>
      </w:r>
      <w:r w:rsidR="008D4773">
        <w:rPr>
          <w:iCs/>
        </w:rPr>
        <w:t xml:space="preserve"> </w:t>
      </w:r>
      <w:r w:rsidRPr="00A73BE6">
        <w:t>9)</w:t>
      </w:r>
    </w:p>
    <w:p w14:paraId="07C5D87E" w14:textId="77777777" w:rsidR="00D10316" w:rsidRPr="00A73BE6" w:rsidRDefault="00D10316" w:rsidP="006B7FB9">
      <w:pPr>
        <w:contextualSpacing/>
      </w:pPr>
    </w:p>
    <w:p w14:paraId="5621DAA7" w14:textId="123D6ADD" w:rsidR="00D878C8" w:rsidRPr="00A73BE6" w:rsidRDefault="00FB516C" w:rsidP="00FB516C">
      <w:pPr>
        <w:contextualSpacing/>
        <w:jc w:val="center"/>
      </w:pPr>
      <w:r w:rsidRPr="00A73BE6">
        <w:rPr>
          <w:smallCaps/>
        </w:rPr>
        <w:lastRenderedPageBreak/>
        <w:t>bibliography</w:t>
      </w:r>
    </w:p>
    <w:p w14:paraId="5ACE60BA" w14:textId="77777777" w:rsidR="00D878C8" w:rsidRPr="00A73BE6" w:rsidRDefault="00D878C8" w:rsidP="006B7FB9">
      <w:pPr>
        <w:contextualSpacing/>
        <w:rPr>
          <w:szCs w:val="32"/>
        </w:rPr>
      </w:pPr>
    </w:p>
    <w:p w14:paraId="5EBE1F16" w14:textId="161D0A8D" w:rsidR="00FB516C" w:rsidRPr="00A73BE6" w:rsidRDefault="00FB516C" w:rsidP="00300EAC">
      <w:pPr>
        <w:ind w:left="720" w:hanging="720"/>
        <w:contextualSpacing/>
      </w:pPr>
      <w:r w:rsidRPr="00A73BE6">
        <w:t xml:space="preserve">Brown, Raymond E., SS. </w:t>
      </w:r>
      <w:r w:rsidRPr="00A73BE6">
        <w:rPr>
          <w:i/>
          <w:iCs/>
        </w:rPr>
        <w:t>An Adult Christ at Christmas</w:t>
      </w:r>
      <w:r w:rsidRPr="00A73BE6">
        <w:t xml:space="preserve">: </w:t>
      </w:r>
      <w:r w:rsidRPr="00A73BE6">
        <w:rPr>
          <w:i/>
          <w:iCs/>
        </w:rPr>
        <w:t>Essays on the Three Biblical Christmas Stories</w:t>
      </w:r>
      <w:r w:rsidRPr="00A73BE6">
        <w:t xml:space="preserve">, </w:t>
      </w:r>
      <w:r w:rsidRPr="00A73BE6">
        <w:rPr>
          <w:i/>
          <w:iCs/>
        </w:rPr>
        <w:t>Matthew 2 and Luke 2</w:t>
      </w:r>
      <w:r w:rsidRPr="00A73BE6">
        <w:t>. Collegeville: Liturgical, 1978.</w:t>
      </w:r>
    </w:p>
    <w:p w14:paraId="50A88A68" w14:textId="77777777" w:rsidR="00FB516C" w:rsidRPr="00A73BE6" w:rsidRDefault="00FB516C" w:rsidP="00FB516C">
      <w:pPr>
        <w:contextualSpacing/>
      </w:pPr>
    </w:p>
    <w:p w14:paraId="059F2E49" w14:textId="0506F328" w:rsidR="00FB516C" w:rsidRPr="00A73BE6" w:rsidRDefault="00FB516C" w:rsidP="00300EAC">
      <w:pPr>
        <w:ind w:left="720" w:hanging="720"/>
        <w:contextualSpacing/>
      </w:pPr>
      <w:r w:rsidRPr="00A73BE6">
        <w:t xml:space="preserve">Brown, </w:t>
      </w:r>
      <w:r w:rsidRPr="00300EAC">
        <w:rPr>
          <w:i/>
          <w:iCs/>
        </w:rPr>
        <w:t>Raymond</w:t>
      </w:r>
      <w:r w:rsidRPr="00A73BE6">
        <w:t xml:space="preserve"> E., SS. </w:t>
      </w:r>
      <w:r w:rsidRPr="00A73BE6">
        <w:rPr>
          <w:i/>
          <w:iCs/>
        </w:rPr>
        <w:t>A Coming Christ in Advent</w:t>
      </w:r>
      <w:r w:rsidRPr="00A73BE6">
        <w:t xml:space="preserve">: </w:t>
      </w:r>
      <w:r w:rsidRPr="00A73BE6">
        <w:rPr>
          <w:i/>
          <w:iCs/>
        </w:rPr>
        <w:t>Essays on the Gospel Narratives Preparing for the Birth of Jesus</w:t>
      </w:r>
      <w:r w:rsidRPr="00A73BE6">
        <w:t xml:space="preserve">, </w:t>
      </w:r>
      <w:r w:rsidRPr="00A73BE6">
        <w:rPr>
          <w:i/>
          <w:iCs/>
        </w:rPr>
        <w:t>Matthew 1 and Luke 1</w:t>
      </w:r>
      <w:r w:rsidRPr="00A73BE6">
        <w:t>. Collegeville: Liturgical, 1988.</w:t>
      </w:r>
    </w:p>
    <w:p w14:paraId="405A7437" w14:textId="77777777" w:rsidR="00FB516C" w:rsidRDefault="00FB516C" w:rsidP="00FB516C">
      <w:pPr>
        <w:contextualSpacing/>
      </w:pPr>
    </w:p>
    <w:sectPr w:rsidR="00FB516C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7866" w14:textId="77777777" w:rsidR="0086435E" w:rsidRDefault="0086435E" w:rsidP="00DB3FBA">
      <w:r>
        <w:separator/>
      </w:r>
    </w:p>
  </w:endnote>
  <w:endnote w:type="continuationSeparator" w:id="0">
    <w:p w14:paraId="2051589E" w14:textId="77777777" w:rsidR="0086435E" w:rsidRDefault="0086435E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A100" w14:textId="77777777" w:rsidR="0086435E" w:rsidRDefault="0086435E" w:rsidP="00DB3FBA">
      <w:r>
        <w:separator/>
      </w:r>
    </w:p>
  </w:footnote>
  <w:footnote w:type="continuationSeparator" w:id="0">
    <w:p w14:paraId="76C87A87" w14:textId="77777777" w:rsidR="0086435E" w:rsidRDefault="0086435E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5B724A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3"/>
  </w:num>
  <w:num w:numId="4" w16cid:durableId="96261416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1D6C"/>
    <w:rsid w:val="00075850"/>
    <w:rsid w:val="00085D12"/>
    <w:rsid w:val="000A7A27"/>
    <w:rsid w:val="000D3504"/>
    <w:rsid w:val="000F0B06"/>
    <w:rsid w:val="000F3478"/>
    <w:rsid w:val="00107DBF"/>
    <w:rsid w:val="001144DC"/>
    <w:rsid w:val="00145CF5"/>
    <w:rsid w:val="00167B39"/>
    <w:rsid w:val="001B0D8E"/>
    <w:rsid w:val="001C1474"/>
    <w:rsid w:val="001F611C"/>
    <w:rsid w:val="00210178"/>
    <w:rsid w:val="00232731"/>
    <w:rsid w:val="0025166F"/>
    <w:rsid w:val="002D1955"/>
    <w:rsid w:val="00300EAC"/>
    <w:rsid w:val="003108A3"/>
    <w:rsid w:val="00325960"/>
    <w:rsid w:val="00326E93"/>
    <w:rsid w:val="003409C8"/>
    <w:rsid w:val="00362B46"/>
    <w:rsid w:val="00367D2B"/>
    <w:rsid w:val="003B6060"/>
    <w:rsid w:val="003D2B60"/>
    <w:rsid w:val="004270FC"/>
    <w:rsid w:val="00494EC0"/>
    <w:rsid w:val="00496AF0"/>
    <w:rsid w:val="004C0A93"/>
    <w:rsid w:val="004D13D2"/>
    <w:rsid w:val="0050284A"/>
    <w:rsid w:val="00506366"/>
    <w:rsid w:val="00510565"/>
    <w:rsid w:val="005449D1"/>
    <w:rsid w:val="00576E48"/>
    <w:rsid w:val="005C4FAA"/>
    <w:rsid w:val="005C610B"/>
    <w:rsid w:val="005D1BF8"/>
    <w:rsid w:val="005F0A8B"/>
    <w:rsid w:val="00602A9D"/>
    <w:rsid w:val="00610F42"/>
    <w:rsid w:val="00624644"/>
    <w:rsid w:val="006437FA"/>
    <w:rsid w:val="006720B7"/>
    <w:rsid w:val="00684741"/>
    <w:rsid w:val="00696680"/>
    <w:rsid w:val="00696C56"/>
    <w:rsid w:val="006B67A6"/>
    <w:rsid w:val="006B7FB9"/>
    <w:rsid w:val="006E03E4"/>
    <w:rsid w:val="00707588"/>
    <w:rsid w:val="00711914"/>
    <w:rsid w:val="00723636"/>
    <w:rsid w:val="007248E6"/>
    <w:rsid w:val="00727B73"/>
    <w:rsid w:val="00736DDE"/>
    <w:rsid w:val="0076745D"/>
    <w:rsid w:val="00775F3A"/>
    <w:rsid w:val="00792CF3"/>
    <w:rsid w:val="007C1F29"/>
    <w:rsid w:val="007E7D87"/>
    <w:rsid w:val="00803333"/>
    <w:rsid w:val="00803B5B"/>
    <w:rsid w:val="0080736C"/>
    <w:rsid w:val="0086435E"/>
    <w:rsid w:val="008A186F"/>
    <w:rsid w:val="008A1EF2"/>
    <w:rsid w:val="008A37E2"/>
    <w:rsid w:val="008B1CED"/>
    <w:rsid w:val="008C5CE4"/>
    <w:rsid w:val="008D4773"/>
    <w:rsid w:val="008D5B6A"/>
    <w:rsid w:val="008F01C0"/>
    <w:rsid w:val="008F5517"/>
    <w:rsid w:val="00920754"/>
    <w:rsid w:val="00925EDB"/>
    <w:rsid w:val="0093214A"/>
    <w:rsid w:val="00932477"/>
    <w:rsid w:val="00934F7C"/>
    <w:rsid w:val="00942A03"/>
    <w:rsid w:val="009B6AC3"/>
    <w:rsid w:val="009D5420"/>
    <w:rsid w:val="009F2C63"/>
    <w:rsid w:val="00A24E6D"/>
    <w:rsid w:val="00A313D1"/>
    <w:rsid w:val="00A73BE6"/>
    <w:rsid w:val="00A84A4B"/>
    <w:rsid w:val="00AB1E8D"/>
    <w:rsid w:val="00AD0964"/>
    <w:rsid w:val="00AF59AC"/>
    <w:rsid w:val="00AF6289"/>
    <w:rsid w:val="00B02564"/>
    <w:rsid w:val="00B21EAF"/>
    <w:rsid w:val="00B22DE1"/>
    <w:rsid w:val="00B40A7D"/>
    <w:rsid w:val="00B422F7"/>
    <w:rsid w:val="00B515AA"/>
    <w:rsid w:val="00B64097"/>
    <w:rsid w:val="00BA346B"/>
    <w:rsid w:val="00C42C35"/>
    <w:rsid w:val="00C433B8"/>
    <w:rsid w:val="00CB54D7"/>
    <w:rsid w:val="00CE1015"/>
    <w:rsid w:val="00CE289E"/>
    <w:rsid w:val="00D10316"/>
    <w:rsid w:val="00D222D0"/>
    <w:rsid w:val="00D34A3E"/>
    <w:rsid w:val="00D51877"/>
    <w:rsid w:val="00D6654F"/>
    <w:rsid w:val="00D77A70"/>
    <w:rsid w:val="00D878C8"/>
    <w:rsid w:val="00DB19BE"/>
    <w:rsid w:val="00DB3FBA"/>
    <w:rsid w:val="00DD1554"/>
    <w:rsid w:val="00E45D10"/>
    <w:rsid w:val="00E905F5"/>
    <w:rsid w:val="00E91F75"/>
    <w:rsid w:val="00EC21B6"/>
    <w:rsid w:val="00ED2805"/>
    <w:rsid w:val="00EE7E23"/>
    <w:rsid w:val="00EF20C0"/>
    <w:rsid w:val="00EF28B7"/>
    <w:rsid w:val="00F07EF4"/>
    <w:rsid w:val="00F25D37"/>
    <w:rsid w:val="00F34E6D"/>
    <w:rsid w:val="00F37B0E"/>
    <w:rsid w:val="00F46BE8"/>
    <w:rsid w:val="00F65EAB"/>
    <w:rsid w:val="00F67A55"/>
    <w:rsid w:val="00F70B9D"/>
    <w:rsid w:val="00F71387"/>
    <w:rsid w:val="00FB261A"/>
    <w:rsid w:val="00FB516C"/>
    <w:rsid w:val="00FB5E59"/>
    <w:rsid w:val="00FB65C1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C8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8</cp:revision>
  <dcterms:created xsi:type="dcterms:W3CDTF">2023-04-10T00:53:00Z</dcterms:created>
  <dcterms:modified xsi:type="dcterms:W3CDTF">2025-10-14T15:49:00Z</dcterms:modified>
</cp:coreProperties>
</file>