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0AAB" w14:textId="72284474" w:rsidR="006B7FB9" w:rsidRDefault="006B7FB9" w:rsidP="006B7FB9">
      <w:pPr>
        <w:jc w:val="center"/>
      </w:pPr>
      <w:bookmarkStart w:id="0" w:name="_Toc95430264"/>
      <w:r>
        <w:t>SACRAMENTAL GRACES</w:t>
      </w:r>
      <w:bookmarkEnd w:id="0"/>
    </w:p>
    <w:p w14:paraId="57B3EFE7" w14:textId="77777777" w:rsidR="006B7FB9" w:rsidRDefault="006B7FB9" w:rsidP="006B7FB9">
      <w:pPr>
        <w:contextualSpacing/>
      </w:pPr>
    </w:p>
    <w:p w14:paraId="0BB1E751" w14:textId="25EA8F3F" w:rsidR="006B7FB9" w:rsidRPr="0081413E" w:rsidRDefault="006B7FB9" w:rsidP="00BF7628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  <w:r w:rsidR="00BF7628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Theology Department</w:t>
      </w:r>
    </w:p>
    <w:p w14:paraId="01F06F92" w14:textId="4EA0106F" w:rsidR="006B7FB9" w:rsidRPr="0081413E" w:rsidRDefault="006B7FB9" w:rsidP="006B7FB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BF7628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Houston 77006</w:t>
      </w:r>
    </w:p>
    <w:p w14:paraId="7FF4D2C2" w14:textId="77777777" w:rsidR="006B7FB9" w:rsidRPr="0081413E" w:rsidRDefault="006B7FB9" w:rsidP="006B7FB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6E464873" w14:textId="77777777" w:rsidR="006B7FB9" w:rsidRDefault="006B7FB9" w:rsidP="006B7FB9">
      <w:pPr>
        <w:contextualSpacing/>
      </w:pPr>
    </w:p>
    <w:p w14:paraId="19564ACE" w14:textId="77777777" w:rsidR="006B7FB9" w:rsidRDefault="006B7FB9" w:rsidP="006B7FB9">
      <w:pPr>
        <w:contextualSpacing/>
      </w:pPr>
    </w:p>
    <w:p w14:paraId="1E809163" w14:textId="77777777" w:rsidR="006B7FB9" w:rsidRPr="00EB6AC5" w:rsidRDefault="006B7FB9" w:rsidP="006B7FB9">
      <w:pPr>
        <w:ind w:left="1440" w:right="720" w:hanging="720"/>
        <w:contextualSpacing/>
        <w:rPr>
          <w:sz w:val="20"/>
        </w:rPr>
      </w:pPr>
      <w:r w:rsidRPr="00EB6AC5">
        <w:rPr>
          <w:sz w:val="20"/>
        </w:rPr>
        <w:t>“</w:t>
      </w:r>
      <w:r w:rsidRPr="00D32C48">
        <w:rPr>
          <w:rFonts w:eastAsia="Times New Roman"/>
          <w:bCs/>
          <w:sz w:val="20"/>
          <w:szCs w:val="57"/>
        </w:rPr>
        <w:t xml:space="preserve">Repeal Vatican Mass </w:t>
      </w:r>
      <w:r w:rsidRPr="00EB6AC5">
        <w:rPr>
          <w:rFonts w:eastAsia="Times New Roman"/>
          <w:bCs/>
          <w:sz w:val="20"/>
          <w:szCs w:val="57"/>
        </w:rPr>
        <w:t xml:space="preserve">Rule Pleads </w:t>
      </w:r>
      <w:r w:rsidRPr="00D32C48">
        <w:rPr>
          <w:rFonts w:eastAsia="Times New Roman"/>
          <w:bCs/>
          <w:sz w:val="20"/>
          <w:szCs w:val="57"/>
        </w:rPr>
        <w:t>Cardinal Sarah</w:t>
      </w:r>
      <w:r w:rsidRPr="00EB6AC5">
        <w:rPr>
          <w:rFonts w:eastAsia="Times New Roman"/>
          <w:bCs/>
          <w:sz w:val="20"/>
          <w:szCs w:val="57"/>
        </w:rPr>
        <w:t xml:space="preserve">.” </w:t>
      </w:r>
      <w:r w:rsidRPr="00EB6AC5">
        <w:rPr>
          <w:rFonts w:eastAsia="Times New Roman"/>
          <w:bCs/>
          <w:i/>
          <w:sz w:val="20"/>
          <w:szCs w:val="57"/>
        </w:rPr>
        <w:t>TheTablet</w:t>
      </w:r>
      <w:r w:rsidRPr="00EB6AC5">
        <w:rPr>
          <w:rFonts w:eastAsia="Times New Roman"/>
          <w:bCs/>
          <w:sz w:val="20"/>
          <w:szCs w:val="57"/>
        </w:rPr>
        <w:t>.</w:t>
      </w:r>
      <w:r w:rsidRPr="00EB6AC5">
        <w:rPr>
          <w:rFonts w:eastAsia="Times New Roman"/>
          <w:bCs/>
          <w:i/>
          <w:sz w:val="20"/>
          <w:szCs w:val="57"/>
        </w:rPr>
        <w:t>co</w:t>
      </w:r>
      <w:r w:rsidRPr="00EB6AC5">
        <w:rPr>
          <w:rFonts w:eastAsia="Times New Roman"/>
          <w:bCs/>
          <w:sz w:val="20"/>
          <w:szCs w:val="57"/>
        </w:rPr>
        <w:t>.</w:t>
      </w:r>
      <w:r w:rsidRPr="00EB6AC5">
        <w:rPr>
          <w:rFonts w:eastAsia="Times New Roman"/>
          <w:bCs/>
          <w:i/>
          <w:sz w:val="20"/>
          <w:szCs w:val="57"/>
        </w:rPr>
        <w:t>uk</w:t>
      </w:r>
      <w:r w:rsidRPr="00EB6AC5">
        <w:rPr>
          <w:rFonts w:eastAsia="Times New Roman"/>
          <w:bCs/>
          <w:sz w:val="20"/>
          <w:szCs w:val="57"/>
        </w:rPr>
        <w:t>. 29 Mar. 2021. 29 Mar. 2021. Web.</w:t>
      </w:r>
    </w:p>
    <w:p w14:paraId="4556408E" w14:textId="77777777" w:rsidR="006B7FB9" w:rsidRDefault="006B7FB9" w:rsidP="006B7FB9">
      <w:pPr>
        <w:contextualSpacing/>
      </w:pPr>
    </w:p>
    <w:p w14:paraId="18F76D44" w14:textId="77777777" w:rsidR="006B7FB9" w:rsidRDefault="006B7FB9" w:rsidP="006B7FB9">
      <w:pPr>
        <w:contextualSpacing/>
      </w:pPr>
      <w:r>
        <w:t>Recently the Congregation for the Doctrine of the Faith (CDF) produced a document that reduces the number of Masses priests can say by themselves. The reduction took effect on March 22.</w:t>
      </w:r>
    </w:p>
    <w:p w14:paraId="67278FD5" w14:textId="77777777" w:rsidR="006B7FB9" w:rsidRDefault="006B7FB9" w:rsidP="006B7FB9">
      <w:pPr>
        <w:contextualSpacing/>
      </w:pPr>
    </w:p>
    <w:p w14:paraId="73C5DF2E" w14:textId="1EB0A573" w:rsidR="006B7FB9" w:rsidRDefault="006B7FB9" w:rsidP="006B7FB9">
      <w:pPr>
        <w:contextualSpacing/>
      </w:pPr>
      <w:r>
        <w:t>Since Masses said by priests alone (plus an altar server) were more common prior to Vatican II</w:t>
      </w:r>
      <w:r w:rsidR="00BF7628">
        <w:t xml:space="preserve"> than after</w:t>
      </w:r>
      <w:r>
        <w:t>, in part the CDF ruling has to do with traditionalists vs. progressives. (See “Repeal.”)</w:t>
      </w:r>
    </w:p>
    <w:p w14:paraId="090FCAC5" w14:textId="77777777" w:rsidR="006B7FB9" w:rsidRPr="00895338" w:rsidRDefault="006B7FB9" w:rsidP="006B7FB9">
      <w:pPr>
        <w:contextualSpacing/>
      </w:pPr>
    </w:p>
    <w:p w14:paraId="3DE2A023" w14:textId="77777777" w:rsidR="006B7FB9" w:rsidRPr="00895338" w:rsidRDefault="006B7FB9" w:rsidP="006B7FB9">
      <w:pPr>
        <w:rPr>
          <w:rFonts w:eastAsia="Times New Roman"/>
        </w:rPr>
      </w:pPr>
      <w:r w:rsidRPr="00895338">
        <w:rPr>
          <w:rFonts w:eastAsia="Times New Roman"/>
          <w:szCs w:val="27"/>
        </w:rPr>
        <w:t>Sounds to me like a tempest in a side chapel.</w:t>
      </w:r>
    </w:p>
    <w:p w14:paraId="3A263DE0" w14:textId="77777777" w:rsidR="006B7FB9" w:rsidRPr="00895338" w:rsidRDefault="006B7FB9" w:rsidP="006B7FB9">
      <w:pPr>
        <w:rPr>
          <w:rFonts w:eastAsia="Times New Roman"/>
        </w:rPr>
      </w:pPr>
    </w:p>
    <w:p w14:paraId="044F84C6" w14:textId="7AC92A0D" w:rsidR="006B7FB9" w:rsidRPr="00895338" w:rsidRDefault="006B7FB9" w:rsidP="006B7FB9">
      <w:pPr>
        <w:rPr>
          <w:rFonts w:eastAsia="Times New Roman"/>
        </w:rPr>
      </w:pPr>
      <w:r>
        <w:rPr>
          <w:rFonts w:eastAsia="Times New Roman"/>
          <w:szCs w:val="27"/>
        </w:rPr>
        <w:t xml:space="preserve">Criticizing the CDF document, </w:t>
      </w:r>
      <w:r w:rsidRPr="00895338">
        <w:rPr>
          <w:rFonts w:eastAsia="Times New Roman"/>
          <w:szCs w:val="27"/>
        </w:rPr>
        <w:t xml:space="preserve">Cardinal Sarah </w:t>
      </w:r>
      <w:r>
        <w:rPr>
          <w:rFonts w:eastAsia="Times New Roman"/>
          <w:szCs w:val="27"/>
        </w:rPr>
        <w:t xml:space="preserve">said </w:t>
      </w:r>
      <w:r w:rsidRPr="00895338">
        <w:rPr>
          <w:rFonts w:eastAsia="Times New Roman"/>
          <w:szCs w:val="27"/>
        </w:rPr>
        <w:t xml:space="preserve">that increasing Masses increases grace. </w:t>
      </w:r>
      <w:r>
        <w:rPr>
          <w:rFonts w:eastAsia="Times New Roman"/>
          <w:szCs w:val="27"/>
        </w:rPr>
        <w:t xml:space="preserve">I disagree. </w:t>
      </w:r>
      <w:r w:rsidRPr="00895338">
        <w:rPr>
          <w:rFonts w:eastAsia="Times New Roman"/>
          <w:szCs w:val="27"/>
        </w:rPr>
        <w:t xml:space="preserve">Sacramental graces exist, and they differ according to the sacrament in question. The sacraments are indeed channels of </w:t>
      </w:r>
      <w:r>
        <w:rPr>
          <w:rFonts w:eastAsia="Times New Roman"/>
          <w:szCs w:val="27"/>
        </w:rPr>
        <w:t>“</w:t>
      </w:r>
      <w:r w:rsidRPr="00895338">
        <w:rPr>
          <w:rFonts w:eastAsia="Times New Roman"/>
          <w:szCs w:val="27"/>
        </w:rPr>
        <w:t>guaranteed graces</w:t>
      </w:r>
      <w:r>
        <w:rPr>
          <w:rFonts w:eastAsia="Times New Roman"/>
          <w:szCs w:val="27"/>
        </w:rPr>
        <w:t>”</w:t>
      </w:r>
      <w:r w:rsidRPr="00895338">
        <w:rPr>
          <w:rFonts w:eastAsia="Times New Roman"/>
          <w:szCs w:val="27"/>
        </w:rPr>
        <w:t>; that</w:t>
      </w:r>
      <w:r>
        <w:rPr>
          <w:rFonts w:eastAsia="Times New Roman"/>
          <w:szCs w:val="27"/>
        </w:rPr>
        <w:t>’</w:t>
      </w:r>
      <w:r w:rsidRPr="00895338">
        <w:rPr>
          <w:rFonts w:eastAsia="Times New Roman"/>
          <w:szCs w:val="27"/>
        </w:rPr>
        <w:t>s what makes them sacraments.</w:t>
      </w:r>
      <w:r w:rsidR="001906BB">
        <w:rPr>
          <w:rFonts w:eastAsia="Times New Roman"/>
          <w:szCs w:val="27"/>
        </w:rPr>
        <w:t xml:space="preserve"> God has promised that from these rituals certain graces will flow.</w:t>
      </w:r>
      <w:r w:rsidRPr="00895338">
        <w:rPr>
          <w:rFonts w:eastAsia="Times New Roman"/>
          <w:szCs w:val="27"/>
        </w:rPr>
        <w:t xml:space="preserve"> But I strongly doubt a one-to-one correspondence between amount of Masses and amount of Eucharistic sacramental graces. There are also non-sacramental graces, graces given throughout each individual</w:t>
      </w:r>
      <w:r>
        <w:rPr>
          <w:rFonts w:eastAsia="Times New Roman"/>
          <w:szCs w:val="27"/>
        </w:rPr>
        <w:t>’</w:t>
      </w:r>
      <w:r w:rsidRPr="00895338">
        <w:rPr>
          <w:rFonts w:eastAsia="Times New Roman"/>
          <w:szCs w:val="27"/>
        </w:rPr>
        <w:t xml:space="preserve">s day in the context of his or her daily life. God is free to send graces whenever and to whomever he wishes, </w:t>
      </w:r>
      <w:r w:rsidR="001906BB">
        <w:rPr>
          <w:rFonts w:eastAsia="Times New Roman"/>
          <w:szCs w:val="27"/>
        </w:rPr>
        <w:t xml:space="preserve">of whatever type and </w:t>
      </w:r>
      <w:r w:rsidRPr="00895338">
        <w:rPr>
          <w:rFonts w:eastAsia="Times New Roman"/>
          <w:szCs w:val="27"/>
        </w:rPr>
        <w:t xml:space="preserve">in whatever </w:t>
      </w:r>
      <w:r w:rsidR="001906BB">
        <w:rPr>
          <w:rFonts w:eastAsia="Times New Roman"/>
          <w:szCs w:val="27"/>
        </w:rPr>
        <w:t>strength</w:t>
      </w:r>
      <w:r w:rsidRPr="00895338">
        <w:rPr>
          <w:rFonts w:eastAsia="Times New Roman"/>
          <w:szCs w:val="27"/>
        </w:rPr>
        <w:t xml:space="preserve"> he wishes, be they tied to </w:t>
      </w:r>
      <w:r>
        <w:rPr>
          <w:rFonts w:eastAsia="Times New Roman"/>
          <w:szCs w:val="27"/>
        </w:rPr>
        <w:t xml:space="preserve">a sacrament </w:t>
      </w:r>
      <w:r w:rsidRPr="00895338">
        <w:rPr>
          <w:rFonts w:eastAsia="Times New Roman"/>
          <w:szCs w:val="27"/>
        </w:rPr>
        <w:t>or not.</w:t>
      </w:r>
    </w:p>
    <w:p w14:paraId="79A557D3" w14:textId="77777777" w:rsidR="006B7FB9" w:rsidRDefault="006B7FB9" w:rsidP="006B7FB9">
      <w:pPr>
        <w:contextualSpacing/>
      </w:pPr>
    </w:p>
    <w:p w14:paraId="572726D2" w14:textId="77777777" w:rsidR="006B7FB9" w:rsidRDefault="006B7FB9" w:rsidP="006B7FB9">
      <w:pPr>
        <w:contextualSpacing/>
      </w:pPr>
      <w:r>
        <w:t xml:space="preserve">In a tweet on the CDF’s ruling, Theodora Hawksley wrote, “It is </w:t>
      </w:r>
      <w:proofErr w:type="spellStart"/>
      <w:r>
        <w:t>acherly</w:t>
      </w:r>
      <w:proofErr w:type="spellEnd"/>
      <w:r>
        <w:t xml:space="preserve"> [actually] much worse than this as the science shows.” She presents the “science” in a chart:</w:t>
      </w:r>
    </w:p>
    <w:p w14:paraId="14093928" w14:textId="77777777" w:rsidR="006B7FB9" w:rsidRDefault="006B7FB9" w:rsidP="006B7FB9">
      <w:pPr>
        <w:contextualSpacing/>
      </w:pPr>
    </w:p>
    <w:p w14:paraId="40E27877" w14:textId="77777777" w:rsidR="006B7FB9" w:rsidRDefault="006B7FB9" w:rsidP="006B7FB9">
      <w:pPr>
        <w:contextualSpacing/>
        <w:jc w:val="center"/>
      </w:pPr>
      <w:r>
        <w:rPr>
          <w:noProof/>
        </w:rPr>
        <w:lastRenderedPageBreak/>
        <w:drawing>
          <wp:inline distT="0" distB="0" distL="0" distR="0" wp14:anchorId="7A2DCDE1" wp14:editId="040F2871">
            <wp:extent cx="4712771" cy="3151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1479" cy="31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44B44" w14:textId="77777777" w:rsidR="006B7FB9" w:rsidRDefault="006B7FB9" w:rsidP="006B7FB9">
      <w:pPr>
        <w:contextualSpacing/>
      </w:pPr>
    </w:p>
    <w:p w14:paraId="55A409A7" w14:textId="303847F8" w:rsidR="000F3478" w:rsidRDefault="006B7FB9" w:rsidP="006B7FB9">
      <w:pPr>
        <w:contextualSpacing/>
      </w:pPr>
      <w:r>
        <w:t>The chart spoofs exactly what needs to be spoofed: the idea that grace can be “quantified.”</w:t>
      </w:r>
    </w:p>
    <w:p w14:paraId="48B21BD2" w14:textId="77777777" w:rsidR="006B7FB9" w:rsidRDefault="006B7FB9" w:rsidP="006B7FB9">
      <w:pPr>
        <w:contextualSpacing/>
      </w:pPr>
    </w:p>
    <w:sectPr w:rsidR="006B7FB9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9B65" w14:textId="77777777" w:rsidR="00EB74BF" w:rsidRDefault="00EB74BF" w:rsidP="00DB3FBA">
      <w:r>
        <w:separator/>
      </w:r>
    </w:p>
  </w:endnote>
  <w:endnote w:type="continuationSeparator" w:id="0">
    <w:p w14:paraId="25AFE0E5" w14:textId="77777777" w:rsidR="00EB74BF" w:rsidRDefault="00EB74BF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B7F6" w14:textId="77777777" w:rsidR="00EB74BF" w:rsidRDefault="00EB74BF" w:rsidP="00DB3FBA">
      <w:r>
        <w:separator/>
      </w:r>
    </w:p>
  </w:footnote>
  <w:footnote w:type="continuationSeparator" w:id="0">
    <w:p w14:paraId="758E97DC" w14:textId="77777777" w:rsidR="00EB74BF" w:rsidRDefault="00EB74BF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D3504"/>
    <w:rsid w:val="000F0B06"/>
    <w:rsid w:val="000F3478"/>
    <w:rsid w:val="00107DBF"/>
    <w:rsid w:val="001906BB"/>
    <w:rsid w:val="001B0D8E"/>
    <w:rsid w:val="001C1474"/>
    <w:rsid w:val="00210178"/>
    <w:rsid w:val="00232731"/>
    <w:rsid w:val="0025166F"/>
    <w:rsid w:val="003108A3"/>
    <w:rsid w:val="00325960"/>
    <w:rsid w:val="00367D2B"/>
    <w:rsid w:val="003B6060"/>
    <w:rsid w:val="003D2B60"/>
    <w:rsid w:val="004270FC"/>
    <w:rsid w:val="004C0A93"/>
    <w:rsid w:val="004D13D2"/>
    <w:rsid w:val="0050284A"/>
    <w:rsid w:val="00506366"/>
    <w:rsid w:val="00510565"/>
    <w:rsid w:val="005449D1"/>
    <w:rsid w:val="00544B30"/>
    <w:rsid w:val="00576E48"/>
    <w:rsid w:val="005C4FAA"/>
    <w:rsid w:val="005C610B"/>
    <w:rsid w:val="005D1BF8"/>
    <w:rsid w:val="005F0A8B"/>
    <w:rsid w:val="00602A9D"/>
    <w:rsid w:val="006211E7"/>
    <w:rsid w:val="00624644"/>
    <w:rsid w:val="006437FA"/>
    <w:rsid w:val="006720B7"/>
    <w:rsid w:val="00684741"/>
    <w:rsid w:val="00696680"/>
    <w:rsid w:val="00696C56"/>
    <w:rsid w:val="006B67A6"/>
    <w:rsid w:val="006B7FB9"/>
    <w:rsid w:val="006E03E4"/>
    <w:rsid w:val="00705699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736C"/>
    <w:rsid w:val="008A186F"/>
    <w:rsid w:val="008A1EF2"/>
    <w:rsid w:val="008A37E2"/>
    <w:rsid w:val="008A7D82"/>
    <w:rsid w:val="008B1CED"/>
    <w:rsid w:val="008C5CE4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F59AC"/>
    <w:rsid w:val="00B21EAF"/>
    <w:rsid w:val="00B22DE1"/>
    <w:rsid w:val="00B422F7"/>
    <w:rsid w:val="00B515AA"/>
    <w:rsid w:val="00B64097"/>
    <w:rsid w:val="00B665D9"/>
    <w:rsid w:val="00BA346B"/>
    <w:rsid w:val="00BF7628"/>
    <w:rsid w:val="00C433B8"/>
    <w:rsid w:val="00CB54D7"/>
    <w:rsid w:val="00CE289E"/>
    <w:rsid w:val="00D51877"/>
    <w:rsid w:val="00D6654F"/>
    <w:rsid w:val="00D77A70"/>
    <w:rsid w:val="00DB3FBA"/>
    <w:rsid w:val="00E45D10"/>
    <w:rsid w:val="00E91F75"/>
    <w:rsid w:val="00EB74BF"/>
    <w:rsid w:val="00EC21B6"/>
    <w:rsid w:val="00ED2805"/>
    <w:rsid w:val="00EE7E23"/>
    <w:rsid w:val="00EF28B7"/>
    <w:rsid w:val="00F37B0E"/>
    <w:rsid w:val="00F46BE8"/>
    <w:rsid w:val="00F65EAB"/>
    <w:rsid w:val="00F67A55"/>
    <w:rsid w:val="00F70B9D"/>
    <w:rsid w:val="00F71387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B9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6</cp:revision>
  <dcterms:created xsi:type="dcterms:W3CDTF">2023-04-10T00:42:00Z</dcterms:created>
  <dcterms:modified xsi:type="dcterms:W3CDTF">2023-10-03T23:17:00Z</dcterms:modified>
</cp:coreProperties>
</file>