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4" w:type="dxa"/>
        <w:tblLook w:val="04A0" w:firstRow="1" w:lastRow="0" w:firstColumn="1" w:lastColumn="0" w:noHBand="0" w:noVBand="1"/>
      </w:tblPr>
      <w:tblGrid>
        <w:gridCol w:w="1817"/>
        <w:gridCol w:w="277"/>
        <w:gridCol w:w="7550"/>
      </w:tblGrid>
      <w:tr w:rsidR="00574B07" w:rsidRPr="00463C48" w14:paraId="463F627C" w14:textId="77777777" w:rsidTr="00A37C51">
        <w:trPr>
          <w:trHeight w:val="3119"/>
        </w:trPr>
        <w:tc>
          <w:tcPr>
            <w:tcW w:w="1818" w:type="dxa"/>
            <w:vMerge w:val="restart"/>
            <w:shd w:val="clear" w:color="auto" w:fill="D9D9D9" w:themeFill="background1" w:themeFillShade="D9"/>
          </w:tcPr>
          <w:p w14:paraId="542EEEB5" w14:textId="77777777" w:rsidR="00574B07" w:rsidRDefault="00574B07" w:rsidP="00A37C51">
            <w:pPr>
              <w:tabs>
                <w:tab w:val="left" w:pos="360"/>
              </w:tabs>
              <w:rPr>
                <w:rFonts w:ascii="Palatino Linotype" w:hAnsi="Palatino Linotype"/>
                <w:sz w:val="96"/>
              </w:rPr>
            </w:pPr>
          </w:p>
          <w:p w14:paraId="27887045" w14:textId="77777777" w:rsidR="00574B07" w:rsidRDefault="00574B07" w:rsidP="00A37C51">
            <w:pPr>
              <w:tabs>
                <w:tab w:val="left" w:pos="360"/>
              </w:tabs>
              <w:rPr>
                <w:rFonts w:ascii="Palatino Linotype" w:hAnsi="Palatino Linotype"/>
                <w:sz w:val="96"/>
              </w:rPr>
            </w:pPr>
          </w:p>
          <w:p w14:paraId="3847CABA" w14:textId="77777777" w:rsidR="00574B07" w:rsidRDefault="00574B07" w:rsidP="00A37C51">
            <w:pPr>
              <w:tabs>
                <w:tab w:val="left" w:pos="360"/>
              </w:tabs>
              <w:rPr>
                <w:rFonts w:ascii="Palatino Linotype" w:hAnsi="Palatino Linotype"/>
                <w:sz w:val="96"/>
              </w:rPr>
            </w:pPr>
          </w:p>
          <w:p w14:paraId="35391C3C" w14:textId="77777777" w:rsidR="00574B07" w:rsidRDefault="00574B07" w:rsidP="00A37C51">
            <w:pPr>
              <w:tabs>
                <w:tab w:val="left" w:pos="360"/>
              </w:tabs>
              <w:rPr>
                <w:rFonts w:ascii="Palatino Linotype" w:hAnsi="Palatino Linotype"/>
                <w:sz w:val="96"/>
              </w:rPr>
            </w:pPr>
          </w:p>
          <w:p w14:paraId="6AFCFB64" w14:textId="77777777" w:rsidR="00574B07" w:rsidRDefault="00574B07" w:rsidP="00A37C51">
            <w:pPr>
              <w:tabs>
                <w:tab w:val="left" w:pos="360"/>
              </w:tabs>
              <w:rPr>
                <w:rFonts w:ascii="Palatino Linotype" w:hAnsi="Palatino Linotype"/>
                <w:sz w:val="96"/>
              </w:rPr>
            </w:pPr>
          </w:p>
          <w:p w14:paraId="0645241E" w14:textId="77777777" w:rsidR="00574B07" w:rsidRDefault="00574B07" w:rsidP="00A37C51">
            <w:pPr>
              <w:tabs>
                <w:tab w:val="left" w:pos="360"/>
              </w:tabs>
              <w:rPr>
                <w:rFonts w:ascii="Palatino Linotype" w:hAnsi="Palatino Linotype"/>
                <w:sz w:val="72"/>
              </w:rPr>
            </w:pPr>
          </w:p>
          <w:p w14:paraId="25873EE2" w14:textId="77777777" w:rsidR="00574B07" w:rsidRPr="000F3EC5" w:rsidRDefault="00574B07" w:rsidP="00A37C51">
            <w:pPr>
              <w:tabs>
                <w:tab w:val="left" w:pos="360"/>
              </w:tabs>
              <w:rPr>
                <w:rFonts w:ascii="Palatino Linotype" w:hAnsi="Palatino Linotype"/>
                <w:sz w:val="22"/>
              </w:rPr>
            </w:pPr>
          </w:p>
          <w:p w14:paraId="50842F7B" w14:textId="77777777" w:rsidR="00574B07" w:rsidRPr="00463C48" w:rsidRDefault="00574B07" w:rsidP="00A37C51">
            <w:pPr>
              <w:tabs>
                <w:tab w:val="left" w:pos="360"/>
              </w:tabs>
              <w:jc w:val="center"/>
              <w:rPr>
                <w:rFonts w:ascii="Palatino Linotype" w:hAnsi="Palatino Linotype"/>
                <w:sz w:val="32"/>
              </w:rPr>
            </w:pPr>
            <w:r w:rsidRPr="000F3EC5">
              <w:rPr>
                <w:rFonts w:ascii="Wingdings" w:hAnsi="Wingdings" w:cs="Wingdings"/>
                <w:sz w:val="96"/>
                <w:szCs w:val="52"/>
              </w:rPr>
              <w:t></w:t>
            </w:r>
          </w:p>
        </w:tc>
        <w:tc>
          <w:tcPr>
            <w:tcW w:w="270" w:type="dxa"/>
            <w:vMerge w:val="restart"/>
            <w:shd w:val="clear" w:color="auto" w:fill="1F497D" w:themeFill="text2"/>
          </w:tcPr>
          <w:p w14:paraId="7A1E512E" w14:textId="77777777" w:rsidR="00574B07" w:rsidRDefault="00574B07" w:rsidP="00A37C51">
            <w:pPr>
              <w:rPr>
                <w:rFonts w:ascii="Palatino Linotype" w:hAnsi="Palatino Linotype"/>
                <w:sz w:val="32"/>
              </w:rPr>
            </w:pPr>
          </w:p>
          <w:p w14:paraId="781D4732" w14:textId="77777777" w:rsidR="00574B07" w:rsidRDefault="00574B07" w:rsidP="00A37C51">
            <w:pPr>
              <w:rPr>
                <w:rFonts w:ascii="Palatino Linotype" w:hAnsi="Palatino Linotype"/>
                <w:sz w:val="32"/>
              </w:rPr>
            </w:pPr>
          </w:p>
          <w:p w14:paraId="1641422D" w14:textId="77777777" w:rsidR="00574B07" w:rsidRDefault="00574B07" w:rsidP="00A37C51">
            <w:pPr>
              <w:rPr>
                <w:rFonts w:ascii="Palatino Linotype" w:hAnsi="Palatino Linotype"/>
                <w:sz w:val="32"/>
              </w:rPr>
            </w:pPr>
          </w:p>
          <w:p w14:paraId="6094794F" w14:textId="77777777" w:rsidR="00574B07" w:rsidRDefault="00574B07" w:rsidP="00A37C51">
            <w:pPr>
              <w:rPr>
                <w:rFonts w:ascii="Palatino Linotype" w:hAnsi="Palatino Linotype"/>
                <w:sz w:val="32"/>
              </w:rPr>
            </w:pPr>
          </w:p>
          <w:p w14:paraId="3AFEB80C" w14:textId="77777777" w:rsidR="00574B07" w:rsidRDefault="00574B07" w:rsidP="00A37C51">
            <w:pPr>
              <w:rPr>
                <w:rFonts w:ascii="Palatino Linotype" w:hAnsi="Palatino Linotype"/>
                <w:sz w:val="32"/>
              </w:rPr>
            </w:pPr>
          </w:p>
          <w:p w14:paraId="58E770DC" w14:textId="77777777" w:rsidR="00574B07" w:rsidRDefault="00574B07" w:rsidP="00A37C51">
            <w:pPr>
              <w:rPr>
                <w:rFonts w:ascii="Palatino Linotype" w:hAnsi="Palatino Linotype"/>
                <w:sz w:val="32"/>
              </w:rPr>
            </w:pPr>
          </w:p>
          <w:p w14:paraId="41E19338" w14:textId="77777777" w:rsidR="00574B07" w:rsidRPr="00463C48" w:rsidRDefault="00574B07" w:rsidP="00A37C51">
            <w:pPr>
              <w:tabs>
                <w:tab w:val="left" w:pos="360"/>
              </w:tabs>
              <w:jc w:val="center"/>
              <w:rPr>
                <w:rFonts w:ascii="Palatino Linotype" w:hAnsi="Palatino Linotype"/>
                <w:sz w:val="32"/>
              </w:rPr>
            </w:pPr>
          </w:p>
        </w:tc>
        <w:tc>
          <w:tcPr>
            <w:tcW w:w="7556" w:type="dxa"/>
            <w:shd w:val="clear" w:color="auto" w:fill="F2F2F2" w:themeFill="background1" w:themeFillShade="F2"/>
          </w:tcPr>
          <w:p w14:paraId="05D9A962" w14:textId="77777777" w:rsidR="00574B07" w:rsidRPr="00A627D4" w:rsidRDefault="00574B07" w:rsidP="00A37C51">
            <w:pPr>
              <w:tabs>
                <w:tab w:val="left" w:pos="360"/>
              </w:tabs>
              <w:rPr>
                <w:rFonts w:ascii="Palatino Linotype" w:hAnsi="Palatino Linotype"/>
                <w:i/>
              </w:rPr>
            </w:pPr>
          </w:p>
          <w:p w14:paraId="0A43C682" w14:textId="77777777" w:rsidR="00574B07" w:rsidRPr="00A627D4" w:rsidRDefault="00574B07" w:rsidP="00A37C51">
            <w:pPr>
              <w:tabs>
                <w:tab w:val="left" w:pos="360"/>
              </w:tabs>
              <w:rPr>
                <w:rFonts w:ascii="Palatino Linotype" w:hAnsi="Palatino Linotype"/>
                <w:i/>
              </w:rPr>
            </w:pPr>
          </w:p>
          <w:p w14:paraId="65231BA7" w14:textId="77777777" w:rsidR="00574B07" w:rsidRPr="00A627D4" w:rsidRDefault="00574B07" w:rsidP="00A37C51">
            <w:pPr>
              <w:tabs>
                <w:tab w:val="left" w:pos="360"/>
              </w:tabs>
              <w:rPr>
                <w:rFonts w:ascii="Palatino Linotype" w:hAnsi="Palatino Linotype"/>
                <w:i/>
              </w:rPr>
            </w:pPr>
          </w:p>
          <w:p w14:paraId="0EE8B8E0" w14:textId="77777777" w:rsidR="00574B07" w:rsidRPr="00A627D4" w:rsidRDefault="00574B07" w:rsidP="00A37C51">
            <w:pPr>
              <w:tabs>
                <w:tab w:val="left" w:pos="360"/>
              </w:tabs>
              <w:rPr>
                <w:rFonts w:ascii="Palatino Linotype" w:hAnsi="Palatino Linotype"/>
                <w:i/>
              </w:rPr>
            </w:pPr>
          </w:p>
          <w:p w14:paraId="11092FBC" w14:textId="77777777" w:rsidR="00574B07" w:rsidRPr="006B6D8B" w:rsidRDefault="00574B07" w:rsidP="00A37C51">
            <w:pPr>
              <w:tabs>
                <w:tab w:val="left" w:pos="360"/>
              </w:tabs>
              <w:rPr>
                <w:rFonts w:ascii="Palatino Linotype" w:hAnsi="Palatino Linotype"/>
                <w:i/>
                <w:sz w:val="108"/>
              </w:rPr>
            </w:pPr>
            <w:r>
              <w:rPr>
                <w:rFonts w:ascii="Palatino Linotype" w:hAnsi="Palatino Linotype"/>
                <w:i/>
                <w:sz w:val="108"/>
              </w:rPr>
              <w:tab/>
            </w:r>
            <w:r>
              <w:rPr>
                <w:rFonts w:ascii="Palatino Linotype" w:hAnsi="Palatino Linotype"/>
                <w:i/>
                <w:sz w:val="108"/>
              </w:rPr>
              <w:tab/>
              <w:t>The</w:t>
            </w:r>
          </w:p>
          <w:p w14:paraId="28790847" w14:textId="77777777" w:rsidR="00574B07" w:rsidRPr="00A627D4" w:rsidRDefault="00574B07" w:rsidP="00A37C51">
            <w:pPr>
              <w:tabs>
                <w:tab w:val="left" w:pos="360"/>
              </w:tabs>
              <w:rPr>
                <w:rFonts w:ascii="Palatino Linotype" w:hAnsi="Palatino Linotype"/>
                <w:i/>
              </w:rPr>
            </w:pPr>
          </w:p>
        </w:tc>
      </w:tr>
      <w:tr w:rsidR="00574B07" w:rsidRPr="00463C48" w14:paraId="66D198CF" w14:textId="77777777" w:rsidTr="00A37C51">
        <w:trPr>
          <w:trHeight w:val="3119"/>
        </w:trPr>
        <w:tc>
          <w:tcPr>
            <w:tcW w:w="1818" w:type="dxa"/>
            <w:vMerge/>
            <w:shd w:val="clear" w:color="auto" w:fill="D9D9D9" w:themeFill="background1" w:themeFillShade="D9"/>
          </w:tcPr>
          <w:p w14:paraId="08B20EF5" w14:textId="77777777" w:rsidR="00574B07" w:rsidRPr="00463C48" w:rsidRDefault="00574B07" w:rsidP="00A37C51">
            <w:pPr>
              <w:tabs>
                <w:tab w:val="left" w:pos="360"/>
              </w:tabs>
              <w:rPr>
                <w:rFonts w:ascii="Palatino Linotype" w:hAnsi="Palatino Linotype"/>
                <w:sz w:val="96"/>
              </w:rPr>
            </w:pPr>
          </w:p>
        </w:tc>
        <w:tc>
          <w:tcPr>
            <w:tcW w:w="270" w:type="dxa"/>
            <w:vMerge/>
            <w:shd w:val="clear" w:color="auto" w:fill="1F497D" w:themeFill="text2"/>
          </w:tcPr>
          <w:p w14:paraId="31F493AA" w14:textId="77777777" w:rsidR="00574B07" w:rsidRPr="00463C48" w:rsidRDefault="00574B07" w:rsidP="00A37C51">
            <w:pPr>
              <w:tabs>
                <w:tab w:val="left" w:pos="360"/>
              </w:tabs>
              <w:rPr>
                <w:rFonts w:ascii="Palatino Linotype" w:hAnsi="Palatino Linotype"/>
                <w:sz w:val="96"/>
              </w:rPr>
            </w:pPr>
          </w:p>
        </w:tc>
        <w:tc>
          <w:tcPr>
            <w:tcW w:w="7556" w:type="dxa"/>
            <w:shd w:val="clear" w:color="auto" w:fill="F2F2F2" w:themeFill="background1" w:themeFillShade="F2"/>
          </w:tcPr>
          <w:p w14:paraId="0ED19F40" w14:textId="77777777" w:rsidR="00574B07" w:rsidRPr="00A627D4" w:rsidRDefault="00574B07" w:rsidP="00A37C51">
            <w:pPr>
              <w:tabs>
                <w:tab w:val="left" w:pos="360"/>
              </w:tabs>
              <w:rPr>
                <w:rFonts w:ascii="Palatino Linotype" w:hAnsi="Palatino Linotype"/>
                <w:i/>
              </w:rPr>
            </w:pPr>
          </w:p>
          <w:p w14:paraId="1AD72076" w14:textId="77777777" w:rsidR="00574B07" w:rsidRPr="00A627D4" w:rsidRDefault="00574B07" w:rsidP="00A37C51">
            <w:pPr>
              <w:tabs>
                <w:tab w:val="left" w:pos="360"/>
              </w:tabs>
              <w:rPr>
                <w:rFonts w:ascii="Palatino Linotype" w:hAnsi="Palatino Linotype"/>
                <w:i/>
              </w:rPr>
            </w:pPr>
          </w:p>
          <w:p w14:paraId="4A0509E9" w14:textId="77777777" w:rsidR="00574B07" w:rsidRPr="00A627D4" w:rsidRDefault="00574B07" w:rsidP="00A37C51">
            <w:pPr>
              <w:tabs>
                <w:tab w:val="left" w:pos="360"/>
              </w:tabs>
              <w:rPr>
                <w:rFonts w:ascii="Palatino Linotype" w:hAnsi="Palatino Linotype"/>
                <w:i/>
              </w:rPr>
            </w:pPr>
          </w:p>
          <w:p w14:paraId="3E5A0E94" w14:textId="77777777" w:rsidR="00574B07" w:rsidRPr="00A627D4" w:rsidRDefault="00574B07" w:rsidP="00A37C51">
            <w:pPr>
              <w:tabs>
                <w:tab w:val="left" w:pos="360"/>
              </w:tabs>
              <w:rPr>
                <w:rFonts w:ascii="Palatino Linotype" w:hAnsi="Palatino Linotype"/>
                <w:i/>
              </w:rPr>
            </w:pPr>
          </w:p>
          <w:p w14:paraId="1FEE22ED" w14:textId="77777777" w:rsidR="00574B07" w:rsidRPr="006B6D8B" w:rsidRDefault="00574B07" w:rsidP="00A37C51">
            <w:pPr>
              <w:tabs>
                <w:tab w:val="left" w:pos="360"/>
              </w:tabs>
              <w:rPr>
                <w:rFonts w:ascii="Palatino Linotype" w:hAnsi="Palatino Linotype"/>
                <w:i/>
                <w:sz w:val="108"/>
              </w:rPr>
            </w:pPr>
            <w:r>
              <w:rPr>
                <w:rFonts w:ascii="Palatino Linotype" w:hAnsi="Palatino Linotype"/>
                <w:i/>
                <w:sz w:val="108"/>
              </w:rPr>
              <w:tab/>
            </w:r>
            <w:r>
              <w:rPr>
                <w:rFonts w:ascii="Palatino Linotype" w:hAnsi="Palatino Linotype"/>
                <w:i/>
                <w:sz w:val="108"/>
              </w:rPr>
              <w:tab/>
              <w:t>Book of</w:t>
            </w:r>
          </w:p>
          <w:p w14:paraId="0DBEABCD" w14:textId="77777777" w:rsidR="00574B07" w:rsidRPr="00A627D4" w:rsidRDefault="00574B07" w:rsidP="00A37C51">
            <w:pPr>
              <w:tabs>
                <w:tab w:val="left" w:pos="360"/>
              </w:tabs>
              <w:rPr>
                <w:rFonts w:ascii="Palatino Linotype" w:hAnsi="Palatino Linotype"/>
                <w:i/>
              </w:rPr>
            </w:pPr>
          </w:p>
        </w:tc>
      </w:tr>
      <w:tr w:rsidR="00574B07" w:rsidRPr="00463C48" w14:paraId="00773949" w14:textId="77777777" w:rsidTr="00A37C51">
        <w:trPr>
          <w:trHeight w:val="3119"/>
        </w:trPr>
        <w:tc>
          <w:tcPr>
            <w:tcW w:w="1818" w:type="dxa"/>
            <w:vMerge/>
            <w:shd w:val="clear" w:color="auto" w:fill="D9D9D9" w:themeFill="background1" w:themeFillShade="D9"/>
          </w:tcPr>
          <w:p w14:paraId="11E02607" w14:textId="77777777" w:rsidR="00574B07" w:rsidRPr="00463C48" w:rsidRDefault="00574B07" w:rsidP="00A37C51">
            <w:pPr>
              <w:tabs>
                <w:tab w:val="left" w:pos="360"/>
              </w:tabs>
              <w:rPr>
                <w:rFonts w:ascii="Palatino Linotype" w:hAnsi="Palatino Linotype"/>
                <w:sz w:val="96"/>
              </w:rPr>
            </w:pPr>
          </w:p>
        </w:tc>
        <w:tc>
          <w:tcPr>
            <w:tcW w:w="270" w:type="dxa"/>
            <w:vMerge/>
            <w:shd w:val="clear" w:color="auto" w:fill="1F497D" w:themeFill="text2"/>
          </w:tcPr>
          <w:p w14:paraId="5F1F9270" w14:textId="77777777" w:rsidR="00574B07" w:rsidRPr="00463C48" w:rsidRDefault="00574B07" w:rsidP="00A37C51">
            <w:pPr>
              <w:tabs>
                <w:tab w:val="left" w:pos="360"/>
              </w:tabs>
              <w:rPr>
                <w:rFonts w:ascii="Palatino Linotype" w:hAnsi="Palatino Linotype"/>
                <w:sz w:val="96"/>
              </w:rPr>
            </w:pPr>
          </w:p>
        </w:tc>
        <w:tc>
          <w:tcPr>
            <w:tcW w:w="7556" w:type="dxa"/>
            <w:shd w:val="clear" w:color="auto" w:fill="F2F2F2" w:themeFill="background1" w:themeFillShade="F2"/>
          </w:tcPr>
          <w:p w14:paraId="5941BFDB" w14:textId="77777777" w:rsidR="00574B07" w:rsidRPr="00A627D4" w:rsidRDefault="00574B07" w:rsidP="00A37C51">
            <w:pPr>
              <w:tabs>
                <w:tab w:val="left" w:pos="360"/>
              </w:tabs>
              <w:rPr>
                <w:rFonts w:ascii="Palatino Linotype" w:hAnsi="Palatino Linotype"/>
                <w:i/>
              </w:rPr>
            </w:pPr>
          </w:p>
          <w:p w14:paraId="4A6A2759" w14:textId="77777777" w:rsidR="00574B07" w:rsidRPr="00A627D4" w:rsidRDefault="00574B07" w:rsidP="00A37C51">
            <w:pPr>
              <w:tabs>
                <w:tab w:val="left" w:pos="360"/>
              </w:tabs>
              <w:rPr>
                <w:rFonts w:ascii="Palatino Linotype" w:hAnsi="Palatino Linotype"/>
                <w:i/>
              </w:rPr>
            </w:pPr>
          </w:p>
          <w:p w14:paraId="657465A9" w14:textId="77777777" w:rsidR="00574B07" w:rsidRPr="00A627D4" w:rsidRDefault="00574B07" w:rsidP="00A37C51">
            <w:pPr>
              <w:tabs>
                <w:tab w:val="left" w:pos="360"/>
              </w:tabs>
              <w:rPr>
                <w:rFonts w:ascii="Palatino Linotype" w:hAnsi="Palatino Linotype"/>
                <w:i/>
              </w:rPr>
            </w:pPr>
          </w:p>
          <w:p w14:paraId="3D6CE68D" w14:textId="77777777" w:rsidR="00574B07" w:rsidRPr="00A627D4" w:rsidRDefault="00574B07" w:rsidP="00A37C51">
            <w:pPr>
              <w:tabs>
                <w:tab w:val="left" w:pos="360"/>
              </w:tabs>
              <w:rPr>
                <w:rFonts w:ascii="Palatino Linotype" w:hAnsi="Palatino Linotype"/>
                <w:i/>
              </w:rPr>
            </w:pPr>
          </w:p>
          <w:p w14:paraId="15D5871E" w14:textId="77777777" w:rsidR="00574B07" w:rsidRPr="006B6D8B" w:rsidRDefault="00574B07" w:rsidP="00A37C51">
            <w:pPr>
              <w:tabs>
                <w:tab w:val="left" w:pos="360"/>
              </w:tabs>
              <w:rPr>
                <w:rFonts w:ascii="Palatino Linotype" w:hAnsi="Palatino Linotype"/>
                <w:i/>
                <w:sz w:val="108"/>
              </w:rPr>
            </w:pPr>
            <w:r>
              <w:rPr>
                <w:rFonts w:ascii="Palatino Linotype" w:hAnsi="Palatino Linotype"/>
                <w:i/>
                <w:sz w:val="108"/>
              </w:rPr>
              <w:tab/>
            </w:r>
            <w:r>
              <w:rPr>
                <w:rFonts w:ascii="Palatino Linotype" w:hAnsi="Palatino Linotype"/>
                <w:i/>
                <w:sz w:val="108"/>
              </w:rPr>
              <w:tab/>
              <w:t>Psalms</w:t>
            </w:r>
          </w:p>
          <w:p w14:paraId="3BAD3FD9" w14:textId="77777777" w:rsidR="00574B07" w:rsidRPr="00A627D4" w:rsidRDefault="00574B07" w:rsidP="00A37C51">
            <w:pPr>
              <w:tabs>
                <w:tab w:val="left" w:pos="360"/>
              </w:tabs>
              <w:rPr>
                <w:rFonts w:ascii="Palatino Linotype" w:hAnsi="Palatino Linotype"/>
                <w:i/>
              </w:rPr>
            </w:pPr>
          </w:p>
        </w:tc>
      </w:tr>
      <w:tr w:rsidR="00574B07" w:rsidRPr="00463C48" w14:paraId="64DF6AC9" w14:textId="77777777" w:rsidTr="00A37C51">
        <w:trPr>
          <w:trHeight w:val="3119"/>
        </w:trPr>
        <w:tc>
          <w:tcPr>
            <w:tcW w:w="1818" w:type="dxa"/>
            <w:vMerge/>
            <w:shd w:val="clear" w:color="auto" w:fill="D9D9D9" w:themeFill="background1" w:themeFillShade="D9"/>
          </w:tcPr>
          <w:p w14:paraId="78DD43A3" w14:textId="77777777" w:rsidR="00574B07" w:rsidRPr="00463C48" w:rsidRDefault="00574B07" w:rsidP="00A37C51">
            <w:pPr>
              <w:tabs>
                <w:tab w:val="left" w:pos="360"/>
              </w:tabs>
              <w:rPr>
                <w:rFonts w:ascii="Palatino Linotype" w:hAnsi="Palatino Linotype"/>
                <w:sz w:val="96"/>
              </w:rPr>
            </w:pPr>
          </w:p>
        </w:tc>
        <w:tc>
          <w:tcPr>
            <w:tcW w:w="270" w:type="dxa"/>
            <w:vMerge/>
            <w:shd w:val="clear" w:color="auto" w:fill="1F497D" w:themeFill="text2"/>
          </w:tcPr>
          <w:p w14:paraId="5B78C52B" w14:textId="77777777" w:rsidR="00574B07" w:rsidRPr="00463C48" w:rsidRDefault="00574B07" w:rsidP="00A37C51">
            <w:pPr>
              <w:tabs>
                <w:tab w:val="left" w:pos="360"/>
              </w:tabs>
              <w:rPr>
                <w:rFonts w:ascii="Palatino Linotype" w:hAnsi="Palatino Linotype"/>
                <w:sz w:val="96"/>
              </w:rPr>
            </w:pPr>
          </w:p>
        </w:tc>
        <w:tc>
          <w:tcPr>
            <w:tcW w:w="7556" w:type="dxa"/>
            <w:shd w:val="clear" w:color="auto" w:fill="F2F2F2" w:themeFill="background1" w:themeFillShade="F2"/>
          </w:tcPr>
          <w:p w14:paraId="4330D8DD" w14:textId="77777777" w:rsidR="00574B07" w:rsidRDefault="00574B07" w:rsidP="00A37C51">
            <w:pPr>
              <w:tabs>
                <w:tab w:val="left" w:pos="360"/>
              </w:tabs>
              <w:rPr>
                <w:rFonts w:ascii="Palatino Linotype" w:hAnsi="Palatino Linotype"/>
              </w:rPr>
            </w:pPr>
          </w:p>
          <w:p w14:paraId="43FC72BF" w14:textId="77777777" w:rsidR="00574B07" w:rsidRDefault="00574B07" w:rsidP="00A37C51">
            <w:pPr>
              <w:tabs>
                <w:tab w:val="left" w:pos="360"/>
              </w:tabs>
              <w:rPr>
                <w:rFonts w:ascii="Palatino Linotype" w:hAnsi="Palatino Linotype"/>
              </w:rPr>
            </w:pPr>
          </w:p>
          <w:p w14:paraId="46CAE8C5" w14:textId="77777777" w:rsidR="00574B07" w:rsidRDefault="00574B07" w:rsidP="00A37C51">
            <w:pPr>
              <w:tabs>
                <w:tab w:val="left" w:pos="522"/>
              </w:tabs>
              <w:rPr>
                <w:rFonts w:ascii="Palatino Linotype" w:hAnsi="Palatino Linotype"/>
              </w:rPr>
            </w:pPr>
            <w:r>
              <w:rPr>
                <w:rFonts w:ascii="Palatino Linotype" w:hAnsi="Palatino Linotype"/>
              </w:rPr>
              <w:tab/>
            </w:r>
            <w:r>
              <w:rPr>
                <w:rFonts w:ascii="Palatino Linotype" w:hAnsi="Palatino Linotype"/>
              </w:rPr>
              <w:tab/>
              <w:t>Dr Paul Hahn</w:t>
            </w:r>
          </w:p>
          <w:p w14:paraId="7150B02B" w14:textId="77777777" w:rsidR="00574B07" w:rsidRDefault="00574B07" w:rsidP="00A37C51">
            <w:pPr>
              <w:tabs>
                <w:tab w:val="left" w:pos="522"/>
              </w:tabs>
              <w:rPr>
                <w:rFonts w:ascii="Palatino Linotype" w:hAnsi="Palatino Linotype"/>
              </w:rPr>
            </w:pPr>
            <w:r>
              <w:rPr>
                <w:rFonts w:ascii="Palatino Linotype" w:hAnsi="Palatino Linotype"/>
              </w:rPr>
              <w:tab/>
            </w:r>
            <w:r>
              <w:rPr>
                <w:rFonts w:ascii="Palatino Linotype" w:hAnsi="Palatino Linotype"/>
              </w:rPr>
              <w:tab/>
              <w:t>Theology Department</w:t>
            </w:r>
          </w:p>
          <w:p w14:paraId="3F836353" w14:textId="77777777" w:rsidR="00574B07" w:rsidRDefault="00574B07" w:rsidP="00A37C51">
            <w:pPr>
              <w:tabs>
                <w:tab w:val="left" w:pos="522"/>
              </w:tabs>
              <w:rPr>
                <w:rFonts w:ascii="Palatino Linotype" w:hAnsi="Palatino Linotype"/>
              </w:rPr>
            </w:pPr>
            <w:r>
              <w:rPr>
                <w:rFonts w:ascii="Palatino Linotype" w:hAnsi="Palatino Linotype"/>
              </w:rPr>
              <w:tab/>
            </w:r>
            <w:r>
              <w:rPr>
                <w:rFonts w:ascii="Palatino Linotype" w:hAnsi="Palatino Linotype"/>
              </w:rPr>
              <w:tab/>
              <w:t>University of St Thomas</w:t>
            </w:r>
          </w:p>
          <w:p w14:paraId="2E862AD0" w14:textId="77777777" w:rsidR="00574B07" w:rsidRDefault="00574B07" w:rsidP="00A37C51">
            <w:pPr>
              <w:tabs>
                <w:tab w:val="left" w:pos="522"/>
              </w:tabs>
              <w:rPr>
                <w:rFonts w:ascii="Palatino Linotype" w:hAnsi="Palatino Linotype"/>
              </w:rPr>
            </w:pPr>
            <w:r>
              <w:rPr>
                <w:rFonts w:ascii="Palatino Linotype" w:hAnsi="Palatino Linotype"/>
              </w:rPr>
              <w:tab/>
            </w:r>
            <w:r>
              <w:rPr>
                <w:rFonts w:ascii="Palatino Linotype" w:hAnsi="Palatino Linotype"/>
              </w:rPr>
              <w:tab/>
              <w:t>Houston TX 77006</w:t>
            </w:r>
          </w:p>
          <w:p w14:paraId="6C254839" w14:textId="77777777" w:rsidR="00574B07" w:rsidRDefault="00574B07" w:rsidP="00A37C51">
            <w:pPr>
              <w:tabs>
                <w:tab w:val="left" w:pos="522"/>
              </w:tabs>
              <w:rPr>
                <w:rFonts w:ascii="Palatino Linotype" w:hAnsi="Palatino Linotype"/>
              </w:rPr>
            </w:pPr>
            <w:r>
              <w:rPr>
                <w:rFonts w:ascii="Palatino Linotype" w:hAnsi="Palatino Linotype"/>
              </w:rPr>
              <w:tab/>
            </w:r>
            <w:r>
              <w:rPr>
                <w:rFonts w:ascii="Palatino Linotype" w:hAnsi="Palatino Linotype"/>
              </w:rPr>
              <w:tab/>
              <w:t>© 2021</w:t>
            </w:r>
          </w:p>
          <w:p w14:paraId="6D50AAAA" w14:textId="77777777" w:rsidR="00574B07" w:rsidRDefault="00574B07" w:rsidP="00A37C51">
            <w:pPr>
              <w:tabs>
                <w:tab w:val="left" w:pos="360"/>
              </w:tabs>
              <w:rPr>
                <w:rFonts w:ascii="Palatino Linotype" w:hAnsi="Palatino Linotype"/>
              </w:rPr>
            </w:pPr>
          </w:p>
          <w:p w14:paraId="4AB0349E" w14:textId="77777777" w:rsidR="00574B07" w:rsidRPr="00463C48" w:rsidRDefault="00574B07" w:rsidP="00A37C51">
            <w:pPr>
              <w:tabs>
                <w:tab w:val="left" w:pos="360"/>
              </w:tabs>
              <w:rPr>
                <w:rFonts w:ascii="Palatino Linotype" w:hAnsi="Palatino Linotype"/>
              </w:rPr>
            </w:pPr>
          </w:p>
        </w:tc>
      </w:tr>
    </w:tbl>
    <w:p w14:paraId="6A10959B" w14:textId="77777777" w:rsidR="00574B07" w:rsidRPr="00927676" w:rsidRDefault="00574B07" w:rsidP="00574B07"/>
    <w:p w14:paraId="19484D6D" w14:textId="77777777" w:rsidR="00574B07" w:rsidRDefault="00574B07" w:rsidP="0027018B">
      <w:pPr>
        <w:sectPr w:rsidR="00574B07" w:rsidSect="0068617D">
          <w:pgSz w:w="12240" w:h="15840" w:code="1"/>
          <w:pgMar w:top="1440" w:right="1440" w:bottom="1440" w:left="1440" w:header="1440" w:footer="1440" w:gutter="0"/>
          <w:pgNumType w:fmt="lowerRoman" w:start="1"/>
          <w:cols w:space="720"/>
          <w:docGrid w:linePitch="360"/>
        </w:sectPr>
      </w:pPr>
    </w:p>
    <w:p w14:paraId="05CF1A94" w14:textId="77777777" w:rsidR="00685FE2" w:rsidRDefault="00685FE2" w:rsidP="00685FE2">
      <w:pPr>
        <w:jc w:val="center"/>
      </w:pPr>
      <w:r>
        <w:lastRenderedPageBreak/>
        <w:t>TABLE OF CONTENTS</w:t>
      </w:r>
    </w:p>
    <w:p w14:paraId="753B5A48" w14:textId="77777777" w:rsidR="00685FE2" w:rsidRDefault="00685FE2" w:rsidP="0027018B"/>
    <w:p w14:paraId="0103770B" w14:textId="77777777" w:rsidR="001F40E1" w:rsidRDefault="001F40E1">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08653433" w:history="1">
        <w:r w:rsidRPr="00347FE5">
          <w:rPr>
            <w:rStyle w:val="Hyperlink"/>
            <w:noProof/>
          </w:rPr>
          <w:t>Introduction</w:t>
        </w:r>
        <w:r>
          <w:rPr>
            <w:noProof/>
            <w:webHidden/>
          </w:rPr>
          <w:tab/>
        </w:r>
        <w:r>
          <w:rPr>
            <w:noProof/>
            <w:webHidden/>
          </w:rPr>
          <w:fldChar w:fldCharType="begin"/>
        </w:r>
        <w:r>
          <w:rPr>
            <w:noProof/>
            <w:webHidden/>
          </w:rPr>
          <w:instrText xml:space="preserve"> PAGEREF _Toc508653433 \h </w:instrText>
        </w:r>
        <w:r>
          <w:rPr>
            <w:noProof/>
            <w:webHidden/>
          </w:rPr>
        </w:r>
        <w:r>
          <w:rPr>
            <w:noProof/>
            <w:webHidden/>
          </w:rPr>
          <w:fldChar w:fldCharType="separate"/>
        </w:r>
        <w:r w:rsidR="00574B07">
          <w:rPr>
            <w:noProof/>
            <w:webHidden/>
          </w:rPr>
          <w:t>1</w:t>
        </w:r>
        <w:r>
          <w:rPr>
            <w:noProof/>
            <w:webHidden/>
          </w:rPr>
          <w:fldChar w:fldCharType="end"/>
        </w:r>
      </w:hyperlink>
    </w:p>
    <w:p w14:paraId="7CFA9046" w14:textId="77777777" w:rsidR="001F40E1" w:rsidRDefault="00000000" w:rsidP="001F40E1">
      <w:pPr>
        <w:pStyle w:val="TOC2"/>
        <w:tabs>
          <w:tab w:val="right" w:leader="dot" w:pos="9350"/>
        </w:tabs>
        <w:rPr>
          <w:rFonts w:asciiTheme="minorHAnsi" w:eastAsiaTheme="minorEastAsia" w:hAnsiTheme="minorHAnsi" w:cstheme="minorBidi"/>
          <w:noProof/>
          <w:sz w:val="22"/>
          <w:szCs w:val="22"/>
        </w:rPr>
      </w:pPr>
      <w:hyperlink w:anchor="_Toc508653434" w:history="1">
        <w:r w:rsidR="001F40E1" w:rsidRPr="00347FE5">
          <w:rPr>
            <w:rStyle w:val="Hyperlink"/>
            <w:noProof/>
          </w:rPr>
          <w:t>The Books of the Old Testament</w:t>
        </w:r>
        <w:r w:rsidR="001F40E1">
          <w:rPr>
            <w:rStyle w:val="Hyperlink"/>
            <w:noProof/>
          </w:rPr>
          <w:t xml:space="preserve"> </w:t>
        </w:r>
      </w:hyperlink>
      <w:hyperlink w:anchor="_Toc508653435" w:history="1">
        <w:r w:rsidR="001F40E1" w:rsidRPr="00347FE5">
          <w:rPr>
            <w:rStyle w:val="Hyperlink"/>
            <w:noProof/>
          </w:rPr>
          <w:t>in Canonical Order</w:t>
        </w:r>
        <w:r w:rsidR="001F40E1">
          <w:rPr>
            <w:noProof/>
            <w:webHidden/>
          </w:rPr>
          <w:tab/>
        </w:r>
        <w:r w:rsidR="001F40E1">
          <w:rPr>
            <w:noProof/>
            <w:webHidden/>
          </w:rPr>
          <w:fldChar w:fldCharType="begin"/>
        </w:r>
        <w:r w:rsidR="001F40E1">
          <w:rPr>
            <w:noProof/>
            <w:webHidden/>
          </w:rPr>
          <w:instrText xml:space="preserve"> PAGEREF _Toc508653435 \h </w:instrText>
        </w:r>
        <w:r w:rsidR="001F40E1">
          <w:rPr>
            <w:noProof/>
            <w:webHidden/>
          </w:rPr>
        </w:r>
        <w:r w:rsidR="001F40E1">
          <w:rPr>
            <w:noProof/>
            <w:webHidden/>
          </w:rPr>
          <w:fldChar w:fldCharType="separate"/>
        </w:r>
        <w:r w:rsidR="00574B07">
          <w:rPr>
            <w:noProof/>
            <w:webHidden/>
          </w:rPr>
          <w:t>2</w:t>
        </w:r>
        <w:r w:rsidR="001F40E1">
          <w:rPr>
            <w:noProof/>
            <w:webHidden/>
          </w:rPr>
          <w:fldChar w:fldCharType="end"/>
        </w:r>
      </w:hyperlink>
    </w:p>
    <w:p w14:paraId="337DBEE0" w14:textId="77777777" w:rsidR="001F40E1" w:rsidRDefault="00000000">
      <w:pPr>
        <w:pStyle w:val="TOC2"/>
        <w:tabs>
          <w:tab w:val="right" w:leader="dot" w:pos="9350"/>
        </w:tabs>
        <w:rPr>
          <w:rFonts w:asciiTheme="minorHAnsi" w:eastAsiaTheme="minorEastAsia" w:hAnsiTheme="minorHAnsi" w:cstheme="minorBidi"/>
          <w:noProof/>
          <w:sz w:val="22"/>
          <w:szCs w:val="22"/>
        </w:rPr>
      </w:pPr>
      <w:hyperlink w:anchor="_Toc508653436" w:history="1">
        <w:r w:rsidR="001F40E1" w:rsidRPr="00347FE5">
          <w:rPr>
            <w:rStyle w:val="Hyperlink"/>
            <w:noProof/>
          </w:rPr>
          <w:t>Major Events in Old Testament History</w:t>
        </w:r>
        <w:r w:rsidR="001F40E1">
          <w:rPr>
            <w:noProof/>
            <w:webHidden/>
          </w:rPr>
          <w:tab/>
        </w:r>
        <w:r w:rsidR="001F40E1">
          <w:rPr>
            <w:noProof/>
            <w:webHidden/>
          </w:rPr>
          <w:fldChar w:fldCharType="begin"/>
        </w:r>
        <w:r w:rsidR="001F40E1">
          <w:rPr>
            <w:noProof/>
            <w:webHidden/>
          </w:rPr>
          <w:instrText xml:space="preserve"> PAGEREF _Toc508653436 \h </w:instrText>
        </w:r>
        <w:r w:rsidR="001F40E1">
          <w:rPr>
            <w:noProof/>
            <w:webHidden/>
          </w:rPr>
        </w:r>
        <w:r w:rsidR="001F40E1">
          <w:rPr>
            <w:noProof/>
            <w:webHidden/>
          </w:rPr>
          <w:fldChar w:fldCharType="separate"/>
        </w:r>
        <w:r w:rsidR="00574B07">
          <w:rPr>
            <w:noProof/>
            <w:webHidden/>
          </w:rPr>
          <w:t>3</w:t>
        </w:r>
        <w:r w:rsidR="001F40E1">
          <w:rPr>
            <w:noProof/>
            <w:webHidden/>
          </w:rPr>
          <w:fldChar w:fldCharType="end"/>
        </w:r>
      </w:hyperlink>
    </w:p>
    <w:p w14:paraId="7A105689" w14:textId="77777777" w:rsidR="001F40E1" w:rsidRDefault="00000000">
      <w:pPr>
        <w:pStyle w:val="TOC1"/>
        <w:tabs>
          <w:tab w:val="right" w:leader="dot" w:pos="9350"/>
        </w:tabs>
        <w:rPr>
          <w:rFonts w:asciiTheme="minorHAnsi" w:eastAsiaTheme="minorEastAsia" w:hAnsiTheme="minorHAnsi" w:cstheme="minorBidi"/>
          <w:noProof/>
          <w:sz w:val="22"/>
          <w:szCs w:val="22"/>
        </w:rPr>
      </w:pPr>
      <w:hyperlink w:anchor="_Toc508653437" w:history="1">
        <w:r w:rsidR="001F40E1" w:rsidRPr="00347FE5">
          <w:rPr>
            <w:rStyle w:val="Hyperlink"/>
            <w:noProof/>
          </w:rPr>
          <w:t>The Book of Psalms</w:t>
        </w:r>
        <w:r w:rsidR="001F40E1">
          <w:rPr>
            <w:rStyle w:val="Hyperlink"/>
            <w:noProof/>
          </w:rPr>
          <w:t xml:space="preserve"> </w:t>
        </w:r>
      </w:hyperlink>
      <w:hyperlink w:anchor="_Toc508653438" w:history="1">
        <w:r w:rsidR="001F40E1">
          <w:rPr>
            <w:rStyle w:val="Hyperlink"/>
            <w:noProof/>
          </w:rPr>
          <w:t>as a Whole</w:t>
        </w:r>
        <w:r w:rsidR="001F40E1" w:rsidRPr="001F40E1">
          <w:rPr>
            <w:rStyle w:val="Hyperlink"/>
            <w:noProof/>
            <w:webHidden/>
          </w:rPr>
          <w:tab/>
        </w:r>
        <w:r w:rsidR="001F40E1">
          <w:rPr>
            <w:noProof/>
            <w:webHidden/>
          </w:rPr>
          <w:fldChar w:fldCharType="begin"/>
        </w:r>
        <w:r w:rsidR="001F40E1">
          <w:rPr>
            <w:noProof/>
            <w:webHidden/>
          </w:rPr>
          <w:instrText xml:space="preserve"> PAGEREF _Toc508653438 \h </w:instrText>
        </w:r>
        <w:r w:rsidR="001F40E1">
          <w:rPr>
            <w:noProof/>
            <w:webHidden/>
          </w:rPr>
        </w:r>
        <w:r w:rsidR="001F40E1">
          <w:rPr>
            <w:noProof/>
            <w:webHidden/>
          </w:rPr>
          <w:fldChar w:fldCharType="separate"/>
        </w:r>
        <w:r w:rsidR="00574B07">
          <w:rPr>
            <w:noProof/>
            <w:webHidden/>
          </w:rPr>
          <w:t>6</w:t>
        </w:r>
        <w:r w:rsidR="001F40E1">
          <w:rPr>
            <w:noProof/>
            <w:webHidden/>
          </w:rPr>
          <w:fldChar w:fldCharType="end"/>
        </w:r>
      </w:hyperlink>
    </w:p>
    <w:p w14:paraId="5FD4CAB1" w14:textId="77777777" w:rsidR="001F40E1" w:rsidRDefault="00000000">
      <w:pPr>
        <w:pStyle w:val="TOC2"/>
        <w:tabs>
          <w:tab w:val="right" w:leader="dot" w:pos="9350"/>
        </w:tabs>
        <w:rPr>
          <w:rFonts w:asciiTheme="minorHAnsi" w:eastAsiaTheme="minorEastAsia" w:hAnsiTheme="minorHAnsi" w:cstheme="minorBidi"/>
          <w:noProof/>
          <w:sz w:val="22"/>
          <w:szCs w:val="22"/>
        </w:rPr>
      </w:pPr>
      <w:hyperlink w:anchor="_Toc508653439" w:history="1">
        <w:r w:rsidR="001F40E1" w:rsidRPr="00347FE5">
          <w:rPr>
            <w:rStyle w:val="Hyperlink"/>
            <w:noProof/>
          </w:rPr>
          <w:t>The Title of the Book of Psalms</w:t>
        </w:r>
        <w:r w:rsidR="001F40E1">
          <w:rPr>
            <w:noProof/>
            <w:webHidden/>
          </w:rPr>
          <w:tab/>
        </w:r>
        <w:r w:rsidR="001F40E1">
          <w:rPr>
            <w:noProof/>
            <w:webHidden/>
          </w:rPr>
          <w:fldChar w:fldCharType="begin"/>
        </w:r>
        <w:r w:rsidR="001F40E1">
          <w:rPr>
            <w:noProof/>
            <w:webHidden/>
          </w:rPr>
          <w:instrText xml:space="preserve"> PAGEREF _Toc508653439 \h </w:instrText>
        </w:r>
        <w:r w:rsidR="001F40E1">
          <w:rPr>
            <w:noProof/>
            <w:webHidden/>
          </w:rPr>
        </w:r>
        <w:r w:rsidR="001F40E1">
          <w:rPr>
            <w:noProof/>
            <w:webHidden/>
          </w:rPr>
          <w:fldChar w:fldCharType="separate"/>
        </w:r>
        <w:r w:rsidR="00574B07">
          <w:rPr>
            <w:noProof/>
            <w:webHidden/>
          </w:rPr>
          <w:t>7</w:t>
        </w:r>
        <w:r w:rsidR="001F40E1">
          <w:rPr>
            <w:noProof/>
            <w:webHidden/>
          </w:rPr>
          <w:fldChar w:fldCharType="end"/>
        </w:r>
      </w:hyperlink>
    </w:p>
    <w:p w14:paraId="0170CB23" w14:textId="77777777" w:rsidR="001F40E1" w:rsidRDefault="00000000">
      <w:pPr>
        <w:pStyle w:val="TOC2"/>
        <w:tabs>
          <w:tab w:val="right" w:leader="dot" w:pos="9350"/>
        </w:tabs>
        <w:rPr>
          <w:rFonts w:asciiTheme="minorHAnsi" w:eastAsiaTheme="minorEastAsia" w:hAnsiTheme="minorHAnsi" w:cstheme="minorBidi"/>
          <w:noProof/>
          <w:sz w:val="22"/>
          <w:szCs w:val="22"/>
        </w:rPr>
      </w:pPr>
      <w:hyperlink w:anchor="_Toc508653440" w:history="1">
        <w:r w:rsidR="001F40E1" w:rsidRPr="00347FE5">
          <w:rPr>
            <w:rStyle w:val="Hyperlink"/>
            <w:noProof/>
          </w:rPr>
          <w:t>The Canon of Psalms</w:t>
        </w:r>
        <w:r w:rsidR="001F40E1">
          <w:rPr>
            <w:noProof/>
            <w:webHidden/>
          </w:rPr>
          <w:tab/>
        </w:r>
        <w:r w:rsidR="001F40E1">
          <w:rPr>
            <w:noProof/>
            <w:webHidden/>
          </w:rPr>
          <w:fldChar w:fldCharType="begin"/>
        </w:r>
        <w:r w:rsidR="001F40E1">
          <w:rPr>
            <w:noProof/>
            <w:webHidden/>
          </w:rPr>
          <w:instrText xml:space="preserve"> PAGEREF _Toc508653440 \h </w:instrText>
        </w:r>
        <w:r w:rsidR="001F40E1">
          <w:rPr>
            <w:noProof/>
            <w:webHidden/>
          </w:rPr>
        </w:r>
        <w:r w:rsidR="001F40E1">
          <w:rPr>
            <w:noProof/>
            <w:webHidden/>
          </w:rPr>
          <w:fldChar w:fldCharType="separate"/>
        </w:r>
        <w:r w:rsidR="00574B07">
          <w:rPr>
            <w:noProof/>
            <w:webHidden/>
          </w:rPr>
          <w:t>9</w:t>
        </w:r>
        <w:r w:rsidR="001F40E1">
          <w:rPr>
            <w:noProof/>
            <w:webHidden/>
          </w:rPr>
          <w:fldChar w:fldCharType="end"/>
        </w:r>
      </w:hyperlink>
    </w:p>
    <w:p w14:paraId="5F2DA13B" w14:textId="77777777" w:rsidR="001F40E1" w:rsidRDefault="00000000">
      <w:pPr>
        <w:pStyle w:val="TOC2"/>
        <w:tabs>
          <w:tab w:val="right" w:leader="dot" w:pos="9350"/>
        </w:tabs>
        <w:rPr>
          <w:rFonts w:asciiTheme="minorHAnsi" w:eastAsiaTheme="minorEastAsia" w:hAnsiTheme="minorHAnsi" w:cstheme="minorBidi"/>
          <w:noProof/>
          <w:sz w:val="22"/>
          <w:szCs w:val="22"/>
        </w:rPr>
      </w:pPr>
      <w:hyperlink w:anchor="_Toc508653441" w:history="1">
        <w:r w:rsidR="001F40E1" w:rsidRPr="00347FE5">
          <w:rPr>
            <w:rStyle w:val="Hyperlink"/>
            <w:noProof/>
          </w:rPr>
          <w:t>Psalm Superscriptions</w:t>
        </w:r>
        <w:r w:rsidR="001F40E1">
          <w:rPr>
            <w:noProof/>
            <w:webHidden/>
          </w:rPr>
          <w:tab/>
        </w:r>
        <w:r w:rsidR="001F40E1">
          <w:rPr>
            <w:noProof/>
            <w:webHidden/>
          </w:rPr>
          <w:fldChar w:fldCharType="begin"/>
        </w:r>
        <w:r w:rsidR="001F40E1">
          <w:rPr>
            <w:noProof/>
            <w:webHidden/>
          </w:rPr>
          <w:instrText xml:space="preserve"> PAGEREF _Toc508653441 \h </w:instrText>
        </w:r>
        <w:r w:rsidR="001F40E1">
          <w:rPr>
            <w:noProof/>
            <w:webHidden/>
          </w:rPr>
        </w:r>
        <w:r w:rsidR="001F40E1">
          <w:rPr>
            <w:noProof/>
            <w:webHidden/>
          </w:rPr>
          <w:fldChar w:fldCharType="separate"/>
        </w:r>
        <w:r w:rsidR="00574B07">
          <w:rPr>
            <w:noProof/>
            <w:webHidden/>
          </w:rPr>
          <w:t>12</w:t>
        </w:r>
        <w:r w:rsidR="001F40E1">
          <w:rPr>
            <w:noProof/>
            <w:webHidden/>
          </w:rPr>
          <w:fldChar w:fldCharType="end"/>
        </w:r>
      </w:hyperlink>
    </w:p>
    <w:p w14:paraId="748F3204" w14:textId="77777777" w:rsidR="001F40E1" w:rsidRDefault="00000000">
      <w:pPr>
        <w:pStyle w:val="TOC2"/>
        <w:tabs>
          <w:tab w:val="right" w:leader="dot" w:pos="9350"/>
        </w:tabs>
        <w:rPr>
          <w:rFonts w:asciiTheme="minorHAnsi" w:eastAsiaTheme="minorEastAsia" w:hAnsiTheme="minorHAnsi" w:cstheme="minorBidi"/>
          <w:noProof/>
          <w:sz w:val="22"/>
          <w:szCs w:val="22"/>
        </w:rPr>
      </w:pPr>
      <w:hyperlink w:anchor="_Toc508653442" w:history="1">
        <w:r w:rsidR="001F40E1" w:rsidRPr="00347FE5">
          <w:rPr>
            <w:rStyle w:val="Hyperlink"/>
            <w:noProof/>
          </w:rPr>
          <w:t>Psalms as Songs, Prayers, and Poems</w:t>
        </w:r>
        <w:r w:rsidR="001F40E1">
          <w:rPr>
            <w:noProof/>
            <w:webHidden/>
          </w:rPr>
          <w:tab/>
        </w:r>
        <w:r w:rsidR="001F40E1">
          <w:rPr>
            <w:noProof/>
            <w:webHidden/>
          </w:rPr>
          <w:fldChar w:fldCharType="begin"/>
        </w:r>
        <w:r w:rsidR="001F40E1">
          <w:rPr>
            <w:noProof/>
            <w:webHidden/>
          </w:rPr>
          <w:instrText xml:space="preserve"> PAGEREF _Toc508653442 \h </w:instrText>
        </w:r>
        <w:r w:rsidR="001F40E1">
          <w:rPr>
            <w:noProof/>
            <w:webHidden/>
          </w:rPr>
        </w:r>
        <w:r w:rsidR="001F40E1">
          <w:rPr>
            <w:noProof/>
            <w:webHidden/>
          </w:rPr>
          <w:fldChar w:fldCharType="separate"/>
        </w:r>
        <w:r w:rsidR="00574B07">
          <w:rPr>
            <w:noProof/>
            <w:webHidden/>
          </w:rPr>
          <w:t>16</w:t>
        </w:r>
        <w:r w:rsidR="001F40E1">
          <w:rPr>
            <w:noProof/>
            <w:webHidden/>
          </w:rPr>
          <w:fldChar w:fldCharType="end"/>
        </w:r>
      </w:hyperlink>
    </w:p>
    <w:p w14:paraId="347ECA1A" w14:textId="77777777" w:rsidR="001F40E1" w:rsidRDefault="00000000">
      <w:pPr>
        <w:pStyle w:val="TOC1"/>
        <w:tabs>
          <w:tab w:val="right" w:leader="dot" w:pos="9350"/>
        </w:tabs>
        <w:rPr>
          <w:rFonts w:asciiTheme="minorHAnsi" w:eastAsiaTheme="minorEastAsia" w:hAnsiTheme="minorHAnsi" w:cstheme="minorBidi"/>
          <w:noProof/>
          <w:sz w:val="22"/>
          <w:szCs w:val="22"/>
        </w:rPr>
      </w:pPr>
      <w:hyperlink w:anchor="_Toc508653443" w:history="1">
        <w:r w:rsidR="001F40E1" w:rsidRPr="00347FE5">
          <w:rPr>
            <w:rStyle w:val="Hyperlink"/>
            <w:noProof/>
          </w:rPr>
          <w:t>Psalms as Poems</w:t>
        </w:r>
        <w:r w:rsidR="001F40E1">
          <w:rPr>
            <w:noProof/>
            <w:webHidden/>
          </w:rPr>
          <w:tab/>
        </w:r>
        <w:r w:rsidR="001F40E1">
          <w:rPr>
            <w:noProof/>
            <w:webHidden/>
          </w:rPr>
          <w:fldChar w:fldCharType="begin"/>
        </w:r>
        <w:r w:rsidR="001F40E1">
          <w:rPr>
            <w:noProof/>
            <w:webHidden/>
          </w:rPr>
          <w:instrText xml:space="preserve"> PAGEREF _Toc508653443 \h </w:instrText>
        </w:r>
        <w:r w:rsidR="001F40E1">
          <w:rPr>
            <w:noProof/>
            <w:webHidden/>
          </w:rPr>
        </w:r>
        <w:r w:rsidR="001F40E1">
          <w:rPr>
            <w:noProof/>
            <w:webHidden/>
          </w:rPr>
          <w:fldChar w:fldCharType="separate"/>
        </w:r>
        <w:r w:rsidR="00574B07">
          <w:rPr>
            <w:noProof/>
            <w:webHidden/>
          </w:rPr>
          <w:t>19</w:t>
        </w:r>
        <w:r w:rsidR="001F40E1">
          <w:rPr>
            <w:noProof/>
            <w:webHidden/>
          </w:rPr>
          <w:fldChar w:fldCharType="end"/>
        </w:r>
      </w:hyperlink>
    </w:p>
    <w:p w14:paraId="7F1C0AA7" w14:textId="77777777" w:rsidR="001F40E1" w:rsidRDefault="00000000">
      <w:pPr>
        <w:pStyle w:val="TOC2"/>
        <w:tabs>
          <w:tab w:val="right" w:leader="dot" w:pos="9350"/>
        </w:tabs>
        <w:rPr>
          <w:rFonts w:asciiTheme="minorHAnsi" w:eastAsiaTheme="minorEastAsia" w:hAnsiTheme="minorHAnsi" w:cstheme="minorBidi"/>
          <w:noProof/>
          <w:sz w:val="22"/>
          <w:szCs w:val="22"/>
        </w:rPr>
      </w:pPr>
      <w:hyperlink w:anchor="_Toc508653444" w:history="1">
        <w:r w:rsidR="001F40E1" w:rsidRPr="00347FE5">
          <w:rPr>
            <w:rStyle w:val="Hyperlink"/>
            <w:noProof/>
          </w:rPr>
          <w:t>The Psalms as Poems</w:t>
        </w:r>
        <w:r w:rsidR="001F40E1">
          <w:rPr>
            <w:noProof/>
            <w:webHidden/>
          </w:rPr>
          <w:tab/>
        </w:r>
        <w:r w:rsidR="001F40E1">
          <w:rPr>
            <w:noProof/>
            <w:webHidden/>
          </w:rPr>
          <w:fldChar w:fldCharType="begin"/>
        </w:r>
        <w:r w:rsidR="001F40E1">
          <w:rPr>
            <w:noProof/>
            <w:webHidden/>
          </w:rPr>
          <w:instrText xml:space="preserve"> PAGEREF _Toc508653444 \h </w:instrText>
        </w:r>
        <w:r w:rsidR="001F40E1">
          <w:rPr>
            <w:noProof/>
            <w:webHidden/>
          </w:rPr>
        </w:r>
        <w:r w:rsidR="001F40E1">
          <w:rPr>
            <w:noProof/>
            <w:webHidden/>
          </w:rPr>
          <w:fldChar w:fldCharType="separate"/>
        </w:r>
        <w:r w:rsidR="00574B07">
          <w:rPr>
            <w:noProof/>
            <w:webHidden/>
          </w:rPr>
          <w:t>20</w:t>
        </w:r>
        <w:r w:rsidR="001F40E1">
          <w:rPr>
            <w:noProof/>
            <w:webHidden/>
          </w:rPr>
          <w:fldChar w:fldCharType="end"/>
        </w:r>
      </w:hyperlink>
    </w:p>
    <w:p w14:paraId="71D1A63F" w14:textId="77777777" w:rsidR="001F40E1" w:rsidRDefault="00000000">
      <w:pPr>
        <w:pStyle w:val="TOC2"/>
        <w:tabs>
          <w:tab w:val="right" w:leader="dot" w:pos="9350"/>
        </w:tabs>
        <w:rPr>
          <w:rFonts w:asciiTheme="minorHAnsi" w:eastAsiaTheme="minorEastAsia" w:hAnsiTheme="minorHAnsi" w:cstheme="minorBidi"/>
          <w:noProof/>
          <w:sz w:val="22"/>
          <w:szCs w:val="22"/>
        </w:rPr>
      </w:pPr>
      <w:hyperlink w:anchor="_Toc508653445" w:history="1">
        <w:r w:rsidR="001F40E1" w:rsidRPr="00347FE5">
          <w:rPr>
            <w:rStyle w:val="Hyperlink"/>
            <w:noProof/>
          </w:rPr>
          <w:t>Poetry as Drama</w:t>
        </w:r>
        <w:r w:rsidR="001F40E1">
          <w:rPr>
            <w:noProof/>
            <w:webHidden/>
          </w:rPr>
          <w:tab/>
        </w:r>
        <w:r w:rsidR="001F40E1">
          <w:rPr>
            <w:noProof/>
            <w:webHidden/>
          </w:rPr>
          <w:fldChar w:fldCharType="begin"/>
        </w:r>
        <w:r w:rsidR="001F40E1">
          <w:rPr>
            <w:noProof/>
            <w:webHidden/>
          </w:rPr>
          <w:instrText xml:space="preserve"> PAGEREF _Toc508653445 \h </w:instrText>
        </w:r>
        <w:r w:rsidR="001F40E1">
          <w:rPr>
            <w:noProof/>
            <w:webHidden/>
          </w:rPr>
        </w:r>
        <w:r w:rsidR="001F40E1">
          <w:rPr>
            <w:noProof/>
            <w:webHidden/>
          </w:rPr>
          <w:fldChar w:fldCharType="separate"/>
        </w:r>
        <w:r w:rsidR="00574B07">
          <w:rPr>
            <w:noProof/>
            <w:webHidden/>
          </w:rPr>
          <w:t>21</w:t>
        </w:r>
        <w:r w:rsidR="001F40E1">
          <w:rPr>
            <w:noProof/>
            <w:webHidden/>
          </w:rPr>
          <w:fldChar w:fldCharType="end"/>
        </w:r>
      </w:hyperlink>
    </w:p>
    <w:p w14:paraId="12E3A937" w14:textId="77777777" w:rsidR="001F40E1" w:rsidRDefault="00000000">
      <w:pPr>
        <w:pStyle w:val="TOC2"/>
        <w:tabs>
          <w:tab w:val="right" w:leader="dot" w:pos="9350"/>
        </w:tabs>
        <w:rPr>
          <w:rFonts w:asciiTheme="minorHAnsi" w:eastAsiaTheme="minorEastAsia" w:hAnsiTheme="minorHAnsi" w:cstheme="minorBidi"/>
          <w:noProof/>
          <w:sz w:val="22"/>
          <w:szCs w:val="22"/>
        </w:rPr>
      </w:pPr>
      <w:hyperlink w:anchor="_Toc508653446" w:history="1">
        <w:r w:rsidR="001F40E1" w:rsidRPr="00347FE5">
          <w:rPr>
            <w:rStyle w:val="Hyperlink"/>
            <w:noProof/>
          </w:rPr>
          <w:t>Distinguishing Verse and Prose</w:t>
        </w:r>
        <w:r w:rsidR="001F40E1">
          <w:rPr>
            <w:noProof/>
            <w:webHidden/>
          </w:rPr>
          <w:tab/>
        </w:r>
        <w:r w:rsidR="001F40E1">
          <w:rPr>
            <w:noProof/>
            <w:webHidden/>
          </w:rPr>
          <w:fldChar w:fldCharType="begin"/>
        </w:r>
        <w:r w:rsidR="001F40E1">
          <w:rPr>
            <w:noProof/>
            <w:webHidden/>
          </w:rPr>
          <w:instrText xml:space="preserve"> PAGEREF _Toc508653446 \h </w:instrText>
        </w:r>
        <w:r w:rsidR="001F40E1">
          <w:rPr>
            <w:noProof/>
            <w:webHidden/>
          </w:rPr>
        </w:r>
        <w:r w:rsidR="001F40E1">
          <w:rPr>
            <w:noProof/>
            <w:webHidden/>
          </w:rPr>
          <w:fldChar w:fldCharType="separate"/>
        </w:r>
        <w:r w:rsidR="00574B07">
          <w:rPr>
            <w:noProof/>
            <w:webHidden/>
          </w:rPr>
          <w:t>22</w:t>
        </w:r>
        <w:r w:rsidR="001F40E1">
          <w:rPr>
            <w:noProof/>
            <w:webHidden/>
          </w:rPr>
          <w:fldChar w:fldCharType="end"/>
        </w:r>
      </w:hyperlink>
    </w:p>
    <w:p w14:paraId="42DF4CDE" w14:textId="77777777" w:rsidR="001F40E1" w:rsidRDefault="00000000">
      <w:pPr>
        <w:pStyle w:val="TOC2"/>
        <w:tabs>
          <w:tab w:val="right" w:leader="dot" w:pos="9350"/>
        </w:tabs>
        <w:rPr>
          <w:rFonts w:asciiTheme="minorHAnsi" w:eastAsiaTheme="minorEastAsia" w:hAnsiTheme="minorHAnsi" w:cstheme="minorBidi"/>
          <w:noProof/>
          <w:sz w:val="22"/>
          <w:szCs w:val="22"/>
        </w:rPr>
      </w:pPr>
      <w:hyperlink w:anchor="_Toc508653447" w:history="1">
        <w:r w:rsidR="001F40E1" w:rsidRPr="00347FE5">
          <w:rPr>
            <w:rStyle w:val="Hyperlink"/>
            <w:noProof/>
          </w:rPr>
          <w:t>in the Hebrew Bible</w:t>
        </w:r>
        <w:r w:rsidR="001F40E1">
          <w:rPr>
            <w:noProof/>
            <w:webHidden/>
          </w:rPr>
          <w:tab/>
        </w:r>
        <w:r w:rsidR="001F40E1">
          <w:rPr>
            <w:noProof/>
            <w:webHidden/>
          </w:rPr>
          <w:fldChar w:fldCharType="begin"/>
        </w:r>
        <w:r w:rsidR="001F40E1">
          <w:rPr>
            <w:noProof/>
            <w:webHidden/>
          </w:rPr>
          <w:instrText xml:space="preserve"> PAGEREF _Toc508653447 \h </w:instrText>
        </w:r>
        <w:r w:rsidR="001F40E1">
          <w:rPr>
            <w:noProof/>
            <w:webHidden/>
          </w:rPr>
        </w:r>
        <w:r w:rsidR="001F40E1">
          <w:rPr>
            <w:noProof/>
            <w:webHidden/>
          </w:rPr>
          <w:fldChar w:fldCharType="separate"/>
        </w:r>
        <w:r w:rsidR="00574B07">
          <w:rPr>
            <w:noProof/>
            <w:webHidden/>
          </w:rPr>
          <w:t>22</w:t>
        </w:r>
        <w:r w:rsidR="001F40E1">
          <w:rPr>
            <w:noProof/>
            <w:webHidden/>
          </w:rPr>
          <w:fldChar w:fldCharType="end"/>
        </w:r>
      </w:hyperlink>
    </w:p>
    <w:p w14:paraId="0B94A8BC" w14:textId="77777777" w:rsidR="001F40E1" w:rsidRDefault="00000000">
      <w:pPr>
        <w:pStyle w:val="TOC2"/>
        <w:tabs>
          <w:tab w:val="right" w:leader="dot" w:pos="9350"/>
        </w:tabs>
        <w:rPr>
          <w:rFonts w:asciiTheme="minorHAnsi" w:eastAsiaTheme="minorEastAsia" w:hAnsiTheme="minorHAnsi" w:cstheme="minorBidi"/>
          <w:noProof/>
          <w:sz w:val="22"/>
          <w:szCs w:val="22"/>
        </w:rPr>
      </w:pPr>
      <w:hyperlink w:anchor="_Toc508653448" w:history="1">
        <w:r w:rsidR="001F40E1" w:rsidRPr="00347FE5">
          <w:rPr>
            <w:rStyle w:val="Hyperlink"/>
            <w:noProof/>
          </w:rPr>
          <w:t>Psalms and Ancient Near-Eastern Poetry</w:t>
        </w:r>
        <w:r w:rsidR="001F40E1">
          <w:rPr>
            <w:noProof/>
            <w:webHidden/>
          </w:rPr>
          <w:tab/>
        </w:r>
        <w:r w:rsidR="001F40E1">
          <w:rPr>
            <w:noProof/>
            <w:webHidden/>
          </w:rPr>
          <w:fldChar w:fldCharType="begin"/>
        </w:r>
        <w:r w:rsidR="001F40E1">
          <w:rPr>
            <w:noProof/>
            <w:webHidden/>
          </w:rPr>
          <w:instrText xml:space="preserve"> PAGEREF _Toc508653448 \h </w:instrText>
        </w:r>
        <w:r w:rsidR="001F40E1">
          <w:rPr>
            <w:noProof/>
            <w:webHidden/>
          </w:rPr>
        </w:r>
        <w:r w:rsidR="001F40E1">
          <w:rPr>
            <w:noProof/>
            <w:webHidden/>
          </w:rPr>
          <w:fldChar w:fldCharType="separate"/>
        </w:r>
        <w:r w:rsidR="00574B07">
          <w:rPr>
            <w:noProof/>
            <w:webHidden/>
          </w:rPr>
          <w:t>27</w:t>
        </w:r>
        <w:r w:rsidR="001F40E1">
          <w:rPr>
            <w:noProof/>
            <w:webHidden/>
          </w:rPr>
          <w:fldChar w:fldCharType="end"/>
        </w:r>
      </w:hyperlink>
    </w:p>
    <w:p w14:paraId="6119DDBB" w14:textId="77777777" w:rsidR="001F40E1" w:rsidRDefault="00000000">
      <w:pPr>
        <w:pStyle w:val="TOC2"/>
        <w:tabs>
          <w:tab w:val="right" w:leader="dot" w:pos="9350"/>
        </w:tabs>
        <w:rPr>
          <w:rFonts w:asciiTheme="minorHAnsi" w:eastAsiaTheme="minorEastAsia" w:hAnsiTheme="minorHAnsi" w:cstheme="minorBidi"/>
          <w:noProof/>
          <w:sz w:val="22"/>
          <w:szCs w:val="22"/>
        </w:rPr>
      </w:pPr>
      <w:hyperlink w:anchor="_Toc508653449" w:history="1">
        <w:r w:rsidR="001F40E1" w:rsidRPr="00347FE5">
          <w:rPr>
            <w:rStyle w:val="Hyperlink"/>
            <w:noProof/>
          </w:rPr>
          <w:t>Early Hebrew Poetry</w:t>
        </w:r>
        <w:r w:rsidR="001F40E1">
          <w:rPr>
            <w:noProof/>
            <w:webHidden/>
          </w:rPr>
          <w:tab/>
        </w:r>
        <w:r w:rsidR="001F40E1">
          <w:rPr>
            <w:noProof/>
            <w:webHidden/>
          </w:rPr>
          <w:fldChar w:fldCharType="begin"/>
        </w:r>
        <w:r w:rsidR="001F40E1">
          <w:rPr>
            <w:noProof/>
            <w:webHidden/>
          </w:rPr>
          <w:instrText xml:space="preserve"> PAGEREF _Toc508653449 \h </w:instrText>
        </w:r>
        <w:r w:rsidR="001F40E1">
          <w:rPr>
            <w:noProof/>
            <w:webHidden/>
          </w:rPr>
        </w:r>
        <w:r w:rsidR="001F40E1">
          <w:rPr>
            <w:noProof/>
            <w:webHidden/>
          </w:rPr>
          <w:fldChar w:fldCharType="separate"/>
        </w:r>
        <w:r w:rsidR="00574B07">
          <w:rPr>
            <w:noProof/>
            <w:webHidden/>
          </w:rPr>
          <w:t>32</w:t>
        </w:r>
        <w:r w:rsidR="001F40E1">
          <w:rPr>
            <w:noProof/>
            <w:webHidden/>
          </w:rPr>
          <w:fldChar w:fldCharType="end"/>
        </w:r>
      </w:hyperlink>
    </w:p>
    <w:p w14:paraId="385C39EF" w14:textId="77777777" w:rsidR="001F40E1" w:rsidRDefault="00000000">
      <w:pPr>
        <w:pStyle w:val="TOC2"/>
        <w:tabs>
          <w:tab w:val="right" w:leader="dot" w:pos="9350"/>
        </w:tabs>
        <w:rPr>
          <w:rFonts w:asciiTheme="minorHAnsi" w:eastAsiaTheme="minorEastAsia" w:hAnsiTheme="minorHAnsi" w:cstheme="minorBidi"/>
          <w:noProof/>
          <w:sz w:val="22"/>
          <w:szCs w:val="22"/>
        </w:rPr>
      </w:pPr>
      <w:hyperlink w:anchor="_Toc508653450" w:history="1">
        <w:r w:rsidR="001F40E1" w:rsidRPr="00347FE5">
          <w:rPr>
            <w:rStyle w:val="Hyperlink"/>
            <w:noProof/>
          </w:rPr>
          <w:t>Psalm Forms</w:t>
        </w:r>
        <w:r w:rsidR="001F40E1">
          <w:rPr>
            <w:noProof/>
            <w:webHidden/>
          </w:rPr>
          <w:tab/>
        </w:r>
        <w:r w:rsidR="001F40E1">
          <w:rPr>
            <w:noProof/>
            <w:webHidden/>
          </w:rPr>
          <w:fldChar w:fldCharType="begin"/>
        </w:r>
        <w:r w:rsidR="001F40E1">
          <w:rPr>
            <w:noProof/>
            <w:webHidden/>
          </w:rPr>
          <w:instrText xml:space="preserve"> PAGEREF _Toc508653450 \h </w:instrText>
        </w:r>
        <w:r w:rsidR="001F40E1">
          <w:rPr>
            <w:noProof/>
            <w:webHidden/>
          </w:rPr>
        </w:r>
        <w:r w:rsidR="001F40E1">
          <w:rPr>
            <w:noProof/>
            <w:webHidden/>
          </w:rPr>
          <w:fldChar w:fldCharType="separate"/>
        </w:r>
        <w:r w:rsidR="00574B07">
          <w:rPr>
            <w:noProof/>
            <w:webHidden/>
          </w:rPr>
          <w:t>47</w:t>
        </w:r>
        <w:r w:rsidR="001F40E1">
          <w:rPr>
            <w:noProof/>
            <w:webHidden/>
          </w:rPr>
          <w:fldChar w:fldCharType="end"/>
        </w:r>
      </w:hyperlink>
    </w:p>
    <w:p w14:paraId="452747FC" w14:textId="77777777" w:rsidR="001F40E1" w:rsidRDefault="00000000">
      <w:pPr>
        <w:pStyle w:val="TOC2"/>
        <w:tabs>
          <w:tab w:val="right" w:leader="dot" w:pos="9350"/>
        </w:tabs>
        <w:rPr>
          <w:rFonts w:asciiTheme="minorHAnsi" w:eastAsiaTheme="minorEastAsia" w:hAnsiTheme="minorHAnsi" w:cstheme="minorBidi"/>
          <w:noProof/>
          <w:sz w:val="22"/>
          <w:szCs w:val="22"/>
        </w:rPr>
      </w:pPr>
      <w:hyperlink w:anchor="_Toc508653451" w:history="1">
        <w:r w:rsidR="001F40E1" w:rsidRPr="00347FE5">
          <w:rPr>
            <w:rStyle w:val="Hyperlink"/>
            <w:noProof/>
          </w:rPr>
          <w:t>Summary of Psalm Forms</w:t>
        </w:r>
        <w:r w:rsidR="001F40E1">
          <w:rPr>
            <w:noProof/>
            <w:webHidden/>
          </w:rPr>
          <w:tab/>
        </w:r>
        <w:r w:rsidR="001F40E1">
          <w:rPr>
            <w:noProof/>
            <w:webHidden/>
          </w:rPr>
          <w:fldChar w:fldCharType="begin"/>
        </w:r>
        <w:r w:rsidR="001F40E1">
          <w:rPr>
            <w:noProof/>
            <w:webHidden/>
          </w:rPr>
          <w:instrText xml:space="preserve"> PAGEREF _Toc508653451 \h </w:instrText>
        </w:r>
        <w:r w:rsidR="001F40E1">
          <w:rPr>
            <w:noProof/>
            <w:webHidden/>
          </w:rPr>
        </w:r>
        <w:r w:rsidR="001F40E1">
          <w:rPr>
            <w:noProof/>
            <w:webHidden/>
          </w:rPr>
          <w:fldChar w:fldCharType="separate"/>
        </w:r>
        <w:r w:rsidR="00574B07">
          <w:rPr>
            <w:noProof/>
            <w:webHidden/>
          </w:rPr>
          <w:t>52</w:t>
        </w:r>
        <w:r w:rsidR="001F40E1">
          <w:rPr>
            <w:noProof/>
            <w:webHidden/>
          </w:rPr>
          <w:fldChar w:fldCharType="end"/>
        </w:r>
      </w:hyperlink>
    </w:p>
    <w:p w14:paraId="0F01774D" w14:textId="77777777" w:rsidR="001F40E1" w:rsidRDefault="00000000">
      <w:pPr>
        <w:pStyle w:val="TOC2"/>
        <w:tabs>
          <w:tab w:val="right" w:leader="dot" w:pos="9350"/>
        </w:tabs>
        <w:rPr>
          <w:rFonts w:asciiTheme="minorHAnsi" w:eastAsiaTheme="minorEastAsia" w:hAnsiTheme="minorHAnsi" w:cstheme="minorBidi"/>
          <w:noProof/>
          <w:sz w:val="22"/>
          <w:szCs w:val="22"/>
        </w:rPr>
      </w:pPr>
      <w:hyperlink w:anchor="_Toc508653452" w:history="1">
        <w:r w:rsidR="001F40E1" w:rsidRPr="00347FE5">
          <w:rPr>
            <w:rStyle w:val="Hyperlink"/>
            <w:noProof/>
          </w:rPr>
          <w:t>Psalms and Parallelism</w:t>
        </w:r>
        <w:r w:rsidR="001F40E1">
          <w:rPr>
            <w:noProof/>
            <w:webHidden/>
          </w:rPr>
          <w:tab/>
        </w:r>
        <w:r w:rsidR="001F40E1">
          <w:rPr>
            <w:noProof/>
            <w:webHidden/>
          </w:rPr>
          <w:fldChar w:fldCharType="begin"/>
        </w:r>
        <w:r w:rsidR="001F40E1">
          <w:rPr>
            <w:noProof/>
            <w:webHidden/>
          </w:rPr>
          <w:instrText xml:space="preserve"> PAGEREF _Toc508653452 \h </w:instrText>
        </w:r>
        <w:r w:rsidR="001F40E1">
          <w:rPr>
            <w:noProof/>
            <w:webHidden/>
          </w:rPr>
        </w:r>
        <w:r w:rsidR="001F40E1">
          <w:rPr>
            <w:noProof/>
            <w:webHidden/>
          </w:rPr>
          <w:fldChar w:fldCharType="separate"/>
        </w:r>
        <w:r w:rsidR="00574B07">
          <w:rPr>
            <w:noProof/>
            <w:webHidden/>
          </w:rPr>
          <w:t>53</w:t>
        </w:r>
        <w:r w:rsidR="001F40E1">
          <w:rPr>
            <w:noProof/>
            <w:webHidden/>
          </w:rPr>
          <w:fldChar w:fldCharType="end"/>
        </w:r>
      </w:hyperlink>
    </w:p>
    <w:p w14:paraId="464A75E7" w14:textId="77777777" w:rsidR="001F40E1" w:rsidRDefault="00000000" w:rsidP="001F40E1">
      <w:pPr>
        <w:pStyle w:val="TOC2"/>
        <w:tabs>
          <w:tab w:val="right" w:leader="dot" w:pos="9350"/>
        </w:tabs>
        <w:rPr>
          <w:rFonts w:asciiTheme="minorHAnsi" w:eastAsiaTheme="minorEastAsia" w:hAnsiTheme="minorHAnsi" w:cstheme="minorBidi"/>
          <w:noProof/>
          <w:sz w:val="22"/>
          <w:szCs w:val="22"/>
        </w:rPr>
      </w:pPr>
      <w:hyperlink w:anchor="_Toc508653453" w:history="1">
        <w:r w:rsidR="001F40E1" w:rsidRPr="00347FE5">
          <w:rPr>
            <w:rStyle w:val="Hyperlink"/>
            <w:noProof/>
          </w:rPr>
          <w:t>Poetic Devices in the Psalms: Semantic Devices:</w:t>
        </w:r>
        <w:r w:rsidR="001F40E1">
          <w:rPr>
            <w:rStyle w:val="Hyperlink"/>
            <w:noProof/>
          </w:rPr>
          <w:t xml:space="preserve"> </w:t>
        </w:r>
      </w:hyperlink>
      <w:hyperlink w:anchor="_Toc508653454" w:history="1">
        <w:r w:rsidR="001F40E1" w:rsidRPr="00347FE5">
          <w:rPr>
            <w:rStyle w:val="Hyperlink"/>
            <w:noProof/>
          </w:rPr>
          <w:t>Formulaic and Figurative Language</w:t>
        </w:r>
        <w:r w:rsidR="001F40E1">
          <w:rPr>
            <w:noProof/>
            <w:webHidden/>
          </w:rPr>
          <w:tab/>
        </w:r>
        <w:r w:rsidR="001F40E1">
          <w:rPr>
            <w:noProof/>
            <w:webHidden/>
          </w:rPr>
          <w:fldChar w:fldCharType="begin"/>
        </w:r>
        <w:r w:rsidR="001F40E1">
          <w:rPr>
            <w:noProof/>
            <w:webHidden/>
          </w:rPr>
          <w:instrText xml:space="preserve"> PAGEREF _Toc508653454 \h </w:instrText>
        </w:r>
        <w:r w:rsidR="001F40E1">
          <w:rPr>
            <w:noProof/>
            <w:webHidden/>
          </w:rPr>
        </w:r>
        <w:r w:rsidR="001F40E1">
          <w:rPr>
            <w:noProof/>
            <w:webHidden/>
          </w:rPr>
          <w:fldChar w:fldCharType="separate"/>
        </w:r>
        <w:r w:rsidR="00574B07">
          <w:rPr>
            <w:noProof/>
            <w:webHidden/>
          </w:rPr>
          <w:t>59</w:t>
        </w:r>
        <w:r w:rsidR="001F40E1">
          <w:rPr>
            <w:noProof/>
            <w:webHidden/>
          </w:rPr>
          <w:fldChar w:fldCharType="end"/>
        </w:r>
      </w:hyperlink>
    </w:p>
    <w:p w14:paraId="3199E9D9" w14:textId="77777777" w:rsidR="001F40E1" w:rsidRDefault="00000000" w:rsidP="001F40E1">
      <w:pPr>
        <w:pStyle w:val="TOC2"/>
        <w:tabs>
          <w:tab w:val="right" w:leader="dot" w:pos="9350"/>
        </w:tabs>
        <w:rPr>
          <w:rFonts w:asciiTheme="minorHAnsi" w:eastAsiaTheme="minorEastAsia" w:hAnsiTheme="minorHAnsi" w:cstheme="minorBidi"/>
          <w:noProof/>
          <w:sz w:val="22"/>
          <w:szCs w:val="22"/>
        </w:rPr>
      </w:pPr>
      <w:hyperlink w:anchor="_Toc508653455" w:history="1">
        <w:r w:rsidR="001F40E1" w:rsidRPr="00347FE5">
          <w:rPr>
            <w:rStyle w:val="Hyperlink"/>
            <w:noProof/>
          </w:rPr>
          <w:t>Poetic Devices in the Psalms: Semantic Devices:</w:t>
        </w:r>
        <w:r w:rsidR="001F40E1">
          <w:rPr>
            <w:rStyle w:val="Hyperlink"/>
            <w:noProof/>
          </w:rPr>
          <w:t xml:space="preserve"> </w:t>
        </w:r>
      </w:hyperlink>
      <w:hyperlink w:anchor="_Toc508653456" w:history="1">
        <w:r w:rsidR="001F40E1" w:rsidRPr="00347FE5">
          <w:rPr>
            <w:rStyle w:val="Hyperlink"/>
            <w:noProof/>
          </w:rPr>
          <w:t>Word Pairs and Chiasm</w:t>
        </w:r>
        <w:r w:rsidR="001F40E1">
          <w:rPr>
            <w:noProof/>
            <w:webHidden/>
          </w:rPr>
          <w:tab/>
        </w:r>
        <w:r w:rsidR="001F40E1">
          <w:rPr>
            <w:noProof/>
            <w:webHidden/>
          </w:rPr>
          <w:fldChar w:fldCharType="begin"/>
        </w:r>
        <w:r w:rsidR="001F40E1">
          <w:rPr>
            <w:noProof/>
            <w:webHidden/>
          </w:rPr>
          <w:instrText xml:space="preserve"> PAGEREF _Toc508653456 \h </w:instrText>
        </w:r>
        <w:r w:rsidR="001F40E1">
          <w:rPr>
            <w:noProof/>
            <w:webHidden/>
          </w:rPr>
        </w:r>
        <w:r w:rsidR="001F40E1">
          <w:rPr>
            <w:noProof/>
            <w:webHidden/>
          </w:rPr>
          <w:fldChar w:fldCharType="separate"/>
        </w:r>
        <w:r w:rsidR="00574B07">
          <w:rPr>
            <w:noProof/>
            <w:webHidden/>
          </w:rPr>
          <w:t>62</w:t>
        </w:r>
        <w:r w:rsidR="001F40E1">
          <w:rPr>
            <w:noProof/>
            <w:webHidden/>
          </w:rPr>
          <w:fldChar w:fldCharType="end"/>
        </w:r>
      </w:hyperlink>
    </w:p>
    <w:p w14:paraId="78ACF5E2" w14:textId="77777777" w:rsidR="001F40E1" w:rsidRDefault="00000000">
      <w:pPr>
        <w:pStyle w:val="TOC2"/>
        <w:tabs>
          <w:tab w:val="right" w:leader="dot" w:pos="9350"/>
        </w:tabs>
        <w:rPr>
          <w:rFonts w:asciiTheme="minorHAnsi" w:eastAsiaTheme="minorEastAsia" w:hAnsiTheme="minorHAnsi" w:cstheme="minorBidi"/>
          <w:noProof/>
          <w:sz w:val="22"/>
          <w:szCs w:val="22"/>
        </w:rPr>
      </w:pPr>
      <w:hyperlink w:anchor="_Toc508653457" w:history="1">
        <w:r w:rsidR="001F40E1" w:rsidRPr="00347FE5">
          <w:rPr>
            <w:rStyle w:val="Hyperlink"/>
            <w:noProof/>
          </w:rPr>
          <w:t>Psalms and Meter</w:t>
        </w:r>
        <w:r w:rsidR="001F40E1">
          <w:rPr>
            <w:noProof/>
            <w:webHidden/>
          </w:rPr>
          <w:tab/>
        </w:r>
        <w:r w:rsidR="001F40E1">
          <w:rPr>
            <w:noProof/>
            <w:webHidden/>
          </w:rPr>
          <w:fldChar w:fldCharType="begin"/>
        </w:r>
        <w:r w:rsidR="001F40E1">
          <w:rPr>
            <w:noProof/>
            <w:webHidden/>
          </w:rPr>
          <w:instrText xml:space="preserve"> PAGEREF _Toc508653457 \h </w:instrText>
        </w:r>
        <w:r w:rsidR="001F40E1">
          <w:rPr>
            <w:noProof/>
            <w:webHidden/>
          </w:rPr>
        </w:r>
        <w:r w:rsidR="001F40E1">
          <w:rPr>
            <w:noProof/>
            <w:webHidden/>
          </w:rPr>
          <w:fldChar w:fldCharType="separate"/>
        </w:r>
        <w:r w:rsidR="00574B07">
          <w:rPr>
            <w:noProof/>
            <w:webHidden/>
          </w:rPr>
          <w:t>64</w:t>
        </w:r>
        <w:r w:rsidR="001F40E1">
          <w:rPr>
            <w:noProof/>
            <w:webHidden/>
          </w:rPr>
          <w:fldChar w:fldCharType="end"/>
        </w:r>
      </w:hyperlink>
    </w:p>
    <w:p w14:paraId="1E61C6F4" w14:textId="77777777" w:rsidR="001F40E1" w:rsidRDefault="00000000" w:rsidP="001F40E1">
      <w:pPr>
        <w:pStyle w:val="TOC2"/>
        <w:tabs>
          <w:tab w:val="right" w:leader="dot" w:pos="9350"/>
        </w:tabs>
        <w:rPr>
          <w:rFonts w:asciiTheme="minorHAnsi" w:eastAsiaTheme="minorEastAsia" w:hAnsiTheme="minorHAnsi" w:cstheme="minorBidi"/>
          <w:noProof/>
          <w:sz w:val="22"/>
          <w:szCs w:val="22"/>
        </w:rPr>
      </w:pPr>
      <w:hyperlink w:anchor="_Toc508653458" w:history="1">
        <w:r w:rsidR="001F40E1" w:rsidRPr="00347FE5">
          <w:rPr>
            <w:rStyle w:val="Hyperlink"/>
            <w:noProof/>
          </w:rPr>
          <w:t>Poetic Devices in the Psalms:</w:t>
        </w:r>
        <w:r w:rsidR="001F40E1">
          <w:rPr>
            <w:rStyle w:val="Hyperlink"/>
            <w:noProof/>
          </w:rPr>
          <w:t xml:space="preserve"> </w:t>
        </w:r>
      </w:hyperlink>
      <w:hyperlink w:anchor="_Toc508653459" w:history="1">
        <w:r w:rsidR="001F40E1" w:rsidRPr="00347FE5">
          <w:rPr>
            <w:rStyle w:val="Hyperlink"/>
            <w:noProof/>
          </w:rPr>
          <w:t>Phonetic Devices</w:t>
        </w:r>
        <w:r w:rsidR="001F40E1">
          <w:rPr>
            <w:noProof/>
            <w:webHidden/>
          </w:rPr>
          <w:tab/>
        </w:r>
        <w:r w:rsidR="001F40E1">
          <w:rPr>
            <w:noProof/>
            <w:webHidden/>
          </w:rPr>
          <w:fldChar w:fldCharType="begin"/>
        </w:r>
        <w:r w:rsidR="001F40E1">
          <w:rPr>
            <w:noProof/>
            <w:webHidden/>
          </w:rPr>
          <w:instrText xml:space="preserve"> PAGEREF _Toc508653459 \h </w:instrText>
        </w:r>
        <w:r w:rsidR="001F40E1">
          <w:rPr>
            <w:noProof/>
            <w:webHidden/>
          </w:rPr>
        </w:r>
        <w:r w:rsidR="001F40E1">
          <w:rPr>
            <w:noProof/>
            <w:webHidden/>
          </w:rPr>
          <w:fldChar w:fldCharType="separate"/>
        </w:r>
        <w:r w:rsidR="00574B07">
          <w:rPr>
            <w:noProof/>
            <w:webHidden/>
          </w:rPr>
          <w:t>75</w:t>
        </w:r>
        <w:r w:rsidR="001F40E1">
          <w:rPr>
            <w:noProof/>
            <w:webHidden/>
          </w:rPr>
          <w:fldChar w:fldCharType="end"/>
        </w:r>
      </w:hyperlink>
    </w:p>
    <w:p w14:paraId="281A4F31" w14:textId="77777777" w:rsidR="001F40E1" w:rsidRDefault="00000000">
      <w:pPr>
        <w:pStyle w:val="TOC1"/>
        <w:tabs>
          <w:tab w:val="right" w:leader="dot" w:pos="9350"/>
        </w:tabs>
        <w:rPr>
          <w:rFonts w:asciiTheme="minorHAnsi" w:eastAsiaTheme="minorEastAsia" w:hAnsiTheme="minorHAnsi" w:cstheme="minorBidi"/>
          <w:noProof/>
          <w:sz w:val="22"/>
          <w:szCs w:val="22"/>
        </w:rPr>
      </w:pPr>
      <w:hyperlink w:anchor="_Toc508653460" w:history="1">
        <w:r w:rsidR="001F40E1" w:rsidRPr="00347FE5">
          <w:rPr>
            <w:rStyle w:val="Hyperlink"/>
            <w:noProof/>
          </w:rPr>
          <w:t>The Growth of</w:t>
        </w:r>
        <w:r w:rsidR="001F40E1">
          <w:rPr>
            <w:rStyle w:val="Hyperlink"/>
            <w:noProof/>
          </w:rPr>
          <w:t xml:space="preserve"> </w:t>
        </w:r>
      </w:hyperlink>
      <w:hyperlink w:anchor="_Toc508653461" w:history="1">
        <w:r w:rsidR="001F40E1" w:rsidRPr="00347FE5">
          <w:rPr>
            <w:rStyle w:val="Hyperlink"/>
            <w:noProof/>
          </w:rPr>
          <w:t>the Book of Psalms</w:t>
        </w:r>
        <w:r w:rsidR="001F40E1">
          <w:rPr>
            <w:noProof/>
            <w:webHidden/>
          </w:rPr>
          <w:tab/>
        </w:r>
        <w:r w:rsidR="001F40E1">
          <w:rPr>
            <w:noProof/>
            <w:webHidden/>
          </w:rPr>
          <w:fldChar w:fldCharType="begin"/>
        </w:r>
        <w:r w:rsidR="001F40E1">
          <w:rPr>
            <w:noProof/>
            <w:webHidden/>
          </w:rPr>
          <w:instrText xml:space="preserve"> PAGEREF _Toc508653461 \h </w:instrText>
        </w:r>
        <w:r w:rsidR="001F40E1">
          <w:rPr>
            <w:noProof/>
            <w:webHidden/>
          </w:rPr>
        </w:r>
        <w:r w:rsidR="001F40E1">
          <w:rPr>
            <w:noProof/>
            <w:webHidden/>
          </w:rPr>
          <w:fldChar w:fldCharType="separate"/>
        </w:r>
        <w:r w:rsidR="00574B07">
          <w:rPr>
            <w:noProof/>
            <w:webHidden/>
          </w:rPr>
          <w:t>79</w:t>
        </w:r>
        <w:r w:rsidR="001F40E1">
          <w:rPr>
            <w:noProof/>
            <w:webHidden/>
          </w:rPr>
          <w:fldChar w:fldCharType="end"/>
        </w:r>
      </w:hyperlink>
    </w:p>
    <w:p w14:paraId="145CC865" w14:textId="77777777" w:rsidR="001F40E1" w:rsidRDefault="00000000">
      <w:pPr>
        <w:pStyle w:val="TOC2"/>
        <w:tabs>
          <w:tab w:val="right" w:leader="dot" w:pos="9350"/>
        </w:tabs>
        <w:rPr>
          <w:rFonts w:asciiTheme="minorHAnsi" w:eastAsiaTheme="minorEastAsia" w:hAnsiTheme="minorHAnsi" w:cstheme="minorBidi"/>
          <w:noProof/>
          <w:sz w:val="22"/>
          <w:szCs w:val="22"/>
        </w:rPr>
      </w:pPr>
      <w:hyperlink w:anchor="_Toc508653462" w:history="1">
        <w:r w:rsidR="001F40E1" w:rsidRPr="00347FE5">
          <w:rPr>
            <w:rStyle w:val="Hyperlink"/>
            <w:noProof/>
          </w:rPr>
          <w:t>Dating the Psalms</w:t>
        </w:r>
        <w:r w:rsidR="001F40E1">
          <w:rPr>
            <w:noProof/>
            <w:webHidden/>
          </w:rPr>
          <w:tab/>
        </w:r>
        <w:r w:rsidR="001F40E1">
          <w:rPr>
            <w:noProof/>
            <w:webHidden/>
          </w:rPr>
          <w:fldChar w:fldCharType="begin"/>
        </w:r>
        <w:r w:rsidR="001F40E1">
          <w:rPr>
            <w:noProof/>
            <w:webHidden/>
          </w:rPr>
          <w:instrText xml:space="preserve"> PAGEREF _Toc508653462 \h </w:instrText>
        </w:r>
        <w:r w:rsidR="001F40E1">
          <w:rPr>
            <w:noProof/>
            <w:webHidden/>
          </w:rPr>
        </w:r>
        <w:r w:rsidR="001F40E1">
          <w:rPr>
            <w:noProof/>
            <w:webHidden/>
          </w:rPr>
          <w:fldChar w:fldCharType="separate"/>
        </w:r>
        <w:r w:rsidR="00574B07">
          <w:rPr>
            <w:noProof/>
            <w:webHidden/>
          </w:rPr>
          <w:t>80</w:t>
        </w:r>
        <w:r w:rsidR="001F40E1">
          <w:rPr>
            <w:noProof/>
            <w:webHidden/>
          </w:rPr>
          <w:fldChar w:fldCharType="end"/>
        </w:r>
      </w:hyperlink>
    </w:p>
    <w:p w14:paraId="46808A01" w14:textId="77777777" w:rsidR="001F40E1" w:rsidRDefault="00000000">
      <w:pPr>
        <w:pStyle w:val="TOC2"/>
        <w:tabs>
          <w:tab w:val="right" w:leader="dot" w:pos="9350"/>
        </w:tabs>
        <w:rPr>
          <w:rFonts w:asciiTheme="minorHAnsi" w:eastAsiaTheme="minorEastAsia" w:hAnsiTheme="minorHAnsi" w:cstheme="minorBidi"/>
          <w:noProof/>
          <w:sz w:val="22"/>
          <w:szCs w:val="22"/>
        </w:rPr>
      </w:pPr>
      <w:hyperlink w:anchor="_Toc508653463" w:history="1">
        <w:r w:rsidR="001F40E1" w:rsidRPr="00347FE5">
          <w:rPr>
            <w:rStyle w:val="Hyperlink"/>
            <w:noProof/>
          </w:rPr>
          <w:t>The Growth of Psalms</w:t>
        </w:r>
        <w:r w:rsidR="001F40E1">
          <w:rPr>
            <w:noProof/>
            <w:webHidden/>
          </w:rPr>
          <w:tab/>
        </w:r>
        <w:r w:rsidR="001F40E1">
          <w:rPr>
            <w:noProof/>
            <w:webHidden/>
          </w:rPr>
          <w:fldChar w:fldCharType="begin"/>
        </w:r>
        <w:r w:rsidR="001F40E1">
          <w:rPr>
            <w:noProof/>
            <w:webHidden/>
          </w:rPr>
          <w:instrText xml:space="preserve"> PAGEREF _Toc508653463 \h </w:instrText>
        </w:r>
        <w:r w:rsidR="001F40E1">
          <w:rPr>
            <w:noProof/>
            <w:webHidden/>
          </w:rPr>
        </w:r>
        <w:r w:rsidR="001F40E1">
          <w:rPr>
            <w:noProof/>
            <w:webHidden/>
          </w:rPr>
          <w:fldChar w:fldCharType="separate"/>
        </w:r>
        <w:r w:rsidR="00574B07">
          <w:rPr>
            <w:noProof/>
            <w:webHidden/>
          </w:rPr>
          <w:t>84</w:t>
        </w:r>
        <w:r w:rsidR="001F40E1">
          <w:rPr>
            <w:noProof/>
            <w:webHidden/>
          </w:rPr>
          <w:fldChar w:fldCharType="end"/>
        </w:r>
      </w:hyperlink>
    </w:p>
    <w:p w14:paraId="4C3B34DC" w14:textId="77777777" w:rsidR="001F40E1" w:rsidRDefault="00000000" w:rsidP="001F40E1">
      <w:pPr>
        <w:pStyle w:val="TOC2"/>
        <w:tabs>
          <w:tab w:val="right" w:leader="dot" w:pos="9350"/>
        </w:tabs>
        <w:rPr>
          <w:rFonts w:asciiTheme="minorHAnsi" w:eastAsiaTheme="minorEastAsia" w:hAnsiTheme="minorHAnsi" w:cstheme="minorBidi"/>
          <w:noProof/>
          <w:sz w:val="22"/>
          <w:szCs w:val="22"/>
        </w:rPr>
      </w:pPr>
      <w:hyperlink w:anchor="_Toc508653464" w:history="1">
        <w:r w:rsidR="001F40E1" w:rsidRPr="00347FE5">
          <w:rPr>
            <w:rStyle w:val="Hyperlink"/>
            <w:noProof/>
          </w:rPr>
          <w:t>Twentieth-Century Study</w:t>
        </w:r>
        <w:r w:rsidR="001F40E1">
          <w:rPr>
            <w:rStyle w:val="Hyperlink"/>
            <w:noProof/>
          </w:rPr>
          <w:t xml:space="preserve"> </w:t>
        </w:r>
      </w:hyperlink>
      <w:hyperlink w:anchor="_Toc508653465" w:history="1">
        <w:r w:rsidR="001F40E1" w:rsidRPr="00347FE5">
          <w:rPr>
            <w:rStyle w:val="Hyperlink"/>
            <w:noProof/>
          </w:rPr>
          <w:t>of the Relations Between Psalms</w:t>
        </w:r>
        <w:r w:rsidR="001F40E1">
          <w:rPr>
            <w:noProof/>
            <w:webHidden/>
          </w:rPr>
          <w:tab/>
        </w:r>
        <w:r w:rsidR="001F40E1">
          <w:rPr>
            <w:noProof/>
            <w:webHidden/>
          </w:rPr>
          <w:fldChar w:fldCharType="begin"/>
        </w:r>
        <w:r w:rsidR="001F40E1">
          <w:rPr>
            <w:noProof/>
            <w:webHidden/>
          </w:rPr>
          <w:instrText xml:space="preserve"> PAGEREF _Toc508653465 \h </w:instrText>
        </w:r>
        <w:r w:rsidR="001F40E1">
          <w:rPr>
            <w:noProof/>
            <w:webHidden/>
          </w:rPr>
        </w:r>
        <w:r w:rsidR="001F40E1">
          <w:rPr>
            <w:noProof/>
            <w:webHidden/>
          </w:rPr>
          <w:fldChar w:fldCharType="separate"/>
        </w:r>
        <w:r w:rsidR="00574B07">
          <w:rPr>
            <w:noProof/>
            <w:webHidden/>
          </w:rPr>
          <w:t>90</w:t>
        </w:r>
        <w:r w:rsidR="001F40E1">
          <w:rPr>
            <w:noProof/>
            <w:webHidden/>
          </w:rPr>
          <w:fldChar w:fldCharType="end"/>
        </w:r>
      </w:hyperlink>
    </w:p>
    <w:p w14:paraId="1667B65D" w14:textId="77777777" w:rsidR="001F40E1" w:rsidRDefault="00000000">
      <w:pPr>
        <w:pStyle w:val="TOC2"/>
        <w:tabs>
          <w:tab w:val="right" w:leader="dot" w:pos="9350"/>
        </w:tabs>
        <w:rPr>
          <w:rFonts w:asciiTheme="minorHAnsi" w:eastAsiaTheme="minorEastAsia" w:hAnsiTheme="minorHAnsi" w:cstheme="minorBidi"/>
          <w:noProof/>
          <w:sz w:val="22"/>
          <w:szCs w:val="22"/>
        </w:rPr>
      </w:pPr>
      <w:hyperlink w:anchor="_Toc508653466" w:history="1">
        <w:r w:rsidR="001F40E1" w:rsidRPr="00347FE5">
          <w:rPr>
            <w:rStyle w:val="Hyperlink"/>
            <w:noProof/>
          </w:rPr>
          <w:t>Psalms and Text Criticism</w:t>
        </w:r>
        <w:r w:rsidR="001F40E1">
          <w:rPr>
            <w:noProof/>
            <w:webHidden/>
          </w:rPr>
          <w:tab/>
        </w:r>
        <w:r w:rsidR="001F40E1">
          <w:rPr>
            <w:noProof/>
            <w:webHidden/>
          </w:rPr>
          <w:fldChar w:fldCharType="begin"/>
        </w:r>
        <w:r w:rsidR="001F40E1">
          <w:rPr>
            <w:noProof/>
            <w:webHidden/>
          </w:rPr>
          <w:instrText xml:space="preserve"> PAGEREF _Toc508653466 \h </w:instrText>
        </w:r>
        <w:r w:rsidR="001F40E1">
          <w:rPr>
            <w:noProof/>
            <w:webHidden/>
          </w:rPr>
        </w:r>
        <w:r w:rsidR="001F40E1">
          <w:rPr>
            <w:noProof/>
            <w:webHidden/>
          </w:rPr>
          <w:fldChar w:fldCharType="separate"/>
        </w:r>
        <w:r w:rsidR="00574B07">
          <w:rPr>
            <w:noProof/>
            <w:webHidden/>
          </w:rPr>
          <w:t>94</w:t>
        </w:r>
        <w:r w:rsidR="001F40E1">
          <w:rPr>
            <w:noProof/>
            <w:webHidden/>
          </w:rPr>
          <w:fldChar w:fldCharType="end"/>
        </w:r>
      </w:hyperlink>
    </w:p>
    <w:p w14:paraId="23CBCA7B" w14:textId="77777777" w:rsidR="001F40E1" w:rsidRDefault="00000000">
      <w:pPr>
        <w:pStyle w:val="TOC1"/>
        <w:tabs>
          <w:tab w:val="right" w:leader="dot" w:pos="9350"/>
        </w:tabs>
        <w:rPr>
          <w:rFonts w:asciiTheme="minorHAnsi" w:eastAsiaTheme="minorEastAsia" w:hAnsiTheme="minorHAnsi" w:cstheme="minorBidi"/>
          <w:noProof/>
          <w:sz w:val="22"/>
          <w:szCs w:val="22"/>
        </w:rPr>
      </w:pPr>
      <w:hyperlink w:anchor="_Toc508653467" w:history="1">
        <w:r w:rsidR="001F40E1" w:rsidRPr="00347FE5">
          <w:rPr>
            <w:rStyle w:val="Hyperlink"/>
            <w:noProof/>
          </w:rPr>
          <w:t>Psalms as Prayers</w:t>
        </w:r>
        <w:r w:rsidR="001F40E1">
          <w:rPr>
            <w:noProof/>
            <w:webHidden/>
          </w:rPr>
          <w:tab/>
        </w:r>
        <w:r w:rsidR="001F40E1">
          <w:rPr>
            <w:noProof/>
            <w:webHidden/>
          </w:rPr>
          <w:fldChar w:fldCharType="begin"/>
        </w:r>
        <w:r w:rsidR="001F40E1">
          <w:rPr>
            <w:noProof/>
            <w:webHidden/>
          </w:rPr>
          <w:instrText xml:space="preserve"> PAGEREF _Toc508653467 \h </w:instrText>
        </w:r>
        <w:r w:rsidR="001F40E1">
          <w:rPr>
            <w:noProof/>
            <w:webHidden/>
          </w:rPr>
        </w:r>
        <w:r w:rsidR="001F40E1">
          <w:rPr>
            <w:noProof/>
            <w:webHidden/>
          </w:rPr>
          <w:fldChar w:fldCharType="separate"/>
        </w:r>
        <w:r w:rsidR="00574B07">
          <w:rPr>
            <w:noProof/>
            <w:webHidden/>
          </w:rPr>
          <w:t>98</w:t>
        </w:r>
        <w:r w:rsidR="001F40E1">
          <w:rPr>
            <w:noProof/>
            <w:webHidden/>
          </w:rPr>
          <w:fldChar w:fldCharType="end"/>
        </w:r>
      </w:hyperlink>
    </w:p>
    <w:p w14:paraId="5C23891A" w14:textId="77777777" w:rsidR="001F40E1" w:rsidRDefault="00000000">
      <w:pPr>
        <w:pStyle w:val="TOC2"/>
        <w:tabs>
          <w:tab w:val="right" w:leader="dot" w:pos="9350"/>
        </w:tabs>
        <w:rPr>
          <w:rFonts w:asciiTheme="minorHAnsi" w:eastAsiaTheme="minorEastAsia" w:hAnsiTheme="minorHAnsi" w:cstheme="minorBidi"/>
          <w:noProof/>
          <w:sz w:val="22"/>
          <w:szCs w:val="22"/>
        </w:rPr>
      </w:pPr>
      <w:hyperlink w:anchor="_Toc508653468" w:history="1">
        <w:r w:rsidR="001F40E1" w:rsidRPr="00347FE5">
          <w:rPr>
            <w:rStyle w:val="Hyperlink"/>
            <w:noProof/>
          </w:rPr>
          <w:t>The Authors of the Psalms</w:t>
        </w:r>
        <w:r w:rsidR="001F40E1">
          <w:rPr>
            <w:noProof/>
            <w:webHidden/>
          </w:rPr>
          <w:tab/>
        </w:r>
        <w:r w:rsidR="001F40E1">
          <w:rPr>
            <w:noProof/>
            <w:webHidden/>
          </w:rPr>
          <w:fldChar w:fldCharType="begin"/>
        </w:r>
        <w:r w:rsidR="001F40E1">
          <w:rPr>
            <w:noProof/>
            <w:webHidden/>
          </w:rPr>
          <w:instrText xml:space="preserve"> PAGEREF _Toc508653468 \h </w:instrText>
        </w:r>
        <w:r w:rsidR="001F40E1">
          <w:rPr>
            <w:noProof/>
            <w:webHidden/>
          </w:rPr>
        </w:r>
        <w:r w:rsidR="001F40E1">
          <w:rPr>
            <w:noProof/>
            <w:webHidden/>
          </w:rPr>
          <w:fldChar w:fldCharType="separate"/>
        </w:r>
        <w:r w:rsidR="00574B07">
          <w:rPr>
            <w:noProof/>
            <w:webHidden/>
          </w:rPr>
          <w:t>99</w:t>
        </w:r>
        <w:r w:rsidR="001F40E1">
          <w:rPr>
            <w:noProof/>
            <w:webHidden/>
          </w:rPr>
          <w:fldChar w:fldCharType="end"/>
        </w:r>
      </w:hyperlink>
    </w:p>
    <w:p w14:paraId="5A4FA208" w14:textId="77777777" w:rsidR="001F40E1" w:rsidRDefault="00000000">
      <w:pPr>
        <w:pStyle w:val="TOC2"/>
        <w:tabs>
          <w:tab w:val="right" w:leader="dot" w:pos="9350"/>
        </w:tabs>
        <w:rPr>
          <w:rFonts w:asciiTheme="minorHAnsi" w:eastAsiaTheme="minorEastAsia" w:hAnsiTheme="minorHAnsi" w:cstheme="minorBidi"/>
          <w:noProof/>
          <w:sz w:val="22"/>
          <w:szCs w:val="22"/>
        </w:rPr>
      </w:pPr>
      <w:hyperlink w:anchor="_Toc508653469" w:history="1">
        <w:r w:rsidR="001F40E1" w:rsidRPr="00347FE5">
          <w:rPr>
            <w:rStyle w:val="Hyperlink"/>
            <w:noProof/>
          </w:rPr>
          <w:t>Interpretation of Psalms</w:t>
        </w:r>
        <w:r w:rsidR="001F40E1">
          <w:rPr>
            <w:noProof/>
            <w:webHidden/>
          </w:rPr>
          <w:tab/>
        </w:r>
        <w:r w:rsidR="001F40E1">
          <w:rPr>
            <w:noProof/>
            <w:webHidden/>
          </w:rPr>
          <w:fldChar w:fldCharType="begin"/>
        </w:r>
        <w:r w:rsidR="001F40E1">
          <w:rPr>
            <w:noProof/>
            <w:webHidden/>
          </w:rPr>
          <w:instrText xml:space="preserve"> PAGEREF _Toc508653469 \h </w:instrText>
        </w:r>
        <w:r w:rsidR="001F40E1">
          <w:rPr>
            <w:noProof/>
            <w:webHidden/>
          </w:rPr>
        </w:r>
        <w:r w:rsidR="001F40E1">
          <w:rPr>
            <w:noProof/>
            <w:webHidden/>
          </w:rPr>
          <w:fldChar w:fldCharType="separate"/>
        </w:r>
        <w:r w:rsidR="00574B07">
          <w:rPr>
            <w:noProof/>
            <w:webHidden/>
          </w:rPr>
          <w:t>102</w:t>
        </w:r>
        <w:r w:rsidR="001F40E1">
          <w:rPr>
            <w:noProof/>
            <w:webHidden/>
          </w:rPr>
          <w:fldChar w:fldCharType="end"/>
        </w:r>
      </w:hyperlink>
    </w:p>
    <w:p w14:paraId="3C07E2D9" w14:textId="77777777" w:rsidR="001F40E1" w:rsidRDefault="00000000">
      <w:pPr>
        <w:pStyle w:val="TOC2"/>
        <w:tabs>
          <w:tab w:val="right" w:leader="dot" w:pos="9350"/>
        </w:tabs>
        <w:rPr>
          <w:rFonts w:asciiTheme="minorHAnsi" w:eastAsiaTheme="minorEastAsia" w:hAnsiTheme="minorHAnsi" w:cstheme="minorBidi"/>
          <w:noProof/>
          <w:sz w:val="22"/>
          <w:szCs w:val="22"/>
        </w:rPr>
      </w:pPr>
      <w:hyperlink w:anchor="_Toc508653470" w:history="1">
        <w:r w:rsidR="001F40E1" w:rsidRPr="00347FE5">
          <w:rPr>
            <w:rStyle w:val="Hyperlink"/>
            <w:noProof/>
          </w:rPr>
          <w:t>Imprecatory Psalms</w:t>
        </w:r>
        <w:r w:rsidR="001F40E1">
          <w:rPr>
            <w:rStyle w:val="Hyperlink"/>
            <w:noProof/>
          </w:rPr>
          <w:t xml:space="preserve"> (Levie)</w:t>
        </w:r>
        <w:r w:rsidR="001F40E1">
          <w:rPr>
            <w:noProof/>
            <w:webHidden/>
          </w:rPr>
          <w:tab/>
        </w:r>
        <w:r w:rsidR="001F40E1">
          <w:rPr>
            <w:noProof/>
            <w:webHidden/>
          </w:rPr>
          <w:fldChar w:fldCharType="begin"/>
        </w:r>
        <w:r w:rsidR="001F40E1">
          <w:rPr>
            <w:noProof/>
            <w:webHidden/>
          </w:rPr>
          <w:instrText xml:space="preserve"> PAGEREF _Toc508653470 \h </w:instrText>
        </w:r>
        <w:r w:rsidR="001F40E1">
          <w:rPr>
            <w:noProof/>
            <w:webHidden/>
          </w:rPr>
        </w:r>
        <w:r w:rsidR="001F40E1">
          <w:rPr>
            <w:noProof/>
            <w:webHidden/>
          </w:rPr>
          <w:fldChar w:fldCharType="separate"/>
        </w:r>
        <w:r w:rsidR="00574B07">
          <w:rPr>
            <w:noProof/>
            <w:webHidden/>
          </w:rPr>
          <w:t>108</w:t>
        </w:r>
        <w:r w:rsidR="001F40E1">
          <w:rPr>
            <w:noProof/>
            <w:webHidden/>
          </w:rPr>
          <w:fldChar w:fldCharType="end"/>
        </w:r>
      </w:hyperlink>
    </w:p>
    <w:p w14:paraId="159685C9" w14:textId="77777777" w:rsidR="001F40E1" w:rsidRDefault="00000000">
      <w:pPr>
        <w:pStyle w:val="TOC2"/>
        <w:tabs>
          <w:tab w:val="right" w:leader="dot" w:pos="9350"/>
        </w:tabs>
        <w:rPr>
          <w:rFonts w:asciiTheme="minorHAnsi" w:eastAsiaTheme="minorEastAsia" w:hAnsiTheme="minorHAnsi" w:cstheme="minorBidi"/>
          <w:noProof/>
          <w:sz w:val="22"/>
          <w:szCs w:val="22"/>
        </w:rPr>
      </w:pPr>
      <w:hyperlink w:anchor="_Toc508653471" w:history="1">
        <w:r w:rsidR="001F40E1" w:rsidRPr="00347FE5">
          <w:rPr>
            <w:rStyle w:val="Hyperlink"/>
            <w:noProof/>
          </w:rPr>
          <w:t>Imprecatory Psalms (Little)</w:t>
        </w:r>
        <w:r w:rsidR="001F40E1">
          <w:rPr>
            <w:noProof/>
            <w:webHidden/>
          </w:rPr>
          <w:tab/>
        </w:r>
        <w:r w:rsidR="001F40E1">
          <w:rPr>
            <w:noProof/>
            <w:webHidden/>
          </w:rPr>
          <w:fldChar w:fldCharType="begin"/>
        </w:r>
        <w:r w:rsidR="001F40E1">
          <w:rPr>
            <w:noProof/>
            <w:webHidden/>
          </w:rPr>
          <w:instrText xml:space="preserve"> PAGEREF _Toc508653471 \h </w:instrText>
        </w:r>
        <w:r w:rsidR="001F40E1">
          <w:rPr>
            <w:noProof/>
            <w:webHidden/>
          </w:rPr>
        </w:r>
        <w:r w:rsidR="001F40E1">
          <w:rPr>
            <w:noProof/>
            <w:webHidden/>
          </w:rPr>
          <w:fldChar w:fldCharType="separate"/>
        </w:r>
        <w:r w:rsidR="00574B07">
          <w:rPr>
            <w:noProof/>
            <w:webHidden/>
          </w:rPr>
          <w:t>112</w:t>
        </w:r>
        <w:r w:rsidR="001F40E1">
          <w:rPr>
            <w:noProof/>
            <w:webHidden/>
          </w:rPr>
          <w:fldChar w:fldCharType="end"/>
        </w:r>
      </w:hyperlink>
    </w:p>
    <w:p w14:paraId="4A973986" w14:textId="77777777" w:rsidR="001F40E1" w:rsidRDefault="00000000">
      <w:pPr>
        <w:pStyle w:val="TOC2"/>
        <w:tabs>
          <w:tab w:val="right" w:leader="dot" w:pos="9350"/>
        </w:tabs>
        <w:rPr>
          <w:rFonts w:asciiTheme="minorHAnsi" w:eastAsiaTheme="minorEastAsia" w:hAnsiTheme="minorHAnsi" w:cstheme="minorBidi"/>
          <w:noProof/>
          <w:sz w:val="22"/>
          <w:szCs w:val="22"/>
        </w:rPr>
      </w:pPr>
      <w:hyperlink w:anchor="_Toc508653472" w:history="1">
        <w:r w:rsidR="001F40E1" w:rsidRPr="00347FE5">
          <w:rPr>
            <w:rStyle w:val="Hyperlink"/>
            <w:noProof/>
          </w:rPr>
          <w:t>Imprecatory Psalms (Anderson)</w:t>
        </w:r>
        <w:r w:rsidR="001F40E1">
          <w:rPr>
            <w:noProof/>
            <w:webHidden/>
          </w:rPr>
          <w:tab/>
        </w:r>
        <w:r w:rsidR="001F40E1">
          <w:rPr>
            <w:noProof/>
            <w:webHidden/>
          </w:rPr>
          <w:fldChar w:fldCharType="begin"/>
        </w:r>
        <w:r w:rsidR="001F40E1">
          <w:rPr>
            <w:noProof/>
            <w:webHidden/>
          </w:rPr>
          <w:instrText xml:space="preserve"> PAGEREF _Toc508653472 \h </w:instrText>
        </w:r>
        <w:r w:rsidR="001F40E1">
          <w:rPr>
            <w:noProof/>
            <w:webHidden/>
          </w:rPr>
        </w:r>
        <w:r w:rsidR="001F40E1">
          <w:rPr>
            <w:noProof/>
            <w:webHidden/>
          </w:rPr>
          <w:fldChar w:fldCharType="separate"/>
        </w:r>
        <w:r w:rsidR="00574B07">
          <w:rPr>
            <w:noProof/>
            <w:webHidden/>
          </w:rPr>
          <w:t>115</w:t>
        </w:r>
        <w:r w:rsidR="001F40E1">
          <w:rPr>
            <w:noProof/>
            <w:webHidden/>
          </w:rPr>
          <w:fldChar w:fldCharType="end"/>
        </w:r>
      </w:hyperlink>
    </w:p>
    <w:p w14:paraId="2686AACA" w14:textId="77777777" w:rsidR="001F40E1" w:rsidRDefault="00000000">
      <w:pPr>
        <w:pStyle w:val="TOC1"/>
        <w:tabs>
          <w:tab w:val="right" w:leader="dot" w:pos="9350"/>
        </w:tabs>
        <w:rPr>
          <w:rFonts w:asciiTheme="minorHAnsi" w:eastAsiaTheme="minorEastAsia" w:hAnsiTheme="minorHAnsi" w:cstheme="minorBidi"/>
          <w:noProof/>
          <w:sz w:val="22"/>
          <w:szCs w:val="22"/>
        </w:rPr>
      </w:pPr>
      <w:hyperlink w:anchor="_Toc508653473" w:history="1">
        <w:r w:rsidR="001F40E1" w:rsidRPr="00347FE5">
          <w:rPr>
            <w:rStyle w:val="Hyperlink"/>
            <w:noProof/>
          </w:rPr>
          <w:t>Psalms as Songs</w:t>
        </w:r>
        <w:r w:rsidR="001F40E1">
          <w:rPr>
            <w:rStyle w:val="Hyperlink"/>
            <w:noProof/>
          </w:rPr>
          <w:t xml:space="preserve"> </w:t>
        </w:r>
      </w:hyperlink>
      <w:hyperlink w:anchor="_Toc508653474" w:history="1">
        <w:r w:rsidR="001F40E1" w:rsidRPr="00347FE5">
          <w:rPr>
            <w:rStyle w:val="Hyperlink"/>
            <w:noProof/>
          </w:rPr>
          <w:t>after the Old Testament</w:t>
        </w:r>
        <w:r w:rsidR="001F40E1">
          <w:rPr>
            <w:noProof/>
            <w:webHidden/>
          </w:rPr>
          <w:tab/>
        </w:r>
        <w:r w:rsidR="001F40E1">
          <w:rPr>
            <w:noProof/>
            <w:webHidden/>
          </w:rPr>
          <w:fldChar w:fldCharType="begin"/>
        </w:r>
        <w:r w:rsidR="001F40E1">
          <w:rPr>
            <w:noProof/>
            <w:webHidden/>
          </w:rPr>
          <w:instrText xml:space="preserve"> PAGEREF _Toc508653474 \h </w:instrText>
        </w:r>
        <w:r w:rsidR="001F40E1">
          <w:rPr>
            <w:noProof/>
            <w:webHidden/>
          </w:rPr>
        </w:r>
        <w:r w:rsidR="001F40E1">
          <w:rPr>
            <w:noProof/>
            <w:webHidden/>
          </w:rPr>
          <w:fldChar w:fldCharType="separate"/>
        </w:r>
        <w:r w:rsidR="00574B07">
          <w:rPr>
            <w:noProof/>
            <w:webHidden/>
          </w:rPr>
          <w:t>119</w:t>
        </w:r>
        <w:r w:rsidR="001F40E1">
          <w:rPr>
            <w:noProof/>
            <w:webHidden/>
          </w:rPr>
          <w:fldChar w:fldCharType="end"/>
        </w:r>
      </w:hyperlink>
    </w:p>
    <w:p w14:paraId="1752CA72" w14:textId="77777777" w:rsidR="001F40E1" w:rsidRDefault="00000000">
      <w:pPr>
        <w:pStyle w:val="TOC2"/>
        <w:tabs>
          <w:tab w:val="right" w:leader="dot" w:pos="9350"/>
        </w:tabs>
        <w:rPr>
          <w:rFonts w:asciiTheme="minorHAnsi" w:eastAsiaTheme="minorEastAsia" w:hAnsiTheme="minorHAnsi" w:cstheme="minorBidi"/>
          <w:noProof/>
          <w:sz w:val="22"/>
          <w:szCs w:val="22"/>
        </w:rPr>
      </w:pPr>
      <w:hyperlink w:anchor="_Toc508653475" w:history="1">
        <w:r w:rsidR="001F40E1" w:rsidRPr="00347FE5">
          <w:rPr>
            <w:rStyle w:val="Hyperlink"/>
            <w:noProof/>
          </w:rPr>
          <w:t>Psalms in Later Liturgy</w:t>
        </w:r>
        <w:r w:rsidR="001F40E1">
          <w:rPr>
            <w:noProof/>
            <w:webHidden/>
          </w:rPr>
          <w:tab/>
        </w:r>
        <w:r w:rsidR="001F40E1">
          <w:rPr>
            <w:noProof/>
            <w:webHidden/>
          </w:rPr>
          <w:fldChar w:fldCharType="begin"/>
        </w:r>
        <w:r w:rsidR="001F40E1">
          <w:rPr>
            <w:noProof/>
            <w:webHidden/>
          </w:rPr>
          <w:instrText xml:space="preserve"> PAGEREF _Toc508653475 \h </w:instrText>
        </w:r>
        <w:r w:rsidR="001F40E1">
          <w:rPr>
            <w:noProof/>
            <w:webHidden/>
          </w:rPr>
        </w:r>
        <w:r w:rsidR="001F40E1">
          <w:rPr>
            <w:noProof/>
            <w:webHidden/>
          </w:rPr>
          <w:fldChar w:fldCharType="separate"/>
        </w:r>
        <w:r w:rsidR="00574B07">
          <w:rPr>
            <w:noProof/>
            <w:webHidden/>
          </w:rPr>
          <w:t>120</w:t>
        </w:r>
        <w:r w:rsidR="001F40E1">
          <w:rPr>
            <w:noProof/>
            <w:webHidden/>
          </w:rPr>
          <w:fldChar w:fldCharType="end"/>
        </w:r>
      </w:hyperlink>
    </w:p>
    <w:p w14:paraId="5E2D40B1" w14:textId="77777777" w:rsidR="001F40E1" w:rsidRDefault="00000000">
      <w:pPr>
        <w:pStyle w:val="TOC2"/>
        <w:tabs>
          <w:tab w:val="right" w:leader="dot" w:pos="9350"/>
        </w:tabs>
        <w:rPr>
          <w:rFonts w:asciiTheme="minorHAnsi" w:eastAsiaTheme="minorEastAsia" w:hAnsiTheme="minorHAnsi" w:cstheme="minorBidi"/>
          <w:noProof/>
          <w:sz w:val="22"/>
          <w:szCs w:val="22"/>
        </w:rPr>
      </w:pPr>
      <w:hyperlink w:anchor="_Toc508653476" w:history="1">
        <w:r w:rsidR="001F40E1" w:rsidRPr="00347FE5">
          <w:rPr>
            <w:rStyle w:val="Hyperlink"/>
            <w:noProof/>
          </w:rPr>
          <w:t>The Liturgy of the Hours</w:t>
        </w:r>
        <w:r w:rsidR="001F40E1">
          <w:rPr>
            <w:noProof/>
            <w:webHidden/>
          </w:rPr>
          <w:tab/>
        </w:r>
        <w:r w:rsidR="001F40E1">
          <w:rPr>
            <w:noProof/>
            <w:webHidden/>
          </w:rPr>
          <w:fldChar w:fldCharType="begin"/>
        </w:r>
        <w:r w:rsidR="001F40E1">
          <w:rPr>
            <w:noProof/>
            <w:webHidden/>
          </w:rPr>
          <w:instrText xml:space="preserve"> PAGEREF _Toc508653476 \h </w:instrText>
        </w:r>
        <w:r w:rsidR="001F40E1">
          <w:rPr>
            <w:noProof/>
            <w:webHidden/>
          </w:rPr>
        </w:r>
        <w:r w:rsidR="001F40E1">
          <w:rPr>
            <w:noProof/>
            <w:webHidden/>
          </w:rPr>
          <w:fldChar w:fldCharType="separate"/>
        </w:r>
        <w:r w:rsidR="00574B07">
          <w:rPr>
            <w:noProof/>
            <w:webHidden/>
          </w:rPr>
          <w:t>123</w:t>
        </w:r>
        <w:r w:rsidR="001F40E1">
          <w:rPr>
            <w:noProof/>
            <w:webHidden/>
          </w:rPr>
          <w:fldChar w:fldCharType="end"/>
        </w:r>
      </w:hyperlink>
    </w:p>
    <w:p w14:paraId="0917B8DF" w14:textId="77777777" w:rsidR="001F40E1" w:rsidRDefault="00000000">
      <w:pPr>
        <w:pStyle w:val="TOC2"/>
        <w:tabs>
          <w:tab w:val="right" w:leader="dot" w:pos="9350"/>
        </w:tabs>
        <w:rPr>
          <w:rFonts w:asciiTheme="minorHAnsi" w:eastAsiaTheme="minorEastAsia" w:hAnsiTheme="minorHAnsi" w:cstheme="minorBidi"/>
          <w:noProof/>
          <w:sz w:val="22"/>
          <w:szCs w:val="22"/>
        </w:rPr>
      </w:pPr>
      <w:hyperlink w:anchor="_Toc508653478" w:history="1">
        <w:r w:rsidR="001F40E1" w:rsidRPr="00347FE5">
          <w:rPr>
            <w:rStyle w:val="Hyperlink"/>
            <w:noProof/>
          </w:rPr>
          <w:t>The Cycle of Psalms in the New Divine Office</w:t>
        </w:r>
        <w:r w:rsidR="001F40E1">
          <w:rPr>
            <w:noProof/>
            <w:webHidden/>
          </w:rPr>
          <w:tab/>
        </w:r>
        <w:r w:rsidR="001F40E1">
          <w:rPr>
            <w:noProof/>
            <w:webHidden/>
          </w:rPr>
          <w:fldChar w:fldCharType="begin"/>
        </w:r>
        <w:r w:rsidR="001F40E1">
          <w:rPr>
            <w:noProof/>
            <w:webHidden/>
          </w:rPr>
          <w:instrText xml:space="preserve"> PAGEREF _Toc508653478 \h </w:instrText>
        </w:r>
        <w:r w:rsidR="001F40E1">
          <w:rPr>
            <w:noProof/>
            <w:webHidden/>
          </w:rPr>
        </w:r>
        <w:r w:rsidR="001F40E1">
          <w:rPr>
            <w:noProof/>
            <w:webHidden/>
          </w:rPr>
          <w:fldChar w:fldCharType="separate"/>
        </w:r>
        <w:r w:rsidR="00574B07">
          <w:rPr>
            <w:noProof/>
            <w:webHidden/>
          </w:rPr>
          <w:t>171</w:t>
        </w:r>
        <w:r w:rsidR="001F40E1">
          <w:rPr>
            <w:noProof/>
            <w:webHidden/>
          </w:rPr>
          <w:fldChar w:fldCharType="end"/>
        </w:r>
      </w:hyperlink>
    </w:p>
    <w:p w14:paraId="6E1BEC12" w14:textId="77777777" w:rsidR="001F40E1" w:rsidRDefault="00000000">
      <w:pPr>
        <w:pStyle w:val="TOC1"/>
        <w:tabs>
          <w:tab w:val="right" w:leader="dot" w:pos="9350"/>
        </w:tabs>
        <w:rPr>
          <w:rFonts w:asciiTheme="minorHAnsi" w:eastAsiaTheme="minorEastAsia" w:hAnsiTheme="minorHAnsi" w:cstheme="minorBidi"/>
          <w:noProof/>
          <w:sz w:val="22"/>
          <w:szCs w:val="22"/>
        </w:rPr>
      </w:pPr>
      <w:hyperlink w:anchor="_Toc508653479" w:history="1">
        <w:r w:rsidR="001F40E1" w:rsidRPr="00347FE5">
          <w:rPr>
            <w:rStyle w:val="Hyperlink"/>
            <w:noProof/>
          </w:rPr>
          <w:t>Commentary</w:t>
        </w:r>
        <w:r w:rsidR="001F40E1">
          <w:rPr>
            <w:noProof/>
            <w:webHidden/>
          </w:rPr>
          <w:tab/>
        </w:r>
        <w:r w:rsidR="001F40E1">
          <w:rPr>
            <w:noProof/>
            <w:webHidden/>
          </w:rPr>
          <w:fldChar w:fldCharType="begin"/>
        </w:r>
        <w:r w:rsidR="001F40E1">
          <w:rPr>
            <w:noProof/>
            <w:webHidden/>
          </w:rPr>
          <w:instrText xml:space="preserve"> PAGEREF _Toc508653479 \h </w:instrText>
        </w:r>
        <w:r w:rsidR="001F40E1">
          <w:rPr>
            <w:noProof/>
            <w:webHidden/>
          </w:rPr>
        </w:r>
        <w:r w:rsidR="001F40E1">
          <w:rPr>
            <w:noProof/>
            <w:webHidden/>
          </w:rPr>
          <w:fldChar w:fldCharType="separate"/>
        </w:r>
        <w:r w:rsidR="00574B07">
          <w:rPr>
            <w:noProof/>
            <w:webHidden/>
          </w:rPr>
          <w:t>174</w:t>
        </w:r>
        <w:r w:rsidR="001F40E1">
          <w:rPr>
            <w:noProof/>
            <w:webHidden/>
          </w:rPr>
          <w:fldChar w:fldCharType="end"/>
        </w:r>
      </w:hyperlink>
    </w:p>
    <w:p w14:paraId="403C5D0F" w14:textId="77777777" w:rsidR="001F40E1" w:rsidRDefault="00000000">
      <w:pPr>
        <w:pStyle w:val="TOC2"/>
        <w:tabs>
          <w:tab w:val="right" w:leader="dot" w:pos="9350"/>
        </w:tabs>
        <w:rPr>
          <w:rFonts w:asciiTheme="minorHAnsi" w:eastAsiaTheme="minorEastAsia" w:hAnsiTheme="minorHAnsi" w:cstheme="minorBidi"/>
          <w:noProof/>
          <w:sz w:val="22"/>
          <w:szCs w:val="22"/>
        </w:rPr>
      </w:pPr>
      <w:hyperlink w:anchor="_Toc508653480" w:history="1">
        <w:r w:rsidR="001F40E1" w:rsidRPr="00347FE5">
          <w:rPr>
            <w:rStyle w:val="Hyperlink"/>
            <w:noProof/>
          </w:rPr>
          <w:t>Commentary on Psalms</w:t>
        </w:r>
        <w:r w:rsidR="001F40E1">
          <w:rPr>
            <w:noProof/>
            <w:webHidden/>
          </w:rPr>
          <w:tab/>
        </w:r>
        <w:r w:rsidR="001F40E1">
          <w:rPr>
            <w:noProof/>
            <w:webHidden/>
          </w:rPr>
          <w:fldChar w:fldCharType="begin"/>
        </w:r>
        <w:r w:rsidR="001F40E1">
          <w:rPr>
            <w:noProof/>
            <w:webHidden/>
          </w:rPr>
          <w:instrText xml:space="preserve"> PAGEREF _Toc508653480 \h </w:instrText>
        </w:r>
        <w:r w:rsidR="001F40E1">
          <w:rPr>
            <w:noProof/>
            <w:webHidden/>
          </w:rPr>
        </w:r>
        <w:r w:rsidR="001F40E1">
          <w:rPr>
            <w:noProof/>
            <w:webHidden/>
          </w:rPr>
          <w:fldChar w:fldCharType="separate"/>
        </w:r>
        <w:r w:rsidR="00574B07">
          <w:rPr>
            <w:noProof/>
            <w:webHidden/>
          </w:rPr>
          <w:t>175</w:t>
        </w:r>
        <w:r w:rsidR="001F40E1">
          <w:rPr>
            <w:noProof/>
            <w:webHidden/>
          </w:rPr>
          <w:fldChar w:fldCharType="end"/>
        </w:r>
      </w:hyperlink>
    </w:p>
    <w:p w14:paraId="66CADF4A" w14:textId="77777777" w:rsidR="001F40E1" w:rsidRDefault="00000000">
      <w:pPr>
        <w:pStyle w:val="TOC2"/>
        <w:tabs>
          <w:tab w:val="right" w:leader="dot" w:pos="9350"/>
        </w:tabs>
        <w:rPr>
          <w:rFonts w:asciiTheme="minorHAnsi" w:eastAsiaTheme="minorEastAsia" w:hAnsiTheme="minorHAnsi" w:cstheme="minorBidi"/>
          <w:noProof/>
          <w:sz w:val="22"/>
          <w:szCs w:val="22"/>
        </w:rPr>
      </w:pPr>
      <w:hyperlink w:anchor="_Toc508653481" w:history="1">
        <w:r w:rsidR="001F40E1" w:rsidRPr="00347FE5">
          <w:rPr>
            <w:rStyle w:val="Hyperlink"/>
            <w:noProof/>
          </w:rPr>
          <w:t>Social Justice in the Prophets</w:t>
        </w:r>
        <w:r w:rsidR="001F40E1">
          <w:rPr>
            <w:noProof/>
            <w:webHidden/>
          </w:rPr>
          <w:tab/>
        </w:r>
        <w:r w:rsidR="001F40E1">
          <w:rPr>
            <w:noProof/>
            <w:webHidden/>
          </w:rPr>
          <w:fldChar w:fldCharType="begin"/>
        </w:r>
        <w:r w:rsidR="001F40E1">
          <w:rPr>
            <w:noProof/>
            <w:webHidden/>
          </w:rPr>
          <w:instrText xml:space="preserve"> PAGEREF _Toc508653481 \h </w:instrText>
        </w:r>
        <w:r w:rsidR="001F40E1">
          <w:rPr>
            <w:noProof/>
            <w:webHidden/>
          </w:rPr>
        </w:r>
        <w:r w:rsidR="001F40E1">
          <w:rPr>
            <w:noProof/>
            <w:webHidden/>
          </w:rPr>
          <w:fldChar w:fldCharType="separate"/>
        </w:r>
        <w:r w:rsidR="00574B07">
          <w:rPr>
            <w:noProof/>
            <w:webHidden/>
          </w:rPr>
          <w:t>222</w:t>
        </w:r>
        <w:r w:rsidR="001F40E1">
          <w:rPr>
            <w:noProof/>
            <w:webHidden/>
          </w:rPr>
          <w:fldChar w:fldCharType="end"/>
        </w:r>
      </w:hyperlink>
    </w:p>
    <w:p w14:paraId="0FE507BB" w14:textId="77777777" w:rsidR="001F40E1" w:rsidRDefault="00000000">
      <w:pPr>
        <w:pStyle w:val="TOC2"/>
        <w:tabs>
          <w:tab w:val="right" w:leader="dot" w:pos="9350"/>
        </w:tabs>
        <w:rPr>
          <w:rFonts w:asciiTheme="minorHAnsi" w:eastAsiaTheme="minorEastAsia" w:hAnsiTheme="minorHAnsi" w:cstheme="minorBidi"/>
          <w:noProof/>
          <w:sz w:val="22"/>
          <w:szCs w:val="22"/>
        </w:rPr>
      </w:pPr>
      <w:hyperlink w:anchor="_Toc508653482" w:history="1">
        <w:r w:rsidR="001F40E1" w:rsidRPr="00347FE5">
          <w:rPr>
            <w:rStyle w:val="Hyperlink"/>
            <w:noProof/>
          </w:rPr>
          <w:t>God’s “Righteousness” and “Loving-</w:t>
        </w:r>
        <w:r w:rsidR="001F40E1">
          <w:rPr>
            <w:rStyle w:val="Hyperlink"/>
            <w:noProof/>
          </w:rPr>
          <w:t>k</w:t>
        </w:r>
        <w:r w:rsidR="001F40E1" w:rsidRPr="00347FE5">
          <w:rPr>
            <w:rStyle w:val="Hyperlink"/>
            <w:noProof/>
          </w:rPr>
          <w:t>indness”</w:t>
        </w:r>
        <w:r w:rsidR="001F40E1">
          <w:rPr>
            <w:noProof/>
            <w:webHidden/>
          </w:rPr>
          <w:tab/>
        </w:r>
        <w:r w:rsidR="001F40E1">
          <w:rPr>
            <w:noProof/>
            <w:webHidden/>
          </w:rPr>
          <w:fldChar w:fldCharType="begin"/>
        </w:r>
        <w:r w:rsidR="001F40E1">
          <w:rPr>
            <w:noProof/>
            <w:webHidden/>
          </w:rPr>
          <w:instrText xml:space="preserve"> PAGEREF _Toc508653482 \h </w:instrText>
        </w:r>
        <w:r w:rsidR="001F40E1">
          <w:rPr>
            <w:noProof/>
            <w:webHidden/>
          </w:rPr>
        </w:r>
        <w:r w:rsidR="001F40E1">
          <w:rPr>
            <w:noProof/>
            <w:webHidden/>
          </w:rPr>
          <w:fldChar w:fldCharType="separate"/>
        </w:r>
        <w:r w:rsidR="00574B07">
          <w:rPr>
            <w:noProof/>
            <w:webHidden/>
          </w:rPr>
          <w:t>224</w:t>
        </w:r>
        <w:r w:rsidR="001F40E1">
          <w:rPr>
            <w:noProof/>
            <w:webHidden/>
          </w:rPr>
          <w:fldChar w:fldCharType="end"/>
        </w:r>
      </w:hyperlink>
    </w:p>
    <w:p w14:paraId="60664F59" w14:textId="77777777" w:rsidR="001F40E1" w:rsidRDefault="00000000">
      <w:pPr>
        <w:pStyle w:val="TOC2"/>
        <w:tabs>
          <w:tab w:val="right" w:leader="dot" w:pos="9350"/>
        </w:tabs>
        <w:rPr>
          <w:rFonts w:asciiTheme="minorHAnsi" w:eastAsiaTheme="minorEastAsia" w:hAnsiTheme="minorHAnsi" w:cstheme="minorBidi"/>
          <w:noProof/>
          <w:sz w:val="22"/>
          <w:szCs w:val="22"/>
        </w:rPr>
      </w:pPr>
      <w:hyperlink w:anchor="_Toc508653483" w:history="1">
        <w:r w:rsidR="001F40E1" w:rsidRPr="00347FE5">
          <w:rPr>
            <w:rStyle w:val="Hyperlink"/>
            <w:noProof/>
          </w:rPr>
          <w:t>101 Instances of “Steadfast Love” in Psalms</w:t>
        </w:r>
        <w:r w:rsidR="001F40E1">
          <w:rPr>
            <w:noProof/>
            <w:webHidden/>
          </w:rPr>
          <w:tab/>
        </w:r>
        <w:r w:rsidR="001F40E1">
          <w:rPr>
            <w:noProof/>
            <w:webHidden/>
          </w:rPr>
          <w:fldChar w:fldCharType="begin"/>
        </w:r>
        <w:r w:rsidR="001F40E1">
          <w:rPr>
            <w:noProof/>
            <w:webHidden/>
          </w:rPr>
          <w:instrText xml:space="preserve"> PAGEREF _Toc508653483 \h </w:instrText>
        </w:r>
        <w:r w:rsidR="001F40E1">
          <w:rPr>
            <w:noProof/>
            <w:webHidden/>
          </w:rPr>
        </w:r>
        <w:r w:rsidR="001F40E1">
          <w:rPr>
            <w:noProof/>
            <w:webHidden/>
          </w:rPr>
          <w:fldChar w:fldCharType="separate"/>
        </w:r>
        <w:r w:rsidR="00574B07">
          <w:rPr>
            <w:noProof/>
            <w:webHidden/>
          </w:rPr>
          <w:t>227</w:t>
        </w:r>
        <w:r w:rsidR="001F40E1">
          <w:rPr>
            <w:noProof/>
            <w:webHidden/>
          </w:rPr>
          <w:fldChar w:fldCharType="end"/>
        </w:r>
      </w:hyperlink>
    </w:p>
    <w:p w14:paraId="4FFEEEEF" w14:textId="77777777" w:rsidR="001F40E1" w:rsidRDefault="00000000">
      <w:pPr>
        <w:pStyle w:val="TOC1"/>
        <w:tabs>
          <w:tab w:val="right" w:leader="dot" w:pos="9350"/>
        </w:tabs>
        <w:rPr>
          <w:rFonts w:asciiTheme="minorHAnsi" w:eastAsiaTheme="minorEastAsia" w:hAnsiTheme="minorHAnsi" w:cstheme="minorBidi"/>
          <w:noProof/>
          <w:sz w:val="22"/>
          <w:szCs w:val="22"/>
        </w:rPr>
      </w:pPr>
      <w:hyperlink w:anchor="_Toc508653484" w:history="1">
        <w:r w:rsidR="001F40E1" w:rsidRPr="00347FE5">
          <w:rPr>
            <w:rStyle w:val="Hyperlink"/>
            <w:noProof/>
          </w:rPr>
          <w:t>Appendices</w:t>
        </w:r>
        <w:r w:rsidR="001F40E1">
          <w:rPr>
            <w:noProof/>
            <w:webHidden/>
          </w:rPr>
          <w:tab/>
        </w:r>
        <w:r w:rsidR="001F40E1">
          <w:rPr>
            <w:noProof/>
            <w:webHidden/>
          </w:rPr>
          <w:fldChar w:fldCharType="begin"/>
        </w:r>
        <w:r w:rsidR="001F40E1">
          <w:rPr>
            <w:noProof/>
            <w:webHidden/>
          </w:rPr>
          <w:instrText xml:space="preserve"> PAGEREF _Toc508653484 \h </w:instrText>
        </w:r>
        <w:r w:rsidR="001F40E1">
          <w:rPr>
            <w:noProof/>
            <w:webHidden/>
          </w:rPr>
        </w:r>
        <w:r w:rsidR="001F40E1">
          <w:rPr>
            <w:noProof/>
            <w:webHidden/>
          </w:rPr>
          <w:fldChar w:fldCharType="separate"/>
        </w:r>
        <w:r w:rsidR="00574B07">
          <w:rPr>
            <w:noProof/>
            <w:webHidden/>
          </w:rPr>
          <w:t>228</w:t>
        </w:r>
        <w:r w:rsidR="001F40E1">
          <w:rPr>
            <w:noProof/>
            <w:webHidden/>
          </w:rPr>
          <w:fldChar w:fldCharType="end"/>
        </w:r>
      </w:hyperlink>
    </w:p>
    <w:p w14:paraId="02212C5B" w14:textId="77777777" w:rsidR="001F40E1" w:rsidRDefault="00000000">
      <w:pPr>
        <w:pStyle w:val="TOC2"/>
        <w:tabs>
          <w:tab w:val="right" w:leader="dot" w:pos="9350"/>
        </w:tabs>
        <w:rPr>
          <w:rFonts w:asciiTheme="minorHAnsi" w:eastAsiaTheme="minorEastAsia" w:hAnsiTheme="minorHAnsi" w:cstheme="minorBidi"/>
          <w:noProof/>
          <w:sz w:val="22"/>
          <w:szCs w:val="22"/>
        </w:rPr>
      </w:pPr>
      <w:hyperlink w:anchor="_Toc508653485" w:history="1">
        <w:r w:rsidR="001F40E1" w:rsidRPr="00347FE5">
          <w:rPr>
            <w:rStyle w:val="Hyperlink"/>
            <w:noProof/>
          </w:rPr>
          <w:t>The Numbering of the Psalms and Their Verses</w:t>
        </w:r>
        <w:r w:rsidR="001F40E1">
          <w:rPr>
            <w:noProof/>
            <w:webHidden/>
          </w:rPr>
          <w:tab/>
        </w:r>
        <w:r w:rsidR="001F40E1">
          <w:rPr>
            <w:noProof/>
            <w:webHidden/>
          </w:rPr>
          <w:fldChar w:fldCharType="begin"/>
        </w:r>
        <w:r w:rsidR="001F40E1">
          <w:rPr>
            <w:noProof/>
            <w:webHidden/>
          </w:rPr>
          <w:instrText xml:space="preserve"> PAGEREF _Toc508653485 \h </w:instrText>
        </w:r>
        <w:r w:rsidR="001F40E1">
          <w:rPr>
            <w:noProof/>
            <w:webHidden/>
          </w:rPr>
        </w:r>
        <w:r w:rsidR="001F40E1">
          <w:rPr>
            <w:noProof/>
            <w:webHidden/>
          </w:rPr>
          <w:fldChar w:fldCharType="separate"/>
        </w:r>
        <w:r w:rsidR="00574B07">
          <w:rPr>
            <w:noProof/>
            <w:webHidden/>
          </w:rPr>
          <w:t>229</w:t>
        </w:r>
        <w:r w:rsidR="001F40E1">
          <w:rPr>
            <w:noProof/>
            <w:webHidden/>
          </w:rPr>
          <w:fldChar w:fldCharType="end"/>
        </w:r>
      </w:hyperlink>
    </w:p>
    <w:p w14:paraId="4DAF5741" w14:textId="77777777" w:rsidR="001F40E1" w:rsidRDefault="00000000">
      <w:pPr>
        <w:pStyle w:val="TOC2"/>
        <w:tabs>
          <w:tab w:val="right" w:leader="dot" w:pos="9350"/>
        </w:tabs>
        <w:rPr>
          <w:rFonts w:asciiTheme="minorHAnsi" w:eastAsiaTheme="minorEastAsia" w:hAnsiTheme="minorHAnsi" w:cstheme="minorBidi"/>
          <w:noProof/>
          <w:sz w:val="22"/>
          <w:szCs w:val="22"/>
        </w:rPr>
      </w:pPr>
      <w:hyperlink w:anchor="_Toc508653486" w:history="1">
        <w:r w:rsidR="001F40E1" w:rsidRPr="00347FE5">
          <w:rPr>
            <w:rStyle w:val="Hyperlink"/>
            <w:noProof/>
          </w:rPr>
          <w:t>The Psalms: A Summary Chart</w:t>
        </w:r>
        <w:r w:rsidR="001F40E1">
          <w:rPr>
            <w:noProof/>
            <w:webHidden/>
          </w:rPr>
          <w:tab/>
        </w:r>
        <w:r w:rsidR="001F40E1">
          <w:rPr>
            <w:noProof/>
            <w:webHidden/>
          </w:rPr>
          <w:fldChar w:fldCharType="begin"/>
        </w:r>
        <w:r w:rsidR="001F40E1">
          <w:rPr>
            <w:noProof/>
            <w:webHidden/>
          </w:rPr>
          <w:instrText xml:space="preserve"> PAGEREF _Toc508653486 \h </w:instrText>
        </w:r>
        <w:r w:rsidR="001F40E1">
          <w:rPr>
            <w:noProof/>
            <w:webHidden/>
          </w:rPr>
        </w:r>
        <w:r w:rsidR="001F40E1">
          <w:rPr>
            <w:noProof/>
            <w:webHidden/>
          </w:rPr>
          <w:fldChar w:fldCharType="separate"/>
        </w:r>
        <w:r w:rsidR="00574B07">
          <w:rPr>
            <w:noProof/>
            <w:webHidden/>
          </w:rPr>
          <w:t>233</w:t>
        </w:r>
        <w:r w:rsidR="001F40E1">
          <w:rPr>
            <w:noProof/>
            <w:webHidden/>
          </w:rPr>
          <w:fldChar w:fldCharType="end"/>
        </w:r>
      </w:hyperlink>
    </w:p>
    <w:p w14:paraId="5AB33B4B" w14:textId="77777777" w:rsidR="001F40E1" w:rsidRDefault="00000000">
      <w:pPr>
        <w:pStyle w:val="TOC2"/>
        <w:tabs>
          <w:tab w:val="right" w:leader="dot" w:pos="9350"/>
        </w:tabs>
        <w:rPr>
          <w:rFonts w:asciiTheme="minorHAnsi" w:eastAsiaTheme="minorEastAsia" w:hAnsiTheme="minorHAnsi" w:cstheme="minorBidi"/>
          <w:noProof/>
          <w:sz w:val="22"/>
          <w:szCs w:val="22"/>
        </w:rPr>
      </w:pPr>
      <w:hyperlink w:anchor="_Toc508653487" w:history="1">
        <w:r w:rsidR="001F40E1" w:rsidRPr="00347FE5">
          <w:rPr>
            <w:rStyle w:val="Hyperlink"/>
            <w:noProof/>
          </w:rPr>
          <w:t>Reading the Psalms Every One or Two Weeks</w:t>
        </w:r>
        <w:r w:rsidR="001F40E1">
          <w:rPr>
            <w:noProof/>
            <w:webHidden/>
          </w:rPr>
          <w:tab/>
        </w:r>
        <w:r w:rsidR="001F40E1">
          <w:rPr>
            <w:noProof/>
            <w:webHidden/>
          </w:rPr>
          <w:fldChar w:fldCharType="begin"/>
        </w:r>
        <w:r w:rsidR="001F40E1">
          <w:rPr>
            <w:noProof/>
            <w:webHidden/>
          </w:rPr>
          <w:instrText xml:space="preserve"> PAGEREF _Toc508653487 \h </w:instrText>
        </w:r>
        <w:r w:rsidR="001F40E1">
          <w:rPr>
            <w:noProof/>
            <w:webHidden/>
          </w:rPr>
        </w:r>
        <w:r w:rsidR="001F40E1">
          <w:rPr>
            <w:noProof/>
            <w:webHidden/>
          </w:rPr>
          <w:fldChar w:fldCharType="separate"/>
        </w:r>
        <w:r w:rsidR="00574B07">
          <w:rPr>
            <w:noProof/>
            <w:webHidden/>
          </w:rPr>
          <w:t>237</w:t>
        </w:r>
        <w:r w:rsidR="001F40E1">
          <w:rPr>
            <w:noProof/>
            <w:webHidden/>
          </w:rPr>
          <w:fldChar w:fldCharType="end"/>
        </w:r>
      </w:hyperlink>
    </w:p>
    <w:p w14:paraId="28F6A58F" w14:textId="77777777" w:rsidR="001F40E1" w:rsidRDefault="00000000">
      <w:pPr>
        <w:pStyle w:val="TOC1"/>
        <w:tabs>
          <w:tab w:val="right" w:leader="dot" w:pos="9350"/>
        </w:tabs>
        <w:rPr>
          <w:rFonts w:asciiTheme="minorHAnsi" w:eastAsiaTheme="minorEastAsia" w:hAnsiTheme="minorHAnsi" w:cstheme="minorBidi"/>
          <w:noProof/>
          <w:sz w:val="22"/>
          <w:szCs w:val="22"/>
        </w:rPr>
      </w:pPr>
      <w:hyperlink w:anchor="_Toc508653488" w:history="1">
        <w:r w:rsidR="006E251C" w:rsidRPr="00347FE5">
          <w:rPr>
            <w:rStyle w:val="Hyperlink"/>
            <w:noProof/>
          </w:rPr>
          <w:t>Bibliography</w:t>
        </w:r>
        <w:r w:rsidR="006E251C">
          <w:rPr>
            <w:noProof/>
            <w:webHidden/>
          </w:rPr>
          <w:tab/>
        </w:r>
        <w:r w:rsidR="001F40E1">
          <w:rPr>
            <w:noProof/>
            <w:webHidden/>
          </w:rPr>
          <w:fldChar w:fldCharType="begin"/>
        </w:r>
        <w:r w:rsidR="001F40E1">
          <w:rPr>
            <w:noProof/>
            <w:webHidden/>
          </w:rPr>
          <w:instrText xml:space="preserve"> PAGEREF _Toc508653488 \h </w:instrText>
        </w:r>
        <w:r w:rsidR="001F40E1">
          <w:rPr>
            <w:noProof/>
            <w:webHidden/>
          </w:rPr>
        </w:r>
        <w:r w:rsidR="001F40E1">
          <w:rPr>
            <w:noProof/>
            <w:webHidden/>
          </w:rPr>
          <w:fldChar w:fldCharType="separate"/>
        </w:r>
        <w:r w:rsidR="00574B07">
          <w:rPr>
            <w:noProof/>
            <w:webHidden/>
          </w:rPr>
          <w:t>238</w:t>
        </w:r>
        <w:r w:rsidR="001F40E1">
          <w:rPr>
            <w:noProof/>
            <w:webHidden/>
          </w:rPr>
          <w:fldChar w:fldCharType="end"/>
        </w:r>
      </w:hyperlink>
    </w:p>
    <w:p w14:paraId="193A155A" w14:textId="77777777" w:rsidR="00685FE2" w:rsidRDefault="001F40E1" w:rsidP="0027018B">
      <w:r>
        <w:fldChar w:fldCharType="end"/>
      </w:r>
    </w:p>
    <w:p w14:paraId="03D8DDE5" w14:textId="77777777" w:rsidR="00962D50" w:rsidRDefault="00962D50" w:rsidP="00962D50">
      <w:pPr>
        <w:jc w:val="center"/>
        <w:rPr>
          <w:sz w:val="20"/>
        </w:rPr>
      </w:pPr>
      <w:bookmarkStart w:id="0" w:name="_Hlk146473142"/>
      <w:r>
        <w:rPr>
          <w:sz w:val="20"/>
        </w:rPr>
        <w:t>Scripture quotations, except quotations from others, are from</w:t>
      </w:r>
    </w:p>
    <w:p w14:paraId="6451CC39" w14:textId="485E5A0D" w:rsidR="00962D50" w:rsidRPr="00962D50" w:rsidRDefault="00962D50" w:rsidP="00962D50">
      <w:pPr>
        <w:jc w:val="center"/>
        <w:rPr>
          <w:sz w:val="20"/>
        </w:rPr>
      </w:pPr>
      <w:r>
        <w:rPr>
          <w:sz w:val="20"/>
        </w:rPr>
        <w:t>the New Revised Standard Version, unless indicated otherwise.</w:t>
      </w:r>
      <w:bookmarkEnd w:id="0"/>
    </w:p>
    <w:p w14:paraId="52290201" w14:textId="77777777" w:rsidR="00962D50" w:rsidRDefault="00962D50" w:rsidP="0027018B"/>
    <w:p w14:paraId="31149F31" w14:textId="77777777" w:rsidR="00685FE2" w:rsidRDefault="00685FE2" w:rsidP="0027018B">
      <w:pPr>
        <w:sectPr w:rsidR="00685FE2" w:rsidSect="00685FE2">
          <w:headerReference w:type="default" r:id="rId8"/>
          <w:footerReference w:type="default" r:id="rId9"/>
          <w:pgSz w:w="12240" w:h="15840" w:code="1"/>
          <w:pgMar w:top="1440" w:right="1440" w:bottom="1440" w:left="1440" w:header="1440" w:footer="1440" w:gutter="0"/>
          <w:pgNumType w:fmt="lowerRoman" w:start="1"/>
          <w:cols w:space="720"/>
          <w:docGrid w:linePitch="360"/>
        </w:sectPr>
      </w:pPr>
    </w:p>
    <w:p w14:paraId="7F2BF7A2" w14:textId="77777777" w:rsidR="0068617D" w:rsidRDefault="0068617D" w:rsidP="0068617D">
      <w:pPr>
        <w:rPr>
          <w:bCs/>
          <w:smallCaps/>
        </w:rPr>
      </w:pPr>
    </w:p>
    <w:p w14:paraId="54C80413" w14:textId="77777777" w:rsidR="0068617D" w:rsidRDefault="0068617D" w:rsidP="0068617D">
      <w:pPr>
        <w:rPr>
          <w:bCs/>
          <w:smallCaps/>
        </w:rPr>
      </w:pPr>
    </w:p>
    <w:p w14:paraId="1851416B" w14:textId="77777777" w:rsidR="0068617D" w:rsidRDefault="0068617D" w:rsidP="0068617D">
      <w:pPr>
        <w:rPr>
          <w:bCs/>
          <w:smallCaps/>
        </w:rPr>
      </w:pPr>
    </w:p>
    <w:p w14:paraId="00476AA9" w14:textId="77777777" w:rsidR="0068617D" w:rsidRDefault="0068617D" w:rsidP="0068617D">
      <w:pPr>
        <w:rPr>
          <w:bCs/>
          <w:smallCaps/>
        </w:rPr>
      </w:pPr>
    </w:p>
    <w:p w14:paraId="4ED37F21" w14:textId="77777777" w:rsidR="0068617D" w:rsidRDefault="0068617D" w:rsidP="0068617D">
      <w:pPr>
        <w:rPr>
          <w:bCs/>
          <w:smallCaps/>
        </w:rPr>
      </w:pPr>
    </w:p>
    <w:p w14:paraId="22C0F580" w14:textId="77777777" w:rsidR="0068617D" w:rsidRDefault="0068617D" w:rsidP="0068617D">
      <w:pPr>
        <w:rPr>
          <w:bCs/>
          <w:smallCaps/>
        </w:rPr>
      </w:pPr>
    </w:p>
    <w:p w14:paraId="5F96EF90" w14:textId="77777777" w:rsidR="0068617D" w:rsidRDefault="0068617D" w:rsidP="0068617D">
      <w:pPr>
        <w:rPr>
          <w:bCs/>
          <w:smallCaps/>
        </w:rPr>
      </w:pPr>
    </w:p>
    <w:p w14:paraId="3C714CC4" w14:textId="77777777" w:rsidR="0068617D" w:rsidRDefault="0068617D" w:rsidP="0068617D">
      <w:pPr>
        <w:rPr>
          <w:bCs/>
          <w:smallCaps/>
        </w:rPr>
      </w:pPr>
    </w:p>
    <w:p w14:paraId="619AD2CB" w14:textId="77777777" w:rsidR="0068617D" w:rsidRDefault="0068617D" w:rsidP="0068617D">
      <w:pPr>
        <w:rPr>
          <w:bCs/>
          <w:smallCaps/>
        </w:rPr>
      </w:pPr>
    </w:p>
    <w:p w14:paraId="0B959C8D" w14:textId="77777777" w:rsidR="0068617D" w:rsidRDefault="0068617D" w:rsidP="0068617D">
      <w:pPr>
        <w:rPr>
          <w:bCs/>
          <w:smallCaps/>
        </w:rPr>
      </w:pPr>
    </w:p>
    <w:p w14:paraId="05A388CB" w14:textId="77777777" w:rsidR="0068617D" w:rsidRDefault="0068617D" w:rsidP="0068617D">
      <w:pPr>
        <w:rPr>
          <w:bCs/>
          <w:smallCaps/>
        </w:rPr>
      </w:pPr>
    </w:p>
    <w:p w14:paraId="6DC396BB" w14:textId="77777777" w:rsidR="0068617D" w:rsidRDefault="0068617D" w:rsidP="0068617D">
      <w:pPr>
        <w:rPr>
          <w:bCs/>
          <w:smallCaps/>
        </w:rPr>
      </w:pPr>
    </w:p>
    <w:p w14:paraId="037A6C9D" w14:textId="77777777" w:rsidR="0068617D" w:rsidRDefault="0068617D" w:rsidP="0068617D">
      <w:pPr>
        <w:rPr>
          <w:bCs/>
          <w:smallCaps/>
        </w:rPr>
      </w:pPr>
    </w:p>
    <w:p w14:paraId="0AA56D13" w14:textId="77777777" w:rsidR="0068617D" w:rsidRDefault="0068617D" w:rsidP="0068617D">
      <w:pPr>
        <w:rPr>
          <w:bCs/>
          <w:smallCaps/>
        </w:rPr>
      </w:pPr>
    </w:p>
    <w:p w14:paraId="0756218F" w14:textId="77777777" w:rsidR="0068617D" w:rsidRDefault="0068617D" w:rsidP="0068617D">
      <w:pPr>
        <w:rPr>
          <w:bCs/>
          <w:smallCaps/>
        </w:rPr>
      </w:pPr>
    </w:p>
    <w:p w14:paraId="0E523282" w14:textId="77777777" w:rsidR="0068617D" w:rsidRDefault="0068617D" w:rsidP="0068617D">
      <w:pPr>
        <w:rPr>
          <w:bCs/>
          <w:smallCaps/>
        </w:rPr>
      </w:pPr>
    </w:p>
    <w:p w14:paraId="02686A9D" w14:textId="77777777" w:rsidR="0068617D" w:rsidRDefault="0068617D" w:rsidP="0068617D">
      <w:pPr>
        <w:rPr>
          <w:bCs/>
          <w:smallCaps/>
        </w:rPr>
      </w:pPr>
    </w:p>
    <w:p w14:paraId="7ACEC426" w14:textId="77777777" w:rsidR="0068617D" w:rsidRDefault="0068617D" w:rsidP="0068617D">
      <w:pPr>
        <w:rPr>
          <w:bCs/>
          <w:smallCaps/>
        </w:rPr>
      </w:pPr>
    </w:p>
    <w:p w14:paraId="6947F212" w14:textId="77777777" w:rsidR="0068617D" w:rsidRPr="00FD2FA9" w:rsidRDefault="0068617D" w:rsidP="0068617D">
      <w:pPr>
        <w:rPr>
          <w:bCs/>
          <w:smallCaps/>
        </w:rPr>
      </w:pPr>
    </w:p>
    <w:p w14:paraId="081E8EA9" w14:textId="77777777" w:rsidR="0068617D" w:rsidRPr="00E61DF2" w:rsidRDefault="0068617D" w:rsidP="006E251C">
      <w:pPr>
        <w:pStyle w:val="Heading1"/>
      </w:pPr>
      <w:bookmarkStart w:id="1" w:name="_Toc508653433"/>
      <w:r>
        <w:t>Introduction</w:t>
      </w:r>
      <w:bookmarkEnd w:id="1"/>
    </w:p>
    <w:p w14:paraId="17538F03" w14:textId="77777777" w:rsidR="0068617D" w:rsidRDefault="0068617D">
      <w:r>
        <w:br w:type="page"/>
      </w:r>
    </w:p>
    <w:p w14:paraId="7BA2209B" w14:textId="77777777" w:rsidR="0068617D" w:rsidRPr="00E318E6" w:rsidRDefault="00E318E6" w:rsidP="003D1E63">
      <w:pPr>
        <w:pStyle w:val="Heading2"/>
      </w:pPr>
      <w:bookmarkStart w:id="2" w:name="_Toc508653434"/>
      <w:r w:rsidRPr="00E318E6">
        <w:lastRenderedPageBreak/>
        <w:t>The Books of the Old Testament</w:t>
      </w:r>
      <w:bookmarkEnd w:id="2"/>
    </w:p>
    <w:p w14:paraId="15C9D532" w14:textId="77777777" w:rsidR="0068617D" w:rsidRPr="00E318E6" w:rsidRDefault="00E318E6" w:rsidP="003D1E63">
      <w:pPr>
        <w:pStyle w:val="Heading2"/>
      </w:pPr>
      <w:bookmarkStart w:id="3" w:name="_Toc508653435"/>
      <w:r w:rsidRPr="00E318E6">
        <w:t>in Canonical Order</w:t>
      </w:r>
      <w:bookmarkEnd w:id="3"/>
    </w:p>
    <w:p w14:paraId="7B048E71" w14:textId="77777777" w:rsidR="0068617D" w:rsidRDefault="0068617D" w:rsidP="0068617D"/>
    <w:p w14:paraId="78D9767D" w14:textId="77777777" w:rsidR="0068617D" w:rsidRDefault="0068617D" w:rsidP="0068617D"/>
    <w:p w14:paraId="49A399E9" w14:textId="77777777" w:rsidR="0068617D" w:rsidRDefault="0068617D" w:rsidP="0068617D">
      <w:pPr>
        <w:tabs>
          <w:tab w:val="left" w:pos="288"/>
          <w:tab w:val="left" w:pos="576"/>
          <w:tab w:val="left" w:pos="864"/>
          <w:tab w:val="left" w:pos="3024"/>
          <w:tab w:val="left" w:pos="5184"/>
          <w:tab w:val="left" w:pos="5472"/>
          <w:tab w:val="left" w:pos="5760"/>
          <w:tab w:val="left" w:pos="7920"/>
        </w:tabs>
        <w:rPr>
          <w:b/>
        </w:rPr>
        <w:sectPr w:rsidR="0068617D" w:rsidSect="0068617D">
          <w:headerReference w:type="even" r:id="rId10"/>
          <w:headerReference w:type="default" r:id="rId11"/>
          <w:footerReference w:type="default" r:id="rId12"/>
          <w:pgSz w:w="12240" w:h="15840"/>
          <w:pgMar w:top="1440" w:right="1440" w:bottom="1440" w:left="1440" w:header="720" w:footer="720" w:gutter="0"/>
          <w:pgNumType w:start="1"/>
          <w:cols w:space="720"/>
        </w:sectPr>
      </w:pPr>
    </w:p>
    <w:p w14:paraId="24546D44" w14:textId="77777777" w:rsidR="0068617D" w:rsidRDefault="0068617D" w:rsidP="0068617D">
      <w:pPr>
        <w:tabs>
          <w:tab w:val="left" w:pos="288"/>
          <w:tab w:val="left" w:pos="576"/>
          <w:tab w:val="left" w:pos="864"/>
          <w:tab w:val="left" w:pos="3024"/>
          <w:tab w:val="left" w:pos="5184"/>
          <w:tab w:val="left" w:pos="5472"/>
          <w:tab w:val="left" w:pos="5760"/>
          <w:tab w:val="left" w:pos="7920"/>
        </w:tabs>
      </w:pPr>
      <w:r>
        <w:rPr>
          <w:b/>
        </w:rPr>
        <w:t>LEGAL &amp; HISTORICAL BOOKS</w:t>
      </w:r>
    </w:p>
    <w:p w14:paraId="55F09993" w14:textId="77777777" w:rsidR="0068617D" w:rsidRDefault="0068617D" w:rsidP="0068617D">
      <w:pPr>
        <w:tabs>
          <w:tab w:val="left" w:pos="288"/>
          <w:tab w:val="left" w:pos="576"/>
          <w:tab w:val="left" w:pos="864"/>
          <w:tab w:val="left" w:pos="3024"/>
          <w:tab w:val="left" w:pos="5184"/>
          <w:tab w:val="left" w:pos="5472"/>
          <w:tab w:val="left" w:pos="5760"/>
          <w:tab w:val="left" w:pos="7920"/>
        </w:tabs>
      </w:pPr>
    </w:p>
    <w:p w14:paraId="0A408E5F"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288"/>
      </w:pPr>
      <w:r>
        <w:rPr>
          <w:b/>
        </w:rPr>
        <w:t>Pentateuch</w:t>
      </w:r>
    </w:p>
    <w:p w14:paraId="69A2908D" w14:textId="77777777" w:rsidR="0068617D" w:rsidRDefault="0068617D" w:rsidP="0068617D">
      <w:pPr>
        <w:tabs>
          <w:tab w:val="left" w:pos="288"/>
          <w:tab w:val="left" w:pos="576"/>
          <w:tab w:val="left" w:pos="864"/>
          <w:tab w:val="left" w:pos="3024"/>
          <w:tab w:val="left" w:pos="5184"/>
          <w:tab w:val="left" w:pos="5472"/>
          <w:tab w:val="left" w:pos="5760"/>
          <w:tab w:val="left" w:pos="7920"/>
        </w:tabs>
      </w:pPr>
    </w:p>
    <w:p w14:paraId="1C905A59"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Genesis</w:t>
      </w:r>
      <w:r>
        <w:tab/>
        <w:t>Gen</w:t>
      </w:r>
    </w:p>
    <w:p w14:paraId="68E6DC1A"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Exodus</w:t>
      </w:r>
      <w:r>
        <w:tab/>
        <w:t>Exod</w:t>
      </w:r>
    </w:p>
    <w:p w14:paraId="7B96AE21"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Leviticus</w:t>
      </w:r>
      <w:r>
        <w:tab/>
        <w:t>Lev</w:t>
      </w:r>
    </w:p>
    <w:p w14:paraId="5EA31C47"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Numbers</w:t>
      </w:r>
      <w:r>
        <w:tab/>
        <w:t>Num</w:t>
      </w:r>
    </w:p>
    <w:p w14:paraId="3280A609"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rPr>
          <w:lang w:val="fr-FR"/>
        </w:rPr>
      </w:pPr>
      <w:r>
        <w:rPr>
          <w:lang w:val="fr-FR"/>
        </w:rPr>
        <w:t>Deuteronomy</w:t>
      </w:r>
      <w:r>
        <w:rPr>
          <w:lang w:val="fr-FR"/>
        </w:rPr>
        <w:tab/>
        <w:t>Deut</w:t>
      </w:r>
    </w:p>
    <w:p w14:paraId="0C6E83BC" w14:textId="77777777" w:rsidR="0068617D" w:rsidRDefault="0068617D" w:rsidP="0068617D">
      <w:pPr>
        <w:tabs>
          <w:tab w:val="left" w:pos="288"/>
          <w:tab w:val="left" w:pos="576"/>
          <w:tab w:val="left" w:pos="864"/>
          <w:tab w:val="left" w:pos="3024"/>
          <w:tab w:val="left" w:pos="5184"/>
          <w:tab w:val="left" w:pos="5472"/>
          <w:tab w:val="left" w:pos="5760"/>
          <w:tab w:val="left" w:pos="7920"/>
        </w:tabs>
        <w:rPr>
          <w:lang w:val="fr-FR"/>
        </w:rPr>
      </w:pPr>
    </w:p>
    <w:p w14:paraId="06C07C52"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288"/>
        <w:rPr>
          <w:lang w:val="fr-FR"/>
        </w:rPr>
      </w:pPr>
      <w:r>
        <w:rPr>
          <w:b/>
          <w:lang w:val="fr-FR"/>
        </w:rPr>
        <w:t>Deuteronomistic History</w:t>
      </w:r>
    </w:p>
    <w:p w14:paraId="216E1209" w14:textId="77777777" w:rsidR="0068617D" w:rsidRDefault="0068617D" w:rsidP="0068617D">
      <w:pPr>
        <w:tabs>
          <w:tab w:val="left" w:pos="288"/>
          <w:tab w:val="left" w:pos="576"/>
          <w:tab w:val="left" w:pos="864"/>
          <w:tab w:val="left" w:pos="3024"/>
          <w:tab w:val="left" w:pos="5184"/>
          <w:tab w:val="left" w:pos="5472"/>
          <w:tab w:val="left" w:pos="5760"/>
          <w:tab w:val="left" w:pos="7920"/>
        </w:tabs>
        <w:rPr>
          <w:lang w:val="fr-FR"/>
        </w:rPr>
      </w:pPr>
    </w:p>
    <w:p w14:paraId="16B6983F"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Joshua</w:t>
      </w:r>
      <w:r>
        <w:tab/>
        <w:t>Josh</w:t>
      </w:r>
    </w:p>
    <w:p w14:paraId="75FB6C78"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Judges</w:t>
      </w:r>
      <w:r>
        <w:tab/>
        <w:t>Judg</w:t>
      </w:r>
    </w:p>
    <w:p w14:paraId="497D31A7"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Ruth</w:t>
      </w:r>
      <w:r>
        <w:tab/>
        <w:t>Ruth</w:t>
      </w:r>
    </w:p>
    <w:p w14:paraId="62E6A976"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1 Samuel</w:t>
      </w:r>
      <w:r>
        <w:tab/>
        <w:t>1 Sam</w:t>
      </w:r>
    </w:p>
    <w:p w14:paraId="45FFECE2"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2 Samuel</w:t>
      </w:r>
      <w:r>
        <w:tab/>
        <w:t>2 Sam</w:t>
      </w:r>
    </w:p>
    <w:p w14:paraId="062F6BDA"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1 Kings</w:t>
      </w:r>
      <w:r>
        <w:tab/>
        <w:t>1 Kgs</w:t>
      </w:r>
    </w:p>
    <w:p w14:paraId="64494430"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2 Kings</w:t>
      </w:r>
      <w:r>
        <w:tab/>
        <w:t>2 Kgs</w:t>
      </w:r>
    </w:p>
    <w:p w14:paraId="69C9D5E7" w14:textId="77777777" w:rsidR="0068617D" w:rsidRDefault="0068617D" w:rsidP="0068617D">
      <w:pPr>
        <w:tabs>
          <w:tab w:val="left" w:pos="288"/>
          <w:tab w:val="left" w:pos="576"/>
          <w:tab w:val="left" w:pos="864"/>
          <w:tab w:val="left" w:pos="3024"/>
          <w:tab w:val="left" w:pos="5184"/>
          <w:tab w:val="left" w:pos="5472"/>
          <w:tab w:val="left" w:pos="5760"/>
          <w:tab w:val="left" w:pos="7920"/>
        </w:tabs>
      </w:pPr>
    </w:p>
    <w:p w14:paraId="7F1FF168"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288"/>
      </w:pPr>
      <w:r>
        <w:rPr>
          <w:b/>
        </w:rPr>
        <w:t>Chronicler’s History</w:t>
      </w:r>
    </w:p>
    <w:p w14:paraId="077D119B" w14:textId="77777777" w:rsidR="0068617D" w:rsidRDefault="0068617D" w:rsidP="0068617D">
      <w:pPr>
        <w:tabs>
          <w:tab w:val="left" w:pos="288"/>
          <w:tab w:val="left" w:pos="576"/>
          <w:tab w:val="left" w:pos="864"/>
          <w:tab w:val="left" w:pos="3024"/>
          <w:tab w:val="left" w:pos="5184"/>
          <w:tab w:val="left" w:pos="5472"/>
          <w:tab w:val="left" w:pos="5760"/>
          <w:tab w:val="left" w:pos="7920"/>
        </w:tabs>
      </w:pPr>
    </w:p>
    <w:p w14:paraId="64190D4C"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1 Chronicles</w:t>
      </w:r>
      <w:r>
        <w:tab/>
        <w:t>1 Chr</w:t>
      </w:r>
    </w:p>
    <w:p w14:paraId="301FF9F9"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2 Chronicles</w:t>
      </w:r>
      <w:r>
        <w:tab/>
        <w:t>2 Chr</w:t>
      </w:r>
    </w:p>
    <w:p w14:paraId="55C5855F"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Ezra</w:t>
      </w:r>
      <w:r>
        <w:tab/>
        <w:t>Ezra</w:t>
      </w:r>
    </w:p>
    <w:p w14:paraId="159A6508"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Nehemiah</w:t>
      </w:r>
      <w:r>
        <w:tab/>
        <w:t>Neh</w:t>
      </w:r>
    </w:p>
    <w:p w14:paraId="5F229D60" w14:textId="77777777" w:rsidR="0068617D" w:rsidRDefault="0068617D" w:rsidP="0068617D">
      <w:pPr>
        <w:tabs>
          <w:tab w:val="left" w:pos="288"/>
          <w:tab w:val="left" w:pos="576"/>
          <w:tab w:val="left" w:pos="864"/>
          <w:tab w:val="left" w:pos="3024"/>
          <w:tab w:val="left" w:pos="5184"/>
          <w:tab w:val="left" w:pos="5472"/>
          <w:tab w:val="left" w:pos="5760"/>
          <w:tab w:val="left" w:pos="7920"/>
        </w:tabs>
      </w:pPr>
    </w:p>
    <w:p w14:paraId="4DFC51ED"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288"/>
      </w:pPr>
      <w:r>
        <w:rPr>
          <w:b/>
        </w:rPr>
        <w:t>Three Stories</w:t>
      </w:r>
    </w:p>
    <w:p w14:paraId="63DFDA12" w14:textId="77777777" w:rsidR="0068617D" w:rsidRDefault="0068617D" w:rsidP="0068617D">
      <w:pPr>
        <w:tabs>
          <w:tab w:val="left" w:pos="288"/>
          <w:tab w:val="left" w:pos="576"/>
          <w:tab w:val="left" w:pos="864"/>
          <w:tab w:val="left" w:pos="3024"/>
          <w:tab w:val="left" w:pos="5184"/>
          <w:tab w:val="left" w:pos="5472"/>
          <w:tab w:val="left" w:pos="5760"/>
          <w:tab w:val="left" w:pos="7920"/>
        </w:tabs>
      </w:pPr>
    </w:p>
    <w:p w14:paraId="1DBDD0BD"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Tobit*</w:t>
      </w:r>
      <w:r>
        <w:tab/>
        <w:t>Tob</w:t>
      </w:r>
    </w:p>
    <w:p w14:paraId="15FDA13A"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Judith*</w:t>
      </w:r>
      <w:r>
        <w:tab/>
        <w:t>Jdt</w:t>
      </w:r>
    </w:p>
    <w:p w14:paraId="3E1EFB3F"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Esther</w:t>
      </w:r>
      <w:r>
        <w:tab/>
        <w:t>Esth</w:t>
      </w:r>
    </w:p>
    <w:p w14:paraId="45997D2C" w14:textId="77777777" w:rsidR="0068617D" w:rsidRDefault="0068617D" w:rsidP="0068617D">
      <w:pPr>
        <w:tabs>
          <w:tab w:val="left" w:pos="288"/>
          <w:tab w:val="left" w:pos="576"/>
          <w:tab w:val="left" w:pos="864"/>
          <w:tab w:val="left" w:pos="3024"/>
          <w:tab w:val="left" w:pos="5184"/>
          <w:tab w:val="left" w:pos="5472"/>
          <w:tab w:val="left" w:pos="5760"/>
          <w:tab w:val="left" w:pos="7920"/>
        </w:tabs>
      </w:pPr>
    </w:p>
    <w:p w14:paraId="2C63E04B"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288"/>
      </w:pPr>
      <w:r>
        <w:rPr>
          <w:b/>
        </w:rPr>
        <w:t>Maccabean History</w:t>
      </w:r>
    </w:p>
    <w:p w14:paraId="0EA078E3" w14:textId="77777777" w:rsidR="0068617D" w:rsidRDefault="0068617D" w:rsidP="0068617D">
      <w:pPr>
        <w:tabs>
          <w:tab w:val="left" w:pos="288"/>
          <w:tab w:val="left" w:pos="576"/>
          <w:tab w:val="left" w:pos="864"/>
          <w:tab w:val="left" w:pos="3024"/>
          <w:tab w:val="left" w:pos="5184"/>
          <w:tab w:val="left" w:pos="5472"/>
          <w:tab w:val="left" w:pos="5760"/>
          <w:tab w:val="left" w:pos="7920"/>
        </w:tabs>
      </w:pPr>
    </w:p>
    <w:p w14:paraId="3D4A5590"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1 Maccabees*</w:t>
      </w:r>
      <w:r>
        <w:tab/>
        <w:t>1 Macc</w:t>
      </w:r>
    </w:p>
    <w:p w14:paraId="67C13885"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2 Maccabees*</w:t>
      </w:r>
      <w:r>
        <w:tab/>
        <w:t>2 Macc</w:t>
      </w:r>
    </w:p>
    <w:p w14:paraId="7AA243E5" w14:textId="77777777" w:rsidR="0068617D" w:rsidRDefault="0068617D" w:rsidP="0068617D">
      <w:pPr>
        <w:tabs>
          <w:tab w:val="left" w:pos="288"/>
          <w:tab w:val="left" w:pos="576"/>
          <w:tab w:val="left" w:pos="864"/>
          <w:tab w:val="left" w:pos="3024"/>
          <w:tab w:val="left" w:pos="5184"/>
          <w:tab w:val="left" w:pos="5472"/>
          <w:tab w:val="left" w:pos="5760"/>
          <w:tab w:val="left" w:pos="7920"/>
        </w:tabs>
        <w:rPr>
          <w:vanish/>
        </w:rPr>
      </w:pPr>
    </w:p>
    <w:p w14:paraId="3E139284" w14:textId="77777777" w:rsidR="0068617D" w:rsidRDefault="0068617D" w:rsidP="0068617D">
      <w:pPr>
        <w:tabs>
          <w:tab w:val="left" w:pos="288"/>
          <w:tab w:val="left" w:pos="576"/>
          <w:tab w:val="left" w:pos="864"/>
          <w:tab w:val="left" w:pos="3024"/>
          <w:tab w:val="left" w:pos="5184"/>
          <w:tab w:val="left" w:pos="5472"/>
          <w:tab w:val="left" w:pos="5760"/>
          <w:tab w:val="left" w:pos="7920"/>
        </w:tabs>
      </w:pPr>
      <w:r>
        <w:rPr>
          <w:b/>
        </w:rPr>
        <w:t>WISDOM LITERATURE</w:t>
      </w:r>
    </w:p>
    <w:p w14:paraId="0FE8A234" w14:textId="77777777" w:rsidR="0068617D" w:rsidRDefault="0068617D" w:rsidP="0068617D">
      <w:pPr>
        <w:tabs>
          <w:tab w:val="left" w:pos="288"/>
          <w:tab w:val="left" w:pos="576"/>
          <w:tab w:val="left" w:pos="864"/>
          <w:tab w:val="left" w:pos="3024"/>
          <w:tab w:val="left" w:pos="5184"/>
          <w:tab w:val="left" w:pos="5472"/>
          <w:tab w:val="left" w:pos="5760"/>
          <w:tab w:val="left" w:pos="7920"/>
        </w:tabs>
      </w:pPr>
    </w:p>
    <w:p w14:paraId="6AA36CF8"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Job</w:t>
      </w:r>
      <w:r>
        <w:tab/>
        <w:t>Job</w:t>
      </w:r>
    </w:p>
    <w:p w14:paraId="1A985C42"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Psalms</w:t>
      </w:r>
      <w:r>
        <w:tab/>
        <w:t>Pss</w:t>
      </w:r>
    </w:p>
    <w:p w14:paraId="6218149C"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Proverbs</w:t>
      </w:r>
      <w:r>
        <w:tab/>
        <w:t>Prov</w:t>
      </w:r>
    </w:p>
    <w:p w14:paraId="50DB8D32"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Qoheleth</w:t>
      </w:r>
      <w:r>
        <w:tab/>
        <w:t>Qoh</w:t>
      </w:r>
    </w:p>
    <w:p w14:paraId="11C49FEB"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 Ecclesiastes]</w:t>
      </w:r>
      <w:r>
        <w:tab/>
        <w:t>Eccl</w:t>
      </w:r>
    </w:p>
    <w:p w14:paraId="3F37AB4D"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Song of Songs</w:t>
      </w:r>
      <w:r>
        <w:tab/>
        <w:t>Cant</w:t>
      </w:r>
    </w:p>
    <w:p w14:paraId="55B373E6"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Wisdom*</w:t>
      </w:r>
      <w:r>
        <w:tab/>
        <w:t>Wis</w:t>
      </w:r>
    </w:p>
    <w:p w14:paraId="607230F8"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Sirach*</w:t>
      </w:r>
      <w:r>
        <w:tab/>
        <w:t>Sir</w:t>
      </w:r>
    </w:p>
    <w:p w14:paraId="17CD81F2"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 Ecclesiasticus]</w:t>
      </w:r>
      <w:r>
        <w:tab/>
        <w:t>Ecclus</w:t>
      </w:r>
    </w:p>
    <w:p w14:paraId="41FEF150" w14:textId="77777777" w:rsidR="0068617D" w:rsidRDefault="0068617D" w:rsidP="0068617D">
      <w:pPr>
        <w:tabs>
          <w:tab w:val="left" w:pos="288"/>
          <w:tab w:val="left" w:pos="576"/>
          <w:tab w:val="left" w:pos="864"/>
          <w:tab w:val="left" w:pos="3024"/>
          <w:tab w:val="left" w:pos="5184"/>
          <w:tab w:val="left" w:pos="5472"/>
          <w:tab w:val="left" w:pos="5760"/>
          <w:tab w:val="left" w:pos="7920"/>
        </w:tabs>
      </w:pPr>
    </w:p>
    <w:p w14:paraId="6C7C6014" w14:textId="77777777" w:rsidR="0068617D" w:rsidRDefault="0068617D" w:rsidP="0068617D">
      <w:pPr>
        <w:tabs>
          <w:tab w:val="left" w:pos="288"/>
          <w:tab w:val="left" w:pos="576"/>
          <w:tab w:val="left" w:pos="864"/>
          <w:tab w:val="left" w:pos="3024"/>
          <w:tab w:val="left" w:pos="5184"/>
          <w:tab w:val="left" w:pos="5472"/>
          <w:tab w:val="left" w:pos="5760"/>
          <w:tab w:val="left" w:pos="7920"/>
        </w:tabs>
      </w:pPr>
      <w:r>
        <w:rPr>
          <w:b/>
        </w:rPr>
        <w:t>PROPHETIC BOOKS</w:t>
      </w:r>
    </w:p>
    <w:p w14:paraId="7A7ECD2F" w14:textId="77777777" w:rsidR="0068617D" w:rsidRDefault="0068617D" w:rsidP="0068617D">
      <w:pPr>
        <w:tabs>
          <w:tab w:val="left" w:pos="288"/>
          <w:tab w:val="left" w:pos="576"/>
          <w:tab w:val="left" w:pos="864"/>
          <w:tab w:val="left" w:pos="3024"/>
          <w:tab w:val="left" w:pos="5184"/>
          <w:tab w:val="left" w:pos="5472"/>
          <w:tab w:val="left" w:pos="5760"/>
          <w:tab w:val="left" w:pos="7920"/>
        </w:tabs>
      </w:pPr>
    </w:p>
    <w:p w14:paraId="6D926FE5"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288"/>
      </w:pPr>
      <w:r>
        <w:rPr>
          <w:b/>
        </w:rPr>
        <w:t>Major Prophets</w:t>
      </w:r>
    </w:p>
    <w:p w14:paraId="25DB8CB8" w14:textId="77777777" w:rsidR="0068617D" w:rsidRDefault="0068617D" w:rsidP="0068617D">
      <w:pPr>
        <w:tabs>
          <w:tab w:val="left" w:pos="288"/>
          <w:tab w:val="left" w:pos="576"/>
          <w:tab w:val="left" w:pos="864"/>
          <w:tab w:val="left" w:pos="3024"/>
          <w:tab w:val="left" w:pos="5184"/>
          <w:tab w:val="left" w:pos="5472"/>
          <w:tab w:val="left" w:pos="5760"/>
          <w:tab w:val="left" w:pos="7920"/>
        </w:tabs>
      </w:pPr>
    </w:p>
    <w:p w14:paraId="72B2314D"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Isaiah</w:t>
      </w:r>
      <w:r>
        <w:tab/>
        <w:t>Isa</w:t>
      </w:r>
    </w:p>
    <w:p w14:paraId="391A5B99"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Jeremiah</w:t>
      </w:r>
      <w:r>
        <w:tab/>
        <w:t>Jer</w:t>
      </w:r>
    </w:p>
    <w:p w14:paraId="4338C38A"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Lamentations</w:t>
      </w:r>
      <w:r>
        <w:tab/>
        <w:t>Lam</w:t>
      </w:r>
    </w:p>
    <w:p w14:paraId="73B25F7E"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Baruch*</w:t>
      </w:r>
      <w:r>
        <w:tab/>
        <w:t>Bar</w:t>
      </w:r>
    </w:p>
    <w:p w14:paraId="1D06673A"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Ezekiel</w:t>
      </w:r>
      <w:r>
        <w:tab/>
        <w:t>Ezek</w:t>
      </w:r>
    </w:p>
    <w:p w14:paraId="19B2D8B1"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Daniel</w:t>
      </w:r>
      <w:r>
        <w:tab/>
        <w:t>Dan</w:t>
      </w:r>
    </w:p>
    <w:p w14:paraId="7D2FAFC0" w14:textId="77777777" w:rsidR="0068617D" w:rsidRDefault="0068617D" w:rsidP="0068617D">
      <w:pPr>
        <w:tabs>
          <w:tab w:val="left" w:pos="288"/>
          <w:tab w:val="left" w:pos="576"/>
          <w:tab w:val="left" w:pos="864"/>
          <w:tab w:val="left" w:pos="3024"/>
          <w:tab w:val="left" w:pos="5184"/>
          <w:tab w:val="left" w:pos="5472"/>
          <w:tab w:val="left" w:pos="5760"/>
          <w:tab w:val="left" w:pos="7920"/>
        </w:tabs>
      </w:pPr>
    </w:p>
    <w:p w14:paraId="29765475"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288"/>
      </w:pPr>
      <w:r>
        <w:rPr>
          <w:b/>
        </w:rPr>
        <w:t>Minor Prophets</w:t>
      </w:r>
    </w:p>
    <w:p w14:paraId="3B92E226" w14:textId="77777777" w:rsidR="0068617D" w:rsidRDefault="0068617D" w:rsidP="0068617D">
      <w:pPr>
        <w:tabs>
          <w:tab w:val="left" w:pos="288"/>
          <w:tab w:val="left" w:pos="576"/>
          <w:tab w:val="left" w:pos="864"/>
          <w:tab w:val="left" w:pos="3024"/>
          <w:tab w:val="left" w:pos="5184"/>
          <w:tab w:val="left" w:pos="5472"/>
          <w:tab w:val="left" w:pos="5760"/>
          <w:tab w:val="left" w:pos="7920"/>
        </w:tabs>
      </w:pPr>
    </w:p>
    <w:p w14:paraId="0CFA96E3"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Hosea</w:t>
      </w:r>
      <w:r>
        <w:tab/>
        <w:t>Hos</w:t>
      </w:r>
    </w:p>
    <w:p w14:paraId="047B3618"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Joel</w:t>
      </w:r>
      <w:r>
        <w:tab/>
        <w:t>Joel</w:t>
      </w:r>
    </w:p>
    <w:p w14:paraId="05D6EFF8"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Amos</w:t>
      </w:r>
      <w:r>
        <w:tab/>
        <w:t>Amos</w:t>
      </w:r>
    </w:p>
    <w:p w14:paraId="21C0A7E1"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Obadiah</w:t>
      </w:r>
      <w:r>
        <w:tab/>
        <w:t>Obad</w:t>
      </w:r>
    </w:p>
    <w:p w14:paraId="76F531B6"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Jonah</w:t>
      </w:r>
      <w:r>
        <w:tab/>
        <w:t>Jonah</w:t>
      </w:r>
    </w:p>
    <w:p w14:paraId="3780FE31"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Micah</w:t>
      </w:r>
      <w:r>
        <w:tab/>
        <w:t>Mic</w:t>
      </w:r>
    </w:p>
    <w:p w14:paraId="6AA46701"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Nahum</w:t>
      </w:r>
      <w:r>
        <w:tab/>
        <w:t>Nah</w:t>
      </w:r>
    </w:p>
    <w:p w14:paraId="40107CF6"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Habakkuk</w:t>
      </w:r>
      <w:r>
        <w:tab/>
        <w:t>Hab</w:t>
      </w:r>
    </w:p>
    <w:p w14:paraId="5396BCE9"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Zephaniah</w:t>
      </w:r>
      <w:r>
        <w:tab/>
        <w:t>Zeph</w:t>
      </w:r>
    </w:p>
    <w:p w14:paraId="58DA24CA"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Haggai</w:t>
      </w:r>
      <w:r>
        <w:tab/>
        <w:t>Hag</w:t>
      </w:r>
    </w:p>
    <w:p w14:paraId="43C233AC" w14:textId="77777777" w:rsidR="0068617D" w:rsidRDefault="0068617D" w:rsidP="0068617D">
      <w:pPr>
        <w:tabs>
          <w:tab w:val="left" w:pos="288"/>
          <w:tab w:val="left" w:pos="576"/>
          <w:tab w:val="left" w:pos="864"/>
          <w:tab w:val="left" w:pos="3024"/>
          <w:tab w:val="left" w:pos="5184"/>
          <w:tab w:val="left" w:pos="5472"/>
          <w:tab w:val="left" w:pos="5760"/>
          <w:tab w:val="left" w:pos="7920"/>
        </w:tabs>
        <w:ind w:firstLine="576"/>
      </w:pPr>
      <w:r>
        <w:t>Zechariah</w:t>
      </w:r>
      <w:r>
        <w:tab/>
        <w:t>Zech</w:t>
      </w:r>
    </w:p>
    <w:p w14:paraId="0C45229B" w14:textId="77777777" w:rsidR="0068617D" w:rsidRDefault="0068617D" w:rsidP="00E318E6">
      <w:pPr>
        <w:tabs>
          <w:tab w:val="left" w:pos="288"/>
          <w:tab w:val="left" w:pos="576"/>
          <w:tab w:val="left" w:pos="864"/>
          <w:tab w:val="left" w:pos="3024"/>
          <w:tab w:val="left" w:pos="5184"/>
          <w:tab w:val="left" w:pos="5472"/>
          <w:tab w:val="left" w:pos="5760"/>
          <w:tab w:val="left" w:pos="7920"/>
        </w:tabs>
        <w:ind w:firstLine="576"/>
      </w:pPr>
      <w:r>
        <w:t>Malachi</w:t>
      </w:r>
      <w:r>
        <w:tab/>
        <w:t>Mal</w:t>
      </w:r>
    </w:p>
    <w:p w14:paraId="534D54F9" w14:textId="77777777" w:rsidR="00E318E6" w:rsidRDefault="00E318E6" w:rsidP="00E318E6">
      <w:pPr>
        <w:tabs>
          <w:tab w:val="left" w:pos="288"/>
          <w:tab w:val="left" w:pos="576"/>
          <w:tab w:val="left" w:pos="864"/>
          <w:tab w:val="left" w:pos="3024"/>
          <w:tab w:val="left" w:pos="5184"/>
          <w:tab w:val="left" w:pos="5472"/>
          <w:tab w:val="left" w:pos="5760"/>
          <w:tab w:val="left" w:pos="7920"/>
        </w:tabs>
        <w:sectPr w:rsidR="00E318E6" w:rsidSect="00E318E6">
          <w:footerReference w:type="default" r:id="rId13"/>
          <w:type w:val="continuous"/>
          <w:pgSz w:w="12240" w:h="15840"/>
          <w:pgMar w:top="1440" w:right="1440" w:bottom="1440" w:left="1440" w:header="720" w:footer="720" w:gutter="0"/>
          <w:cols w:num="2" w:space="720"/>
        </w:sectPr>
      </w:pPr>
    </w:p>
    <w:p w14:paraId="58C1A4EE" w14:textId="77777777" w:rsidR="00E318E6" w:rsidRDefault="00E318E6" w:rsidP="00E318E6">
      <w:pPr>
        <w:tabs>
          <w:tab w:val="left" w:pos="288"/>
          <w:tab w:val="left" w:pos="576"/>
          <w:tab w:val="left" w:pos="864"/>
          <w:tab w:val="left" w:pos="3024"/>
          <w:tab w:val="left" w:pos="5184"/>
          <w:tab w:val="left" w:pos="5472"/>
          <w:tab w:val="left" w:pos="5760"/>
          <w:tab w:val="left" w:pos="7920"/>
        </w:tabs>
      </w:pPr>
    </w:p>
    <w:p w14:paraId="17E11B73" w14:textId="77777777" w:rsidR="00E318E6" w:rsidRDefault="00E318E6" w:rsidP="0068617D">
      <w:pPr>
        <w:pStyle w:val="Header"/>
        <w:tabs>
          <w:tab w:val="clear" w:pos="4680"/>
          <w:tab w:val="clear" w:pos="9360"/>
        </w:tabs>
        <w:rPr>
          <w:sz w:val="20"/>
        </w:rPr>
      </w:pPr>
      <w:r>
        <w:t xml:space="preserve">*  </w:t>
      </w:r>
      <w:r>
        <w:rPr>
          <w:sz w:val="20"/>
        </w:rPr>
        <w:t>Books in the Eastern Orthodox and Roman Catholic Old Testament but not in the Protestant Old Testament</w:t>
      </w:r>
    </w:p>
    <w:p w14:paraId="31E6CE37" w14:textId="77777777" w:rsidR="00E318E6" w:rsidRPr="00E318E6" w:rsidRDefault="00E318E6">
      <w:r w:rsidRPr="00E318E6">
        <w:br w:type="page"/>
      </w:r>
    </w:p>
    <w:p w14:paraId="7E81D9BC" w14:textId="77777777" w:rsidR="00E318E6" w:rsidRDefault="00E318E6" w:rsidP="003D1E63">
      <w:pPr>
        <w:pStyle w:val="Heading2"/>
      </w:pPr>
      <w:bookmarkStart w:id="4" w:name="_Toc508653436"/>
      <w:r>
        <w:lastRenderedPageBreak/>
        <w:t>Major Events in Old Testament History</w:t>
      </w:r>
      <w:bookmarkEnd w:id="4"/>
    </w:p>
    <w:p w14:paraId="568B059F" w14:textId="77777777" w:rsidR="00E318E6" w:rsidRDefault="00E318E6" w:rsidP="00E318E6"/>
    <w:p w14:paraId="2E637636" w14:textId="77777777" w:rsidR="00E318E6" w:rsidRDefault="00E318E6" w:rsidP="00E318E6"/>
    <w:p w14:paraId="38BABA1A" w14:textId="77777777" w:rsidR="00E318E6" w:rsidRDefault="00E318E6" w:rsidP="00E318E6">
      <w:r>
        <w:rPr>
          <w:b/>
        </w:rPr>
        <w:t>4004 — creation</w:t>
      </w:r>
    </w:p>
    <w:p w14:paraId="6E825208" w14:textId="77777777" w:rsidR="00E318E6" w:rsidRDefault="00E318E6" w:rsidP="00E318E6"/>
    <w:p w14:paraId="1891EDE7" w14:textId="77777777" w:rsidR="00E318E6" w:rsidRPr="00F62894" w:rsidRDefault="00E318E6" w:rsidP="00E318E6">
      <w:pPr>
        <w:ind w:left="369"/>
        <w:rPr>
          <w:sz w:val="23"/>
          <w:szCs w:val="23"/>
        </w:rPr>
      </w:pPr>
      <w:r w:rsidRPr="00F62894">
        <w:rPr>
          <w:sz w:val="23"/>
          <w:szCs w:val="23"/>
        </w:rPr>
        <w:t xml:space="preserve">The Old Testament (OT) does not give a date for creation, but in </w:t>
      </w:r>
      <w:r w:rsidRPr="00F62894">
        <w:rPr>
          <w:smallCaps/>
          <w:sz w:val="23"/>
          <w:szCs w:val="23"/>
        </w:rPr>
        <w:t>ad</w:t>
      </w:r>
      <w:r w:rsidRPr="00F62894">
        <w:rPr>
          <w:sz w:val="23"/>
          <w:szCs w:val="23"/>
        </w:rPr>
        <w:t xml:space="preserve"> 1650 Archbishop James Ussher determined that, according to OT chron</w:t>
      </w:r>
      <w:r w:rsidRPr="00F62894">
        <w:rPr>
          <w:sz w:val="23"/>
          <w:szCs w:val="23"/>
        </w:rPr>
        <w:softHyphen/>
        <w:t>ological referen</w:t>
      </w:r>
      <w:r w:rsidRPr="00F62894">
        <w:rPr>
          <w:sz w:val="23"/>
          <w:szCs w:val="23"/>
        </w:rPr>
        <w:softHyphen/>
        <w:t xml:space="preserve">ces, it must have occurred in 4004 </w:t>
      </w:r>
      <w:r w:rsidRPr="00F62894">
        <w:rPr>
          <w:smallCaps/>
          <w:sz w:val="23"/>
          <w:szCs w:val="23"/>
        </w:rPr>
        <w:t>bc</w:t>
      </w:r>
      <w:r w:rsidRPr="00F62894">
        <w:rPr>
          <w:sz w:val="23"/>
          <w:szCs w:val="23"/>
        </w:rPr>
        <w:t xml:space="preserve"> (October 23 at 9 </w:t>
      </w:r>
      <w:r w:rsidRPr="00F62894">
        <w:rPr>
          <w:smallCaps/>
          <w:sz w:val="23"/>
          <w:szCs w:val="23"/>
        </w:rPr>
        <w:t>a.m.</w:t>
      </w:r>
      <w:r w:rsidRPr="00F62894">
        <w:rPr>
          <w:sz w:val="23"/>
          <w:szCs w:val="23"/>
        </w:rPr>
        <w:t>, in fact!). The universe actually began about 14 billion years ago, but the 4004 date does help us see that to the ancient Jews, creation was not so far in the past as we now think. The first 11 chapters of Genesis (called the “primitive his</w:t>
      </w:r>
      <w:r w:rsidRPr="00F62894">
        <w:rPr>
          <w:sz w:val="23"/>
          <w:szCs w:val="23"/>
        </w:rPr>
        <w:softHyphen/>
        <w:t>tory”) relate events from creation to Abraham; these events include the creation of the world, the fall in the Garden of Eden, Cain and Abel, Noah, and the tower of Babel.</w:t>
      </w:r>
    </w:p>
    <w:p w14:paraId="31606719" w14:textId="77777777" w:rsidR="00E318E6" w:rsidRDefault="00E318E6" w:rsidP="00E318E6"/>
    <w:p w14:paraId="5A5FFC0D" w14:textId="77777777" w:rsidR="00E318E6" w:rsidRDefault="00E318E6" w:rsidP="00E318E6">
      <w:r>
        <w:rPr>
          <w:b/>
        </w:rPr>
        <w:t>1850 — Abraham</w:t>
      </w:r>
    </w:p>
    <w:p w14:paraId="2F5573FD" w14:textId="77777777" w:rsidR="00E318E6" w:rsidRDefault="00E318E6" w:rsidP="00E318E6"/>
    <w:p w14:paraId="7C4F6EA6" w14:textId="77777777" w:rsidR="00E318E6" w:rsidRPr="00F62894" w:rsidRDefault="00E318E6" w:rsidP="00E318E6">
      <w:pPr>
        <w:ind w:left="369"/>
        <w:rPr>
          <w:sz w:val="23"/>
        </w:rPr>
      </w:pPr>
      <w:r w:rsidRPr="00F62894">
        <w:rPr>
          <w:sz w:val="23"/>
        </w:rPr>
        <w:t xml:space="preserve">Abraham (Gen 12-25) probably lived c. 1850 </w:t>
      </w:r>
      <w:r w:rsidRPr="00F62894">
        <w:rPr>
          <w:smallCaps/>
          <w:sz w:val="23"/>
        </w:rPr>
        <w:t>bc</w:t>
      </w:r>
      <w:r w:rsidRPr="00F62894">
        <w:rPr>
          <w:sz w:val="23"/>
        </w:rPr>
        <w:t xml:space="preserve"> (“c.” stands for “</w:t>
      </w:r>
      <w:r w:rsidRPr="00F62894">
        <w:rPr>
          <w:i/>
          <w:sz w:val="23"/>
        </w:rPr>
        <w:t>circa</w:t>
      </w:r>
      <w:r w:rsidRPr="00F62894">
        <w:rPr>
          <w:sz w:val="23"/>
        </w:rPr>
        <w:t>,” Latin for “approxi</w:t>
      </w:r>
      <w:r w:rsidRPr="00F62894">
        <w:rPr>
          <w:sz w:val="23"/>
        </w:rPr>
        <w:softHyphen/>
        <w:t>mately”). God made a covenant (an “agree</w:t>
      </w:r>
      <w:r w:rsidRPr="00F62894">
        <w:rPr>
          <w:sz w:val="23"/>
        </w:rPr>
        <w:softHyphen/>
        <w:t>ment” or “treaty”) with Abraham (Gen 12) in which God promised that (1) Abra</w:t>
      </w:r>
      <w:r w:rsidRPr="00F62894">
        <w:rPr>
          <w:sz w:val="23"/>
        </w:rPr>
        <w:softHyphen/>
        <w:t>ham’s descendants will be numerous, (2) they will dwell in Pales</w:t>
      </w:r>
      <w:r w:rsidRPr="00F62894">
        <w:rPr>
          <w:sz w:val="23"/>
        </w:rPr>
        <w:softHyphen/>
        <w:t>tine, the “Holy Land,” and (3) all nations of the earth will be blessed through him. Abra</w:t>
      </w:r>
      <w:r w:rsidRPr="00F62894">
        <w:rPr>
          <w:sz w:val="23"/>
        </w:rPr>
        <w:softHyphen/>
        <w:t>ham’s sons were Ishmael and Isaac (Gen 21-26); Isaac’s sons were Esau and Jacob (Gen 25-36); and Jacob’s 12 sons were the forefathers of the 12 tribes of Israel: Reuben, Simeon, Levi, Judah, Dan, Naphtali, Gad, Asher, Issachar, Zebulun, Joseph, and Benjamin. One of these forefathers, Joseph, became the right-hand man of the Pharaoh in Egypt; when a famine struck the Middle East, Joseph’s relatives, the Israelites, moved to Egypt, where Joseph fed them.</w:t>
      </w:r>
    </w:p>
    <w:p w14:paraId="0E54C9EC" w14:textId="77777777" w:rsidR="00E318E6" w:rsidRDefault="00E318E6" w:rsidP="00E318E6"/>
    <w:p w14:paraId="65D320B3" w14:textId="77777777" w:rsidR="00E318E6" w:rsidRDefault="00E318E6" w:rsidP="00E318E6">
      <w:pPr>
        <w:rPr>
          <w:b/>
          <w:bCs/>
        </w:rPr>
      </w:pPr>
      <w:r>
        <w:rPr>
          <w:b/>
          <w:bCs/>
        </w:rPr>
        <w:t>1250 — exodus</w:t>
      </w:r>
    </w:p>
    <w:p w14:paraId="6F9A552E" w14:textId="77777777" w:rsidR="00E318E6" w:rsidRDefault="00E318E6" w:rsidP="00E318E6"/>
    <w:p w14:paraId="0EC2C3F8" w14:textId="77777777" w:rsidR="00E318E6" w:rsidRPr="00F62894" w:rsidRDefault="00E318E6" w:rsidP="00E318E6">
      <w:pPr>
        <w:ind w:left="369"/>
        <w:rPr>
          <w:sz w:val="23"/>
        </w:rPr>
      </w:pPr>
      <w:r w:rsidRPr="00F62894">
        <w:rPr>
          <w:sz w:val="23"/>
        </w:rPr>
        <w:t>Over the centuries the Israelites grew in number in Egypt; they were seen as a threat and enslaved. But God used Moses to send ten plagues on the Egyptians, so the pharaoh allowed them to leave (the exodus, Exod 1-14). Moses led the Israelites through the wilderness (the first half of the “wilderness wanderings,” Exod 15-19) to Mount Sinai, where he received 613 laws, many of which he immediately told to the Israelites (Exod 20-Num 10). Afterward Moses led the Israelites through the wilderness (the second half of the “wilderness wanderings,” Num 11-36) to the east bank of the Jordan river; there he delivered the remainder of the 613 laws to the Israelites (Deut 1-33), just before he died (Deut 34).</w:t>
      </w:r>
    </w:p>
    <w:p w14:paraId="60E4B71E" w14:textId="77777777" w:rsidR="00E318E6" w:rsidRDefault="00E318E6" w:rsidP="00E318E6"/>
    <w:p w14:paraId="4151D250" w14:textId="77777777" w:rsidR="00E318E6" w:rsidRDefault="00E318E6" w:rsidP="00E318E6">
      <w:r>
        <w:rPr>
          <w:b/>
        </w:rPr>
        <w:t>1220 — conquest</w:t>
      </w:r>
    </w:p>
    <w:p w14:paraId="7AFE2DC9" w14:textId="77777777" w:rsidR="00E318E6" w:rsidRDefault="00E318E6" w:rsidP="00E318E6"/>
    <w:p w14:paraId="042F795A" w14:textId="77777777" w:rsidR="00E318E6" w:rsidRPr="00F62894" w:rsidRDefault="00E318E6" w:rsidP="00E318E6">
      <w:pPr>
        <w:ind w:left="369"/>
        <w:rPr>
          <w:sz w:val="23"/>
        </w:rPr>
      </w:pPr>
      <w:r w:rsidRPr="00F62894">
        <w:rPr>
          <w:sz w:val="23"/>
        </w:rPr>
        <w:t>Joshua then became leader. He and the Israelites conquered the Canaanites (Josh 1-11), and divided up the land—formerly “Canaan,” now “Israel”—into twelve plots, one for each tribe (Josh 12-24). (Since members of the Levi tribe were priests and lived throughout the tribes, they received no land; but the Joseph tribe split into Manasseh and Eph</w:t>
      </w:r>
      <w:r w:rsidRPr="00F62894">
        <w:rPr>
          <w:sz w:val="23"/>
        </w:rPr>
        <w:softHyphen/>
        <w:t>raim, so there still remained twelve tribes).</w:t>
      </w:r>
    </w:p>
    <w:p w14:paraId="2C4F1297" w14:textId="77777777" w:rsidR="00E318E6" w:rsidRDefault="00E318E6" w:rsidP="00E318E6"/>
    <w:p w14:paraId="7088FABA" w14:textId="77777777" w:rsidR="00E318E6" w:rsidRDefault="00E318E6" w:rsidP="00E318E6">
      <w:pPr>
        <w:keepNext/>
        <w:keepLines/>
      </w:pPr>
      <w:r>
        <w:rPr>
          <w:b/>
        </w:rPr>
        <w:t>1220-1020 — judges</w:t>
      </w:r>
    </w:p>
    <w:p w14:paraId="5207A389" w14:textId="77777777" w:rsidR="00E318E6" w:rsidRDefault="00E318E6" w:rsidP="00E318E6">
      <w:pPr>
        <w:keepNext/>
        <w:keepLines/>
      </w:pPr>
    </w:p>
    <w:p w14:paraId="0A19A341" w14:textId="77777777" w:rsidR="00E318E6" w:rsidRPr="00F62894" w:rsidRDefault="00E318E6" w:rsidP="00E318E6">
      <w:pPr>
        <w:ind w:left="369"/>
        <w:rPr>
          <w:sz w:val="23"/>
        </w:rPr>
      </w:pPr>
      <w:r w:rsidRPr="00F62894">
        <w:rPr>
          <w:sz w:val="23"/>
        </w:rPr>
        <w:t xml:space="preserve">The conquest ushered in the period of the “judges” (Judg 1-21, 1 Sam 1-7). These judges, though they did settle legal disputes, primarily functioned as charismatic military leaders. Whenever one </w:t>
      </w:r>
      <w:r w:rsidRPr="00F62894">
        <w:rPr>
          <w:sz w:val="23"/>
        </w:rPr>
        <w:lastRenderedPageBreak/>
        <w:t>of the six surround</w:t>
      </w:r>
      <w:r w:rsidRPr="00F62894">
        <w:rPr>
          <w:sz w:val="23"/>
        </w:rPr>
        <w:softHyphen/>
        <w:t>ing nations—Phoeni</w:t>
      </w:r>
      <w:r w:rsidRPr="00F62894">
        <w:rPr>
          <w:sz w:val="23"/>
        </w:rPr>
        <w:softHyphen/>
        <w:t>cia, Aram, Ammon, Moab, Edom, and Philistia—would attack one of the tribes, the others would send young men to that tribe to form an ad hoc army; then the army would accept someone charismatic as their general. After the Israelite army would fend off the attacking nation, the leader would continue as judge of all the tribes until his death. The book of Judges records the deeds of twelve judges.</w:t>
      </w:r>
    </w:p>
    <w:p w14:paraId="149897FB" w14:textId="77777777" w:rsidR="00E318E6" w:rsidRDefault="00E318E6" w:rsidP="00E318E6"/>
    <w:p w14:paraId="3D0B47D5" w14:textId="77777777" w:rsidR="00E318E6" w:rsidRDefault="00E318E6" w:rsidP="00E318E6">
      <w:r>
        <w:rPr>
          <w:b/>
        </w:rPr>
        <w:t>1020 — Saul</w:t>
      </w:r>
    </w:p>
    <w:p w14:paraId="74CF9370" w14:textId="77777777" w:rsidR="00E318E6" w:rsidRDefault="00E318E6" w:rsidP="00E318E6"/>
    <w:p w14:paraId="5A582074" w14:textId="77777777" w:rsidR="00E318E6" w:rsidRPr="00F62894" w:rsidRDefault="00E318E6" w:rsidP="00E318E6">
      <w:pPr>
        <w:ind w:left="369"/>
        <w:rPr>
          <w:sz w:val="23"/>
        </w:rPr>
      </w:pPr>
      <w:r w:rsidRPr="00F62894">
        <w:rPr>
          <w:sz w:val="23"/>
        </w:rPr>
        <w:t>Finally, the tribes decided to form a centralized government so that they would be less suscepti</w:t>
      </w:r>
      <w:r w:rsidRPr="00F62894">
        <w:rPr>
          <w:sz w:val="23"/>
        </w:rPr>
        <w:softHyphen/>
        <w:t>ble to attack. The first king was Saul (1 Sam 8-21); he consolidated the tribes into a federation, a single nation.</w:t>
      </w:r>
    </w:p>
    <w:p w14:paraId="01E1EA38" w14:textId="77777777" w:rsidR="00E318E6" w:rsidRDefault="00E318E6" w:rsidP="00E318E6"/>
    <w:p w14:paraId="52E32548" w14:textId="77777777" w:rsidR="00E318E6" w:rsidRDefault="00E318E6" w:rsidP="00E318E6">
      <w:r>
        <w:rPr>
          <w:b/>
        </w:rPr>
        <w:t>1000 — David</w:t>
      </w:r>
    </w:p>
    <w:p w14:paraId="6F1A2B2D" w14:textId="77777777" w:rsidR="00E318E6" w:rsidRDefault="00E318E6" w:rsidP="00E318E6"/>
    <w:p w14:paraId="59F73D08" w14:textId="77777777" w:rsidR="00E318E6" w:rsidRPr="00F62894" w:rsidRDefault="00E318E6" w:rsidP="00E318E6">
      <w:pPr>
        <w:ind w:left="369"/>
        <w:rPr>
          <w:sz w:val="23"/>
        </w:rPr>
      </w:pPr>
      <w:r w:rsidRPr="00F62894">
        <w:rPr>
          <w:sz w:val="23"/>
        </w:rPr>
        <w:t>The second king, the most glorious Israel ever had, was David (2 Sam 1-1 Kgs 2). He conquered the six surrounding nations; he established a capital at Jerusalem (until then, a Canaanite village in the mountains of Judah); he built a palace; and he intended to build a temple, but God instructed him to let his successor build it.</w:t>
      </w:r>
    </w:p>
    <w:p w14:paraId="7CED3418" w14:textId="77777777" w:rsidR="00E318E6" w:rsidRDefault="00E318E6" w:rsidP="00E318E6"/>
    <w:p w14:paraId="32F474E8" w14:textId="77777777" w:rsidR="00E318E6" w:rsidRDefault="00E318E6" w:rsidP="00E318E6">
      <w:r>
        <w:rPr>
          <w:b/>
        </w:rPr>
        <w:t>960 — first temple</w:t>
      </w:r>
    </w:p>
    <w:p w14:paraId="6735A93E" w14:textId="77777777" w:rsidR="00E318E6" w:rsidRDefault="00E318E6" w:rsidP="00E318E6"/>
    <w:p w14:paraId="10AA9BDF" w14:textId="77777777" w:rsidR="00E318E6" w:rsidRPr="00F62894" w:rsidRDefault="00E318E6" w:rsidP="00E318E6">
      <w:pPr>
        <w:ind w:left="369"/>
        <w:rPr>
          <w:sz w:val="23"/>
        </w:rPr>
      </w:pPr>
      <w:r w:rsidRPr="00F62894">
        <w:rPr>
          <w:sz w:val="23"/>
        </w:rPr>
        <w:t xml:space="preserve">Solomon, David’s son (1 Kgs 3-11), built the first temple; it was dedicated in 960 </w:t>
      </w:r>
      <w:r w:rsidRPr="00F62894">
        <w:rPr>
          <w:smallCaps/>
          <w:sz w:val="23"/>
        </w:rPr>
        <w:t>bc</w:t>
      </w:r>
      <w:r w:rsidRPr="00F62894">
        <w:rPr>
          <w:sz w:val="23"/>
        </w:rPr>
        <w:t>. He was a wise and good king; under him Israel experienced a cultural flowering.</w:t>
      </w:r>
    </w:p>
    <w:p w14:paraId="7C2A8683" w14:textId="77777777" w:rsidR="00E318E6" w:rsidRDefault="00E318E6" w:rsidP="00E318E6"/>
    <w:p w14:paraId="06773AE4" w14:textId="77777777" w:rsidR="00E318E6" w:rsidRDefault="00E318E6" w:rsidP="00E318E6">
      <w:r>
        <w:rPr>
          <w:b/>
        </w:rPr>
        <w:t>922 — division of the kingdoms</w:t>
      </w:r>
    </w:p>
    <w:p w14:paraId="271AF480" w14:textId="77777777" w:rsidR="00E318E6" w:rsidRDefault="00E318E6" w:rsidP="00E318E6"/>
    <w:p w14:paraId="5022AAC4" w14:textId="77777777" w:rsidR="00E318E6" w:rsidRPr="00F62894" w:rsidRDefault="00E318E6" w:rsidP="00E318E6">
      <w:pPr>
        <w:ind w:left="369"/>
        <w:rPr>
          <w:sz w:val="23"/>
        </w:rPr>
      </w:pPr>
      <w:r w:rsidRPr="00F62894">
        <w:rPr>
          <w:sz w:val="23"/>
        </w:rPr>
        <w:t>But Solomon’s son, Rehoboam, was a bad king who failed to take care of tribes other than his own, Judah. So the northern ten tribes rebelled against the central government (Simeon, the eleventh tribe, was surrounded by Judah and unable to rebel); they quickly won the civil war (1 Kgs 12-16). Consequently, there were now two kingdoms: Israel in the north, and Judah in the south (Simeon became part of Judah).</w:t>
      </w:r>
    </w:p>
    <w:p w14:paraId="5CFDF9FE" w14:textId="77777777" w:rsidR="00E318E6" w:rsidRDefault="00E318E6" w:rsidP="00E318E6"/>
    <w:p w14:paraId="166C687B" w14:textId="77777777" w:rsidR="00E318E6" w:rsidRDefault="00E318E6" w:rsidP="00E318E6">
      <w:r>
        <w:rPr>
          <w:b/>
        </w:rPr>
        <w:t>721 — Assyrian exile</w:t>
      </w:r>
    </w:p>
    <w:p w14:paraId="57F0FD0A" w14:textId="77777777" w:rsidR="00E318E6" w:rsidRDefault="00E318E6" w:rsidP="00E318E6"/>
    <w:p w14:paraId="532857FA" w14:textId="77777777" w:rsidR="00E318E6" w:rsidRPr="00F62894" w:rsidRDefault="00E318E6" w:rsidP="00E318E6">
      <w:pPr>
        <w:ind w:left="369"/>
        <w:rPr>
          <w:sz w:val="23"/>
        </w:rPr>
      </w:pPr>
      <w:r w:rsidRPr="00F62894">
        <w:rPr>
          <w:sz w:val="23"/>
        </w:rPr>
        <w:t>During the 800s and 700s, Assyria waxed powerful; it soon conquered Babylonia (Assyria and Babylonia form present-day Iraq, northeast of Israel) Asia Minor (present-day Turkey, northwest of Israel), and Phoenicia (present-day Lebanon, north of Israel). In 721, Assyria conquered the northern kingdom, the kingdom of Israel (2 Kgs 15-19). Most of the population was de</w:t>
      </w:r>
      <w:r w:rsidRPr="00F62894">
        <w:rPr>
          <w:sz w:val="23"/>
        </w:rPr>
        <w:softHyphen/>
        <w:t>ported else</w:t>
      </w:r>
      <w:r w:rsidRPr="00F62894">
        <w:rPr>
          <w:sz w:val="23"/>
        </w:rPr>
        <w:softHyphen/>
        <w:t>where and thus became “the lost ten tribes of Israel”; those that remained became the Samari</w:t>
      </w:r>
      <w:r w:rsidRPr="00F62894">
        <w:rPr>
          <w:sz w:val="23"/>
        </w:rPr>
        <w:softHyphen/>
        <w:t>tans, whose religion was considered deviant by the Jews of the southern king</w:t>
      </w:r>
      <w:r w:rsidRPr="00F62894">
        <w:rPr>
          <w:sz w:val="23"/>
        </w:rPr>
        <w:softHyphen/>
        <w:t>dom.</w:t>
      </w:r>
    </w:p>
    <w:p w14:paraId="4DC3E883" w14:textId="77777777" w:rsidR="00E318E6" w:rsidRDefault="00E318E6" w:rsidP="00E318E6"/>
    <w:p w14:paraId="6FBBC97F" w14:textId="77777777" w:rsidR="00E318E6" w:rsidRDefault="00E318E6" w:rsidP="00E318E6">
      <w:r>
        <w:rPr>
          <w:b/>
        </w:rPr>
        <w:t>587 — Babylonian exile</w:t>
      </w:r>
    </w:p>
    <w:p w14:paraId="122DFA29" w14:textId="77777777" w:rsidR="00E318E6" w:rsidRDefault="00E318E6" w:rsidP="00E318E6"/>
    <w:p w14:paraId="08E2B577" w14:textId="77777777" w:rsidR="00E318E6" w:rsidRPr="00F62894" w:rsidRDefault="00E318E6" w:rsidP="00E318E6">
      <w:pPr>
        <w:ind w:left="369"/>
        <w:rPr>
          <w:sz w:val="23"/>
        </w:rPr>
      </w:pPr>
      <w:r w:rsidRPr="00F62894">
        <w:rPr>
          <w:sz w:val="23"/>
        </w:rPr>
        <w:t>During the 600s, Assyria waned as Babylonia waxed in power; in 612, Babylonia conquered the Assyrian capital, Nineveh. In 587, the Babylonians defeated the southern kingdom, the kingdom of Judah, and carried off its nobility and scribes to their capital, Babylon (2 Kgs 23-25).</w:t>
      </w:r>
    </w:p>
    <w:p w14:paraId="7C583D0A" w14:textId="77777777" w:rsidR="00E318E6" w:rsidRDefault="00E318E6" w:rsidP="00E318E6"/>
    <w:p w14:paraId="602AAC48" w14:textId="77777777" w:rsidR="00E318E6" w:rsidRDefault="00E318E6" w:rsidP="00E318E6">
      <w:r>
        <w:rPr>
          <w:b/>
        </w:rPr>
        <w:t>539 — restoration</w:t>
      </w:r>
    </w:p>
    <w:p w14:paraId="6020258A" w14:textId="77777777" w:rsidR="00E318E6" w:rsidRDefault="00E318E6" w:rsidP="00E318E6"/>
    <w:p w14:paraId="4C4D01BD" w14:textId="77777777" w:rsidR="00E318E6" w:rsidRPr="00F62894" w:rsidRDefault="00E318E6" w:rsidP="00E318E6">
      <w:pPr>
        <w:ind w:left="369"/>
        <w:rPr>
          <w:sz w:val="23"/>
        </w:rPr>
      </w:pPr>
      <w:r w:rsidRPr="00F62894">
        <w:rPr>
          <w:sz w:val="23"/>
        </w:rPr>
        <w:t>In 539, however, the Persians conquered Babylonia. When King Cyrus of Persia discovered the Jewish exiles living in Babylon, he put forth an edict granting them permission to return to Jerusa</w:t>
      </w:r>
      <w:r w:rsidRPr="00F62894">
        <w:rPr>
          <w:sz w:val="23"/>
        </w:rPr>
        <w:softHyphen/>
        <w:t>lem (Ezra 1), a return called “the restoration.”</w:t>
      </w:r>
    </w:p>
    <w:p w14:paraId="41488AFF" w14:textId="77777777" w:rsidR="00E318E6" w:rsidRDefault="00E318E6" w:rsidP="00E318E6"/>
    <w:p w14:paraId="17094297" w14:textId="77777777" w:rsidR="00E318E6" w:rsidRDefault="00E318E6" w:rsidP="00E318E6">
      <w:r>
        <w:rPr>
          <w:b/>
        </w:rPr>
        <w:t>518 — second temple</w:t>
      </w:r>
    </w:p>
    <w:p w14:paraId="594C4830" w14:textId="77777777" w:rsidR="00E318E6" w:rsidRDefault="00E318E6" w:rsidP="00E318E6"/>
    <w:p w14:paraId="5E7A2F27" w14:textId="77777777" w:rsidR="00E318E6" w:rsidRPr="00F62894" w:rsidRDefault="00E318E6" w:rsidP="00E318E6">
      <w:pPr>
        <w:ind w:left="369"/>
        <w:rPr>
          <w:sz w:val="23"/>
        </w:rPr>
      </w:pPr>
      <w:r w:rsidRPr="00F62894">
        <w:rPr>
          <w:sz w:val="23"/>
        </w:rPr>
        <w:t xml:space="preserve">The first thing that the Jews did after their return was to rebuild the temple (Ezra 3-6); it was rededicated in 518. Though little more than a “log cabin” to begin with, it was renovated over the centuries until, by the time Jesus “cleansed” it in </w:t>
      </w:r>
      <w:r w:rsidRPr="00F62894">
        <w:rPr>
          <w:smallCaps/>
          <w:sz w:val="23"/>
        </w:rPr>
        <w:t>ad</w:t>
      </w:r>
      <w:r w:rsidRPr="00F62894">
        <w:rPr>
          <w:sz w:val="23"/>
        </w:rPr>
        <w:t xml:space="preserve"> 30, it was more magnificent than Sol</w:t>
      </w:r>
      <w:r w:rsidRPr="00F62894">
        <w:rPr>
          <w:sz w:val="23"/>
        </w:rPr>
        <w:softHyphen/>
        <w:t>o</w:t>
      </w:r>
      <w:r w:rsidRPr="00F62894">
        <w:rPr>
          <w:sz w:val="23"/>
        </w:rPr>
        <w:softHyphen/>
        <w:t xml:space="preserve">mon’s had been. (The Romans destroyed the second temple in </w:t>
      </w:r>
      <w:r w:rsidRPr="00F62894">
        <w:rPr>
          <w:smallCaps/>
          <w:sz w:val="23"/>
        </w:rPr>
        <w:t>ad</w:t>
      </w:r>
      <w:r w:rsidRPr="00F62894">
        <w:rPr>
          <w:sz w:val="23"/>
        </w:rPr>
        <w:t xml:space="preserve"> 70, and no third temple has ever been erected; pres</w:t>
      </w:r>
      <w:r w:rsidRPr="00F62894">
        <w:rPr>
          <w:sz w:val="23"/>
        </w:rPr>
        <w:softHyphen/>
        <w:t>ently there stands on Mount Zion an Islamic holy site, “the Dome of the Rock.”)</w:t>
      </w:r>
    </w:p>
    <w:p w14:paraId="106FE395" w14:textId="77777777" w:rsidR="00E318E6" w:rsidRDefault="00E318E6" w:rsidP="00E318E6"/>
    <w:p w14:paraId="2F7A7AA3" w14:textId="77777777" w:rsidR="00E318E6" w:rsidRDefault="00E318E6" w:rsidP="00E318E6">
      <w:r>
        <w:rPr>
          <w:b/>
        </w:rPr>
        <w:t>332 — Greek domination</w:t>
      </w:r>
    </w:p>
    <w:p w14:paraId="08BF78D7" w14:textId="77777777" w:rsidR="00E318E6" w:rsidRDefault="00E318E6" w:rsidP="00E318E6"/>
    <w:p w14:paraId="348B775E" w14:textId="77777777" w:rsidR="00E318E6" w:rsidRPr="00F62894" w:rsidRDefault="00E318E6" w:rsidP="00E318E6">
      <w:pPr>
        <w:ind w:left="369"/>
        <w:rPr>
          <w:sz w:val="23"/>
        </w:rPr>
      </w:pPr>
      <w:r w:rsidRPr="00F62894">
        <w:rPr>
          <w:sz w:val="23"/>
        </w:rPr>
        <w:t>The Jews lived peaceably under the Persians for almost two hundred years, but in 332 Alexander the Great, on his way to take over most of the then-known world, conquered Judah (1 Macc 1). Judah lived under Greek domina</w:t>
      </w:r>
      <w:r w:rsidRPr="00F62894">
        <w:rPr>
          <w:sz w:val="23"/>
        </w:rPr>
        <w:softHyphen/>
        <w:t>tion for about a century and a half.</w:t>
      </w:r>
    </w:p>
    <w:p w14:paraId="656F31E1" w14:textId="77777777" w:rsidR="00E318E6" w:rsidRDefault="00E318E6" w:rsidP="00E318E6"/>
    <w:p w14:paraId="75D971AE" w14:textId="77777777" w:rsidR="00E318E6" w:rsidRDefault="00E318E6" w:rsidP="00E318E6">
      <w:r>
        <w:rPr>
          <w:b/>
        </w:rPr>
        <w:t>165 — Maccabean kingdom</w:t>
      </w:r>
    </w:p>
    <w:p w14:paraId="31EB2476" w14:textId="77777777" w:rsidR="00E318E6" w:rsidRDefault="00E318E6" w:rsidP="00E318E6"/>
    <w:p w14:paraId="24E28D46" w14:textId="77777777" w:rsidR="00E318E6" w:rsidRPr="00F62894" w:rsidRDefault="00E318E6" w:rsidP="00E318E6">
      <w:pPr>
        <w:ind w:left="369"/>
        <w:rPr>
          <w:sz w:val="23"/>
        </w:rPr>
      </w:pPr>
      <w:r w:rsidRPr="00F62894">
        <w:rPr>
          <w:sz w:val="23"/>
        </w:rPr>
        <w:t>The Jews lived peaceably under the Greeks until in 170 there arose a ruler, Antiochus IV Epi</w:t>
      </w:r>
      <w:r w:rsidRPr="00F62894">
        <w:rPr>
          <w:sz w:val="23"/>
        </w:rPr>
        <w:softHyphen/>
        <w:t>phanes, who believed he was Zeus (he was probably insane). He demanded that all of his subjects wor</w:t>
      </w:r>
      <w:r w:rsidRPr="00F62894">
        <w:rPr>
          <w:sz w:val="23"/>
        </w:rPr>
        <w:softHyphen/>
        <w:t>ship the Greek gods and goddesses, including himself. In 167 the Jews rebelled and formed a guerrilla army under the leader, Judas Maccabeus (“Maccabeus” means “the hammer”); and, surprisingly, the guerrillas expelled the much larger Greek army. In 165 (for the first time since 587), Israel became independent, with Judas Maccabeus as king. That same year he rededicated the temple (which the Greeks had deliberately profaned), proclaiming that thereafter all Jews were to celebrate the rededication every year; and that is the origin of the Jewish feast of Hanukkah (1-2 Maccabees).</w:t>
      </w:r>
    </w:p>
    <w:p w14:paraId="22527812" w14:textId="77777777" w:rsidR="00E318E6" w:rsidRDefault="00E318E6" w:rsidP="00E318E6"/>
    <w:p w14:paraId="50D50283" w14:textId="77777777" w:rsidR="00E318E6" w:rsidRDefault="00E318E6" w:rsidP="00E318E6">
      <w:r>
        <w:rPr>
          <w:b/>
        </w:rPr>
        <w:t>63 — Roman domination</w:t>
      </w:r>
    </w:p>
    <w:p w14:paraId="16CE295E" w14:textId="77777777" w:rsidR="00E318E6" w:rsidRDefault="00E318E6" w:rsidP="00E318E6"/>
    <w:p w14:paraId="7E15C373" w14:textId="77777777" w:rsidR="00E318E6" w:rsidRPr="00F62894" w:rsidRDefault="00E318E6" w:rsidP="00E318E6">
      <w:pPr>
        <w:ind w:left="369"/>
        <w:rPr>
          <w:sz w:val="23"/>
        </w:rPr>
      </w:pPr>
      <w:r w:rsidRPr="00F62894">
        <w:rPr>
          <w:sz w:val="23"/>
        </w:rPr>
        <w:t xml:space="preserve">The Jews lived independently for about a hundred years, but in 63 </w:t>
      </w:r>
      <w:r w:rsidRPr="00F62894">
        <w:rPr>
          <w:smallCaps/>
          <w:sz w:val="23"/>
        </w:rPr>
        <w:t>bc</w:t>
      </w:r>
      <w:r w:rsidRPr="00F62894">
        <w:rPr>
          <w:sz w:val="23"/>
        </w:rPr>
        <w:t xml:space="preserve"> the Roman general Pompey conquered Judah and made it the Roman province of Judea (Latin for “Judah”). That is why in the gospels the background of Jesus’ public ministry (c. </w:t>
      </w:r>
      <w:r w:rsidRPr="00F62894">
        <w:rPr>
          <w:smallCaps/>
          <w:sz w:val="23"/>
        </w:rPr>
        <w:t>ad</w:t>
      </w:r>
      <w:r w:rsidRPr="00F62894">
        <w:rPr>
          <w:sz w:val="23"/>
        </w:rPr>
        <w:t xml:space="preserve"> 27-30) is the Roman Empire: Caesar Augustus, Pontius Pilate, etc.</w:t>
      </w:r>
    </w:p>
    <w:p w14:paraId="23F81DD9" w14:textId="77777777" w:rsidR="00E318E6" w:rsidRDefault="00E318E6">
      <w:r>
        <w:br w:type="page"/>
      </w:r>
    </w:p>
    <w:p w14:paraId="009DC61B" w14:textId="77777777" w:rsidR="00E318E6" w:rsidRDefault="00E318E6" w:rsidP="00E318E6">
      <w:pPr>
        <w:rPr>
          <w:bCs/>
          <w:smallCaps/>
        </w:rPr>
      </w:pPr>
    </w:p>
    <w:p w14:paraId="3FC5BD18" w14:textId="77777777" w:rsidR="00E318E6" w:rsidRDefault="00E318E6" w:rsidP="00E318E6">
      <w:pPr>
        <w:rPr>
          <w:bCs/>
          <w:smallCaps/>
        </w:rPr>
      </w:pPr>
    </w:p>
    <w:p w14:paraId="1FF41FE8" w14:textId="77777777" w:rsidR="00E318E6" w:rsidRDefault="00E318E6" w:rsidP="00E318E6">
      <w:pPr>
        <w:rPr>
          <w:bCs/>
          <w:smallCaps/>
        </w:rPr>
      </w:pPr>
    </w:p>
    <w:p w14:paraId="7378D295" w14:textId="77777777" w:rsidR="00E318E6" w:rsidRDefault="00E318E6" w:rsidP="00E318E6">
      <w:pPr>
        <w:rPr>
          <w:bCs/>
          <w:smallCaps/>
        </w:rPr>
      </w:pPr>
    </w:p>
    <w:p w14:paraId="7D338D05" w14:textId="77777777" w:rsidR="00E318E6" w:rsidRDefault="00E318E6" w:rsidP="00E318E6">
      <w:pPr>
        <w:rPr>
          <w:bCs/>
          <w:smallCaps/>
        </w:rPr>
      </w:pPr>
    </w:p>
    <w:p w14:paraId="3DB5F26D" w14:textId="77777777" w:rsidR="00E318E6" w:rsidRDefault="00E318E6" w:rsidP="00E318E6">
      <w:pPr>
        <w:rPr>
          <w:bCs/>
          <w:smallCaps/>
        </w:rPr>
      </w:pPr>
    </w:p>
    <w:p w14:paraId="082211F3" w14:textId="77777777" w:rsidR="00E318E6" w:rsidRDefault="00E318E6" w:rsidP="00E318E6">
      <w:pPr>
        <w:rPr>
          <w:bCs/>
          <w:smallCaps/>
        </w:rPr>
      </w:pPr>
    </w:p>
    <w:p w14:paraId="1E173C4B" w14:textId="77777777" w:rsidR="00E318E6" w:rsidRDefault="00E318E6" w:rsidP="00E318E6">
      <w:pPr>
        <w:rPr>
          <w:bCs/>
          <w:smallCaps/>
        </w:rPr>
      </w:pPr>
    </w:p>
    <w:p w14:paraId="7C70D8BE" w14:textId="77777777" w:rsidR="00E318E6" w:rsidRDefault="00E318E6" w:rsidP="00E318E6">
      <w:pPr>
        <w:rPr>
          <w:bCs/>
          <w:smallCaps/>
        </w:rPr>
      </w:pPr>
    </w:p>
    <w:p w14:paraId="1037E684" w14:textId="77777777" w:rsidR="00E318E6" w:rsidRDefault="00E318E6" w:rsidP="00E318E6">
      <w:pPr>
        <w:rPr>
          <w:bCs/>
          <w:smallCaps/>
        </w:rPr>
      </w:pPr>
    </w:p>
    <w:p w14:paraId="4B93023C" w14:textId="77777777" w:rsidR="00E318E6" w:rsidRDefault="00E318E6" w:rsidP="00E318E6">
      <w:pPr>
        <w:rPr>
          <w:bCs/>
          <w:smallCaps/>
        </w:rPr>
      </w:pPr>
    </w:p>
    <w:p w14:paraId="61C99F0C" w14:textId="77777777" w:rsidR="00E318E6" w:rsidRDefault="00E318E6" w:rsidP="00E318E6">
      <w:pPr>
        <w:rPr>
          <w:bCs/>
          <w:smallCaps/>
        </w:rPr>
      </w:pPr>
    </w:p>
    <w:p w14:paraId="0EE774BE" w14:textId="77777777" w:rsidR="00E318E6" w:rsidRDefault="00E318E6" w:rsidP="00E318E6">
      <w:pPr>
        <w:rPr>
          <w:bCs/>
          <w:smallCaps/>
        </w:rPr>
      </w:pPr>
    </w:p>
    <w:p w14:paraId="60764748" w14:textId="77777777" w:rsidR="00E318E6" w:rsidRDefault="00E318E6" w:rsidP="00E318E6">
      <w:pPr>
        <w:rPr>
          <w:bCs/>
          <w:smallCaps/>
        </w:rPr>
      </w:pPr>
    </w:p>
    <w:p w14:paraId="34998014" w14:textId="77777777" w:rsidR="00E318E6" w:rsidRDefault="00E318E6" w:rsidP="00E318E6">
      <w:pPr>
        <w:rPr>
          <w:bCs/>
          <w:smallCaps/>
        </w:rPr>
      </w:pPr>
    </w:p>
    <w:p w14:paraId="7FD360D2" w14:textId="77777777" w:rsidR="00E318E6" w:rsidRDefault="00E318E6" w:rsidP="00E318E6">
      <w:pPr>
        <w:rPr>
          <w:bCs/>
          <w:smallCaps/>
        </w:rPr>
      </w:pPr>
    </w:p>
    <w:p w14:paraId="6B364528" w14:textId="77777777" w:rsidR="00E318E6" w:rsidRDefault="00E318E6" w:rsidP="00E318E6">
      <w:pPr>
        <w:rPr>
          <w:bCs/>
          <w:smallCaps/>
        </w:rPr>
      </w:pPr>
    </w:p>
    <w:p w14:paraId="1C080CE4" w14:textId="77777777" w:rsidR="00E318E6" w:rsidRDefault="00E318E6" w:rsidP="00E318E6">
      <w:pPr>
        <w:rPr>
          <w:bCs/>
          <w:smallCaps/>
        </w:rPr>
      </w:pPr>
    </w:p>
    <w:p w14:paraId="7BE335F4" w14:textId="77777777" w:rsidR="00E318E6" w:rsidRPr="00E318E6" w:rsidRDefault="00E318E6" w:rsidP="00E318E6">
      <w:pPr>
        <w:rPr>
          <w:bCs/>
        </w:rPr>
      </w:pPr>
    </w:p>
    <w:p w14:paraId="5699DB82" w14:textId="77777777" w:rsidR="00E318E6" w:rsidRPr="00E318E6" w:rsidRDefault="00E318E6" w:rsidP="006E251C">
      <w:pPr>
        <w:pStyle w:val="Heading1"/>
      </w:pPr>
      <w:bookmarkStart w:id="5" w:name="_Toc508653437"/>
      <w:r w:rsidRPr="00E318E6">
        <w:t>The Book of Psalms</w:t>
      </w:r>
      <w:bookmarkEnd w:id="5"/>
    </w:p>
    <w:p w14:paraId="6786EC75" w14:textId="77777777" w:rsidR="00E318E6" w:rsidRDefault="00E318E6" w:rsidP="00E318E6">
      <w:pPr>
        <w:rPr>
          <w:bCs/>
        </w:rPr>
      </w:pPr>
    </w:p>
    <w:p w14:paraId="3E2A235D" w14:textId="77777777" w:rsidR="00E318E6" w:rsidRDefault="00E318E6" w:rsidP="006E251C">
      <w:pPr>
        <w:pStyle w:val="Heading1"/>
      </w:pPr>
      <w:bookmarkStart w:id="6" w:name="_Toc508653438"/>
      <w:r>
        <w:t>as a Whole</w:t>
      </w:r>
      <w:bookmarkEnd w:id="6"/>
    </w:p>
    <w:p w14:paraId="719B7EF9" w14:textId="77777777" w:rsidR="000A4289" w:rsidRDefault="000A4289">
      <w:pPr>
        <w:rPr>
          <w:bCs/>
        </w:rPr>
      </w:pPr>
      <w:r>
        <w:rPr>
          <w:bCs/>
        </w:rPr>
        <w:br w:type="page"/>
      </w:r>
    </w:p>
    <w:p w14:paraId="75630EA4" w14:textId="77777777" w:rsidR="000A4289" w:rsidRDefault="000A4289" w:rsidP="003D1E63">
      <w:pPr>
        <w:pStyle w:val="Heading2"/>
      </w:pPr>
      <w:bookmarkStart w:id="7" w:name="_Toc508653439"/>
      <w:r>
        <w:t>The Title of the Book of Psalms</w:t>
      </w:r>
      <w:bookmarkEnd w:id="7"/>
    </w:p>
    <w:p w14:paraId="743590E7" w14:textId="77777777" w:rsidR="000A4289" w:rsidRDefault="000A4289" w:rsidP="000A4289"/>
    <w:p w14:paraId="4604DA57" w14:textId="77777777" w:rsidR="000A4289" w:rsidRDefault="000A4289" w:rsidP="000A4289">
      <w:pPr>
        <w:ind w:left="1440" w:right="720" w:hanging="720"/>
        <w:rPr>
          <w:iCs/>
          <w:sz w:val="20"/>
        </w:rPr>
      </w:pPr>
      <w:r w:rsidRPr="00B32A9F">
        <w:rPr>
          <w:iCs/>
          <w:sz w:val="20"/>
        </w:rPr>
        <w:t xml:space="preserve">Gillingham, S[usan] E. </w:t>
      </w:r>
      <w:r w:rsidRPr="00B32A9F">
        <w:rPr>
          <w:i/>
          <w:iCs/>
          <w:sz w:val="20"/>
        </w:rPr>
        <w:t>The Poems and Psalms of the Hebrew Bible</w:t>
      </w:r>
      <w:r w:rsidRPr="00B32A9F">
        <w:rPr>
          <w:iCs/>
          <w:sz w:val="20"/>
        </w:rPr>
        <w:t>. Oxford Bible Series. Oxford: OUP, 1994.</w:t>
      </w:r>
    </w:p>
    <w:p w14:paraId="43390F27" w14:textId="77777777" w:rsidR="000A4289" w:rsidRPr="00197594" w:rsidRDefault="000A4289" w:rsidP="000A4289">
      <w:pPr>
        <w:ind w:left="1440" w:right="720" w:hanging="720"/>
        <w:rPr>
          <w:iCs/>
          <w:sz w:val="20"/>
        </w:rPr>
      </w:pPr>
      <w:r>
        <w:rPr>
          <w:iCs/>
          <w:sz w:val="20"/>
        </w:rPr>
        <w:t xml:space="preserve">Wansbrough, Henry, gen. ed. </w:t>
      </w:r>
      <w:r>
        <w:rPr>
          <w:i/>
          <w:iCs/>
          <w:sz w:val="20"/>
        </w:rPr>
        <w:t>The New Jerusalem Bible</w:t>
      </w:r>
      <w:r>
        <w:rPr>
          <w:iCs/>
          <w:sz w:val="20"/>
        </w:rPr>
        <w:t>. New York: Doubleday, 1986.</w:t>
      </w:r>
    </w:p>
    <w:p w14:paraId="7F0712F2" w14:textId="77777777" w:rsidR="000A4289" w:rsidRDefault="000A4289" w:rsidP="000A4289"/>
    <w:p w14:paraId="4D6ECE91" w14:textId="77777777" w:rsidR="000A4289" w:rsidRDefault="000A4289" w:rsidP="000A4289"/>
    <w:p w14:paraId="2EF765DF" w14:textId="77777777" w:rsidR="000A4289" w:rsidRDefault="000A4289" w:rsidP="00E245A2">
      <w:pPr>
        <w:numPr>
          <w:ilvl w:val="0"/>
          <w:numId w:val="2"/>
        </w:numPr>
      </w:pPr>
      <w:r>
        <w:rPr>
          <w:b/>
        </w:rPr>
        <w:t>Hebrew titles</w:t>
      </w:r>
    </w:p>
    <w:p w14:paraId="640BE3A4" w14:textId="77777777" w:rsidR="000A4289" w:rsidRDefault="000A4289" w:rsidP="00E245A2">
      <w:pPr>
        <w:numPr>
          <w:ilvl w:val="1"/>
          <w:numId w:val="2"/>
        </w:numPr>
      </w:pPr>
      <w:r>
        <w:rPr>
          <w:i/>
        </w:rPr>
        <w:t>tehilla</w:t>
      </w:r>
    </w:p>
    <w:p w14:paraId="3728FD4B" w14:textId="77777777" w:rsidR="000A4289" w:rsidRDefault="000A4289" w:rsidP="00E245A2">
      <w:pPr>
        <w:numPr>
          <w:ilvl w:val="2"/>
          <w:numId w:val="2"/>
        </w:numPr>
      </w:pPr>
      <w:r>
        <w:rPr>
          <w:i/>
        </w:rPr>
        <w:t>Tehilla</w:t>
      </w:r>
      <w:r>
        <w:rPr>
          <w:iCs/>
        </w:rPr>
        <w:t xml:space="preserve"> means “</w:t>
      </w:r>
      <w:r>
        <w:t>song of praise.”</w:t>
      </w:r>
    </w:p>
    <w:p w14:paraId="3A8A039B" w14:textId="77777777" w:rsidR="000A4289" w:rsidRDefault="000A4289" w:rsidP="00E245A2">
      <w:pPr>
        <w:numPr>
          <w:ilvl w:val="2"/>
          <w:numId w:val="2"/>
        </w:numPr>
      </w:pPr>
      <w:r>
        <w:rPr>
          <w:i/>
          <w:iCs/>
        </w:rPr>
        <w:t>Tehilla</w:t>
      </w:r>
      <w:r>
        <w:t xml:space="preserve"> is a feminine singular noun, but the plural is masculine: </w:t>
      </w:r>
      <w:r>
        <w:rPr>
          <w:i/>
          <w:iCs/>
        </w:rPr>
        <w:t>tehillim</w:t>
      </w:r>
      <w:r>
        <w:t xml:space="preserve">. Several ancient Hebrew manuscripts of Psalms give it the title, </w:t>
      </w:r>
      <w:r>
        <w:rPr>
          <w:i/>
        </w:rPr>
        <w:t>sepher tehillim</w:t>
      </w:r>
      <w:r>
        <w:t>, “Book of Praises.”</w:t>
      </w:r>
    </w:p>
    <w:p w14:paraId="5BB93796" w14:textId="77777777" w:rsidR="000A4289" w:rsidRDefault="000A4289" w:rsidP="00E245A2">
      <w:pPr>
        <w:numPr>
          <w:ilvl w:val="2"/>
          <w:numId w:val="2"/>
        </w:numPr>
      </w:pPr>
      <w:r>
        <w:t xml:space="preserve">Yet the only psalm called a </w:t>
      </w:r>
      <w:r>
        <w:rPr>
          <w:i/>
          <w:iCs/>
        </w:rPr>
        <w:t>tehilla</w:t>
      </w:r>
      <w:r>
        <w:t xml:space="preserve"> in its superscription is Ps 145, where it means “hymn.” (Gillingham 249). And only about one-fifth of Psalms is hymns. (Gillingham 209)</w:t>
      </w:r>
    </w:p>
    <w:p w14:paraId="6B964D02" w14:textId="77777777" w:rsidR="000A4289" w:rsidRDefault="000A4289" w:rsidP="00E245A2">
      <w:pPr>
        <w:numPr>
          <w:ilvl w:val="2"/>
          <w:numId w:val="2"/>
        </w:numPr>
      </w:pPr>
      <w:r>
        <w:t xml:space="preserve">Perhaps </w:t>
      </w:r>
      <w:r>
        <w:rPr>
          <w:i/>
          <w:iCs/>
        </w:rPr>
        <w:t>tehillim</w:t>
      </w:r>
      <w:r>
        <w:t xml:space="preserve"> became the title “because the verb h-l-l (meaning ‘praise’) occurs with such frequency throughout the psalms; it may also be that, because most of the hymns of praise are found in the latter half of the Psalter, this was to signify the major note which ends the collection: a paean of praise (see especially Pss. 146-50).” (Gillingham 209)</w:t>
      </w:r>
    </w:p>
    <w:p w14:paraId="00152590" w14:textId="77777777" w:rsidR="000A4289" w:rsidRDefault="000A4289" w:rsidP="00E245A2">
      <w:pPr>
        <w:numPr>
          <w:ilvl w:val="0"/>
          <w:numId w:val="2"/>
        </w:numPr>
      </w:pPr>
      <w:r>
        <w:rPr>
          <w:i/>
          <w:iCs/>
        </w:rPr>
        <w:t>tepilla</w:t>
      </w:r>
    </w:p>
    <w:p w14:paraId="464EC514" w14:textId="77777777" w:rsidR="000A4289" w:rsidRDefault="000A4289" w:rsidP="00E245A2">
      <w:pPr>
        <w:numPr>
          <w:ilvl w:val="2"/>
          <w:numId w:val="2"/>
        </w:numPr>
      </w:pPr>
      <w:r>
        <w:rPr>
          <w:i/>
        </w:rPr>
        <w:t>Tepilla</w:t>
      </w:r>
      <w:r>
        <w:t xml:space="preserve"> means “prayer.”</w:t>
      </w:r>
    </w:p>
    <w:p w14:paraId="56EB59D8" w14:textId="77777777" w:rsidR="000A4289" w:rsidRDefault="000A4289" w:rsidP="00E245A2">
      <w:pPr>
        <w:numPr>
          <w:ilvl w:val="2"/>
          <w:numId w:val="2"/>
        </w:numPr>
      </w:pPr>
      <w:r>
        <w:t>The word is found in the superscriptions of Pss 17, 86, 90, 102, and 142.</w:t>
      </w:r>
    </w:p>
    <w:p w14:paraId="1DE2A92F" w14:textId="77777777" w:rsidR="000A4289" w:rsidRDefault="000A4289" w:rsidP="00E245A2">
      <w:pPr>
        <w:numPr>
          <w:ilvl w:val="2"/>
          <w:numId w:val="2"/>
        </w:numPr>
      </w:pPr>
      <w:r>
        <w:t xml:space="preserve">A smaller number of ancient Hebrew manuscripts of Psalms give it the title, </w:t>
      </w:r>
      <w:r>
        <w:rPr>
          <w:i/>
        </w:rPr>
        <w:t>sepher tepillot</w:t>
      </w:r>
      <w:r>
        <w:t>, “Book of Prayers.” This title was “taken from Ps. 72:20: ‘The prayers of David, the son of Jesse, are ended.’” (Gillingham 233)</w:t>
      </w:r>
    </w:p>
    <w:p w14:paraId="1B813144" w14:textId="77777777" w:rsidR="000A4289" w:rsidRDefault="000A4289" w:rsidP="00E245A2">
      <w:pPr>
        <w:numPr>
          <w:ilvl w:val="2"/>
          <w:numId w:val="2"/>
        </w:numPr>
      </w:pPr>
      <w:r>
        <w:t>The word “is from the root p-l-l, meaning to pray (in terms of request or lament).” (Gillingham 233)</w:t>
      </w:r>
    </w:p>
    <w:p w14:paraId="464BB23A" w14:textId="77777777" w:rsidR="000A4289" w:rsidRDefault="000A4289" w:rsidP="00E245A2">
      <w:pPr>
        <w:numPr>
          <w:ilvl w:val="1"/>
          <w:numId w:val="2"/>
        </w:numPr>
      </w:pPr>
      <w:r>
        <w:rPr>
          <w:i/>
          <w:iCs/>
        </w:rPr>
        <w:t>mizmor</w:t>
      </w:r>
    </w:p>
    <w:p w14:paraId="61014192" w14:textId="77777777" w:rsidR="000A4289" w:rsidRDefault="000A4289" w:rsidP="00E245A2">
      <w:pPr>
        <w:numPr>
          <w:ilvl w:val="2"/>
          <w:numId w:val="2"/>
        </w:numPr>
      </w:pPr>
      <w:r>
        <w:t xml:space="preserve">In the superscriptions, the usual term for a psalm is </w:t>
      </w:r>
      <w:r>
        <w:rPr>
          <w:i/>
          <w:iCs/>
        </w:rPr>
        <w:t>mizmor</w:t>
      </w:r>
      <w:r>
        <w:rPr>
          <w:iCs/>
        </w:rPr>
        <w:t>, “</w:t>
      </w:r>
      <w:r>
        <w:t>which implies musical accompaniment.” (</w:t>
      </w:r>
      <w:r>
        <w:rPr>
          <w:i/>
          <w:iCs/>
        </w:rPr>
        <w:t>New Jerusalem Bible</w:t>
      </w:r>
      <w:r>
        <w:t xml:space="preserve"> 809)</w:t>
      </w:r>
    </w:p>
    <w:p w14:paraId="083D6A77" w14:textId="77777777" w:rsidR="000A4289" w:rsidRDefault="000A4289" w:rsidP="00E245A2">
      <w:pPr>
        <w:numPr>
          <w:ilvl w:val="2"/>
          <w:numId w:val="2"/>
        </w:numPr>
      </w:pPr>
      <w:r>
        <w:rPr>
          <w:i/>
          <w:iCs/>
        </w:rPr>
        <w:t>Mizmor</w:t>
      </w:r>
      <w:r>
        <w:t xml:space="preserve"> “occurs fifty-seven times, thirty-five of which are in psalms with Davidic headings.” (Gillingham 249)</w:t>
      </w:r>
    </w:p>
    <w:p w14:paraId="372A0457" w14:textId="77777777" w:rsidR="000A4289" w:rsidRDefault="000A4289" w:rsidP="00E245A2">
      <w:pPr>
        <w:numPr>
          <w:ilvl w:val="2"/>
          <w:numId w:val="2"/>
        </w:numPr>
      </w:pPr>
      <w:r>
        <w:rPr>
          <w:i/>
          <w:iCs/>
        </w:rPr>
        <w:t>Mizmor</w:t>
      </w:r>
      <w:r>
        <w:t xml:space="preserve"> is from the verb </w:t>
      </w:r>
      <w:r>
        <w:rPr>
          <w:i/>
          <w:iCs/>
        </w:rPr>
        <w:t>zamar</w:t>
      </w:r>
      <w:r>
        <w:t xml:space="preserve">, which occurs over 40 times in Psalms. </w:t>
      </w:r>
      <w:r>
        <w:rPr>
          <w:i/>
          <w:iCs/>
        </w:rPr>
        <w:t>Zamar</w:t>
      </w:r>
      <w:r>
        <w:t xml:space="preserve"> means “to accompany the singing,” possibly on a stringed instrument. (Gillingham 45)</w:t>
      </w:r>
    </w:p>
    <w:p w14:paraId="61F53E6B" w14:textId="77777777" w:rsidR="000A4289" w:rsidRDefault="000A4289" w:rsidP="000A4289"/>
    <w:p w14:paraId="18686D49" w14:textId="77777777" w:rsidR="000A4289" w:rsidRDefault="000A4289" w:rsidP="00E245A2">
      <w:pPr>
        <w:numPr>
          <w:ilvl w:val="0"/>
          <w:numId w:val="2"/>
        </w:numPr>
      </w:pPr>
      <w:r>
        <w:rPr>
          <w:b/>
        </w:rPr>
        <w:t>Greek titles</w:t>
      </w:r>
    </w:p>
    <w:p w14:paraId="793537E6" w14:textId="77777777" w:rsidR="000A4289" w:rsidRDefault="000A4289" w:rsidP="00E245A2">
      <w:pPr>
        <w:numPr>
          <w:ilvl w:val="1"/>
          <w:numId w:val="2"/>
        </w:numPr>
      </w:pPr>
      <w:r>
        <w:rPr>
          <w:i/>
          <w:iCs/>
        </w:rPr>
        <w:t>psalmos</w:t>
      </w:r>
    </w:p>
    <w:p w14:paraId="09AE5D1B" w14:textId="77777777" w:rsidR="000A4289" w:rsidRDefault="000A4289" w:rsidP="00E245A2">
      <w:pPr>
        <w:numPr>
          <w:ilvl w:val="2"/>
          <w:numId w:val="2"/>
        </w:numPr>
      </w:pPr>
      <w:r>
        <w:rPr>
          <w:i/>
          <w:iCs/>
        </w:rPr>
        <w:t>Psalmos</w:t>
      </w:r>
      <w:r>
        <w:t xml:space="preserve"> means “hymn” or “song to music.” (Gillingham 249)</w:t>
      </w:r>
    </w:p>
    <w:p w14:paraId="013693AD" w14:textId="77777777" w:rsidR="000A4289" w:rsidRDefault="000A4289" w:rsidP="00E245A2">
      <w:pPr>
        <w:numPr>
          <w:ilvl w:val="2"/>
          <w:numId w:val="2"/>
        </w:numPr>
      </w:pPr>
      <w:r>
        <w:t xml:space="preserve">The LXX translates the Hebrew word </w:t>
      </w:r>
      <w:r>
        <w:rPr>
          <w:i/>
          <w:iCs/>
        </w:rPr>
        <w:t>mizmor</w:t>
      </w:r>
      <w:r>
        <w:t xml:space="preserve"> with the Greek word </w:t>
      </w:r>
      <w:r>
        <w:rPr>
          <w:i/>
          <w:iCs/>
        </w:rPr>
        <w:t>psalmos</w:t>
      </w:r>
      <w:r>
        <w:t xml:space="preserve">; so </w:t>
      </w:r>
      <w:r>
        <w:rPr>
          <w:i/>
          <w:iCs/>
        </w:rPr>
        <w:t>psalmos</w:t>
      </w:r>
      <w:r>
        <w:t xml:space="preserve"> is the usual Greek word for one of the psalms.</w:t>
      </w:r>
    </w:p>
    <w:p w14:paraId="25CC1689" w14:textId="77777777" w:rsidR="000A4289" w:rsidRDefault="000A4289" w:rsidP="00E245A2">
      <w:pPr>
        <w:numPr>
          <w:ilvl w:val="2"/>
          <w:numId w:val="2"/>
        </w:numPr>
      </w:pPr>
      <w:r>
        <w:t xml:space="preserve">Some ancient Greek manuscripts give the book the title, </w:t>
      </w:r>
      <w:r>
        <w:rPr>
          <w:i/>
        </w:rPr>
        <w:t>psalmoi</w:t>
      </w:r>
      <w:r>
        <w:rPr>
          <w:iCs/>
        </w:rPr>
        <w:t>.</w:t>
      </w:r>
      <w:r>
        <w:t xml:space="preserve"> (Gillingham 232)</w:t>
      </w:r>
    </w:p>
    <w:p w14:paraId="21895293" w14:textId="77777777" w:rsidR="000A4289" w:rsidRDefault="000A4289" w:rsidP="00E245A2">
      <w:pPr>
        <w:numPr>
          <w:ilvl w:val="1"/>
          <w:numId w:val="2"/>
        </w:numPr>
      </w:pPr>
      <w:r>
        <w:rPr>
          <w:i/>
          <w:iCs/>
        </w:rPr>
        <w:t>psaltērion</w:t>
      </w:r>
    </w:p>
    <w:p w14:paraId="2C319759" w14:textId="77777777" w:rsidR="000A4289" w:rsidRDefault="000A4289" w:rsidP="00E245A2">
      <w:pPr>
        <w:numPr>
          <w:ilvl w:val="2"/>
          <w:numId w:val="2"/>
        </w:numPr>
      </w:pPr>
      <w:r>
        <w:t xml:space="preserve">Some ancient Greek manuscripts give the book the title, </w:t>
      </w:r>
      <w:r>
        <w:rPr>
          <w:i/>
        </w:rPr>
        <w:t>psaltērion</w:t>
      </w:r>
      <w:r>
        <w:rPr>
          <w:iCs/>
        </w:rPr>
        <w:t>.</w:t>
      </w:r>
    </w:p>
    <w:p w14:paraId="05880D89" w14:textId="77777777" w:rsidR="000A4289" w:rsidRDefault="000A4289" w:rsidP="00E245A2">
      <w:pPr>
        <w:numPr>
          <w:ilvl w:val="2"/>
          <w:numId w:val="2"/>
        </w:numPr>
      </w:pPr>
      <w:r>
        <w:rPr>
          <w:i/>
        </w:rPr>
        <w:t>Psaltērion</w:t>
      </w:r>
      <w:r>
        <w:t xml:space="preserve"> is “possibly a translation from the [232] Hebrew n-b-l, meaning ‘stringed instrument’ . . .” (Gillingham 232-33) A </w:t>
      </w:r>
      <w:r>
        <w:rPr>
          <w:i/>
        </w:rPr>
        <w:t>psaltērion</w:t>
      </w:r>
      <w:r>
        <w:t xml:space="preserve"> </w:t>
      </w:r>
      <w:r>
        <w:rPr>
          <w:iCs/>
        </w:rPr>
        <w:t>was “</w:t>
      </w:r>
      <w:r>
        <w:t>the stringed instrument used for the accompaniment of such songs or psalms . . .” (</w:t>
      </w:r>
      <w:r>
        <w:rPr>
          <w:i/>
        </w:rPr>
        <w:t>New Jerusalem Bible</w:t>
      </w:r>
      <w:r>
        <w:t xml:space="preserve"> 809)</w:t>
      </w:r>
    </w:p>
    <w:p w14:paraId="4F7BF495" w14:textId="77777777" w:rsidR="000A4289" w:rsidRDefault="000A4289" w:rsidP="00E245A2">
      <w:pPr>
        <w:numPr>
          <w:ilvl w:val="2"/>
          <w:numId w:val="2"/>
        </w:numPr>
      </w:pPr>
      <w:r>
        <w:t xml:space="preserve">English “psaltery” and “Psalter” come from </w:t>
      </w:r>
      <w:r>
        <w:rPr>
          <w:i/>
        </w:rPr>
        <w:t>psaltērion</w:t>
      </w:r>
      <w:r>
        <w:t>. So the Psalter “is, in brief, a book of praises to be sung to an instrumental accompaniment.” [45] “. . . the word Psalter refers to songs accompanied by a stringed instrument.” [233] (Gillingham 45, 233)</w:t>
      </w:r>
    </w:p>
    <w:p w14:paraId="6162D5FA" w14:textId="77777777" w:rsidR="000A4289" w:rsidRDefault="000A4289">
      <w:pPr>
        <w:rPr>
          <w:bCs/>
        </w:rPr>
      </w:pPr>
      <w:r>
        <w:rPr>
          <w:bCs/>
        </w:rPr>
        <w:br w:type="page"/>
      </w:r>
    </w:p>
    <w:p w14:paraId="27B7B1E3" w14:textId="77777777" w:rsidR="000A4289" w:rsidRDefault="000A4289" w:rsidP="003D1E63">
      <w:pPr>
        <w:pStyle w:val="Heading2"/>
      </w:pPr>
      <w:bookmarkStart w:id="8" w:name="_Toc508653440"/>
      <w:r>
        <w:t>The Canon of Psalms</w:t>
      </w:r>
      <w:bookmarkEnd w:id="8"/>
    </w:p>
    <w:p w14:paraId="4D3011AE" w14:textId="77777777" w:rsidR="000A4289" w:rsidRDefault="000A4289" w:rsidP="000A4289"/>
    <w:p w14:paraId="48230D3D" w14:textId="77777777" w:rsidR="000A4289" w:rsidRPr="00B32A9F" w:rsidRDefault="000A4289" w:rsidP="000A4289">
      <w:pPr>
        <w:spacing w:before="80" w:after="80"/>
        <w:ind w:left="1440" w:right="720" w:hanging="720"/>
        <w:rPr>
          <w:iCs/>
          <w:sz w:val="20"/>
        </w:rPr>
      </w:pPr>
      <w:r w:rsidRPr="00B32A9F">
        <w:rPr>
          <w:iCs/>
          <w:sz w:val="20"/>
        </w:rPr>
        <w:t>Gillingham</w:t>
      </w:r>
      <w:r w:rsidRPr="004A1E82">
        <w:rPr>
          <w:iCs/>
          <w:sz w:val="20"/>
        </w:rPr>
        <w:t>,</w:t>
      </w:r>
      <w:r>
        <w:rPr>
          <w:iCs/>
          <w:sz w:val="20"/>
        </w:rPr>
        <w:t xml:space="preserve"> </w:t>
      </w:r>
      <w:r w:rsidRPr="00B32A9F">
        <w:rPr>
          <w:iCs/>
          <w:sz w:val="20"/>
        </w:rPr>
        <w:t>S</w:t>
      </w:r>
      <w:r w:rsidRPr="004A1E82">
        <w:rPr>
          <w:iCs/>
          <w:sz w:val="20"/>
        </w:rPr>
        <w:t>[</w:t>
      </w:r>
      <w:r w:rsidRPr="00B32A9F">
        <w:rPr>
          <w:iCs/>
          <w:sz w:val="20"/>
        </w:rPr>
        <w:t>usan</w:t>
      </w:r>
      <w:r w:rsidRPr="004A1E82">
        <w:rPr>
          <w:iCs/>
          <w:sz w:val="20"/>
        </w:rPr>
        <w:t xml:space="preserve">] </w:t>
      </w:r>
      <w:r w:rsidRPr="00B32A9F">
        <w:rPr>
          <w:iCs/>
          <w:sz w:val="20"/>
        </w:rPr>
        <w:t>E</w:t>
      </w:r>
      <w:r w:rsidRPr="004A1E82">
        <w:rPr>
          <w:iCs/>
          <w:sz w:val="20"/>
        </w:rPr>
        <w:t xml:space="preserve">. </w:t>
      </w:r>
      <w:r w:rsidRPr="00B32A9F">
        <w:rPr>
          <w:i/>
          <w:iCs/>
          <w:sz w:val="20"/>
        </w:rPr>
        <w:t>The Poems and Psalms of the Hebrew Bible</w:t>
      </w:r>
      <w:r w:rsidRPr="004A1E82">
        <w:rPr>
          <w:iCs/>
          <w:sz w:val="20"/>
        </w:rPr>
        <w:t xml:space="preserve">. </w:t>
      </w:r>
      <w:r w:rsidRPr="00B32A9F">
        <w:rPr>
          <w:iCs/>
          <w:sz w:val="20"/>
        </w:rPr>
        <w:t>Oxford Bible Series</w:t>
      </w:r>
      <w:r w:rsidRPr="004A1E82">
        <w:rPr>
          <w:iCs/>
          <w:sz w:val="20"/>
        </w:rPr>
        <w:t xml:space="preserve">. </w:t>
      </w:r>
      <w:r w:rsidRPr="00B32A9F">
        <w:rPr>
          <w:iCs/>
          <w:sz w:val="20"/>
        </w:rPr>
        <w:t>Oxford</w:t>
      </w:r>
      <w:r w:rsidRPr="004A1E82">
        <w:rPr>
          <w:iCs/>
          <w:sz w:val="20"/>
        </w:rPr>
        <w:t xml:space="preserve">: </w:t>
      </w:r>
      <w:r w:rsidRPr="00B32A9F">
        <w:rPr>
          <w:iCs/>
          <w:sz w:val="20"/>
        </w:rPr>
        <w:t>OUP</w:t>
      </w:r>
      <w:r w:rsidRPr="004A1E82">
        <w:rPr>
          <w:iCs/>
          <w:sz w:val="20"/>
        </w:rPr>
        <w:t>,</w:t>
      </w:r>
      <w:r>
        <w:rPr>
          <w:iCs/>
          <w:sz w:val="20"/>
        </w:rPr>
        <w:t xml:space="preserve"> </w:t>
      </w:r>
      <w:r w:rsidRPr="00B32A9F">
        <w:rPr>
          <w:iCs/>
          <w:sz w:val="20"/>
        </w:rPr>
        <w:t>1994</w:t>
      </w:r>
      <w:r w:rsidRPr="004A1E82">
        <w:rPr>
          <w:iCs/>
          <w:sz w:val="20"/>
        </w:rPr>
        <w:t>.</w:t>
      </w:r>
    </w:p>
    <w:p w14:paraId="03BFAC83" w14:textId="77777777" w:rsidR="000A4289" w:rsidRDefault="000A4289" w:rsidP="000A4289"/>
    <w:p w14:paraId="6B49DEC6" w14:textId="77777777" w:rsidR="000A4289" w:rsidRDefault="000A4289" w:rsidP="000A4289"/>
    <w:p w14:paraId="0BF4532F" w14:textId="77777777" w:rsidR="000A4289" w:rsidRDefault="000A4289" w:rsidP="00E245A2">
      <w:pPr>
        <w:numPr>
          <w:ilvl w:val="0"/>
          <w:numId w:val="3"/>
        </w:numPr>
      </w:pPr>
      <w:r>
        <w:rPr>
          <w:b/>
        </w:rPr>
        <w:t>Psalms’s placement in the canon</w:t>
      </w:r>
    </w:p>
    <w:p w14:paraId="3727F24A" w14:textId="77777777" w:rsidR="000A4289" w:rsidRDefault="000A4289" w:rsidP="00E245A2">
      <w:pPr>
        <w:numPr>
          <w:ilvl w:val="1"/>
          <w:numId w:val="3"/>
        </w:numPr>
      </w:pPr>
      <w:r>
        <w:t>In the Masoretic text</w:t>
      </w:r>
      <w:r w:rsidRPr="004A1E82">
        <w:t xml:space="preserve"> </w:t>
      </w:r>
      <w:r>
        <w:t>“there is no specific literary category called</w:t>
      </w:r>
      <w:r w:rsidRPr="004A1E82">
        <w:t xml:space="preserve"> </w:t>
      </w:r>
      <w:r>
        <w:t>‘Poetic Books’</w:t>
      </w:r>
      <w:r w:rsidRPr="004A1E82">
        <w:t xml:space="preserve">; </w:t>
      </w:r>
      <w:r>
        <w:t>rather</w:t>
      </w:r>
      <w:r w:rsidRPr="004A1E82">
        <w:t>,</w:t>
      </w:r>
      <w:r>
        <w:t xml:space="preserve"> the threefold division is that of Law</w:t>
      </w:r>
      <w:r w:rsidRPr="004A1E82">
        <w:t>,</w:t>
      </w:r>
      <w:r>
        <w:t xml:space="preserve"> Prophets</w:t>
      </w:r>
      <w:r w:rsidRPr="004A1E82">
        <w:t>,</w:t>
      </w:r>
      <w:r>
        <w:t xml:space="preserve"> and Writings</w:t>
      </w:r>
      <w:r w:rsidRPr="004A1E82">
        <w:t>.</w:t>
      </w:r>
      <w:r>
        <w:t>”</w:t>
      </w:r>
      <w:r w:rsidRPr="004A1E82">
        <w:t xml:space="preserve"> (</w:t>
      </w:r>
      <w:r>
        <w:t>Gillingham 19</w:t>
      </w:r>
      <w:r w:rsidRPr="004A1E82">
        <w:t>)</w:t>
      </w:r>
    </w:p>
    <w:p w14:paraId="1286CDEA" w14:textId="77777777" w:rsidR="000A4289" w:rsidRDefault="000A4289" w:rsidP="00E245A2">
      <w:pPr>
        <w:numPr>
          <w:ilvl w:val="1"/>
          <w:numId w:val="3"/>
        </w:numPr>
      </w:pPr>
      <w:r>
        <w:t>“This is in clear contrast to the threefold division in the Greek translation of the Scriptures</w:t>
      </w:r>
      <w:r w:rsidRPr="004A1E82">
        <w:t>,</w:t>
      </w:r>
      <w:r>
        <w:t xml:space="preserve"> which subdivides the biblical books into categories of History</w:t>
      </w:r>
      <w:r w:rsidRPr="004A1E82">
        <w:t>,</w:t>
      </w:r>
      <w:r>
        <w:t xml:space="preserve"> Prophecy</w:t>
      </w:r>
      <w:r w:rsidRPr="004A1E82">
        <w:t>,</w:t>
      </w:r>
      <w:r>
        <w:t xml:space="preserve"> and Poetry</w:t>
      </w:r>
      <w:r w:rsidRPr="004A1E82">
        <w:t>.</w:t>
      </w:r>
      <w:r>
        <w:t>”</w:t>
      </w:r>
      <w:r w:rsidRPr="004A1E82">
        <w:t xml:space="preserve"> (</w:t>
      </w:r>
      <w:r>
        <w:t>Gillingham 19</w:t>
      </w:r>
      <w:r w:rsidRPr="004A1E82">
        <w:t>)</w:t>
      </w:r>
    </w:p>
    <w:p w14:paraId="589632FE" w14:textId="77777777" w:rsidR="000A4289" w:rsidRDefault="000A4289" w:rsidP="000A4289"/>
    <w:p w14:paraId="152F21D4" w14:textId="77777777" w:rsidR="000A4289" w:rsidRDefault="000A4289" w:rsidP="00E245A2">
      <w:pPr>
        <w:numPr>
          <w:ilvl w:val="0"/>
          <w:numId w:val="3"/>
        </w:numPr>
      </w:pPr>
      <w:r>
        <w:rPr>
          <w:b/>
        </w:rPr>
        <w:t>non-canonical psalms</w:t>
      </w:r>
    </w:p>
    <w:p w14:paraId="4C31768A" w14:textId="77777777" w:rsidR="000A4289" w:rsidRDefault="000A4289" w:rsidP="00E245A2">
      <w:pPr>
        <w:numPr>
          <w:ilvl w:val="1"/>
          <w:numId w:val="3"/>
        </w:numPr>
      </w:pPr>
      <w:r>
        <w:t>The canonical psalms</w:t>
      </w:r>
      <w:r w:rsidRPr="004A1E82">
        <w:t xml:space="preserve"> </w:t>
      </w:r>
      <w:r>
        <w:t>“have a certain distinctiveness</w:t>
      </w:r>
      <w:r w:rsidRPr="004A1E82">
        <w:t>,</w:t>
      </w:r>
      <w:r>
        <w:t xml:space="preserve"> in style and in content</w:t>
      </w:r>
      <w:r w:rsidRPr="004A1E82">
        <w:t>,</w:t>
      </w:r>
      <w:r>
        <w:t xml:space="preserve"> from their later imitations </w:t>
      </w:r>
      <w:r w:rsidRPr="004A1E82">
        <w:t>. . .</w:t>
      </w:r>
      <w:r>
        <w:t>”</w:t>
      </w:r>
      <w:r w:rsidRPr="004A1E82">
        <w:t xml:space="preserve"> (</w:t>
      </w:r>
      <w:r>
        <w:t>Gillingham 261</w:t>
      </w:r>
      <w:r w:rsidRPr="004A1E82">
        <w:t>)</w:t>
      </w:r>
    </w:p>
    <w:p w14:paraId="209D72A3" w14:textId="77777777" w:rsidR="000A4289" w:rsidRDefault="000A4289" w:rsidP="00E245A2">
      <w:pPr>
        <w:numPr>
          <w:ilvl w:val="1"/>
          <w:numId w:val="3"/>
        </w:numPr>
      </w:pPr>
      <w:r>
        <w:t>Ps 151</w:t>
      </w:r>
    </w:p>
    <w:p w14:paraId="53439D46" w14:textId="77777777" w:rsidR="000A4289" w:rsidRDefault="000A4289" w:rsidP="00E245A2">
      <w:pPr>
        <w:numPr>
          <w:ilvl w:val="2"/>
          <w:numId w:val="3"/>
        </w:numPr>
      </w:pPr>
      <w:r>
        <w:t>Ps 151</w:t>
      </w:r>
      <w:r w:rsidRPr="004A1E82">
        <w:t xml:space="preserve"> </w:t>
      </w:r>
      <w:r>
        <w:t>“is found in variant forms in all the early Greek versions</w:t>
      </w:r>
      <w:r w:rsidRPr="004A1E82">
        <w:t>,</w:t>
      </w:r>
      <w:r>
        <w:t xml:space="preserve"> as also in the Vulgate</w:t>
      </w:r>
      <w:r w:rsidRPr="004A1E82">
        <w:t xml:space="preserve"> (</w:t>
      </w:r>
      <w:r>
        <w:t>and in Qumran</w:t>
      </w:r>
      <w:r w:rsidRPr="004A1E82">
        <w:t>). [</w:t>
      </w:r>
      <w:r>
        <w:t>It is a</w:t>
      </w:r>
      <w:r w:rsidRPr="004A1E82">
        <w:t xml:space="preserve">] </w:t>
      </w:r>
      <w:r>
        <w:t xml:space="preserve">psalm concerning David’s slaying of Goliath </w:t>
      </w:r>
      <w:r w:rsidRPr="004A1E82">
        <w:t>. . .</w:t>
      </w:r>
      <w:r>
        <w:t>”</w:t>
      </w:r>
      <w:r w:rsidRPr="004A1E82">
        <w:t xml:space="preserve"> (</w:t>
      </w:r>
      <w:r>
        <w:t>Gillingham 257</w:t>
      </w:r>
      <w:r w:rsidRPr="004A1E82">
        <w:t>)</w:t>
      </w:r>
    </w:p>
    <w:tbl>
      <w:tblPr>
        <w:tblW w:w="0" w:type="auto"/>
        <w:tblInd w:w="715" w:type="dxa"/>
        <w:tblLayout w:type="fixed"/>
        <w:tblCellMar>
          <w:left w:w="115" w:type="dxa"/>
          <w:right w:w="173" w:type="dxa"/>
        </w:tblCellMar>
        <w:tblLook w:val="0000" w:firstRow="0" w:lastRow="0" w:firstColumn="0" w:lastColumn="0" w:noHBand="0" w:noVBand="0"/>
      </w:tblPr>
      <w:tblGrid>
        <w:gridCol w:w="4523"/>
        <w:gridCol w:w="4338"/>
      </w:tblGrid>
      <w:tr w:rsidR="000A4289" w14:paraId="651C27AA" w14:textId="77777777" w:rsidTr="000A4289">
        <w:tc>
          <w:tcPr>
            <w:tcW w:w="4523" w:type="dxa"/>
          </w:tcPr>
          <w:p w14:paraId="63F559E6" w14:textId="77777777" w:rsidR="000A4289" w:rsidRDefault="000A4289" w:rsidP="000A4289">
            <w:pPr>
              <w:jc w:val="center"/>
              <w:rPr>
                <w:iCs/>
                <w:smallCaps/>
              </w:rPr>
            </w:pPr>
          </w:p>
          <w:p w14:paraId="5686B3BB" w14:textId="77777777" w:rsidR="000A4289" w:rsidRDefault="000A4289" w:rsidP="000A4289">
            <w:pPr>
              <w:jc w:val="center"/>
              <w:rPr>
                <w:i/>
              </w:rPr>
            </w:pPr>
            <w:r>
              <w:rPr>
                <w:i/>
                <w:smallCaps/>
              </w:rPr>
              <w:t>nrsv</w:t>
            </w:r>
            <w:r>
              <w:rPr>
                <w:i/>
              </w:rPr>
              <w:t xml:space="preserve"> translation</w:t>
            </w:r>
          </w:p>
        </w:tc>
        <w:tc>
          <w:tcPr>
            <w:tcW w:w="4338" w:type="dxa"/>
          </w:tcPr>
          <w:p w14:paraId="08A9EB59" w14:textId="77777777" w:rsidR="000A4289" w:rsidRDefault="000A4289" w:rsidP="000A4289">
            <w:pPr>
              <w:jc w:val="center"/>
              <w:rPr>
                <w:i/>
                <w:iCs/>
              </w:rPr>
            </w:pPr>
            <w:r>
              <w:rPr>
                <w:i/>
              </w:rPr>
              <w:t>Gillingham</w:t>
            </w:r>
            <w:r>
              <w:t>’</w:t>
            </w:r>
            <w:r>
              <w:rPr>
                <w:i/>
              </w:rPr>
              <w:t>s translation</w:t>
            </w:r>
            <w:r>
              <w:rPr>
                <w:i/>
                <w:iCs/>
              </w:rPr>
              <w:t xml:space="preserve"> of an excerpt</w:t>
            </w:r>
          </w:p>
          <w:p w14:paraId="79B663B6" w14:textId="77777777" w:rsidR="000A4289" w:rsidRDefault="000A4289" w:rsidP="000A4289">
            <w:pPr>
              <w:jc w:val="center"/>
              <w:rPr>
                <w:i/>
              </w:rPr>
            </w:pPr>
            <w:r w:rsidRPr="004A1E82">
              <w:t>(</w:t>
            </w:r>
            <w:r>
              <w:rPr>
                <w:i/>
              </w:rPr>
              <w:t>pp</w:t>
            </w:r>
            <w:r w:rsidRPr="004A1E82">
              <w:t xml:space="preserve">. </w:t>
            </w:r>
            <w:r>
              <w:rPr>
                <w:i/>
              </w:rPr>
              <w:t>257-58</w:t>
            </w:r>
            <w:r w:rsidRPr="004A1E82">
              <w:t>)</w:t>
            </w:r>
          </w:p>
        </w:tc>
      </w:tr>
      <w:tr w:rsidR="000A4289" w14:paraId="7E7329E4" w14:textId="77777777" w:rsidTr="000A4289">
        <w:tc>
          <w:tcPr>
            <w:tcW w:w="4523" w:type="dxa"/>
          </w:tcPr>
          <w:p w14:paraId="042A89FD" w14:textId="77777777" w:rsidR="000A4289" w:rsidRDefault="000A4289" w:rsidP="000A4289">
            <w:pPr>
              <w:ind w:left="342" w:hanging="342"/>
            </w:pPr>
            <w:r>
              <w:t>This psalm is ascribed to David as his own composition</w:t>
            </w:r>
            <w:r w:rsidRPr="004A1E82">
              <w:t xml:space="preserve"> (</w:t>
            </w:r>
            <w:r>
              <w:t>though it is outside the number</w:t>
            </w:r>
            <w:r w:rsidRPr="004A1E82">
              <w:t xml:space="preserve"> [</w:t>
            </w:r>
            <w:r>
              <w:t xml:space="preserve">“other ancient authorities add </w:t>
            </w:r>
            <w:r>
              <w:rPr>
                <w:i/>
                <w:iCs/>
              </w:rPr>
              <w:t>of the one hundred fifty</w:t>
            </w:r>
            <w:r>
              <w:t>”</w:t>
            </w:r>
            <w:r w:rsidRPr="004A1E82">
              <w:t>],</w:t>
            </w:r>
            <w:r>
              <w:t xml:space="preserve"> after he had fought in single combat with Goliath</w:t>
            </w:r>
            <w:r w:rsidRPr="004A1E82">
              <w:t>.</w:t>
            </w:r>
          </w:p>
          <w:p w14:paraId="6EFC7198" w14:textId="77777777" w:rsidR="000A4289" w:rsidRDefault="000A4289" w:rsidP="000A4289">
            <w:r>
              <w:rPr>
                <w:vertAlign w:val="superscript"/>
              </w:rPr>
              <w:t>1</w:t>
            </w:r>
            <w:r>
              <w:t>I was small among my brothers</w:t>
            </w:r>
            <w:r w:rsidRPr="004A1E82">
              <w:t>,</w:t>
            </w:r>
          </w:p>
          <w:p w14:paraId="659EC762" w14:textId="77777777" w:rsidR="000A4289" w:rsidRDefault="000A4289" w:rsidP="000A4289">
            <w:r>
              <w:t>and the youngest in my father’s house</w:t>
            </w:r>
            <w:r w:rsidRPr="004A1E82">
              <w:t>.</w:t>
            </w:r>
          </w:p>
          <w:p w14:paraId="1753DB7D" w14:textId="77777777" w:rsidR="000A4289" w:rsidRDefault="000A4289" w:rsidP="000A4289">
            <w:r>
              <w:t>I tended my father’s sheep</w:t>
            </w:r>
            <w:r w:rsidRPr="004A1E82">
              <w:t>.</w:t>
            </w:r>
          </w:p>
          <w:p w14:paraId="0717F892" w14:textId="77777777" w:rsidR="000A4289" w:rsidRDefault="000A4289" w:rsidP="000A4289">
            <w:r>
              <w:rPr>
                <w:vertAlign w:val="superscript"/>
              </w:rPr>
              <w:t>2</w:t>
            </w:r>
            <w:r>
              <w:t>My hands made a harp</w:t>
            </w:r>
            <w:r w:rsidRPr="004A1E82">
              <w:t>;</w:t>
            </w:r>
          </w:p>
          <w:p w14:paraId="3DA7A852" w14:textId="77777777" w:rsidR="000A4289" w:rsidRDefault="000A4289" w:rsidP="000A4289">
            <w:r>
              <w:t>my fingers fashioned a lyre</w:t>
            </w:r>
            <w:r w:rsidRPr="004A1E82">
              <w:t>.</w:t>
            </w:r>
          </w:p>
          <w:p w14:paraId="63F11CDE" w14:textId="77777777" w:rsidR="000A4289" w:rsidRDefault="000A4289" w:rsidP="000A4289">
            <w:r>
              <w:rPr>
                <w:vertAlign w:val="superscript"/>
              </w:rPr>
              <w:t>3</w:t>
            </w:r>
            <w:r>
              <w:t>And who will tell my Lord</w:t>
            </w:r>
            <w:r w:rsidRPr="004A1E82">
              <w:t>?</w:t>
            </w:r>
          </w:p>
          <w:p w14:paraId="33ED4AA3" w14:textId="77777777" w:rsidR="000A4289" w:rsidRDefault="000A4289" w:rsidP="000A4289">
            <w:r>
              <w:t>The Lord himself</w:t>
            </w:r>
            <w:r w:rsidRPr="004A1E82">
              <w:t xml:space="preserve">; </w:t>
            </w:r>
            <w:r>
              <w:t>it is he who hears</w:t>
            </w:r>
            <w:r w:rsidRPr="004A1E82">
              <w:t>.</w:t>
            </w:r>
          </w:p>
          <w:p w14:paraId="31552ED3" w14:textId="77777777" w:rsidR="000A4289" w:rsidRDefault="000A4289" w:rsidP="000A4289">
            <w:r>
              <w:rPr>
                <w:vertAlign w:val="superscript"/>
              </w:rPr>
              <w:t>4</w:t>
            </w:r>
            <w:r>
              <w:t>It was he who sent his messenger</w:t>
            </w:r>
          </w:p>
          <w:p w14:paraId="2BF225CD" w14:textId="77777777" w:rsidR="000A4289" w:rsidRDefault="000A4289" w:rsidP="000A4289">
            <w:r>
              <w:t>and took me from my father’s sheep</w:t>
            </w:r>
            <w:r w:rsidRPr="004A1E82">
              <w:t>,</w:t>
            </w:r>
          </w:p>
          <w:p w14:paraId="03A0F873" w14:textId="77777777" w:rsidR="000A4289" w:rsidRDefault="000A4289" w:rsidP="000A4289">
            <w:r>
              <w:t>and anointed me with his anointing oil</w:t>
            </w:r>
            <w:r w:rsidRPr="004A1E82">
              <w:t>.</w:t>
            </w:r>
          </w:p>
          <w:p w14:paraId="5168187C" w14:textId="77777777" w:rsidR="000A4289" w:rsidRDefault="000A4289" w:rsidP="000A4289">
            <w:r>
              <w:rPr>
                <w:vertAlign w:val="superscript"/>
              </w:rPr>
              <w:t>5</w:t>
            </w:r>
            <w:r>
              <w:t>My brothers were handsome and tall</w:t>
            </w:r>
            <w:r w:rsidRPr="004A1E82">
              <w:t>,</w:t>
            </w:r>
          </w:p>
          <w:p w14:paraId="21803C8B" w14:textId="77777777" w:rsidR="000A4289" w:rsidRDefault="000A4289" w:rsidP="000A4289">
            <w:r>
              <w:t>but the Lord was not pleased with them</w:t>
            </w:r>
            <w:r w:rsidRPr="004A1E82">
              <w:t>.</w:t>
            </w:r>
          </w:p>
          <w:p w14:paraId="4F9F5EC3" w14:textId="77777777" w:rsidR="000A4289" w:rsidRDefault="000A4289" w:rsidP="000A4289"/>
          <w:p w14:paraId="30033682" w14:textId="77777777" w:rsidR="000A4289" w:rsidRDefault="000A4289" w:rsidP="000A4289">
            <w:r>
              <w:rPr>
                <w:vertAlign w:val="superscript"/>
              </w:rPr>
              <w:t>6</w:t>
            </w:r>
            <w:r>
              <w:t>I went out to meet the Philistine</w:t>
            </w:r>
            <w:r w:rsidRPr="004A1E82">
              <w:t>,</w:t>
            </w:r>
            <w:r>
              <w:t xml:space="preserve"> </w:t>
            </w:r>
          </w:p>
          <w:p w14:paraId="064EE0A3" w14:textId="77777777" w:rsidR="000A4289" w:rsidRDefault="000A4289" w:rsidP="000A4289">
            <w:r>
              <w:t>and he cursed me by his idols</w:t>
            </w:r>
            <w:r w:rsidRPr="004A1E82">
              <w:t>.</w:t>
            </w:r>
          </w:p>
          <w:p w14:paraId="1B0C84AA" w14:textId="77777777" w:rsidR="000A4289" w:rsidRDefault="000A4289" w:rsidP="000A4289">
            <w:r>
              <w:rPr>
                <w:vertAlign w:val="superscript"/>
              </w:rPr>
              <w:t>7</w:t>
            </w:r>
            <w:r>
              <w:t>But I drew his own sword</w:t>
            </w:r>
            <w:r w:rsidRPr="004A1E82">
              <w:t>;</w:t>
            </w:r>
          </w:p>
          <w:p w14:paraId="4A4A311E" w14:textId="77777777" w:rsidR="000A4289" w:rsidRDefault="000A4289" w:rsidP="000A4289">
            <w:pPr>
              <w:ind w:left="342" w:hanging="342"/>
            </w:pPr>
            <w:r>
              <w:t>I beheaded him</w:t>
            </w:r>
            <w:r w:rsidRPr="004A1E82">
              <w:t>,</w:t>
            </w:r>
            <w:r>
              <w:t xml:space="preserve"> and took away disgrace from the people of Israel</w:t>
            </w:r>
            <w:r w:rsidRPr="004A1E82">
              <w:t>.</w:t>
            </w:r>
          </w:p>
        </w:tc>
        <w:tc>
          <w:tcPr>
            <w:tcW w:w="4338" w:type="dxa"/>
          </w:tcPr>
          <w:p w14:paraId="1B4B310E" w14:textId="77777777" w:rsidR="000A4289" w:rsidRDefault="000A4289" w:rsidP="000A4289">
            <w:pPr>
              <w:ind w:left="342" w:hanging="342"/>
            </w:pPr>
            <w:r>
              <w:t>This Psalm is a genuine one of David</w:t>
            </w:r>
            <w:r w:rsidRPr="004A1E82">
              <w:t>,</w:t>
            </w:r>
            <w:r>
              <w:t xml:space="preserve"> though supernumerary</w:t>
            </w:r>
            <w:r w:rsidRPr="004A1E82">
              <w:t>,</w:t>
            </w:r>
            <w:r>
              <w:t xml:space="preserve"> when he fought in single combat with Goliad</w:t>
            </w:r>
            <w:r w:rsidRPr="004A1E82">
              <w:t>.</w:t>
            </w:r>
          </w:p>
          <w:p w14:paraId="2EA5A1CE" w14:textId="77777777" w:rsidR="000A4289" w:rsidRDefault="000A4289" w:rsidP="000A4289"/>
          <w:p w14:paraId="233D2CC3" w14:textId="77777777" w:rsidR="000A4289" w:rsidRDefault="000A4289" w:rsidP="000A4289"/>
          <w:p w14:paraId="7CEAEEE8" w14:textId="77777777" w:rsidR="000A4289" w:rsidRDefault="000A4289" w:rsidP="000A4289">
            <w:r>
              <w:t>I was small among my brothers</w:t>
            </w:r>
            <w:r w:rsidRPr="004A1E82">
              <w:t>,</w:t>
            </w:r>
          </w:p>
          <w:p w14:paraId="5BDC31B7" w14:textId="77777777" w:rsidR="000A4289" w:rsidRDefault="000A4289" w:rsidP="000A4289">
            <w:r>
              <w:t>and youngest in my father’s house</w:t>
            </w:r>
            <w:r w:rsidRPr="004A1E82">
              <w:t>;</w:t>
            </w:r>
          </w:p>
          <w:p w14:paraId="296C2800" w14:textId="77777777" w:rsidR="000A4289" w:rsidRDefault="000A4289" w:rsidP="000A4289">
            <w:pPr>
              <w:pStyle w:val="BodyTextIndent2"/>
              <w:ind w:left="0"/>
            </w:pPr>
            <w:r>
              <w:t>I tended my father’s sheep</w:t>
            </w:r>
            <w:r w:rsidRPr="004A1E82">
              <w:t>.</w:t>
            </w:r>
          </w:p>
          <w:p w14:paraId="35475EC5" w14:textId="77777777" w:rsidR="000A4289" w:rsidRDefault="000A4289" w:rsidP="000A4289">
            <w:r>
              <w:t>My hands formed a</w:t>
            </w:r>
            <w:r w:rsidRPr="004A1E82">
              <w:t xml:space="preserve"> [?] </w:t>
            </w:r>
            <w:r>
              <w:t>pipe</w:t>
            </w:r>
            <w:r w:rsidRPr="004A1E82">
              <w:t>,</w:t>
            </w:r>
          </w:p>
          <w:p w14:paraId="0E0B6C15" w14:textId="77777777" w:rsidR="000A4289" w:rsidRDefault="000A4289" w:rsidP="000A4289">
            <w:pPr>
              <w:pStyle w:val="BodyTextIndent"/>
              <w:ind w:left="0"/>
            </w:pPr>
            <w:r>
              <w:t xml:space="preserve">and my fingers tuned a psaltery </w:t>
            </w:r>
            <w:r w:rsidRPr="004A1E82">
              <w:t>. . .</w:t>
            </w:r>
          </w:p>
          <w:p w14:paraId="673E242A" w14:textId="77777777" w:rsidR="000A4289" w:rsidRPr="00FA28E5" w:rsidRDefault="000A4289" w:rsidP="000A4289">
            <w:pPr>
              <w:pStyle w:val="Heading5"/>
            </w:pPr>
          </w:p>
          <w:p w14:paraId="55FE447C" w14:textId="77777777" w:rsidR="000A4289" w:rsidRPr="00FA28E5" w:rsidRDefault="000A4289" w:rsidP="000A4289">
            <w:pPr>
              <w:pStyle w:val="Heading5"/>
            </w:pPr>
          </w:p>
          <w:p w14:paraId="16963219" w14:textId="77777777" w:rsidR="000A4289" w:rsidRPr="00FA28E5" w:rsidRDefault="000A4289" w:rsidP="000A4289">
            <w:pPr>
              <w:pStyle w:val="Heading5"/>
            </w:pPr>
          </w:p>
          <w:p w14:paraId="1B0CB5E3" w14:textId="77777777" w:rsidR="000A4289" w:rsidRPr="00FA28E5" w:rsidRDefault="000A4289" w:rsidP="000A4289">
            <w:pPr>
              <w:pStyle w:val="Heading5"/>
            </w:pPr>
          </w:p>
          <w:p w14:paraId="51AA7FE8" w14:textId="77777777" w:rsidR="000A4289" w:rsidRPr="00FA28E5" w:rsidRDefault="000A4289" w:rsidP="000A4289">
            <w:pPr>
              <w:pStyle w:val="Heading5"/>
            </w:pPr>
          </w:p>
          <w:p w14:paraId="14F9DB33" w14:textId="77777777" w:rsidR="000A4289" w:rsidRPr="00FA28E5" w:rsidRDefault="000A4289" w:rsidP="000A4289">
            <w:pPr>
              <w:pStyle w:val="Heading5"/>
            </w:pPr>
            <w:r w:rsidRPr="00FA28E5">
              <w:t>My brothers were handsome and tall,</w:t>
            </w:r>
          </w:p>
          <w:p w14:paraId="505AE6ED" w14:textId="77777777" w:rsidR="000A4289" w:rsidRDefault="000A4289" w:rsidP="000A4289">
            <w:pPr>
              <w:ind w:left="342" w:hanging="342"/>
            </w:pPr>
            <w:r w:rsidRPr="00FA28E5">
              <w:t xml:space="preserve">but the Lord did not take pleasure in them </w:t>
            </w:r>
            <w:r w:rsidRPr="004A1E82">
              <w:t>. . .</w:t>
            </w:r>
          </w:p>
          <w:p w14:paraId="4A5A032A" w14:textId="77777777" w:rsidR="000A4289" w:rsidRDefault="000A4289" w:rsidP="000A4289">
            <w:r>
              <w:t>I went forth to meet the Philistine</w:t>
            </w:r>
            <w:r w:rsidRPr="004A1E82">
              <w:t>,</w:t>
            </w:r>
          </w:p>
          <w:p w14:paraId="7A383FC4" w14:textId="77777777" w:rsidR="000A4289" w:rsidRDefault="000A4289" w:rsidP="000A4289">
            <w:pPr>
              <w:pStyle w:val="BodyTextIndent2"/>
              <w:ind w:left="0"/>
            </w:pPr>
            <w:r>
              <w:t>but he cursed me by his idols</w:t>
            </w:r>
            <w:r w:rsidRPr="004A1E82">
              <w:t>.</w:t>
            </w:r>
          </w:p>
          <w:p w14:paraId="5AF3366A" w14:textId="77777777" w:rsidR="000A4289" w:rsidRDefault="000A4289" w:rsidP="000A4289">
            <w:pPr>
              <w:ind w:left="342" w:hanging="342"/>
            </w:pPr>
            <w:r>
              <w:t>But I drew his own sword</w:t>
            </w:r>
            <w:r w:rsidRPr="004A1E82">
              <w:t>,</w:t>
            </w:r>
            <w:r>
              <w:t xml:space="preserve"> and beheaded him</w:t>
            </w:r>
            <w:r w:rsidRPr="004A1E82">
              <w:t>,</w:t>
            </w:r>
          </w:p>
          <w:p w14:paraId="3F7B7638" w14:textId="77777777" w:rsidR="000A4289" w:rsidRDefault="000A4289" w:rsidP="000A4289">
            <w:pPr>
              <w:ind w:left="342" w:hanging="342"/>
            </w:pPr>
            <w:r>
              <w:t>and took away reproach from the children of Israel</w:t>
            </w:r>
            <w:r w:rsidRPr="004A1E82">
              <w:t>.</w:t>
            </w:r>
          </w:p>
        </w:tc>
      </w:tr>
    </w:tbl>
    <w:p w14:paraId="231B1115" w14:textId="77777777" w:rsidR="000A4289" w:rsidRDefault="000A4289" w:rsidP="000A4289"/>
    <w:p w14:paraId="606B12D7" w14:textId="77777777" w:rsidR="000A4289" w:rsidRDefault="000A4289" w:rsidP="00E245A2">
      <w:pPr>
        <w:numPr>
          <w:ilvl w:val="2"/>
          <w:numId w:val="3"/>
        </w:numPr>
      </w:pPr>
      <w:r>
        <w:t>“The parallelism</w:t>
      </w:r>
      <w:r w:rsidRPr="004A1E82">
        <w:t>,</w:t>
      </w:r>
      <w:r>
        <w:t xml:space="preserve"> though evident</w:t>
      </w:r>
      <w:r w:rsidRPr="004A1E82">
        <w:t>,</w:t>
      </w:r>
      <w:r>
        <w:t xml:space="preserve"> is somewhat forced</w:t>
      </w:r>
      <w:r w:rsidRPr="004A1E82">
        <w:t xml:space="preserve">; </w:t>
      </w:r>
      <w:r>
        <w:t xml:space="preserve">and the subject-matter is rather more specific—almost like narrative </w:t>
      </w:r>
      <w:r w:rsidRPr="004A1E82">
        <w:t>. . .</w:t>
      </w:r>
      <w:r>
        <w:t>”</w:t>
      </w:r>
      <w:r w:rsidRPr="004A1E82">
        <w:t xml:space="preserve"> (</w:t>
      </w:r>
      <w:r>
        <w:t>Gillingham 258</w:t>
      </w:r>
      <w:r w:rsidRPr="004A1E82">
        <w:t>)</w:t>
      </w:r>
    </w:p>
    <w:p w14:paraId="06BEB580" w14:textId="77777777" w:rsidR="000A4289" w:rsidRDefault="000A4289" w:rsidP="00E245A2">
      <w:pPr>
        <w:numPr>
          <w:ilvl w:val="2"/>
          <w:numId w:val="3"/>
        </w:numPr>
      </w:pPr>
      <w:r>
        <w:t xml:space="preserve">“Its claim to Davidic authorship </w:t>
      </w:r>
      <w:r w:rsidRPr="004A1E82">
        <w:t xml:space="preserve">. . . </w:t>
      </w:r>
      <w:r>
        <w:t>shows how this was a claim to authenticity</w:t>
      </w:r>
      <w:r w:rsidRPr="004A1E82">
        <w:t>,</w:t>
      </w:r>
      <w:r>
        <w:t xml:space="preserve"> even after the five books of the Psalter appear to have been fixed</w:t>
      </w:r>
      <w:r w:rsidRPr="004A1E82">
        <w:t xml:space="preserve">: </w:t>
      </w:r>
      <w:r>
        <w:t>the confession that it is</w:t>
      </w:r>
      <w:r w:rsidRPr="004A1E82">
        <w:t xml:space="preserve"> </w:t>
      </w:r>
      <w:r>
        <w:t>‘supernumerary”</w:t>
      </w:r>
      <w:r w:rsidRPr="004A1E82">
        <w:t xml:space="preserve"> </w:t>
      </w:r>
      <w:r>
        <w:t>is further evidence of a fixed tradition</w:t>
      </w:r>
      <w:r w:rsidRPr="004A1E82">
        <w:t xml:space="preserve">. </w:t>
      </w:r>
      <w:r>
        <w:t>The addition of the psalm means that the whole Psalter is now interpreted in the light of its being</w:t>
      </w:r>
      <w:r w:rsidRPr="004A1E82">
        <w:t xml:space="preserve"> </w:t>
      </w:r>
      <w:r>
        <w:t>‘of David’</w:t>
      </w:r>
      <w:r w:rsidRPr="004A1E82">
        <w:t>,</w:t>
      </w:r>
      <w:r>
        <w:t xml:space="preserve"> from beginning</w:t>
      </w:r>
      <w:r w:rsidRPr="004A1E82">
        <w:t xml:space="preserve"> (</w:t>
      </w:r>
      <w:r>
        <w:t>Ps</w:t>
      </w:r>
      <w:r w:rsidRPr="004A1E82">
        <w:t xml:space="preserve">. </w:t>
      </w:r>
      <w:r>
        <w:t>2</w:t>
      </w:r>
      <w:r w:rsidRPr="004A1E82">
        <w:t xml:space="preserve">) </w:t>
      </w:r>
      <w:r>
        <w:t>to end</w:t>
      </w:r>
      <w:r w:rsidRPr="004A1E82">
        <w:t xml:space="preserve"> (</w:t>
      </w:r>
      <w:r>
        <w:t>Ps</w:t>
      </w:r>
      <w:r w:rsidRPr="004A1E82">
        <w:t xml:space="preserve">. </w:t>
      </w:r>
      <w:r>
        <w:t>151</w:t>
      </w:r>
      <w:r w:rsidRPr="004A1E82">
        <w:t>).</w:t>
      </w:r>
      <w:r>
        <w:t>”</w:t>
      </w:r>
      <w:r w:rsidRPr="004A1E82">
        <w:t xml:space="preserve"> (</w:t>
      </w:r>
      <w:r>
        <w:t>Gillingham 258</w:t>
      </w:r>
      <w:r w:rsidRPr="004A1E82">
        <w:t>)</w:t>
      </w:r>
    </w:p>
    <w:p w14:paraId="5D45987C" w14:textId="77777777" w:rsidR="000A4289" w:rsidRDefault="000A4289" w:rsidP="00E245A2">
      <w:pPr>
        <w:numPr>
          <w:ilvl w:val="1"/>
          <w:numId w:val="3"/>
        </w:numPr>
      </w:pPr>
      <w:r>
        <w:t xml:space="preserve">The </w:t>
      </w:r>
      <w:r>
        <w:rPr>
          <w:i/>
        </w:rPr>
        <w:t>Thanksgiving Scroll</w:t>
      </w:r>
      <w:r>
        <w:t xml:space="preserve"> from Qumran</w:t>
      </w:r>
      <w:r w:rsidRPr="004A1E82">
        <w:t xml:space="preserve"> (</w:t>
      </w:r>
      <w:r>
        <w:t>1QH</w:t>
      </w:r>
      <w:r w:rsidRPr="004A1E82">
        <w:t xml:space="preserve">; </w:t>
      </w:r>
      <w:r>
        <w:t>in Hebrew</w:t>
      </w:r>
      <w:r w:rsidRPr="004A1E82">
        <w:t>,</w:t>
      </w:r>
      <w:r>
        <w:t xml:space="preserve"> </w:t>
      </w:r>
      <w:r>
        <w:rPr>
          <w:i/>
        </w:rPr>
        <w:t>Hôdayô</w:t>
      </w:r>
      <w:r>
        <w:rPr>
          <w:i/>
          <w:u w:val="single"/>
        </w:rPr>
        <w:t>t</w:t>
      </w:r>
      <w:r w:rsidRPr="004A1E82">
        <w:t>,</w:t>
      </w:r>
      <w:r>
        <w:t xml:space="preserve"> from</w:t>
      </w:r>
      <w:r w:rsidRPr="004A1E82">
        <w:t xml:space="preserve"> </w:t>
      </w:r>
      <w:r>
        <w:t>‘</w:t>
      </w:r>
      <w:r>
        <w:rPr>
          <w:iCs/>
        </w:rPr>
        <w:t>ôd</w:t>
      </w:r>
      <w:r>
        <w:rPr>
          <w:iCs/>
          <w:vertAlign w:val="superscript"/>
        </w:rPr>
        <w:t>e</w:t>
      </w:r>
      <w:r>
        <w:rPr>
          <w:iCs/>
        </w:rPr>
        <w:t>kâ</w:t>
      </w:r>
      <w:r w:rsidRPr="004A1E82">
        <w:rPr>
          <w:iCs/>
        </w:rPr>
        <w:t xml:space="preserve"> </w:t>
      </w:r>
      <w:r>
        <w:rPr>
          <w:iCs/>
        </w:rPr>
        <w:t>‘</w:t>
      </w:r>
      <w:r>
        <w:rPr>
          <w:iCs/>
          <w:vertAlign w:val="superscript"/>
        </w:rPr>
        <w:t>a</w:t>
      </w:r>
      <w:r>
        <w:rPr>
          <w:iCs/>
        </w:rPr>
        <w:t>dônây</w:t>
      </w:r>
      <w:r w:rsidRPr="004A1E82">
        <w:rPr>
          <w:iCs/>
        </w:rPr>
        <w:t>,</w:t>
      </w:r>
      <w:r>
        <w:rPr>
          <w:iCs/>
        </w:rPr>
        <w:t xml:space="preserve"> </w:t>
      </w:r>
      <w:r>
        <w:rPr>
          <w:i/>
          <w:vanish/>
        </w:rPr>
        <w:t>sic</w:t>
      </w:r>
      <w:r w:rsidRPr="004A1E82">
        <w:rPr>
          <w:iCs/>
          <w:vanish/>
        </w:rPr>
        <w:t>,</w:t>
      </w:r>
      <w:r>
        <w:rPr>
          <w:iCs/>
          <w:vanish/>
        </w:rPr>
        <w:t xml:space="preserve"> no italics</w:t>
      </w:r>
      <w:r w:rsidRPr="004A1E82">
        <w:rPr>
          <w:iCs/>
        </w:rPr>
        <w:t xml:space="preserve"> </w:t>
      </w:r>
      <w:r>
        <w:rPr>
          <w:iCs/>
        </w:rPr>
        <w:t>“</w:t>
      </w:r>
      <w:r>
        <w:t>I thank you</w:t>
      </w:r>
      <w:r w:rsidRPr="004A1E82">
        <w:t>,</w:t>
      </w:r>
      <w:r>
        <w:t xml:space="preserve"> Lord”</w:t>
      </w:r>
      <w:r w:rsidRPr="004A1E82">
        <w:t xml:space="preserve">) </w:t>
      </w:r>
      <w:r>
        <w:t>has about 25 thanksgiving songs</w:t>
      </w:r>
      <w:r w:rsidRPr="004A1E82">
        <w:t xml:space="preserve">. </w:t>
      </w:r>
      <w:r>
        <w:t>They tend to be</w:t>
      </w:r>
      <w:r w:rsidRPr="004A1E82">
        <w:t xml:space="preserve"> </w:t>
      </w:r>
      <w:r>
        <w:t>“a mosaic of deliberate borrowings from earlier psalms</w:t>
      </w:r>
      <w:r w:rsidRPr="004A1E82">
        <w:t>,</w:t>
      </w:r>
      <w:r>
        <w:t xml:space="preserve"> with two dominant themes</w:t>
      </w:r>
      <w:r w:rsidRPr="004A1E82">
        <w:t xml:space="preserve">: </w:t>
      </w:r>
      <w:r>
        <w:t>the importance of salvation</w:t>
      </w:r>
      <w:r w:rsidRPr="004A1E82">
        <w:t>,</w:t>
      </w:r>
      <w:r>
        <w:t xml:space="preserve"> and the acquisition of knowledge of God</w:t>
      </w:r>
      <w:r w:rsidRPr="004A1E82">
        <w:t xml:space="preserve">. </w:t>
      </w:r>
      <w:r>
        <w:t>Their theology is reflective</w:t>
      </w:r>
      <w:r w:rsidRPr="004A1E82">
        <w:t>,</w:t>
      </w:r>
      <w:r>
        <w:t xml:space="preserve"> individualistic</w:t>
      </w:r>
      <w:r w:rsidRPr="004A1E82">
        <w:t>,</w:t>
      </w:r>
      <w:r>
        <w:t xml:space="preserve"> and more overtly pious </w:t>
      </w:r>
      <w:r w:rsidRPr="004A1E82">
        <w:t>. . .</w:t>
      </w:r>
      <w:r>
        <w:t>”</w:t>
      </w:r>
      <w:r w:rsidRPr="004A1E82">
        <w:t xml:space="preserve"> (</w:t>
      </w:r>
      <w:r>
        <w:t>Gillingham 261</w:t>
      </w:r>
      <w:r w:rsidRPr="004A1E82">
        <w:t>)</w:t>
      </w:r>
    </w:p>
    <w:p w14:paraId="51F7B499" w14:textId="77777777" w:rsidR="000A4289" w:rsidRDefault="000A4289" w:rsidP="00E245A2">
      <w:pPr>
        <w:numPr>
          <w:ilvl w:val="1"/>
          <w:numId w:val="3"/>
        </w:numPr>
      </w:pPr>
      <w:r>
        <w:t xml:space="preserve">The </w:t>
      </w:r>
      <w:r>
        <w:rPr>
          <w:i/>
        </w:rPr>
        <w:t>Psalms of Solomon</w:t>
      </w:r>
      <w:r>
        <w:t xml:space="preserve"> are 18 psalms in Greek and Syriac</w:t>
      </w:r>
      <w:r w:rsidRPr="004A1E82">
        <w:t xml:space="preserve"> (</w:t>
      </w:r>
      <w:r>
        <w:t>the Hebrew original has never been found</w:t>
      </w:r>
      <w:r w:rsidRPr="004A1E82">
        <w:t>),</w:t>
      </w:r>
      <w:r>
        <w:t xml:space="preserve"> probably from 100-1 </w:t>
      </w:r>
      <w:r>
        <w:rPr>
          <w:smallCaps/>
        </w:rPr>
        <w:t>bc</w:t>
      </w:r>
      <w:r w:rsidRPr="004A1E82">
        <w:t xml:space="preserve"> (</w:t>
      </w:r>
      <w:r>
        <w:t>there are references to the struggle against the Romans</w:t>
      </w:r>
      <w:r w:rsidRPr="004A1E82">
        <w:t xml:space="preserve">). </w:t>
      </w:r>
      <w:r>
        <w:t>“Their use of parallelism</w:t>
      </w:r>
      <w:r w:rsidRPr="004A1E82">
        <w:t>,</w:t>
      </w:r>
      <w:r>
        <w:t xml:space="preserve"> their conscious imitation of early psalmic formulas</w:t>
      </w:r>
      <w:r w:rsidRPr="004A1E82">
        <w:t>,</w:t>
      </w:r>
      <w:r>
        <w:t xml:space="preserve"> yet also their preoccupation with more eschatological issues</w:t>
      </w:r>
      <w:r w:rsidRPr="004A1E82">
        <w:t xml:space="preserve"> (</w:t>
      </w:r>
      <w:r>
        <w:t>not least</w:t>
      </w:r>
      <w:r w:rsidRPr="004A1E82">
        <w:t>,</w:t>
      </w:r>
      <w:r>
        <w:t xml:space="preserve"> a coming deliverer</w:t>
      </w:r>
      <w:r w:rsidRPr="004A1E82">
        <w:t xml:space="preserve">) </w:t>
      </w:r>
      <w:r>
        <w:t>and their more explicitly individualistic concerns show them to be later copies of the earlier psalms</w:t>
      </w:r>
      <w:r w:rsidRPr="004A1E82">
        <w:t>:</w:t>
      </w:r>
    </w:p>
    <w:p w14:paraId="26D82C79" w14:textId="77777777" w:rsidR="000A4289" w:rsidRDefault="000A4289" w:rsidP="000A4289">
      <w:pPr>
        <w:ind w:left="720"/>
      </w:pPr>
      <w:r>
        <w:t>See Lord</w:t>
      </w:r>
      <w:r w:rsidRPr="004A1E82">
        <w:t>,</w:t>
      </w:r>
      <w:r>
        <w:t xml:space="preserve"> and raise up for them their king</w:t>
      </w:r>
      <w:r w:rsidRPr="004A1E82">
        <w:t>,</w:t>
      </w:r>
    </w:p>
    <w:p w14:paraId="4E2EDE18" w14:textId="77777777" w:rsidR="000A4289" w:rsidRDefault="000A4289" w:rsidP="000A4289">
      <w:pPr>
        <w:ind w:left="720"/>
      </w:pPr>
      <w:r>
        <w:t>the son of David</w:t>
      </w:r>
      <w:r w:rsidRPr="004A1E82">
        <w:t>,</w:t>
      </w:r>
      <w:r>
        <w:t xml:space="preserve"> to rule over your servant Israel</w:t>
      </w:r>
    </w:p>
    <w:p w14:paraId="770B2B23" w14:textId="77777777" w:rsidR="000A4289" w:rsidRDefault="000A4289" w:rsidP="000A4289">
      <w:pPr>
        <w:ind w:left="720"/>
      </w:pPr>
      <w:r>
        <w:t>in the time known to you</w:t>
      </w:r>
      <w:r w:rsidRPr="004A1E82">
        <w:t>,</w:t>
      </w:r>
      <w:r>
        <w:t xml:space="preserve"> O God</w:t>
      </w:r>
      <w:r w:rsidRPr="004A1E82">
        <w:t>.</w:t>
      </w:r>
    </w:p>
    <w:p w14:paraId="0282D78D" w14:textId="77777777" w:rsidR="000A4289" w:rsidRDefault="000A4289" w:rsidP="000A4289">
      <w:pPr>
        <w:ind w:left="720"/>
      </w:pPr>
      <w:r>
        <w:t>Undergird him with the strength to destroy the unrighteous rulers</w:t>
      </w:r>
    </w:p>
    <w:p w14:paraId="7093FD2F" w14:textId="77777777" w:rsidR="000A4289" w:rsidRDefault="000A4289" w:rsidP="000A4289">
      <w:pPr>
        <w:ind w:left="720"/>
      </w:pPr>
      <w:r>
        <w:t xml:space="preserve">to purge Jerusalem from gentiles </w:t>
      </w:r>
      <w:r w:rsidRPr="004A1E82">
        <w:t>. . . (</w:t>
      </w:r>
      <w:r>
        <w:t>‘Psalms of Solomon’</w:t>
      </w:r>
      <w:r w:rsidRPr="004A1E82">
        <w:t xml:space="preserve"> </w:t>
      </w:r>
      <w:r>
        <w:t>17</w:t>
      </w:r>
      <w:r w:rsidRPr="004A1E82">
        <w:t>:</w:t>
      </w:r>
      <w:r>
        <w:t>21-5</w:t>
      </w:r>
      <w:r w:rsidRPr="004A1E82">
        <w:t>,</w:t>
      </w:r>
      <w:r>
        <w:t xml:space="preserve"> in J</w:t>
      </w:r>
      <w:r w:rsidRPr="004A1E82">
        <w:t xml:space="preserve">. </w:t>
      </w:r>
      <w:r>
        <w:t>H</w:t>
      </w:r>
      <w:r w:rsidRPr="004A1E82">
        <w:t xml:space="preserve">. </w:t>
      </w:r>
      <w:r>
        <w:t>Charlesworth</w:t>
      </w:r>
      <w:r w:rsidRPr="004A1E82">
        <w:t xml:space="preserve"> (</w:t>
      </w:r>
      <w:r>
        <w:t>ed</w:t>
      </w:r>
      <w:r w:rsidRPr="004A1E82">
        <w:t>.),</w:t>
      </w:r>
      <w:r>
        <w:t xml:space="preserve"> </w:t>
      </w:r>
      <w:r>
        <w:rPr>
          <w:i/>
        </w:rPr>
        <w:t>The Old Testament Pseudepigrapha</w:t>
      </w:r>
      <w:r w:rsidRPr="004A1E82">
        <w:t>,</w:t>
      </w:r>
      <w:r>
        <w:t xml:space="preserve"> ii</w:t>
      </w:r>
      <w:r w:rsidRPr="004A1E82">
        <w:t>.</w:t>
      </w:r>
      <w:r>
        <w:t>667</w:t>
      </w:r>
      <w:r w:rsidRPr="004A1E82">
        <w:t>.)</w:t>
      </w:r>
      <w:r>
        <w:t>”</w:t>
      </w:r>
      <w:r w:rsidRPr="004A1E82">
        <w:t xml:space="preserve"> (</w:t>
      </w:r>
      <w:r>
        <w:t>Gillingham 263</w:t>
      </w:r>
      <w:r w:rsidRPr="004A1E82">
        <w:t>)</w:t>
      </w:r>
    </w:p>
    <w:p w14:paraId="7864E06B" w14:textId="77777777" w:rsidR="000A4289" w:rsidRDefault="000A4289" w:rsidP="00E245A2">
      <w:pPr>
        <w:numPr>
          <w:ilvl w:val="1"/>
          <w:numId w:val="3"/>
        </w:numPr>
      </w:pPr>
      <w:r>
        <w:t>New Testament psalms</w:t>
      </w:r>
    </w:p>
    <w:p w14:paraId="510272D0" w14:textId="77777777" w:rsidR="000A4289" w:rsidRDefault="000A4289" w:rsidP="00E245A2">
      <w:pPr>
        <w:numPr>
          <w:ilvl w:val="2"/>
          <w:numId w:val="3"/>
        </w:numPr>
      </w:pPr>
      <w:r>
        <w:t>Luke’s four</w:t>
      </w:r>
      <w:r w:rsidRPr="004A1E82">
        <w:t xml:space="preserve"> </w:t>
      </w:r>
      <w:r>
        <w:t>“canticles”</w:t>
      </w:r>
    </w:p>
    <w:p w14:paraId="65FB7ED6" w14:textId="77777777" w:rsidR="000A4289" w:rsidRDefault="000A4289" w:rsidP="00E245A2">
      <w:pPr>
        <w:numPr>
          <w:ilvl w:val="3"/>
          <w:numId w:val="3"/>
        </w:numPr>
      </w:pPr>
      <w:r>
        <w:t>the Magnificat</w:t>
      </w:r>
      <w:r w:rsidRPr="004A1E82">
        <w:t>,</w:t>
      </w:r>
      <w:r>
        <w:t xml:space="preserve"> by Mary</w:t>
      </w:r>
      <w:r w:rsidRPr="004A1E82">
        <w:t xml:space="preserve"> (</w:t>
      </w:r>
      <w:r>
        <w:t>1</w:t>
      </w:r>
      <w:r w:rsidRPr="004A1E82">
        <w:t>:</w:t>
      </w:r>
      <w:r>
        <w:t>46-55</w:t>
      </w:r>
      <w:r w:rsidRPr="004A1E82">
        <w:t>)</w:t>
      </w:r>
    </w:p>
    <w:p w14:paraId="7C3DB972" w14:textId="77777777" w:rsidR="000A4289" w:rsidRDefault="000A4289" w:rsidP="00E245A2">
      <w:pPr>
        <w:numPr>
          <w:ilvl w:val="3"/>
          <w:numId w:val="3"/>
        </w:numPr>
      </w:pPr>
      <w:r>
        <w:t>the Benedictus</w:t>
      </w:r>
      <w:r w:rsidRPr="004A1E82">
        <w:t>,</w:t>
      </w:r>
      <w:r>
        <w:t xml:space="preserve"> by Zechariah</w:t>
      </w:r>
      <w:r w:rsidRPr="004A1E82">
        <w:t xml:space="preserve"> (</w:t>
      </w:r>
      <w:r>
        <w:t>1</w:t>
      </w:r>
      <w:r w:rsidRPr="004A1E82">
        <w:t>:</w:t>
      </w:r>
      <w:r>
        <w:t>67-79</w:t>
      </w:r>
      <w:r w:rsidRPr="004A1E82">
        <w:t>)</w:t>
      </w:r>
    </w:p>
    <w:p w14:paraId="67004538" w14:textId="77777777" w:rsidR="000A4289" w:rsidRDefault="000A4289" w:rsidP="00E245A2">
      <w:pPr>
        <w:numPr>
          <w:ilvl w:val="3"/>
          <w:numId w:val="3"/>
        </w:numPr>
      </w:pPr>
      <w:r>
        <w:t>the Gloria in Excelsis</w:t>
      </w:r>
      <w:r w:rsidRPr="004A1E82">
        <w:t>,</w:t>
      </w:r>
      <w:r>
        <w:t xml:space="preserve"> by the angels</w:t>
      </w:r>
      <w:r w:rsidRPr="004A1E82">
        <w:t xml:space="preserve"> (</w:t>
      </w:r>
      <w:r>
        <w:t>2</w:t>
      </w:r>
      <w:r w:rsidRPr="004A1E82">
        <w:t>:</w:t>
      </w:r>
      <w:r>
        <w:t>13-14</w:t>
      </w:r>
      <w:r w:rsidRPr="004A1E82">
        <w:t>)</w:t>
      </w:r>
    </w:p>
    <w:p w14:paraId="106C6A76" w14:textId="77777777" w:rsidR="000A4289" w:rsidRDefault="000A4289" w:rsidP="00E245A2">
      <w:pPr>
        <w:numPr>
          <w:ilvl w:val="3"/>
          <w:numId w:val="3"/>
        </w:numPr>
      </w:pPr>
      <w:r>
        <w:t>the Nunc Dimittis</w:t>
      </w:r>
      <w:r w:rsidRPr="004A1E82">
        <w:t>,</w:t>
      </w:r>
      <w:r>
        <w:t xml:space="preserve"> by Simeon</w:t>
      </w:r>
      <w:r w:rsidRPr="004A1E82">
        <w:t xml:space="preserve"> (</w:t>
      </w:r>
      <w:r>
        <w:t>2</w:t>
      </w:r>
      <w:r w:rsidRPr="004A1E82">
        <w:t>:</w:t>
      </w:r>
      <w:r>
        <w:t>28-33</w:t>
      </w:r>
      <w:r w:rsidRPr="004A1E82">
        <w:t>)</w:t>
      </w:r>
    </w:p>
    <w:p w14:paraId="2A3CE0AC" w14:textId="77777777" w:rsidR="000A4289" w:rsidRDefault="000A4289" w:rsidP="00E245A2">
      <w:pPr>
        <w:numPr>
          <w:ilvl w:val="2"/>
          <w:numId w:val="3"/>
        </w:numPr>
      </w:pPr>
      <w:r>
        <w:t>Paul apparently quotes early Christian hymns on occasion</w:t>
      </w:r>
      <w:r w:rsidRPr="004A1E82">
        <w:t>.</w:t>
      </w:r>
    </w:p>
    <w:p w14:paraId="7C83FBF9" w14:textId="77777777" w:rsidR="000A4289" w:rsidRDefault="000A4289" w:rsidP="00E245A2">
      <w:pPr>
        <w:numPr>
          <w:ilvl w:val="3"/>
          <w:numId w:val="3"/>
        </w:numPr>
        <w:tabs>
          <w:tab w:val="left" w:pos="0"/>
          <w:tab w:val="left" w:pos="432"/>
          <w:tab w:val="left" w:pos="878"/>
          <w:tab w:val="left" w:pos="1180"/>
          <w:tab w:val="left" w:pos="1500"/>
          <w:tab w:val="left" w:pos="1920"/>
          <w:tab w:val="left" w:pos="2373"/>
          <w:tab w:val="left" w:pos="2659"/>
          <w:tab w:val="left" w:pos="2978"/>
          <w:tab w:val="left" w:pos="3314"/>
        </w:tabs>
        <w:rPr>
          <w:spacing w:val="-3"/>
          <w:sz w:val="20"/>
        </w:rPr>
      </w:pPr>
      <w:r>
        <w:rPr>
          <w:spacing w:val="-2"/>
          <w:sz w:val="20"/>
        </w:rPr>
        <w:t>Eph 5</w:t>
      </w:r>
      <w:r w:rsidRPr="004A1E82">
        <w:rPr>
          <w:spacing w:val="-2"/>
          <w:sz w:val="20"/>
        </w:rPr>
        <w:t>:</w:t>
      </w:r>
      <w:r>
        <w:rPr>
          <w:spacing w:val="-2"/>
          <w:sz w:val="20"/>
        </w:rPr>
        <w:t>14</w:t>
      </w:r>
      <w:r w:rsidRPr="004A1E82">
        <w:rPr>
          <w:spacing w:val="-2"/>
          <w:sz w:val="20"/>
        </w:rPr>
        <w:t xml:space="preserve">, </w:t>
      </w:r>
      <w:r>
        <w:rPr>
          <w:spacing w:val="-2"/>
          <w:sz w:val="20"/>
        </w:rPr>
        <w:t>“for everything that becomes visible is light</w:t>
      </w:r>
      <w:r w:rsidRPr="004A1E82">
        <w:rPr>
          <w:spacing w:val="-2"/>
          <w:sz w:val="20"/>
        </w:rPr>
        <w:t xml:space="preserve">. </w:t>
      </w:r>
      <w:r>
        <w:rPr>
          <w:spacing w:val="-2"/>
          <w:sz w:val="20"/>
        </w:rPr>
        <w:t xml:space="preserve"> Therefore it says</w:t>
      </w:r>
      <w:r w:rsidRPr="004A1E82">
        <w:rPr>
          <w:spacing w:val="-2"/>
          <w:sz w:val="20"/>
        </w:rPr>
        <w:t xml:space="preserve">, </w:t>
      </w:r>
      <w:r>
        <w:rPr>
          <w:spacing w:val="-2"/>
          <w:sz w:val="20"/>
        </w:rPr>
        <w:t>“Sleeper</w:t>
      </w:r>
      <w:r w:rsidRPr="004A1E82">
        <w:rPr>
          <w:spacing w:val="-2"/>
          <w:sz w:val="20"/>
        </w:rPr>
        <w:t>,</w:t>
      </w:r>
      <w:r>
        <w:rPr>
          <w:spacing w:val="-2"/>
          <w:sz w:val="20"/>
        </w:rPr>
        <w:t xml:space="preserve"> awake</w:t>
      </w:r>
      <w:r w:rsidRPr="004A1E82">
        <w:rPr>
          <w:spacing w:val="-2"/>
          <w:sz w:val="20"/>
        </w:rPr>
        <w:t xml:space="preserve">! </w:t>
      </w:r>
      <w:r>
        <w:rPr>
          <w:spacing w:val="-2"/>
          <w:sz w:val="20"/>
        </w:rPr>
        <w:t xml:space="preserve"> Rise from the dead</w:t>
      </w:r>
      <w:r w:rsidRPr="004A1E82">
        <w:rPr>
          <w:spacing w:val="-2"/>
          <w:sz w:val="20"/>
        </w:rPr>
        <w:t>,</w:t>
      </w:r>
      <w:r>
        <w:rPr>
          <w:spacing w:val="-2"/>
          <w:sz w:val="20"/>
        </w:rPr>
        <w:t xml:space="preserve"> and Christ will shine on you</w:t>
      </w:r>
      <w:r w:rsidRPr="004A1E82">
        <w:rPr>
          <w:spacing w:val="-2"/>
          <w:sz w:val="20"/>
        </w:rPr>
        <w:t>.</w:t>
      </w:r>
      <w:r>
        <w:rPr>
          <w:spacing w:val="-2"/>
          <w:sz w:val="20"/>
        </w:rPr>
        <w:t>”“</w:t>
      </w:r>
    </w:p>
    <w:p w14:paraId="6E668953" w14:textId="77777777" w:rsidR="000A4289" w:rsidRDefault="000A4289" w:rsidP="00E245A2">
      <w:pPr>
        <w:numPr>
          <w:ilvl w:val="3"/>
          <w:numId w:val="3"/>
        </w:numPr>
        <w:tabs>
          <w:tab w:val="left" w:pos="0"/>
          <w:tab w:val="left" w:pos="432"/>
          <w:tab w:val="left" w:pos="878"/>
          <w:tab w:val="left" w:pos="1180"/>
          <w:tab w:val="left" w:pos="1500"/>
          <w:tab w:val="left" w:pos="1920"/>
          <w:tab w:val="left" w:pos="2373"/>
          <w:tab w:val="left" w:pos="2659"/>
          <w:tab w:val="left" w:pos="2978"/>
          <w:tab w:val="left" w:pos="3314"/>
        </w:tabs>
        <w:rPr>
          <w:spacing w:val="-3"/>
          <w:sz w:val="20"/>
        </w:rPr>
      </w:pPr>
      <w:r>
        <w:rPr>
          <w:spacing w:val="-2"/>
          <w:sz w:val="20"/>
        </w:rPr>
        <w:t>Phil 2</w:t>
      </w:r>
      <w:r w:rsidRPr="004A1E82">
        <w:rPr>
          <w:spacing w:val="-2"/>
          <w:sz w:val="20"/>
        </w:rPr>
        <w:t>:</w:t>
      </w:r>
      <w:r>
        <w:rPr>
          <w:spacing w:val="-2"/>
          <w:sz w:val="20"/>
        </w:rPr>
        <w:t>6-11</w:t>
      </w:r>
      <w:r w:rsidRPr="004A1E82">
        <w:rPr>
          <w:spacing w:val="-2"/>
          <w:sz w:val="20"/>
        </w:rPr>
        <w:t xml:space="preserve">, </w:t>
      </w:r>
      <w:r>
        <w:rPr>
          <w:spacing w:val="-2"/>
          <w:sz w:val="20"/>
        </w:rPr>
        <w:t>“Christ Jesus</w:t>
      </w:r>
      <w:r w:rsidRPr="004A1E82">
        <w:rPr>
          <w:spacing w:val="-2"/>
          <w:sz w:val="20"/>
        </w:rPr>
        <w:t>,</w:t>
      </w:r>
      <w:r>
        <w:rPr>
          <w:spacing w:val="-2"/>
          <w:sz w:val="20"/>
        </w:rPr>
        <w:t xml:space="preserve"> </w:t>
      </w:r>
      <w:r>
        <w:rPr>
          <w:spacing w:val="-2"/>
          <w:sz w:val="20"/>
          <w:vertAlign w:val="superscript"/>
        </w:rPr>
        <w:t>6</w:t>
      </w:r>
      <w:r>
        <w:rPr>
          <w:spacing w:val="-2"/>
          <w:sz w:val="20"/>
        </w:rPr>
        <w:t>who</w:t>
      </w:r>
      <w:r w:rsidRPr="004A1E82">
        <w:rPr>
          <w:spacing w:val="-2"/>
          <w:sz w:val="20"/>
        </w:rPr>
        <w:t>,</w:t>
      </w:r>
      <w:r>
        <w:rPr>
          <w:spacing w:val="-2"/>
          <w:sz w:val="20"/>
        </w:rPr>
        <w:t xml:space="preserve"> though he was in the form of God</w:t>
      </w:r>
      <w:r w:rsidRPr="004A1E82">
        <w:rPr>
          <w:spacing w:val="-2"/>
          <w:sz w:val="20"/>
        </w:rPr>
        <w:t>,</w:t>
      </w:r>
      <w:r>
        <w:rPr>
          <w:spacing w:val="-2"/>
          <w:sz w:val="20"/>
        </w:rPr>
        <w:t xml:space="preserve"> did not regard equality with God as something to be exploited</w:t>
      </w:r>
      <w:r w:rsidRPr="004A1E82">
        <w:rPr>
          <w:spacing w:val="-2"/>
          <w:sz w:val="20"/>
        </w:rPr>
        <w:t>,</w:t>
      </w:r>
      <w:r>
        <w:rPr>
          <w:spacing w:val="-2"/>
          <w:sz w:val="20"/>
        </w:rPr>
        <w:t xml:space="preserve"> </w:t>
      </w:r>
      <w:r>
        <w:rPr>
          <w:spacing w:val="-2"/>
          <w:sz w:val="20"/>
          <w:vertAlign w:val="superscript"/>
        </w:rPr>
        <w:t>7</w:t>
      </w:r>
      <w:r>
        <w:rPr>
          <w:spacing w:val="-2"/>
          <w:sz w:val="20"/>
        </w:rPr>
        <w:t>but emptied himself</w:t>
      </w:r>
      <w:r w:rsidRPr="004A1E82">
        <w:rPr>
          <w:spacing w:val="-2"/>
          <w:sz w:val="20"/>
        </w:rPr>
        <w:t>,</w:t>
      </w:r>
      <w:r>
        <w:rPr>
          <w:spacing w:val="-2"/>
          <w:sz w:val="20"/>
        </w:rPr>
        <w:t xml:space="preserve"> taking the form of a slave</w:t>
      </w:r>
      <w:r w:rsidRPr="004A1E82">
        <w:rPr>
          <w:spacing w:val="-2"/>
          <w:sz w:val="20"/>
        </w:rPr>
        <w:t>,</w:t>
      </w:r>
      <w:r>
        <w:rPr>
          <w:spacing w:val="-2"/>
          <w:sz w:val="20"/>
        </w:rPr>
        <w:t xml:space="preserve"> being born in human likeness</w:t>
      </w:r>
      <w:r w:rsidRPr="004A1E82">
        <w:rPr>
          <w:spacing w:val="-2"/>
          <w:sz w:val="20"/>
        </w:rPr>
        <w:t xml:space="preserve">. </w:t>
      </w:r>
      <w:r>
        <w:rPr>
          <w:spacing w:val="-2"/>
          <w:sz w:val="20"/>
        </w:rPr>
        <w:t xml:space="preserve"> And being found in human form</w:t>
      </w:r>
      <w:r w:rsidRPr="004A1E82">
        <w:rPr>
          <w:spacing w:val="-2"/>
          <w:sz w:val="20"/>
        </w:rPr>
        <w:t>,</w:t>
      </w:r>
      <w:r>
        <w:rPr>
          <w:spacing w:val="-2"/>
          <w:sz w:val="20"/>
        </w:rPr>
        <w:t xml:space="preserve"> </w:t>
      </w:r>
      <w:r>
        <w:rPr>
          <w:spacing w:val="-2"/>
          <w:sz w:val="20"/>
          <w:vertAlign w:val="superscript"/>
        </w:rPr>
        <w:t>8</w:t>
      </w:r>
      <w:r>
        <w:rPr>
          <w:spacing w:val="-2"/>
          <w:sz w:val="20"/>
        </w:rPr>
        <w:t>he humbled himself and became obedient to the point of death—even death on a cross</w:t>
      </w:r>
      <w:r w:rsidRPr="004A1E82">
        <w:rPr>
          <w:spacing w:val="-2"/>
          <w:sz w:val="20"/>
        </w:rPr>
        <w:t xml:space="preserve">. </w:t>
      </w:r>
      <w:r>
        <w:rPr>
          <w:spacing w:val="-2"/>
          <w:sz w:val="20"/>
        </w:rPr>
        <w:t xml:space="preserve"> </w:t>
      </w:r>
      <w:r>
        <w:rPr>
          <w:spacing w:val="-2"/>
          <w:sz w:val="20"/>
          <w:vertAlign w:val="superscript"/>
        </w:rPr>
        <w:t>9</w:t>
      </w:r>
      <w:r>
        <w:rPr>
          <w:spacing w:val="-2"/>
          <w:sz w:val="20"/>
        </w:rPr>
        <w:t>Therefore God also highly exalted him and gave him the name that is above every name</w:t>
      </w:r>
      <w:r w:rsidRPr="004A1E82">
        <w:rPr>
          <w:spacing w:val="-2"/>
          <w:sz w:val="20"/>
        </w:rPr>
        <w:t>,</w:t>
      </w:r>
      <w:r>
        <w:rPr>
          <w:spacing w:val="-2"/>
          <w:sz w:val="20"/>
        </w:rPr>
        <w:t xml:space="preserve"> </w:t>
      </w:r>
      <w:r>
        <w:rPr>
          <w:spacing w:val="-2"/>
          <w:sz w:val="20"/>
          <w:vertAlign w:val="superscript"/>
        </w:rPr>
        <w:t>10</w:t>
      </w:r>
      <w:r>
        <w:rPr>
          <w:spacing w:val="-2"/>
          <w:sz w:val="20"/>
        </w:rPr>
        <w:t>so that at the name of Jesus every knee should bend</w:t>
      </w:r>
      <w:r w:rsidRPr="004A1E82">
        <w:rPr>
          <w:spacing w:val="-2"/>
          <w:sz w:val="20"/>
        </w:rPr>
        <w:t>,</w:t>
      </w:r>
      <w:r>
        <w:rPr>
          <w:spacing w:val="-2"/>
          <w:sz w:val="20"/>
        </w:rPr>
        <w:t xml:space="preserve"> in heaven and on earth and under the earth</w:t>
      </w:r>
      <w:r w:rsidRPr="004A1E82">
        <w:rPr>
          <w:spacing w:val="-2"/>
          <w:sz w:val="20"/>
        </w:rPr>
        <w:t>,</w:t>
      </w:r>
      <w:r>
        <w:rPr>
          <w:spacing w:val="-2"/>
          <w:sz w:val="20"/>
        </w:rPr>
        <w:t xml:space="preserve"> </w:t>
      </w:r>
      <w:r>
        <w:rPr>
          <w:spacing w:val="-2"/>
          <w:sz w:val="20"/>
          <w:vertAlign w:val="superscript"/>
        </w:rPr>
        <w:t>11</w:t>
      </w:r>
      <w:r>
        <w:rPr>
          <w:spacing w:val="-2"/>
          <w:sz w:val="20"/>
        </w:rPr>
        <w:t>and every tongue should confess that Jesus Christ is Lord</w:t>
      </w:r>
      <w:r w:rsidRPr="004A1E82">
        <w:rPr>
          <w:spacing w:val="-2"/>
          <w:sz w:val="20"/>
        </w:rPr>
        <w:t>,</w:t>
      </w:r>
      <w:r>
        <w:rPr>
          <w:spacing w:val="-2"/>
          <w:sz w:val="20"/>
        </w:rPr>
        <w:t xml:space="preserve"> to the glory of God the Father</w:t>
      </w:r>
      <w:r w:rsidRPr="004A1E82">
        <w:rPr>
          <w:spacing w:val="-2"/>
          <w:sz w:val="20"/>
        </w:rPr>
        <w:t>.</w:t>
      </w:r>
      <w:r>
        <w:rPr>
          <w:spacing w:val="-2"/>
          <w:sz w:val="20"/>
        </w:rPr>
        <w:t>”</w:t>
      </w:r>
    </w:p>
    <w:p w14:paraId="6EAF1761" w14:textId="77777777" w:rsidR="000A4289" w:rsidRDefault="000A4289" w:rsidP="00E245A2">
      <w:pPr>
        <w:numPr>
          <w:ilvl w:val="3"/>
          <w:numId w:val="3"/>
        </w:numPr>
        <w:tabs>
          <w:tab w:val="left" w:pos="0"/>
          <w:tab w:val="left" w:pos="432"/>
          <w:tab w:val="left" w:pos="878"/>
          <w:tab w:val="left" w:pos="1180"/>
          <w:tab w:val="left" w:pos="1500"/>
          <w:tab w:val="left" w:pos="1920"/>
          <w:tab w:val="left" w:pos="2373"/>
          <w:tab w:val="left" w:pos="2659"/>
          <w:tab w:val="left" w:pos="2978"/>
          <w:tab w:val="left" w:pos="3314"/>
        </w:tabs>
        <w:rPr>
          <w:sz w:val="20"/>
        </w:rPr>
      </w:pPr>
      <w:r>
        <w:rPr>
          <w:sz w:val="20"/>
        </w:rPr>
        <w:t>Col 1</w:t>
      </w:r>
      <w:r w:rsidRPr="004A1E82">
        <w:rPr>
          <w:sz w:val="20"/>
        </w:rPr>
        <w:t>:</w:t>
      </w:r>
      <w:r>
        <w:rPr>
          <w:sz w:val="20"/>
        </w:rPr>
        <w:t>15-20</w:t>
      </w:r>
      <w:r w:rsidRPr="004A1E82">
        <w:rPr>
          <w:sz w:val="20"/>
        </w:rPr>
        <w:t xml:space="preserve">, </w:t>
      </w:r>
      <w:r>
        <w:rPr>
          <w:sz w:val="20"/>
        </w:rPr>
        <w:t>“He is the image of the invisible God</w:t>
      </w:r>
      <w:r w:rsidRPr="004A1E82">
        <w:rPr>
          <w:sz w:val="20"/>
        </w:rPr>
        <w:t>,</w:t>
      </w:r>
      <w:r>
        <w:rPr>
          <w:sz w:val="20"/>
        </w:rPr>
        <w:t xml:space="preserve"> the firstborn of all creation</w:t>
      </w:r>
      <w:r w:rsidRPr="004A1E82">
        <w:rPr>
          <w:sz w:val="20"/>
        </w:rPr>
        <w:t xml:space="preserve">; </w:t>
      </w:r>
      <w:r>
        <w:rPr>
          <w:sz w:val="20"/>
          <w:vertAlign w:val="superscript"/>
        </w:rPr>
        <w:t>16</w:t>
      </w:r>
      <w:r>
        <w:rPr>
          <w:sz w:val="20"/>
        </w:rPr>
        <w:t>for in him all things in heaven and on earth were created</w:t>
      </w:r>
      <w:r w:rsidRPr="004A1E82">
        <w:rPr>
          <w:sz w:val="20"/>
        </w:rPr>
        <w:t>,</w:t>
      </w:r>
      <w:r>
        <w:rPr>
          <w:sz w:val="20"/>
        </w:rPr>
        <w:t xml:space="preserve"> things visible and invisible</w:t>
      </w:r>
      <w:r w:rsidRPr="004A1E82">
        <w:rPr>
          <w:sz w:val="20"/>
        </w:rPr>
        <w:t>,</w:t>
      </w:r>
      <w:r>
        <w:rPr>
          <w:sz w:val="20"/>
        </w:rPr>
        <w:t xml:space="preserve"> whether thrones or dominions or rulers or powers—all things have been created through him and for him</w:t>
      </w:r>
      <w:r w:rsidRPr="004A1E82">
        <w:rPr>
          <w:sz w:val="20"/>
        </w:rPr>
        <w:t xml:space="preserve">. </w:t>
      </w:r>
      <w:r>
        <w:rPr>
          <w:sz w:val="20"/>
        </w:rPr>
        <w:t xml:space="preserve"> </w:t>
      </w:r>
      <w:r>
        <w:rPr>
          <w:sz w:val="20"/>
          <w:vertAlign w:val="superscript"/>
        </w:rPr>
        <w:t>17</w:t>
      </w:r>
      <w:r>
        <w:rPr>
          <w:sz w:val="20"/>
        </w:rPr>
        <w:t>He himself is before all things</w:t>
      </w:r>
      <w:r w:rsidRPr="004A1E82">
        <w:rPr>
          <w:sz w:val="20"/>
        </w:rPr>
        <w:t>,</w:t>
      </w:r>
      <w:r>
        <w:rPr>
          <w:sz w:val="20"/>
        </w:rPr>
        <w:t xml:space="preserve"> and in him all things hold together</w:t>
      </w:r>
      <w:r w:rsidRPr="004A1E82">
        <w:rPr>
          <w:sz w:val="20"/>
        </w:rPr>
        <w:t xml:space="preserve">. </w:t>
      </w:r>
      <w:r>
        <w:rPr>
          <w:sz w:val="20"/>
        </w:rPr>
        <w:t xml:space="preserve"> </w:t>
      </w:r>
      <w:r>
        <w:rPr>
          <w:sz w:val="20"/>
          <w:vertAlign w:val="superscript"/>
        </w:rPr>
        <w:t>18</w:t>
      </w:r>
      <w:r>
        <w:rPr>
          <w:sz w:val="20"/>
        </w:rPr>
        <w:t>He is the head of the body</w:t>
      </w:r>
      <w:r w:rsidRPr="004A1E82">
        <w:rPr>
          <w:sz w:val="20"/>
        </w:rPr>
        <w:t>,</w:t>
      </w:r>
      <w:r>
        <w:rPr>
          <w:sz w:val="20"/>
        </w:rPr>
        <w:t xml:space="preserve"> the church</w:t>
      </w:r>
      <w:r w:rsidRPr="004A1E82">
        <w:rPr>
          <w:sz w:val="20"/>
        </w:rPr>
        <w:t xml:space="preserve">; </w:t>
      </w:r>
      <w:r>
        <w:rPr>
          <w:sz w:val="20"/>
        </w:rPr>
        <w:t>he is the beginning</w:t>
      </w:r>
      <w:r w:rsidRPr="004A1E82">
        <w:rPr>
          <w:sz w:val="20"/>
        </w:rPr>
        <w:t>,</w:t>
      </w:r>
      <w:r>
        <w:rPr>
          <w:sz w:val="20"/>
        </w:rPr>
        <w:t xml:space="preserve"> the firstborn from the dead</w:t>
      </w:r>
      <w:r w:rsidRPr="004A1E82">
        <w:rPr>
          <w:sz w:val="20"/>
        </w:rPr>
        <w:t>,</w:t>
      </w:r>
      <w:r>
        <w:rPr>
          <w:sz w:val="20"/>
        </w:rPr>
        <w:t xml:space="preserve"> so that he might come to have first place in everything</w:t>
      </w:r>
      <w:r w:rsidRPr="004A1E82">
        <w:rPr>
          <w:sz w:val="20"/>
        </w:rPr>
        <w:t xml:space="preserve">. </w:t>
      </w:r>
      <w:r>
        <w:rPr>
          <w:sz w:val="20"/>
        </w:rPr>
        <w:t xml:space="preserve"> </w:t>
      </w:r>
      <w:r>
        <w:rPr>
          <w:sz w:val="20"/>
          <w:vertAlign w:val="superscript"/>
        </w:rPr>
        <w:t>19</w:t>
      </w:r>
      <w:r>
        <w:rPr>
          <w:sz w:val="20"/>
        </w:rPr>
        <w:t>For in him all the fullness of God was pleased to dwell</w:t>
      </w:r>
      <w:r w:rsidRPr="004A1E82">
        <w:rPr>
          <w:sz w:val="20"/>
        </w:rPr>
        <w:t>,</w:t>
      </w:r>
      <w:r>
        <w:rPr>
          <w:sz w:val="20"/>
        </w:rPr>
        <w:t xml:space="preserve"> </w:t>
      </w:r>
      <w:r>
        <w:rPr>
          <w:sz w:val="20"/>
          <w:vertAlign w:val="superscript"/>
        </w:rPr>
        <w:t>20</w:t>
      </w:r>
      <w:r>
        <w:rPr>
          <w:sz w:val="20"/>
        </w:rPr>
        <w:t>and through him God was pleased to reconcile to himself all things</w:t>
      </w:r>
      <w:r w:rsidRPr="004A1E82">
        <w:rPr>
          <w:sz w:val="20"/>
        </w:rPr>
        <w:t>,</w:t>
      </w:r>
      <w:r>
        <w:rPr>
          <w:sz w:val="20"/>
        </w:rPr>
        <w:t xml:space="preserve"> whether on earth or in heaven</w:t>
      </w:r>
      <w:r w:rsidRPr="004A1E82">
        <w:rPr>
          <w:sz w:val="20"/>
        </w:rPr>
        <w:t>,</w:t>
      </w:r>
      <w:r>
        <w:rPr>
          <w:sz w:val="20"/>
        </w:rPr>
        <w:t xml:space="preserve"> by making peace through the blood of his cross</w:t>
      </w:r>
      <w:r w:rsidRPr="004A1E82">
        <w:rPr>
          <w:sz w:val="20"/>
        </w:rPr>
        <w:t>.</w:t>
      </w:r>
      <w:r>
        <w:rPr>
          <w:sz w:val="20"/>
        </w:rPr>
        <w:t>”</w:t>
      </w:r>
    </w:p>
    <w:p w14:paraId="4E20E989" w14:textId="77777777" w:rsidR="000A4289" w:rsidRDefault="000A4289" w:rsidP="000A4289">
      <w:pPr>
        <w:tabs>
          <w:tab w:val="left" w:pos="0"/>
          <w:tab w:val="left" w:pos="432"/>
          <w:tab w:val="left" w:pos="878"/>
          <w:tab w:val="left" w:pos="1180"/>
          <w:tab w:val="left" w:pos="1500"/>
          <w:tab w:val="left" w:pos="1920"/>
          <w:tab w:val="left" w:pos="2373"/>
          <w:tab w:val="left" w:pos="2659"/>
          <w:tab w:val="left" w:pos="2978"/>
          <w:tab w:val="left" w:pos="3314"/>
        </w:tabs>
      </w:pPr>
    </w:p>
    <w:p w14:paraId="5FAC0C00" w14:textId="77777777" w:rsidR="000A4289" w:rsidRDefault="000A4289" w:rsidP="00E245A2">
      <w:pPr>
        <w:numPr>
          <w:ilvl w:val="0"/>
          <w:numId w:val="3"/>
        </w:numPr>
        <w:tabs>
          <w:tab w:val="left" w:pos="0"/>
          <w:tab w:val="left" w:pos="432"/>
          <w:tab w:val="left" w:pos="878"/>
          <w:tab w:val="left" w:pos="1180"/>
          <w:tab w:val="left" w:pos="1500"/>
          <w:tab w:val="left" w:pos="1920"/>
          <w:tab w:val="left" w:pos="2373"/>
          <w:tab w:val="left" w:pos="2659"/>
          <w:tab w:val="left" w:pos="2978"/>
          <w:tab w:val="left" w:pos="3314"/>
        </w:tabs>
      </w:pPr>
      <w:r>
        <w:rPr>
          <w:b/>
        </w:rPr>
        <w:t>conclusion</w:t>
      </w:r>
      <w:r w:rsidRPr="004A1E82">
        <w:t xml:space="preserve">: </w:t>
      </w:r>
      <w:r>
        <w:t>“The many variations are overall from one recension—in content</w:t>
      </w:r>
      <w:r w:rsidRPr="004A1E82">
        <w:t>,</w:t>
      </w:r>
      <w:r>
        <w:t xml:space="preserve"> if not in number and order </w:t>
      </w:r>
      <w:r w:rsidRPr="004A1E82">
        <w:t>. . . [</w:t>
      </w:r>
      <w:r>
        <w:t>So</w:t>
      </w:r>
      <w:r w:rsidRPr="004A1E82">
        <w:t xml:space="preserve">] </w:t>
      </w:r>
      <w:r>
        <w:t>a normative text is beginning to emerge</w:t>
      </w:r>
      <w:r w:rsidRPr="004A1E82">
        <w:t>.</w:t>
      </w:r>
      <w:r>
        <w:t>”</w:t>
      </w:r>
      <w:r w:rsidRPr="004A1E82">
        <w:t xml:space="preserve"> (</w:t>
      </w:r>
      <w:r>
        <w:t>Gillingham 259</w:t>
      </w:r>
      <w:r w:rsidRPr="004A1E82">
        <w:t>)</w:t>
      </w:r>
    </w:p>
    <w:p w14:paraId="66555708" w14:textId="77777777" w:rsidR="000A4289" w:rsidRDefault="000A4289">
      <w:r>
        <w:br w:type="page"/>
      </w:r>
    </w:p>
    <w:p w14:paraId="72F8B17C" w14:textId="77777777" w:rsidR="000A4289" w:rsidRDefault="000A4289" w:rsidP="003D1E63">
      <w:pPr>
        <w:pStyle w:val="Heading2"/>
      </w:pPr>
      <w:bookmarkStart w:id="9" w:name="_Toc508653441"/>
      <w:r>
        <w:t>Psalm Superscriptions</w:t>
      </w:r>
      <w:bookmarkEnd w:id="9"/>
    </w:p>
    <w:p w14:paraId="49BDCB3F" w14:textId="77777777" w:rsidR="000A4289" w:rsidRDefault="000A4289" w:rsidP="000A4289"/>
    <w:p w14:paraId="112B0AA1" w14:textId="77777777" w:rsidR="000A4289" w:rsidRPr="000A4289" w:rsidRDefault="000A4289" w:rsidP="000A4289">
      <w:pPr>
        <w:ind w:left="1440" w:right="720" w:hanging="720"/>
        <w:rPr>
          <w:iCs/>
          <w:sz w:val="20"/>
        </w:rPr>
      </w:pPr>
      <w:r w:rsidRPr="000A4289">
        <w:rPr>
          <w:iCs/>
          <w:sz w:val="20"/>
        </w:rPr>
        <w:t xml:space="preserve">Gillingham, S[usan] E. </w:t>
      </w:r>
      <w:r w:rsidRPr="000A4289">
        <w:rPr>
          <w:i/>
          <w:iCs/>
          <w:sz w:val="20"/>
        </w:rPr>
        <w:t>The Poems and Psalms of the Hebrew Bible</w:t>
      </w:r>
      <w:r w:rsidRPr="000A4289">
        <w:rPr>
          <w:iCs/>
          <w:sz w:val="20"/>
        </w:rPr>
        <w:t>. Oxford Bible Series. Oxford: OUP, 1994.</w:t>
      </w:r>
    </w:p>
    <w:p w14:paraId="3B4374B1" w14:textId="77777777" w:rsidR="000A4289" w:rsidRDefault="000A4289" w:rsidP="000A4289"/>
    <w:p w14:paraId="25E0789A" w14:textId="77777777" w:rsidR="000A4289" w:rsidRDefault="000A4289" w:rsidP="000A4289"/>
    <w:p w14:paraId="2F7F7EAB" w14:textId="77777777" w:rsidR="000A4289" w:rsidRDefault="000A4289" w:rsidP="00E245A2">
      <w:pPr>
        <w:numPr>
          <w:ilvl w:val="0"/>
          <w:numId w:val="4"/>
        </w:numPr>
      </w:pPr>
      <w:r>
        <w:rPr>
          <w:b/>
        </w:rPr>
        <w:t>introduction</w:t>
      </w:r>
    </w:p>
    <w:p w14:paraId="492B2DFA" w14:textId="77777777" w:rsidR="000A4289" w:rsidRDefault="000A4289" w:rsidP="00E245A2">
      <w:pPr>
        <w:numPr>
          <w:ilvl w:val="1"/>
          <w:numId w:val="4"/>
        </w:numPr>
      </w:pPr>
      <w:r>
        <w:t>“Clearly there is some interpretative framework—for example, the superscriptions which identify particular psalms with events in the life of King David, and the interrelationship between one psalm and its neighbour within the collection . . .” (Gillingham 173)</w:t>
      </w:r>
    </w:p>
    <w:p w14:paraId="188FB114" w14:textId="77777777" w:rsidR="000A4289" w:rsidRDefault="000A4289" w:rsidP="00E245A2">
      <w:pPr>
        <w:numPr>
          <w:ilvl w:val="1"/>
          <w:numId w:val="4"/>
        </w:numPr>
      </w:pPr>
      <w:r>
        <w:t>“All but twenty-four psalms have some sort of heading in the Hebrew. The LXX (Greek version) adds a heading to each psalm without one, with the exception of Pss. 1 and 2, and makes changes to several other” superscriptions. (Gillingham 245)</w:t>
      </w:r>
    </w:p>
    <w:p w14:paraId="5B891D43" w14:textId="77777777" w:rsidR="000A4289" w:rsidRDefault="000A4289" w:rsidP="00E245A2">
      <w:pPr>
        <w:numPr>
          <w:ilvl w:val="1"/>
          <w:numId w:val="4"/>
        </w:numPr>
      </w:pPr>
      <w:r>
        <w:t>“The Greek often appears not to understand some of the Hebrew titles . . . the rendering of ‘Gittith’, and the strange translation of ‘to the choirmaster’ as ‘to eternity’ . . . suggest that the superscriptions derive from an ancient (no longer understood) tradition.” (Gillingham 245)</w:t>
      </w:r>
    </w:p>
    <w:p w14:paraId="36347ABE" w14:textId="77777777" w:rsidR="000A4289" w:rsidRDefault="000A4289" w:rsidP="00E245A2">
      <w:pPr>
        <w:numPr>
          <w:ilvl w:val="1"/>
          <w:numId w:val="4"/>
        </w:numPr>
      </w:pPr>
      <w:r>
        <w:t xml:space="preserve">“However, the fact that the LXX translators effected changes also shows that the headings were not entirely fixed or finalized by the second century </w:t>
      </w:r>
      <w:r>
        <w:rPr>
          <w:smallCaps/>
        </w:rPr>
        <w:t>bce</w:t>
      </w:r>
      <w:r>
        <w:t>.” (Gillingham 245)</w:t>
      </w:r>
    </w:p>
    <w:p w14:paraId="165597FA" w14:textId="77777777" w:rsidR="000A4289" w:rsidRDefault="000A4289" w:rsidP="00E245A2">
      <w:pPr>
        <w:numPr>
          <w:ilvl w:val="1"/>
          <w:numId w:val="4"/>
        </w:numPr>
      </w:pPr>
      <w:r>
        <w:t>“. . . that duplicate psalms such as 14 and 53 each have a different superscription shows that the headings do not relate only to content . . .” (Gillingham 245)</w:t>
      </w:r>
    </w:p>
    <w:p w14:paraId="6CB41A33" w14:textId="77777777" w:rsidR="000A4289" w:rsidRDefault="000A4289" w:rsidP="00E245A2">
      <w:pPr>
        <w:numPr>
          <w:ilvl w:val="1"/>
          <w:numId w:val="4"/>
        </w:numPr>
      </w:pPr>
      <w:r>
        <w:t>“The headings serve more as ascriptions than titles—that is, they ascribe a psalm to a particular collection. This is more in evidence in Books One to Three: . . . the last two books have far fewer superscriptions.” (Gillingham 245)</w:t>
      </w:r>
    </w:p>
    <w:p w14:paraId="545E0233" w14:textId="77777777" w:rsidR="000A4289" w:rsidRDefault="000A4289" w:rsidP="00E245A2">
      <w:pPr>
        <w:numPr>
          <w:ilvl w:val="1"/>
          <w:numId w:val="4"/>
        </w:numPr>
      </w:pPr>
      <w:r>
        <w:t xml:space="preserve">“Only occasionally do they describe the function of a psalm: exceptions include Ps. 100, ‘A [245] Psalm for the thank-offering’; Ps. 92, ‘A song for the Sabbath’; Ps. 30, ‘A song at the dedication of the Temple’; Ps. 38, ‘for the memorial offering’; and Ps. 102, ‘A prayer of one afflicted, when he is faint and pours out his complaint before the </w:t>
      </w:r>
      <w:r>
        <w:rPr>
          <w:smallCaps/>
        </w:rPr>
        <w:t>Lord</w:t>
      </w:r>
      <w:r>
        <w:t>’.” (Gillingham 245-246)</w:t>
      </w:r>
    </w:p>
    <w:p w14:paraId="3587391E" w14:textId="77777777" w:rsidR="000A4289" w:rsidRDefault="000A4289" w:rsidP="00E245A2">
      <w:pPr>
        <w:numPr>
          <w:ilvl w:val="1"/>
          <w:numId w:val="4"/>
        </w:numPr>
      </w:pPr>
      <w:r>
        <w:t>“. . . no psalms are specifically assigned to particular festivals in the Hebrew; and even in the Greek, this is also rare: Ps. 29 is a notable exception—‘for the Festival of Tabernacles’.” (Gillingham 246)</w:t>
      </w:r>
    </w:p>
    <w:p w14:paraId="1FA6FE88" w14:textId="77777777" w:rsidR="000A4289" w:rsidRDefault="000A4289" w:rsidP="000A4289"/>
    <w:p w14:paraId="647F5795" w14:textId="77777777" w:rsidR="000A4289" w:rsidRDefault="000A4289" w:rsidP="00E245A2">
      <w:pPr>
        <w:numPr>
          <w:ilvl w:val="0"/>
          <w:numId w:val="4"/>
        </w:numPr>
      </w:pPr>
      <w:r>
        <w:rPr>
          <w:b/>
        </w:rPr>
        <w:t>historical superscriptions</w:t>
      </w:r>
    </w:p>
    <w:p w14:paraId="044FE778" w14:textId="77777777" w:rsidR="000A4289" w:rsidRDefault="000A4289" w:rsidP="00E245A2">
      <w:pPr>
        <w:numPr>
          <w:ilvl w:val="1"/>
          <w:numId w:val="4"/>
        </w:numPr>
      </w:pPr>
      <w:r>
        <w:t>“These all occur within the Davidic Collections (Pss. 3, 7, 18, 30, 34, 51, 52, 54, 56, 57, 59, 60, 63, 142: the LXX adds several more).” (Gillingham 246)</w:t>
      </w:r>
    </w:p>
    <w:p w14:paraId="086F8F22" w14:textId="77777777" w:rsidR="000A4289" w:rsidRDefault="000A4289" w:rsidP="00E245A2">
      <w:pPr>
        <w:numPr>
          <w:ilvl w:val="1"/>
          <w:numId w:val="4"/>
        </w:numPr>
      </w:pPr>
      <w:r>
        <w:t>“Each title relates to an event in the life of David . . .” This was similar to Ps 18 being inserted at 2 Sam 22 (the only Davidic instance; see also Hannah’s song, Jonah’s song, etc.). (Gillingham 246)</w:t>
      </w:r>
    </w:p>
    <w:p w14:paraId="3AD2C918" w14:textId="77777777" w:rsidR="000A4289" w:rsidRDefault="000A4289" w:rsidP="00E245A2">
      <w:pPr>
        <w:numPr>
          <w:ilvl w:val="1"/>
          <w:numId w:val="4"/>
        </w:numPr>
      </w:pPr>
      <w:r>
        <w:t>A good number of psalms associated in their superscriptions with David and Solomon’s time suggest “historical situations and theological ideas long after the time of David and Solomon (for example, Ps. 89B must be exilic) . . . [Therefore the superscriptions] are additions to the psalm.” (Gillingham 248)</w:t>
      </w:r>
    </w:p>
    <w:p w14:paraId="43796AF8" w14:textId="77777777" w:rsidR="000A4289" w:rsidRDefault="000A4289" w:rsidP="00E245A2">
      <w:pPr>
        <w:numPr>
          <w:ilvl w:val="1"/>
          <w:numId w:val="4"/>
        </w:numPr>
      </w:pPr>
      <w:r>
        <w:t>“. . . the historical headings in Pss. 51-72 (the second Davidic collection) suggest . . . a separate tradition from the accounts in 1 and 2 Samuel: there are several discrepancies in the details. (For example, in Ps. 34, the Philistine king is Abimelech, whilst in 1 Sam. 21:20 it is Achish; and in Ps. 56, David is supposedly captured, whilst in 2 Sam. 21 he goes to the Philistines on his own initiative.)” (Gillingham 247)</w:t>
      </w:r>
    </w:p>
    <w:p w14:paraId="2409905A" w14:textId="77777777" w:rsidR="000A4289" w:rsidRDefault="000A4289" w:rsidP="00E245A2">
      <w:pPr>
        <w:numPr>
          <w:ilvl w:val="1"/>
          <w:numId w:val="4"/>
        </w:numPr>
      </w:pPr>
      <w:r>
        <w:t>“. . . rather than suggesting Davidic authorship, the superscriptions reflect a literary device (as part of a later process of theological interpretation of the psalms) from a much later period . . .” (Gillingham 247)</w:t>
      </w:r>
    </w:p>
    <w:p w14:paraId="1DF38186" w14:textId="77777777" w:rsidR="000A4289" w:rsidRDefault="000A4289" w:rsidP="00E245A2">
      <w:pPr>
        <w:numPr>
          <w:ilvl w:val="2"/>
          <w:numId w:val="4"/>
        </w:numPr>
      </w:pPr>
      <w:r>
        <w:t>Pss 3 and 63 fit after 2 Sam 16:13 (the superscription is, “when David fled from Absalom his son”). (Gillingham 246)</w:t>
      </w:r>
    </w:p>
    <w:p w14:paraId="21BCA755" w14:textId="77777777" w:rsidR="000A4289" w:rsidRDefault="000A4289" w:rsidP="00E245A2">
      <w:pPr>
        <w:numPr>
          <w:ilvl w:val="2"/>
          <w:numId w:val="4"/>
        </w:numPr>
      </w:pPr>
      <w:r>
        <w:t>Pss 34 and 56 fit after 2 Sam 21:10 (“when David feigned madness before Abimelech”). (Gillingham 246)</w:t>
      </w:r>
    </w:p>
    <w:p w14:paraId="5D6C1D73" w14:textId="77777777" w:rsidR="000A4289" w:rsidRDefault="000A4289" w:rsidP="00E245A2">
      <w:pPr>
        <w:numPr>
          <w:ilvl w:val="2"/>
          <w:numId w:val="4"/>
        </w:numPr>
      </w:pPr>
      <w:r>
        <w:t>Ps 51 fits after 2 Sam 12:13 (“when Nathan the prophet came to David, after he had gone in to Bathsheba”). “. . . there is also a catchword link in Ps. 51:6 with 2 Sam. 12:13.” (Gillingham 246)</w:t>
      </w:r>
    </w:p>
    <w:p w14:paraId="17B2C01D" w14:textId="77777777" w:rsidR="000A4289" w:rsidRDefault="000A4289" w:rsidP="00E245A2">
      <w:pPr>
        <w:numPr>
          <w:ilvl w:val="2"/>
          <w:numId w:val="4"/>
        </w:numPr>
      </w:pPr>
      <w:r>
        <w:t>Ps 54 fits after 1 Sam 23:4 (“when the Ziphites went and told Saul, “David is in hiding among us””). A reference to “insolent men” in Ps 54:3 suggested “the Ziphites betraying David to [246] Saul.” (Gillingham 246-47)</w:t>
      </w:r>
    </w:p>
    <w:p w14:paraId="3F80CB43" w14:textId="77777777" w:rsidR="000A4289" w:rsidRDefault="000A4289" w:rsidP="00E245A2">
      <w:pPr>
        <w:numPr>
          <w:ilvl w:val="2"/>
          <w:numId w:val="4"/>
        </w:numPr>
      </w:pPr>
      <w:r>
        <w:t>Pss 57 and 142: “reference to God as ‘refuge’ in Pss. 57:1 and 142:5 suggests David ‘in the cave’ as in the heading . . .” (Gillingham 246)</w:t>
      </w:r>
    </w:p>
    <w:p w14:paraId="4B02A20E" w14:textId="77777777" w:rsidR="000A4289" w:rsidRDefault="000A4289" w:rsidP="00E245A2">
      <w:pPr>
        <w:numPr>
          <w:ilvl w:val="2"/>
          <w:numId w:val="4"/>
        </w:numPr>
      </w:pPr>
      <w:r>
        <w:t>Ps 63: “the reference to the ‘dry and thirsty land’ in Ps. 63:1 suggests David ‘in the wilderness of Judah’, again in the heading . . .” (Gillingham 246)</w:t>
      </w:r>
    </w:p>
    <w:p w14:paraId="3F0FCF53" w14:textId="77777777" w:rsidR="000A4289" w:rsidRPr="00714A21" w:rsidRDefault="000A4289" w:rsidP="000A4289"/>
    <w:p w14:paraId="5C916DA1" w14:textId="77777777" w:rsidR="000A4289" w:rsidRDefault="000A4289" w:rsidP="00E245A2">
      <w:pPr>
        <w:numPr>
          <w:ilvl w:val="0"/>
          <w:numId w:val="4"/>
        </w:numPr>
      </w:pPr>
      <w:r>
        <w:rPr>
          <w:b/>
        </w:rPr>
        <w:t>personal superscriptions</w:t>
      </w:r>
    </w:p>
    <w:p w14:paraId="5227A875" w14:textId="77777777" w:rsidR="000A4289" w:rsidRDefault="000A4289" w:rsidP="00E245A2">
      <w:pPr>
        <w:numPr>
          <w:ilvl w:val="1"/>
          <w:numId w:val="4"/>
        </w:numPr>
      </w:pPr>
      <w:r w:rsidRPr="0060486C">
        <w:rPr>
          <w:i/>
        </w:rPr>
        <w:t>David</w:t>
      </w:r>
    </w:p>
    <w:p w14:paraId="56766AB7" w14:textId="77777777" w:rsidR="000A4289" w:rsidRDefault="000A4289" w:rsidP="00E245A2">
      <w:pPr>
        <w:numPr>
          <w:ilvl w:val="2"/>
          <w:numId w:val="4"/>
        </w:numPr>
      </w:pPr>
      <w:r>
        <w:t xml:space="preserve">Seventy-three psalms are ascribed to King David. “. . . the Hebrew preposition </w:t>
      </w:r>
      <w:r>
        <w:rPr>
          <w:i/>
        </w:rPr>
        <w:t>l</w:t>
      </w:r>
      <w:r>
        <w:rPr>
          <w:i/>
          <w:vertAlign w:val="superscript"/>
        </w:rPr>
        <w:t>e</w:t>
      </w:r>
      <w:r>
        <w:t xml:space="preserve"> (translated ‘to’ David) has a variety of meanings: ‘for’ and ‘of’ and ‘belonging to’ are all equally possible. Thus the psalm could be dedicated to the memory of David, or associated with a tune or royal style from a Davidic tradition, or linked to the ‘Davidic’ guilds of singers.” (Gillingham 247)</w:t>
      </w:r>
    </w:p>
    <w:p w14:paraId="17E8E2FF" w14:textId="77777777" w:rsidR="000A4289" w:rsidRDefault="000A4289" w:rsidP="00E245A2">
      <w:pPr>
        <w:numPr>
          <w:ilvl w:val="2"/>
          <w:numId w:val="4"/>
        </w:numPr>
      </w:pPr>
      <w:r>
        <w:t>“. . . later Hebrew tradition assumed that the titles implied actual Davidic authorship: one of the Qumran Psalms Scrolls, 11 QPs</w:t>
      </w:r>
      <w:r>
        <w:rPr>
          <w:vertAlign w:val="superscript"/>
        </w:rPr>
        <w:t>a</w:t>
      </w:r>
      <w:r>
        <w:t xml:space="preserve"> 2:4-5, 9-10, refers to David as the author of 3,600 psalms (</w:t>
      </w:r>
      <w:r>
        <w:rPr>
          <w:i/>
        </w:rPr>
        <w:t>t</w:t>
      </w:r>
      <w:r>
        <w:rPr>
          <w:i/>
          <w:vertAlign w:val="superscript"/>
        </w:rPr>
        <w:t>e</w:t>
      </w:r>
      <w:r>
        <w:rPr>
          <w:i/>
        </w:rPr>
        <w:t>hillîm</w:t>
      </w:r>
      <w:r>
        <w:t>) and 450 songs (</w:t>
      </w:r>
      <w:r>
        <w:rPr>
          <w:vanish/>
        </w:rPr>
        <w:t>??</w:t>
      </w:r>
      <w:r>
        <w:rPr>
          <w:i/>
        </w:rPr>
        <w:t>shîrîm</w:t>
      </w:r>
      <w:r>
        <w:t>).” (Gillingham 247)</w:t>
      </w:r>
    </w:p>
    <w:p w14:paraId="5C59156B" w14:textId="77777777" w:rsidR="000A4289" w:rsidRDefault="000A4289" w:rsidP="00E245A2">
      <w:pPr>
        <w:numPr>
          <w:ilvl w:val="2"/>
          <w:numId w:val="4"/>
        </w:numPr>
      </w:pPr>
      <w:r>
        <w:t>“So too in Rabbinic tradition, a Midrash on the Psalms (1:2) clearly affirms David as the author of the Psalter in the same way that Moses was the author of the Law.” (Gillingham 248)</w:t>
      </w:r>
    </w:p>
    <w:p w14:paraId="6097A055" w14:textId="77777777" w:rsidR="000A4289" w:rsidRDefault="000A4289" w:rsidP="00E245A2">
      <w:pPr>
        <w:numPr>
          <w:ilvl w:val="2"/>
          <w:numId w:val="4"/>
        </w:numPr>
      </w:pPr>
      <w:r>
        <w:t>“. . . it is more appropriate to read the ‘To David’ headings as a means of seeing how different psalms are to be read personally: they address not only the life of one of the most important figures in Israel’s history, but also the lives of any who choose to apply the psalm to their own situation. . . . the psalms have been made specific so that, paradoxically, they can also become typical and general for use in other life-settings.” (Gillingham 248)</w:t>
      </w:r>
    </w:p>
    <w:p w14:paraId="33EEBD63" w14:textId="77777777" w:rsidR="000A4289" w:rsidRDefault="000A4289" w:rsidP="00E245A2">
      <w:pPr>
        <w:numPr>
          <w:ilvl w:val="1"/>
          <w:numId w:val="4"/>
        </w:numPr>
      </w:pPr>
      <w:r w:rsidRPr="0060486C">
        <w:rPr>
          <w:i/>
        </w:rPr>
        <w:t>Moses</w:t>
      </w:r>
      <w:r>
        <w:t>: Ps 90 is “A prayer of Moses,” probably “by fitting various verses with events in the life of Moses—see 90:1/Deut. 33: 27; 90:10/Exod. 7:7; 90:13/Exod. 33:12.” (Gillingham 248)</w:t>
      </w:r>
    </w:p>
    <w:p w14:paraId="68E45701" w14:textId="77777777" w:rsidR="000A4289" w:rsidRDefault="000A4289" w:rsidP="00E245A2">
      <w:pPr>
        <w:numPr>
          <w:ilvl w:val="1"/>
          <w:numId w:val="4"/>
        </w:numPr>
      </w:pPr>
      <w:r w:rsidRPr="0060486C">
        <w:rPr>
          <w:i/>
        </w:rPr>
        <w:t>Asaph</w:t>
      </w:r>
      <w:r>
        <w:t>: twelve psalms are “of Asaph,” “supposedly a contemporary of David . . .” (Gillingham 248)</w:t>
      </w:r>
    </w:p>
    <w:p w14:paraId="1AEAAB9D" w14:textId="77777777" w:rsidR="000A4289" w:rsidRDefault="000A4289" w:rsidP="00E245A2">
      <w:pPr>
        <w:numPr>
          <w:ilvl w:val="1"/>
          <w:numId w:val="4"/>
        </w:numPr>
      </w:pPr>
      <w:r w:rsidRPr="0060486C">
        <w:rPr>
          <w:i/>
        </w:rPr>
        <w:t>Solomon</w:t>
      </w:r>
      <w:r>
        <w:t>: two psalms are “of Solomon” (“Ps. 72, whose contents might be associated with the wisdom of this king, and Ps. 127, whose first verse ‘unless the Lord build the house’ might suggest a link with Solomon’s building of the Temple”). (Gillingham 248)</w:t>
      </w:r>
    </w:p>
    <w:p w14:paraId="37C66F3E" w14:textId="77777777" w:rsidR="000A4289" w:rsidRDefault="000A4289" w:rsidP="00E245A2">
      <w:pPr>
        <w:numPr>
          <w:ilvl w:val="1"/>
          <w:numId w:val="4"/>
        </w:numPr>
      </w:pPr>
      <w:r w:rsidRPr="0060486C">
        <w:rPr>
          <w:i/>
        </w:rPr>
        <w:t>Korah</w:t>
      </w:r>
      <w:r>
        <w:t xml:space="preserve">: eleven psalms are “of Korah,” “a cultic official known at the time of Jehoshophat [c 873-849 </w:t>
      </w:r>
      <w:r>
        <w:rPr>
          <w:smallCaps/>
        </w:rPr>
        <w:t>bc</w:t>
      </w:r>
      <w:r>
        <w:t>].” (Gillingham 248)</w:t>
      </w:r>
    </w:p>
    <w:p w14:paraId="52A662C2" w14:textId="77777777" w:rsidR="000A4289" w:rsidRDefault="000A4289" w:rsidP="00E245A2">
      <w:pPr>
        <w:numPr>
          <w:ilvl w:val="1"/>
          <w:numId w:val="4"/>
        </w:numPr>
      </w:pPr>
      <w:r w:rsidRPr="0060486C">
        <w:rPr>
          <w:i/>
        </w:rPr>
        <w:t>Heman</w:t>
      </w:r>
      <w:r>
        <w:t xml:space="preserve">, </w:t>
      </w:r>
      <w:r w:rsidRPr="0060486C">
        <w:rPr>
          <w:i/>
        </w:rPr>
        <w:t>Ethan</w:t>
      </w:r>
      <w:r>
        <w:t>: one psalm (88) is “of Heman” and another (89) “of Ethan”—“musicians or wise men associated in different traditions with both David and Solomon.” (Gillingham 248)</w:t>
      </w:r>
    </w:p>
    <w:p w14:paraId="54278005" w14:textId="77777777" w:rsidR="000A4289" w:rsidRDefault="000A4289" w:rsidP="00E245A2">
      <w:pPr>
        <w:numPr>
          <w:ilvl w:val="1"/>
          <w:numId w:val="4"/>
        </w:numPr>
      </w:pPr>
      <w:r w:rsidRPr="0060486C">
        <w:rPr>
          <w:i/>
        </w:rPr>
        <w:t>Jeduthun</w:t>
      </w:r>
      <w:r>
        <w:t>: three psalms (39, 62, 77) are “to Jeduthun.” In Chronicles (</w:t>
      </w:r>
      <w:r w:rsidRPr="00294132">
        <w:t>1 Chr 9:16; 16:38, 41-42; 25:1, 3, 6; 2 Chr 5:12; 29:14; 35:15</w:t>
      </w:r>
      <w:r>
        <w:t>), “this was a musician associated with David and Solomon; however, the dual superscription in Pss. 39 and 62 (‘to Jeduthun’; ‘of David’) and in Ps. 77 (‘to Jeduthun’; ‘of Asaph’) as well as the Hebrew preposition `</w:t>
      </w:r>
      <w:r>
        <w:rPr>
          <w:i/>
        </w:rPr>
        <w:t>al</w:t>
      </w:r>
      <w:r>
        <w:t xml:space="preserve"> (rather than </w:t>
      </w:r>
      <w:r>
        <w:rPr>
          <w:i/>
        </w:rPr>
        <w:t>l</w:t>
      </w:r>
      <w:r>
        <w:rPr>
          <w:i/>
          <w:vertAlign w:val="superscript"/>
        </w:rPr>
        <w:t>e</w:t>
      </w:r>
      <w:r>
        <w:t>) might suggest that this is in fact a musical instrument rather than a person.” (Gillingham 248)</w:t>
      </w:r>
    </w:p>
    <w:p w14:paraId="0A672DF7" w14:textId="77777777" w:rsidR="000A4289" w:rsidRDefault="000A4289" w:rsidP="000A4289"/>
    <w:p w14:paraId="335B10A8" w14:textId="77777777" w:rsidR="000A4289" w:rsidRDefault="000A4289" w:rsidP="00E245A2">
      <w:pPr>
        <w:numPr>
          <w:ilvl w:val="0"/>
          <w:numId w:val="4"/>
        </w:numPr>
      </w:pPr>
      <w:r>
        <w:rPr>
          <w:b/>
        </w:rPr>
        <w:t>liturgical</w:t>
      </w:r>
      <w:r>
        <w:t xml:space="preserve"> </w:t>
      </w:r>
      <w:r>
        <w:rPr>
          <w:b/>
        </w:rPr>
        <w:t>superscriptions</w:t>
      </w:r>
    </w:p>
    <w:p w14:paraId="479AD226" w14:textId="77777777" w:rsidR="000A4289" w:rsidRDefault="000A4289" w:rsidP="00E245A2">
      <w:pPr>
        <w:numPr>
          <w:ilvl w:val="1"/>
          <w:numId w:val="4"/>
        </w:numPr>
      </w:pPr>
      <w:r>
        <w:t>“The liturgical headings fall into four general categories: the type of psalm; the tune to accompany it; the instruments to be used; and the role of the choirmaster, possibly in leading antiphonally.” (Gillingham 249)</w:t>
      </w:r>
    </w:p>
    <w:p w14:paraId="197CE2D5" w14:textId="77777777" w:rsidR="000A4289" w:rsidRDefault="000A4289" w:rsidP="00E245A2">
      <w:pPr>
        <w:pStyle w:val="BodyText"/>
        <w:numPr>
          <w:ilvl w:val="1"/>
          <w:numId w:val="4"/>
        </w:numPr>
        <w:spacing w:after="0"/>
      </w:pPr>
      <w:r>
        <w:t>types of psalm</w:t>
      </w:r>
    </w:p>
    <w:p w14:paraId="6716D5DA" w14:textId="77777777" w:rsidR="000A4289" w:rsidRDefault="000A4289" w:rsidP="00E245A2">
      <w:pPr>
        <w:pStyle w:val="BodyText"/>
        <w:numPr>
          <w:ilvl w:val="2"/>
          <w:numId w:val="4"/>
        </w:numPr>
        <w:spacing w:after="0"/>
      </w:pPr>
      <w:r>
        <w:rPr>
          <w:i/>
        </w:rPr>
        <w:t>Mizmôr</w:t>
      </w:r>
      <w:r>
        <w:t xml:space="preserve"> (57 superscriptions, 35 in Davidic headings): “The Greek translates this as </w:t>
      </w:r>
      <w:r>
        <w:rPr>
          <w:i/>
        </w:rPr>
        <w:t>psalmos</w:t>
      </w:r>
      <w:r>
        <w:t>, meaning ‘hymn’, or ‘song to music’.” (Gillingham 249)</w:t>
      </w:r>
    </w:p>
    <w:p w14:paraId="7216E92E" w14:textId="77777777" w:rsidR="000A4289" w:rsidRDefault="000A4289" w:rsidP="00E245A2">
      <w:pPr>
        <w:pStyle w:val="BodyText"/>
        <w:numPr>
          <w:ilvl w:val="2"/>
          <w:numId w:val="4"/>
        </w:numPr>
        <w:spacing w:after="0"/>
      </w:pPr>
      <w:r>
        <w:rPr>
          <w:vanish/>
        </w:rPr>
        <w:t>??</w:t>
      </w:r>
      <w:r>
        <w:rPr>
          <w:i/>
        </w:rPr>
        <w:t>Shîr</w:t>
      </w:r>
      <w:r>
        <w:t xml:space="preserve"> (once </w:t>
      </w:r>
      <w:r>
        <w:rPr>
          <w:vanish/>
        </w:rPr>
        <w:t>??</w:t>
      </w:r>
      <w:r>
        <w:rPr>
          <w:i/>
        </w:rPr>
        <w:t>shîrâ</w:t>
      </w:r>
      <w:r>
        <w:t xml:space="preserve">) (29 superscriptions, 13 with </w:t>
      </w:r>
      <w:r>
        <w:rPr>
          <w:i/>
        </w:rPr>
        <w:t>mizmôr</w:t>
      </w:r>
      <w:r>
        <w:t>): “song.” (Gillingham 249)</w:t>
      </w:r>
    </w:p>
    <w:p w14:paraId="73FC7382" w14:textId="77777777" w:rsidR="000A4289" w:rsidRPr="00E6380D" w:rsidRDefault="000A4289" w:rsidP="00E245A2">
      <w:pPr>
        <w:pStyle w:val="BodyText"/>
        <w:numPr>
          <w:ilvl w:val="2"/>
          <w:numId w:val="4"/>
        </w:numPr>
        <w:spacing w:after="0"/>
      </w:pPr>
      <w:r>
        <w:rPr>
          <w:i/>
        </w:rPr>
        <w:t>Maskîl</w:t>
      </w:r>
      <w:r>
        <w:t xml:space="preserve"> (17 superscriptions): “. . . Ps. 32:8 suggests that it refers to the instructional value of a psalm.” (Gillingham 249) </w:t>
      </w:r>
      <w:r w:rsidRPr="00E6380D">
        <w:rPr>
          <w:sz w:val="20"/>
        </w:rPr>
        <w:t>Ps 32:8, “I will instruct you and teach you the way you should go; I will counsel you with my eye upon you.”</w:t>
      </w:r>
    </w:p>
    <w:p w14:paraId="36E82E59" w14:textId="77777777" w:rsidR="000A4289" w:rsidRDefault="000A4289" w:rsidP="00E245A2">
      <w:pPr>
        <w:pStyle w:val="BodyText"/>
        <w:numPr>
          <w:ilvl w:val="2"/>
          <w:numId w:val="4"/>
        </w:numPr>
        <w:spacing w:after="0"/>
      </w:pPr>
      <w:r>
        <w:rPr>
          <w:i/>
        </w:rPr>
        <w:t>Miktām</w:t>
      </w:r>
      <w:r>
        <w:t xml:space="preserve"> (6 superscriptions [16, 56-60]): “its root means ‘hidden’.” Perhaps it means a psalm written for a private person rather than for public recitation. (Gillingham 249)</w:t>
      </w:r>
    </w:p>
    <w:p w14:paraId="0446EA5F" w14:textId="77777777" w:rsidR="000A4289" w:rsidRDefault="000A4289" w:rsidP="00E245A2">
      <w:pPr>
        <w:pStyle w:val="BodyText"/>
        <w:numPr>
          <w:ilvl w:val="2"/>
          <w:numId w:val="4"/>
        </w:numPr>
        <w:spacing w:after="0"/>
      </w:pPr>
      <w:r>
        <w:rPr>
          <w:i/>
        </w:rPr>
        <w:t>T</w:t>
      </w:r>
      <w:r>
        <w:rPr>
          <w:i/>
          <w:vertAlign w:val="superscript"/>
        </w:rPr>
        <w:t>e</w:t>
      </w:r>
      <w:r>
        <w:rPr>
          <w:i/>
          <w:u w:val="single"/>
        </w:rPr>
        <w:t>p</w:t>
      </w:r>
      <w:r>
        <w:rPr>
          <w:i/>
        </w:rPr>
        <w:t>illâ</w:t>
      </w:r>
      <w:r>
        <w:t xml:space="preserve"> (5 superscriptions [17, 86, 90, 102, 142]): “prayer.” (Gillingham 249)</w:t>
      </w:r>
    </w:p>
    <w:p w14:paraId="2F99F06A" w14:textId="77777777" w:rsidR="000A4289" w:rsidRDefault="000A4289" w:rsidP="00E245A2">
      <w:pPr>
        <w:pStyle w:val="BodyText"/>
        <w:numPr>
          <w:ilvl w:val="2"/>
          <w:numId w:val="4"/>
        </w:numPr>
        <w:spacing w:after="0"/>
      </w:pPr>
      <w:r>
        <w:rPr>
          <w:i/>
        </w:rPr>
        <w:t>T</w:t>
      </w:r>
      <w:r>
        <w:rPr>
          <w:i/>
          <w:vertAlign w:val="superscript"/>
        </w:rPr>
        <w:t>e</w:t>
      </w:r>
      <w:r>
        <w:rPr>
          <w:i/>
        </w:rPr>
        <w:t>hillâ</w:t>
      </w:r>
      <w:r>
        <w:t xml:space="preserve"> (Ps 145): “hymn.” (Gillingham 249)</w:t>
      </w:r>
    </w:p>
    <w:p w14:paraId="3FA8EB4C" w14:textId="77777777" w:rsidR="000A4289" w:rsidRDefault="000A4289" w:rsidP="00E245A2">
      <w:pPr>
        <w:pStyle w:val="BodyText"/>
        <w:numPr>
          <w:ilvl w:val="2"/>
          <w:numId w:val="4"/>
        </w:numPr>
        <w:spacing w:after="0"/>
      </w:pPr>
      <w:r>
        <w:rPr>
          <w:vanish/>
        </w:rPr>
        <w:t>??</w:t>
      </w:r>
      <w:r>
        <w:rPr>
          <w:i/>
        </w:rPr>
        <w:t>Shiggayôn</w:t>
      </w:r>
      <w:r>
        <w:t xml:space="preserve"> (Ps 7): “its root suggests ‘wail’, ‘howl’” so perhaps meaning “lament.” (Gillingham 249)</w:t>
      </w:r>
    </w:p>
    <w:p w14:paraId="4E57A5D0" w14:textId="77777777" w:rsidR="000A4289" w:rsidRDefault="000A4289" w:rsidP="00E245A2">
      <w:pPr>
        <w:numPr>
          <w:ilvl w:val="1"/>
          <w:numId w:val="4"/>
        </w:numPr>
      </w:pPr>
      <w:r>
        <w:t>tunes of psalms</w:t>
      </w:r>
    </w:p>
    <w:p w14:paraId="13810949" w14:textId="77777777" w:rsidR="000A4289" w:rsidRDefault="000A4289" w:rsidP="00E245A2">
      <w:pPr>
        <w:numPr>
          <w:ilvl w:val="2"/>
          <w:numId w:val="4"/>
        </w:numPr>
      </w:pPr>
      <w:r>
        <w:t>“the Gittith” (Pss 8, 81, 84): “one meaning is ‘winepress’; hence this possibly refers to some vintage song.” (Gillingham 249)</w:t>
      </w:r>
    </w:p>
    <w:p w14:paraId="584DFE80" w14:textId="77777777" w:rsidR="000A4289" w:rsidRDefault="000A4289" w:rsidP="00E245A2">
      <w:pPr>
        <w:numPr>
          <w:ilvl w:val="2"/>
          <w:numId w:val="4"/>
        </w:numPr>
      </w:pPr>
      <w:r>
        <w:t>“Do not destroy” (57-59, 75): “this may be some vintage tune.” (Gillingham 249)</w:t>
      </w:r>
    </w:p>
    <w:p w14:paraId="43294B31" w14:textId="77777777" w:rsidR="000A4289" w:rsidRDefault="000A4289" w:rsidP="00E245A2">
      <w:pPr>
        <w:numPr>
          <w:ilvl w:val="2"/>
          <w:numId w:val="4"/>
        </w:numPr>
      </w:pPr>
      <w:r>
        <w:t>“To the lilies” (or “lilies of testimony”) (45, 60, 69, and 80): perhaps “the words of a song whose tune is an accompaniment to the psalm.” (Gillingham 249)</w:t>
      </w:r>
    </w:p>
    <w:p w14:paraId="223676B6" w14:textId="77777777" w:rsidR="000A4289" w:rsidRDefault="000A4289" w:rsidP="00E245A2">
      <w:pPr>
        <w:numPr>
          <w:ilvl w:val="2"/>
          <w:numId w:val="4"/>
        </w:numPr>
      </w:pPr>
      <w:r>
        <w:t>“On the hind of the dawn” (Ps 22): perhaps “the words of a song whose tune is an accompaniment to the psalm.” (Gillingham 249)</w:t>
      </w:r>
    </w:p>
    <w:p w14:paraId="1E74EAC7" w14:textId="77777777" w:rsidR="000A4289" w:rsidRDefault="000A4289" w:rsidP="00E245A2">
      <w:pPr>
        <w:numPr>
          <w:ilvl w:val="2"/>
          <w:numId w:val="4"/>
        </w:numPr>
      </w:pPr>
      <w:r>
        <w:t>“To the dove on far-off Terebinths” (Ps 56): perhaps “the words of a song whose tune is an accompaniment to the psalm.” (Gillingham 249)</w:t>
      </w:r>
    </w:p>
    <w:p w14:paraId="065F92C9" w14:textId="77777777" w:rsidR="000A4289" w:rsidRDefault="000A4289" w:rsidP="00E245A2">
      <w:pPr>
        <w:numPr>
          <w:ilvl w:val="2"/>
          <w:numId w:val="4"/>
        </w:numPr>
      </w:pPr>
      <w:r w:rsidRPr="00ED2556">
        <w:rPr>
          <w:vanish/>
        </w:rPr>
        <w:t>??</w:t>
      </w:r>
      <w:r>
        <w:t>`</w:t>
      </w:r>
      <w:r>
        <w:rPr>
          <w:i/>
        </w:rPr>
        <w:t>al-mû</w:t>
      </w:r>
      <w:r>
        <w:rPr>
          <w:i/>
          <w:u w:val="single"/>
        </w:rPr>
        <w:t>t</w:t>
      </w:r>
      <w:r>
        <w:rPr>
          <w:i/>
        </w:rPr>
        <w:t xml:space="preserve"> labben</w:t>
      </w:r>
      <w:r>
        <w:t xml:space="preserve"> (Ps 9): this “may indicate a male soprano, or another cue-word from a song . . .” (Gillingham 249)</w:t>
      </w:r>
    </w:p>
    <w:p w14:paraId="1B8EEF3B" w14:textId="77777777" w:rsidR="000A4289" w:rsidRDefault="000A4289" w:rsidP="00E245A2">
      <w:pPr>
        <w:numPr>
          <w:ilvl w:val="2"/>
          <w:numId w:val="4"/>
        </w:numPr>
      </w:pPr>
      <w:r>
        <w:t>`</w:t>
      </w:r>
      <w:r>
        <w:rPr>
          <w:vanish/>
        </w:rPr>
        <w:t>??</w:t>
      </w:r>
      <w:r>
        <w:rPr>
          <w:i/>
        </w:rPr>
        <w:t>al-</w:t>
      </w:r>
      <w:r>
        <w:t>`</w:t>
      </w:r>
      <w:r>
        <w:rPr>
          <w:i/>
        </w:rPr>
        <w:t>allamô</w:t>
      </w:r>
      <w:r>
        <w:rPr>
          <w:i/>
          <w:u w:val="single"/>
        </w:rPr>
        <w:t>t</w:t>
      </w:r>
      <w:r>
        <w:t xml:space="preserve"> (Ps 46): this “may indicate the accompanying voices of women, or again may serve as a cue-word.” (Gillingham 249)</w:t>
      </w:r>
    </w:p>
    <w:p w14:paraId="557C657A" w14:textId="77777777" w:rsidR="000A4289" w:rsidRDefault="000A4289" w:rsidP="00E245A2">
      <w:pPr>
        <w:numPr>
          <w:ilvl w:val="2"/>
          <w:numId w:val="4"/>
        </w:numPr>
      </w:pPr>
      <w:r>
        <w:t>“In most cases above we may note the link between psalmody and ‘secular’ singing.” (Gillingham 249)</w:t>
      </w:r>
    </w:p>
    <w:p w14:paraId="204DD842" w14:textId="77777777" w:rsidR="000A4289" w:rsidRDefault="000A4289" w:rsidP="00E245A2">
      <w:pPr>
        <w:pStyle w:val="BodyText"/>
        <w:numPr>
          <w:ilvl w:val="1"/>
          <w:numId w:val="4"/>
        </w:numPr>
        <w:spacing w:after="0"/>
      </w:pPr>
      <w:r>
        <w:t>instruments</w:t>
      </w:r>
    </w:p>
    <w:p w14:paraId="656E14C5" w14:textId="77777777" w:rsidR="000A4289" w:rsidRDefault="000A4289" w:rsidP="00E245A2">
      <w:pPr>
        <w:pStyle w:val="BodyText"/>
        <w:numPr>
          <w:ilvl w:val="2"/>
          <w:numId w:val="4"/>
        </w:numPr>
        <w:spacing w:after="0"/>
      </w:pPr>
      <w:r>
        <w:rPr>
          <w:i/>
        </w:rPr>
        <w:t>N</w:t>
      </w:r>
      <w:r>
        <w:rPr>
          <w:i/>
          <w:vertAlign w:val="superscript"/>
        </w:rPr>
        <w:t>e</w:t>
      </w:r>
      <w:r>
        <w:rPr>
          <w:i/>
        </w:rPr>
        <w:t>gînô</w:t>
      </w:r>
      <w:r>
        <w:rPr>
          <w:i/>
          <w:u w:val="single"/>
        </w:rPr>
        <w:t>t</w:t>
      </w:r>
      <w:r>
        <w:t xml:space="preserve"> (Pss 4, 6, 54, 55, 67, 76) “suggests some stringed instrument (see 1 Sam. 16:16, 23).” (Gillingham 250)</w:t>
      </w:r>
    </w:p>
    <w:p w14:paraId="4B1FBDA1" w14:textId="77777777" w:rsidR="000A4289" w:rsidRDefault="000A4289" w:rsidP="00E245A2">
      <w:pPr>
        <w:pStyle w:val="BodyText"/>
        <w:numPr>
          <w:ilvl w:val="2"/>
          <w:numId w:val="4"/>
        </w:numPr>
        <w:spacing w:after="0"/>
      </w:pPr>
      <w:r>
        <w:rPr>
          <w:vanish/>
        </w:rPr>
        <w:t>??</w:t>
      </w:r>
      <w:r>
        <w:rPr>
          <w:i/>
        </w:rPr>
        <w:t>Sh</w:t>
      </w:r>
      <w:r>
        <w:rPr>
          <w:i/>
          <w:vertAlign w:val="superscript"/>
        </w:rPr>
        <w:t>e</w:t>
      </w:r>
      <w:r>
        <w:rPr>
          <w:i/>
        </w:rPr>
        <w:t>mînî</w:t>
      </w:r>
      <w:r>
        <w:rPr>
          <w:i/>
          <w:u w:val="single"/>
        </w:rPr>
        <w:t>t</w:t>
      </w:r>
      <w:r>
        <w:t xml:space="preserve"> (6, 12) “may refer to an eight-stringed instrument, or even eight voices . . .” (Gillingham 250)</w:t>
      </w:r>
    </w:p>
    <w:p w14:paraId="1BBAB131" w14:textId="77777777" w:rsidR="000A4289" w:rsidRDefault="000A4289" w:rsidP="00E245A2">
      <w:pPr>
        <w:pStyle w:val="BodyText"/>
        <w:numPr>
          <w:ilvl w:val="2"/>
          <w:numId w:val="4"/>
        </w:numPr>
        <w:spacing w:after="0"/>
      </w:pPr>
      <w:r>
        <w:rPr>
          <w:i/>
        </w:rPr>
        <w:t>Māh</w:t>
      </w:r>
      <w:r>
        <w:rPr>
          <w:i/>
          <w:vertAlign w:val="superscript"/>
        </w:rPr>
        <w:t>a</w:t>
      </w:r>
      <w:r>
        <w:rPr>
          <w:i/>
        </w:rPr>
        <w:t>la</w:t>
      </w:r>
      <w:r>
        <w:rPr>
          <w:i/>
          <w:u w:val="single"/>
        </w:rPr>
        <w:t>t</w:t>
      </w:r>
      <w:r>
        <w:t xml:space="preserve"> (53, 88) “may be a wind instrument (see 1 Kgs. 1:40).” (Gillingham 250)</w:t>
      </w:r>
    </w:p>
    <w:p w14:paraId="642C6743" w14:textId="77777777" w:rsidR="000A4289" w:rsidRDefault="000A4289" w:rsidP="00E245A2">
      <w:pPr>
        <w:numPr>
          <w:ilvl w:val="1"/>
          <w:numId w:val="4"/>
        </w:numPr>
      </w:pPr>
      <w:r>
        <w:t>choirmaster’s role</w:t>
      </w:r>
    </w:p>
    <w:p w14:paraId="1682539A" w14:textId="77777777" w:rsidR="000A4289" w:rsidRDefault="000A4289" w:rsidP="00E245A2">
      <w:pPr>
        <w:numPr>
          <w:ilvl w:val="2"/>
          <w:numId w:val="4"/>
        </w:numPr>
      </w:pPr>
      <w:r>
        <w:t xml:space="preserve">The Hebrew preposition </w:t>
      </w:r>
      <w:r>
        <w:rPr>
          <w:i/>
        </w:rPr>
        <w:t>l</w:t>
      </w:r>
      <w:r>
        <w:rPr>
          <w:i/>
          <w:vertAlign w:val="superscript"/>
        </w:rPr>
        <w:t>e</w:t>
      </w:r>
      <w:r>
        <w:t xml:space="preserve"> is also found in </w:t>
      </w:r>
      <w:r>
        <w:rPr>
          <w:i/>
        </w:rPr>
        <w:t xml:space="preserve">la </w:t>
      </w:r>
      <w:r w:rsidRPr="003E0BE2">
        <w:rPr>
          <w:i/>
        </w:rPr>
        <w:t>m</w:t>
      </w:r>
      <w:r w:rsidRPr="003E0BE2">
        <w:rPr>
          <w:i/>
          <w:vertAlign w:val="superscript"/>
        </w:rPr>
        <w:t>e</w:t>
      </w:r>
      <w:r w:rsidRPr="003E0BE2">
        <w:rPr>
          <w:i/>
        </w:rPr>
        <w:t>nasse</w:t>
      </w:r>
      <w:r w:rsidRPr="0060486C">
        <w:rPr>
          <w:i/>
        </w:rPr>
        <w:t>´</w:t>
      </w:r>
      <w:r w:rsidRPr="003E0BE2">
        <w:rPr>
          <w:i/>
        </w:rPr>
        <w:t>ah</w:t>
      </w:r>
      <w:r>
        <w:t xml:space="preserve"> (55 superscriptions). “One possible root [of </w:t>
      </w:r>
      <w:r w:rsidRPr="003E0BE2">
        <w:rPr>
          <w:i/>
        </w:rPr>
        <w:t>m</w:t>
      </w:r>
      <w:r w:rsidRPr="003E0BE2">
        <w:rPr>
          <w:i/>
          <w:vertAlign w:val="superscript"/>
        </w:rPr>
        <w:t>e</w:t>
      </w:r>
      <w:r w:rsidRPr="003E0BE2">
        <w:rPr>
          <w:i/>
        </w:rPr>
        <w:t>nasse</w:t>
      </w:r>
      <w:r w:rsidRPr="0060486C">
        <w:rPr>
          <w:i/>
        </w:rPr>
        <w:t>´</w:t>
      </w:r>
      <w:r w:rsidRPr="003E0BE2">
        <w:rPr>
          <w:i/>
        </w:rPr>
        <w:t>ah</w:t>
      </w:r>
      <w:r>
        <w:t>] is n-s-h—‘to supervise’, suggesting this is to be sung by the leader of the assembly—hence the translation ‘To the choirmaster’. . . . this indicates further that the Davidic psalms are more to do with use than with authorship . . .” (Gillingham 250)</w:t>
      </w:r>
    </w:p>
    <w:p w14:paraId="20CE01C1" w14:textId="77777777" w:rsidR="000A4289" w:rsidRDefault="000A4289" w:rsidP="00E245A2">
      <w:pPr>
        <w:numPr>
          <w:ilvl w:val="2"/>
          <w:numId w:val="4"/>
        </w:numPr>
      </w:pPr>
      <w:r>
        <w:rPr>
          <w:i/>
        </w:rPr>
        <w:t xml:space="preserve">La </w:t>
      </w:r>
      <w:r w:rsidRPr="003E0BE2">
        <w:rPr>
          <w:i/>
        </w:rPr>
        <w:t>m</w:t>
      </w:r>
      <w:r w:rsidRPr="003E0BE2">
        <w:rPr>
          <w:i/>
          <w:vertAlign w:val="superscript"/>
        </w:rPr>
        <w:t>e</w:t>
      </w:r>
      <w:r w:rsidRPr="003E0BE2">
        <w:rPr>
          <w:i/>
        </w:rPr>
        <w:t>nasse</w:t>
      </w:r>
      <w:r w:rsidRPr="0060486C">
        <w:rPr>
          <w:i/>
        </w:rPr>
        <w:t>´</w:t>
      </w:r>
      <w:r w:rsidRPr="003E0BE2">
        <w:rPr>
          <w:i/>
        </w:rPr>
        <w:t>ah</w:t>
      </w:r>
      <w:r>
        <w:t xml:space="preserve"> occurs 55 times. (Gillingham 250)</w:t>
      </w:r>
    </w:p>
    <w:p w14:paraId="1A26158B" w14:textId="77777777" w:rsidR="000A4289" w:rsidRDefault="000A4289" w:rsidP="00E245A2">
      <w:pPr>
        <w:numPr>
          <w:ilvl w:val="2"/>
          <w:numId w:val="4"/>
        </w:numPr>
      </w:pPr>
      <w:r>
        <w:t>“Its use in Ps. 18 but not in the duplicate psalm 1 Sam. 22 suggests it has to do with the performance of a psalm.” (Gillingham 250)</w:t>
      </w:r>
    </w:p>
    <w:p w14:paraId="42153376" w14:textId="77777777" w:rsidR="000A4289" w:rsidRDefault="000A4289" w:rsidP="00E245A2">
      <w:pPr>
        <w:numPr>
          <w:ilvl w:val="2"/>
          <w:numId w:val="4"/>
        </w:numPr>
      </w:pPr>
      <w:r>
        <w:t>“The ascription occurs almost entirely in Books One to Three (exceptions are Pss. 109, 139, and 140); thus in every case this is linked with the psalms of Davidic orientation.” (Gillingham 250)</w:t>
      </w:r>
    </w:p>
    <w:p w14:paraId="42641806" w14:textId="77777777" w:rsidR="000A4289" w:rsidRDefault="000A4289" w:rsidP="00E245A2">
      <w:pPr>
        <w:numPr>
          <w:ilvl w:val="2"/>
          <w:numId w:val="4"/>
        </w:numPr>
      </w:pPr>
      <w:r>
        <w:t xml:space="preserve">The LXX “did not understand the meaning, translating this </w:t>
      </w:r>
      <w:r>
        <w:rPr>
          <w:i/>
        </w:rPr>
        <w:t>eis to telos</w:t>
      </w:r>
      <w:r>
        <w:t>—‘for the end’ or ‘to eternity’.” (Gillingham 250)</w:t>
      </w:r>
    </w:p>
    <w:p w14:paraId="14FA7613" w14:textId="77777777" w:rsidR="000A4289" w:rsidRDefault="000A4289" w:rsidP="000A4289"/>
    <w:p w14:paraId="67906CD9" w14:textId="77777777" w:rsidR="000A4289" w:rsidRDefault="000A4289" w:rsidP="00E245A2">
      <w:pPr>
        <w:numPr>
          <w:ilvl w:val="0"/>
          <w:numId w:val="4"/>
        </w:numPr>
      </w:pPr>
      <w:r>
        <w:rPr>
          <w:b/>
        </w:rPr>
        <w:t>conclusion</w:t>
      </w:r>
      <w:r>
        <w:t>: “The superscriptions give clear evidence both of the liturgical/cultic appropriation of the Psalter and of the theological/literary interpretation. Both complement each other; the combination of both types in the longer headings [250] to psalms such as 22, 45, 46, 54, 56, 57, 58, 59, and 60 illustrates this point well.” (Gillingham 250-251)</w:t>
      </w:r>
    </w:p>
    <w:p w14:paraId="2AACB8A5" w14:textId="77777777" w:rsidR="000A4289" w:rsidRDefault="000A4289">
      <w:r>
        <w:br w:type="page"/>
      </w:r>
    </w:p>
    <w:p w14:paraId="3F34566D" w14:textId="77777777" w:rsidR="000A4289" w:rsidRDefault="000A4289" w:rsidP="003D1E63">
      <w:pPr>
        <w:pStyle w:val="Heading2"/>
      </w:pPr>
      <w:bookmarkStart w:id="10" w:name="_Toc508653442"/>
      <w:r>
        <w:t>Psalms as Songs, Prayers, and Poems</w:t>
      </w:r>
      <w:bookmarkEnd w:id="10"/>
    </w:p>
    <w:p w14:paraId="55E46E2F" w14:textId="77777777" w:rsidR="000A4289" w:rsidRDefault="000A4289" w:rsidP="000A4289"/>
    <w:p w14:paraId="3763F211" w14:textId="77777777" w:rsidR="000A4289" w:rsidRPr="00B32A9F" w:rsidRDefault="000A4289" w:rsidP="000A4289">
      <w:pPr>
        <w:ind w:left="1440" w:right="720" w:hanging="720"/>
        <w:rPr>
          <w:iCs/>
          <w:sz w:val="20"/>
        </w:rPr>
      </w:pPr>
      <w:r w:rsidRPr="00B32A9F">
        <w:rPr>
          <w:iCs/>
          <w:sz w:val="20"/>
        </w:rPr>
        <w:t xml:space="preserve">Gillingham, S[usan] E. </w:t>
      </w:r>
      <w:r w:rsidRPr="00B32A9F">
        <w:rPr>
          <w:i/>
          <w:iCs/>
          <w:sz w:val="20"/>
        </w:rPr>
        <w:t>The Poems and Psalms of the Hebrew Bible</w:t>
      </w:r>
      <w:r w:rsidRPr="00B32A9F">
        <w:rPr>
          <w:iCs/>
          <w:sz w:val="20"/>
        </w:rPr>
        <w:t>. Oxford Bible Series. Oxford: OUP, 1994.</w:t>
      </w:r>
    </w:p>
    <w:p w14:paraId="104A4CB9" w14:textId="77777777" w:rsidR="000A4289" w:rsidRDefault="000A4289" w:rsidP="000A4289"/>
    <w:p w14:paraId="0D6E00D2" w14:textId="77777777" w:rsidR="000A4289" w:rsidRDefault="000A4289" w:rsidP="000A4289"/>
    <w:p w14:paraId="502220D3" w14:textId="77777777" w:rsidR="000A4289" w:rsidRDefault="000A4289" w:rsidP="00E245A2">
      <w:pPr>
        <w:numPr>
          <w:ilvl w:val="0"/>
          <w:numId w:val="3"/>
        </w:numPr>
      </w:pPr>
      <w:r>
        <w:rPr>
          <w:b/>
        </w:rPr>
        <w:t>introduction</w:t>
      </w:r>
    </w:p>
    <w:p w14:paraId="485222C2" w14:textId="77777777" w:rsidR="000A4289" w:rsidRDefault="000A4289" w:rsidP="00E245A2">
      <w:pPr>
        <w:numPr>
          <w:ilvl w:val="1"/>
          <w:numId w:val="3"/>
        </w:numPr>
      </w:pPr>
      <w:r>
        <w:t>There are “three different yet interrelated processes which have influenced the composition and transmission of biblical verse.” (Gillingham 276)</w:t>
      </w:r>
    </w:p>
    <w:p w14:paraId="120C39BB" w14:textId="77777777" w:rsidR="000A4289" w:rsidRDefault="000A4289" w:rsidP="00E245A2">
      <w:pPr>
        <w:numPr>
          <w:ilvl w:val="2"/>
          <w:numId w:val="3"/>
        </w:numPr>
      </w:pPr>
      <w:r>
        <w:rPr>
          <w:i/>
        </w:rPr>
        <w:t>psalms as songs</w:t>
      </w:r>
      <w:r>
        <w:t xml:space="preserve">: “The most significant is a </w:t>
      </w:r>
      <w:r>
        <w:rPr>
          <w:i/>
        </w:rPr>
        <w:t>setting-in-liturgy</w:t>
      </w:r>
      <w:r>
        <w:t>—mainly at the Temple but also at less formal, public, cultic occasions.” (Gillingham 276)</w:t>
      </w:r>
    </w:p>
    <w:p w14:paraId="7A0F78D2" w14:textId="77777777" w:rsidR="000A4289" w:rsidRDefault="000A4289" w:rsidP="00E245A2">
      <w:pPr>
        <w:numPr>
          <w:ilvl w:val="2"/>
          <w:numId w:val="3"/>
        </w:numPr>
      </w:pPr>
      <w:r>
        <w:rPr>
          <w:i/>
        </w:rPr>
        <w:t>psalms as prayers</w:t>
      </w:r>
    </w:p>
    <w:p w14:paraId="3E9B11D7" w14:textId="77777777" w:rsidR="000A4289" w:rsidRDefault="000A4289" w:rsidP="00E245A2">
      <w:pPr>
        <w:numPr>
          <w:ilvl w:val="3"/>
          <w:numId w:val="3"/>
        </w:numPr>
      </w:pPr>
      <w:r>
        <w:t xml:space="preserve">“Important too is a </w:t>
      </w:r>
      <w:r>
        <w:rPr>
          <w:i/>
        </w:rPr>
        <w:t>setting-in-life</w:t>
      </w:r>
      <w:r>
        <w:t>, whereby ordinary human experiences (corporate and individual) were ordered and expressed through the poetic medium.” (Gillingham 276)</w:t>
      </w:r>
    </w:p>
    <w:p w14:paraId="5E084131" w14:textId="77777777" w:rsidR="000A4289" w:rsidRDefault="000A4289" w:rsidP="00E245A2">
      <w:pPr>
        <w:numPr>
          <w:ilvl w:val="3"/>
          <w:numId w:val="3"/>
        </w:numPr>
      </w:pPr>
      <w:r>
        <w:t>“. . . Semitic poetry often has a ‘setting-in-life’ prior to its ‘setting-in-literature’.” (Gillingham 121)</w:t>
      </w:r>
    </w:p>
    <w:p w14:paraId="7DB9D7B4" w14:textId="77777777" w:rsidR="000A4289" w:rsidRPr="00822D43" w:rsidRDefault="000A4289" w:rsidP="00E245A2">
      <w:pPr>
        <w:numPr>
          <w:ilvl w:val="3"/>
          <w:numId w:val="3"/>
        </w:numPr>
      </w:pPr>
      <w:r w:rsidRPr="00822D43">
        <w:t>The psalms have “a particular ‘setting-in-life’ or a ‘setting-in-liturgy’—either that of the public Temple liturgy, or the private lives of individuals. They have a different orientation from other Old Testament poems which are more integrated with narrative, and so have a ‘setting-in-literature’.” (Gillingham 232)</w:t>
      </w:r>
    </w:p>
    <w:p w14:paraId="5D950B9A" w14:textId="77777777" w:rsidR="000A4289" w:rsidRDefault="000A4289" w:rsidP="00E245A2">
      <w:pPr>
        <w:numPr>
          <w:ilvl w:val="2"/>
          <w:numId w:val="3"/>
        </w:numPr>
      </w:pPr>
      <w:r>
        <w:rPr>
          <w:i/>
        </w:rPr>
        <w:t>psalms as poems</w:t>
      </w:r>
    </w:p>
    <w:p w14:paraId="39EAEC7C" w14:textId="77777777" w:rsidR="000A4289" w:rsidRDefault="000A4289" w:rsidP="00E245A2">
      <w:pPr>
        <w:numPr>
          <w:ilvl w:val="3"/>
          <w:numId w:val="3"/>
        </w:numPr>
      </w:pPr>
      <w:r>
        <w:t xml:space="preserve">“Equally critical is the </w:t>
      </w:r>
      <w:r>
        <w:rPr>
          <w:i/>
        </w:rPr>
        <w:t>setting-in-literature</w:t>
      </w:r>
      <w:r>
        <w:t>, where the theological concerns of the editors have given us a fixed text and a coherent framework in which to effect our own interpretation.” (Gillingham 276)</w:t>
      </w:r>
    </w:p>
    <w:p w14:paraId="047F2D36" w14:textId="77777777" w:rsidR="000A4289" w:rsidRDefault="000A4289" w:rsidP="00E245A2">
      <w:pPr>
        <w:numPr>
          <w:ilvl w:val="3"/>
          <w:numId w:val="3"/>
        </w:numPr>
      </w:pPr>
      <w:r>
        <w:t>“. . . later adaptation of an ancient poem into a literary framework gives it a very different emphasis . . . ‘Poetry-in-life’, on the one hand, is repeatable [91] . . . ‘Poetry-in-literature’ . . . becomes particularized, as it is adapted by the specific theological interests of the editor . . .” (Gillingham 91-92)</w:t>
      </w:r>
    </w:p>
    <w:p w14:paraId="1DF63421" w14:textId="77777777" w:rsidR="000A4289" w:rsidRDefault="000A4289" w:rsidP="00E245A2">
      <w:pPr>
        <w:numPr>
          <w:ilvl w:val="1"/>
          <w:numId w:val="3"/>
        </w:numPr>
      </w:pPr>
      <w:r>
        <w:t>“All of these three processes—liturgical, personal, and literary—are complementary ways of enabling the reader to appreciate ancient Semitic verse.” (Gillingham 276)</w:t>
      </w:r>
    </w:p>
    <w:p w14:paraId="093AA2B8" w14:textId="77777777" w:rsidR="000A4289" w:rsidRDefault="000A4289" w:rsidP="000A4289"/>
    <w:p w14:paraId="29812052" w14:textId="77777777" w:rsidR="000A4289" w:rsidRDefault="000A4289" w:rsidP="00E245A2">
      <w:pPr>
        <w:numPr>
          <w:ilvl w:val="0"/>
          <w:numId w:val="3"/>
        </w:numPr>
      </w:pPr>
      <w:r>
        <w:rPr>
          <w:b/>
        </w:rPr>
        <w:t>evidence the psalms were songs</w:t>
      </w:r>
    </w:p>
    <w:p w14:paraId="59C1BB76" w14:textId="77777777" w:rsidR="000A4289" w:rsidRDefault="000A4289" w:rsidP="00E245A2">
      <w:pPr>
        <w:numPr>
          <w:ilvl w:val="1"/>
          <w:numId w:val="3"/>
        </w:numPr>
      </w:pPr>
      <w:r>
        <w:rPr>
          <w:i/>
        </w:rPr>
        <w:t>shir</w:t>
      </w:r>
    </w:p>
    <w:p w14:paraId="78417741" w14:textId="77777777" w:rsidR="000A4289" w:rsidRDefault="000A4289" w:rsidP="00E245A2">
      <w:pPr>
        <w:numPr>
          <w:ilvl w:val="2"/>
          <w:numId w:val="3"/>
        </w:numPr>
      </w:pPr>
      <w:r>
        <w:t xml:space="preserve">“The noun </w:t>
      </w:r>
      <w:r>
        <w:rPr>
          <w:vanish/>
        </w:rPr>
        <w:t>??</w:t>
      </w:r>
      <w:r>
        <w:rPr>
          <w:i/>
        </w:rPr>
        <w:t>shir</w:t>
      </w:r>
      <w:r>
        <w:t xml:space="preserve"> (‘song’) is found in its various forms nearly forty times in the psalms . . .” (Gillingham 45)</w:t>
      </w:r>
    </w:p>
    <w:p w14:paraId="0288ED35" w14:textId="77777777" w:rsidR="000A4289" w:rsidRDefault="000A4289" w:rsidP="00E245A2">
      <w:pPr>
        <w:numPr>
          <w:ilvl w:val="2"/>
          <w:numId w:val="3"/>
        </w:numPr>
      </w:pPr>
      <w:r>
        <w:t xml:space="preserve">A </w:t>
      </w:r>
      <w:r w:rsidRPr="00144E94">
        <w:rPr>
          <w:i/>
        </w:rPr>
        <w:t>shir</w:t>
      </w:r>
      <w:r>
        <w:t xml:space="preserve"> “was generally accompanied by music; it has the further nuance of a cultic song, something carried out in the liturgy.” (</w:t>
      </w:r>
      <w:r>
        <w:rPr>
          <w:i/>
        </w:rPr>
        <w:t>Jerome Biblical Commentary</w:t>
      </w:r>
      <w:r>
        <w:t xml:space="preserve"> 1.570)</w:t>
      </w:r>
    </w:p>
    <w:p w14:paraId="5A00AFA4" w14:textId="77777777" w:rsidR="000A4289" w:rsidRDefault="000A4289" w:rsidP="00E245A2">
      <w:pPr>
        <w:numPr>
          <w:ilvl w:val="1"/>
          <w:numId w:val="3"/>
        </w:numPr>
      </w:pPr>
      <w:r>
        <w:rPr>
          <w:i/>
          <w:iCs/>
        </w:rPr>
        <w:t>mizmor</w:t>
      </w:r>
    </w:p>
    <w:p w14:paraId="675F18EB" w14:textId="77777777" w:rsidR="000A4289" w:rsidRDefault="000A4289" w:rsidP="00E245A2">
      <w:pPr>
        <w:numPr>
          <w:ilvl w:val="2"/>
          <w:numId w:val="3"/>
        </w:numPr>
      </w:pPr>
      <w:r>
        <w:rPr>
          <w:i/>
          <w:iCs/>
        </w:rPr>
        <w:t>Mizmor</w:t>
      </w:r>
      <w:r>
        <w:t xml:space="preserve"> occurs in 57 superscriptions. </w:t>
      </w:r>
      <w:r w:rsidRPr="00144E94">
        <w:t xml:space="preserve">“The Greek translates this as </w:t>
      </w:r>
      <w:r w:rsidRPr="00144E94">
        <w:rPr>
          <w:i/>
        </w:rPr>
        <w:t>psalmos</w:t>
      </w:r>
      <w:r w:rsidRPr="00144E94">
        <w:t>, meaning ‘hymn’, or ‘song to music’.” (Gillingham 249)</w:t>
      </w:r>
    </w:p>
    <w:p w14:paraId="464BE742" w14:textId="77777777" w:rsidR="000A4289" w:rsidRDefault="000A4289" w:rsidP="00E245A2">
      <w:pPr>
        <w:numPr>
          <w:ilvl w:val="2"/>
          <w:numId w:val="3"/>
        </w:numPr>
      </w:pPr>
      <w:r>
        <w:rPr>
          <w:i/>
          <w:iCs/>
        </w:rPr>
        <w:t>Mizmor</w:t>
      </w:r>
      <w:r>
        <w:t xml:space="preserve"> is “from the root </w:t>
      </w:r>
      <w:r>
        <w:rPr>
          <w:vanish/>
        </w:rPr>
        <w:t>??</w:t>
      </w:r>
      <w:r>
        <w:rPr>
          <w:i/>
          <w:iCs/>
        </w:rPr>
        <w:t>zamar</w:t>
      </w:r>
      <w:r>
        <w:t xml:space="preserve"> [and means] ‘a song to a stringed instrument’.” (Gillingham 45)</w:t>
      </w:r>
    </w:p>
    <w:p w14:paraId="68F39A6D" w14:textId="77777777" w:rsidR="000A4289" w:rsidRDefault="000A4289" w:rsidP="00E245A2">
      <w:pPr>
        <w:numPr>
          <w:ilvl w:val="2"/>
          <w:numId w:val="3"/>
        </w:numPr>
      </w:pPr>
      <w:r>
        <w:t xml:space="preserve">“. . . the verb </w:t>
      </w:r>
      <w:r>
        <w:rPr>
          <w:vanish/>
        </w:rPr>
        <w:t>??</w:t>
      </w:r>
      <w:r>
        <w:rPr>
          <w:i/>
        </w:rPr>
        <w:t>zamar</w:t>
      </w:r>
      <w:r>
        <w:t xml:space="preserve"> (‘to accompany the singing’, possibly on a stringed instrument) occurs over forty times” in the psalms. (Gillingham 45)</w:t>
      </w:r>
    </w:p>
    <w:p w14:paraId="6478446D" w14:textId="77777777" w:rsidR="000A4289" w:rsidRDefault="000A4289" w:rsidP="00E245A2">
      <w:pPr>
        <w:numPr>
          <w:ilvl w:val="1"/>
          <w:numId w:val="3"/>
        </w:numPr>
      </w:pPr>
      <w:r>
        <w:rPr>
          <w:vanish/>
        </w:rPr>
        <w:t>??</w:t>
      </w:r>
      <w:r>
        <w:rPr>
          <w:i/>
        </w:rPr>
        <w:t>T</w:t>
      </w:r>
      <w:r>
        <w:rPr>
          <w:i/>
          <w:vertAlign w:val="superscript"/>
        </w:rPr>
        <w:t>e</w:t>
      </w:r>
      <w:r>
        <w:rPr>
          <w:i/>
        </w:rPr>
        <w:t>hilla</w:t>
      </w:r>
      <w:r>
        <w:t xml:space="preserve"> (“song of praise,” found in the superscription of Ps 145) for a psalm and its plural </w:t>
      </w:r>
      <w:r>
        <w:rPr>
          <w:vanish/>
        </w:rPr>
        <w:t>??</w:t>
      </w:r>
      <w:r>
        <w:rPr>
          <w:i/>
        </w:rPr>
        <w:t>t</w:t>
      </w:r>
      <w:r>
        <w:rPr>
          <w:i/>
          <w:vertAlign w:val="superscript"/>
        </w:rPr>
        <w:t>e</w:t>
      </w:r>
      <w:r>
        <w:rPr>
          <w:i/>
        </w:rPr>
        <w:t>hillim</w:t>
      </w:r>
      <w:r>
        <w:t xml:space="preserve"> for the book of Psalms indicate the psalms were songs.</w:t>
      </w:r>
    </w:p>
    <w:p w14:paraId="74E5FAF6" w14:textId="77777777" w:rsidR="000A4289" w:rsidRDefault="000A4289" w:rsidP="00E245A2">
      <w:pPr>
        <w:numPr>
          <w:ilvl w:val="1"/>
          <w:numId w:val="3"/>
        </w:numPr>
      </w:pPr>
      <w:r>
        <w:t xml:space="preserve">Greek </w:t>
      </w:r>
      <w:r>
        <w:rPr>
          <w:i/>
        </w:rPr>
        <w:t>psalmos</w:t>
      </w:r>
      <w:r>
        <w:t xml:space="preserve"> (translating Hebrew </w:t>
      </w:r>
      <w:r>
        <w:rPr>
          <w:i/>
        </w:rPr>
        <w:t>mizmor</w:t>
      </w:r>
      <w:r w:rsidRPr="00144E94">
        <w:t>,</w:t>
      </w:r>
      <w:r>
        <w:t xml:space="preserve"> song to a stringed instrument) for a psalm and </w:t>
      </w:r>
      <w:r>
        <w:rPr>
          <w:i/>
        </w:rPr>
        <w:t>psalterion</w:t>
      </w:r>
      <w:r>
        <w:t xml:space="preserve"> (book of praises) for the book of Psalms indicate the psalms were songs.</w:t>
      </w:r>
    </w:p>
    <w:p w14:paraId="35D9A8C1" w14:textId="77777777" w:rsidR="000A4289" w:rsidRDefault="000A4289" w:rsidP="00E245A2">
      <w:pPr>
        <w:numPr>
          <w:ilvl w:val="1"/>
          <w:numId w:val="3"/>
        </w:numPr>
      </w:pPr>
      <w:r>
        <w:t>Levitical musicians of the second Temple appear in the superscriptions.</w:t>
      </w:r>
    </w:p>
    <w:p w14:paraId="7A2BB17A" w14:textId="77777777" w:rsidR="000A4289" w:rsidRDefault="000A4289" w:rsidP="00E245A2">
      <w:pPr>
        <w:numPr>
          <w:ilvl w:val="2"/>
          <w:numId w:val="3"/>
        </w:numPr>
      </w:pPr>
      <w:r>
        <w:t>55 psalms refer to the “choirmaster.”</w:t>
      </w:r>
    </w:p>
    <w:p w14:paraId="79448C74" w14:textId="77777777" w:rsidR="000A4289" w:rsidRDefault="000A4289" w:rsidP="00E245A2">
      <w:pPr>
        <w:numPr>
          <w:ilvl w:val="2"/>
          <w:numId w:val="3"/>
        </w:numPr>
      </w:pPr>
      <w:r>
        <w:t>12 psalms (50, 73-83) refer to the choir guild of Asaph.</w:t>
      </w:r>
    </w:p>
    <w:p w14:paraId="55CD3726" w14:textId="77777777" w:rsidR="000A4289" w:rsidRDefault="000A4289" w:rsidP="00E245A2">
      <w:pPr>
        <w:numPr>
          <w:ilvl w:val="2"/>
          <w:numId w:val="3"/>
        </w:numPr>
      </w:pPr>
      <w:r>
        <w:t>11 psalms (42, 44-49, 84-85, 87-88) refer to the choir guild of Korah.</w:t>
      </w:r>
    </w:p>
    <w:p w14:paraId="3CC99422" w14:textId="77777777" w:rsidR="000A4289" w:rsidRDefault="000A4289" w:rsidP="00E245A2">
      <w:pPr>
        <w:numPr>
          <w:ilvl w:val="2"/>
          <w:numId w:val="3"/>
        </w:numPr>
      </w:pPr>
      <w:r>
        <w:t>3 psalms (39, 62, 77) refer to Jeduthun.</w:t>
      </w:r>
    </w:p>
    <w:p w14:paraId="1C44A256" w14:textId="77777777" w:rsidR="000A4289" w:rsidRDefault="000A4289" w:rsidP="00E245A2">
      <w:pPr>
        <w:numPr>
          <w:ilvl w:val="2"/>
          <w:numId w:val="3"/>
        </w:numPr>
      </w:pPr>
      <w:r>
        <w:t>Ps 88 refers to Heman the Ezrahite.</w:t>
      </w:r>
    </w:p>
    <w:p w14:paraId="101489BF" w14:textId="77777777" w:rsidR="000A4289" w:rsidRDefault="000A4289" w:rsidP="00E245A2">
      <w:pPr>
        <w:numPr>
          <w:ilvl w:val="2"/>
          <w:numId w:val="3"/>
        </w:numPr>
      </w:pPr>
      <w:r>
        <w:t>Ps 89 refers to Ethan the Ezrahite.</w:t>
      </w:r>
    </w:p>
    <w:p w14:paraId="7EF52951" w14:textId="77777777" w:rsidR="000A4289" w:rsidRDefault="000A4289" w:rsidP="00E245A2">
      <w:pPr>
        <w:numPr>
          <w:ilvl w:val="2"/>
          <w:numId w:val="3"/>
        </w:numPr>
      </w:pPr>
      <w:r>
        <w:t>Ps 46 refers to the Alamoth—possibly women’s voices.</w:t>
      </w:r>
    </w:p>
    <w:p w14:paraId="1E3F0CD4" w14:textId="77777777" w:rsidR="000A4289" w:rsidRDefault="000A4289" w:rsidP="00E245A2">
      <w:pPr>
        <w:numPr>
          <w:ilvl w:val="1"/>
          <w:numId w:val="3"/>
        </w:numPr>
      </w:pPr>
      <w:r>
        <w:t>hymn tunes in superscriptions</w:t>
      </w:r>
    </w:p>
    <w:p w14:paraId="73DBD2FD" w14:textId="77777777" w:rsidR="000A4289" w:rsidRPr="00C05ED6" w:rsidRDefault="000A4289" w:rsidP="00E245A2">
      <w:pPr>
        <w:numPr>
          <w:ilvl w:val="2"/>
          <w:numId w:val="3"/>
        </w:numPr>
      </w:pPr>
      <w:r>
        <w:t xml:space="preserve">4 superscriptions (57-59, 75) refer to “Do Not Destroy.” (Probably a vintage song. </w:t>
      </w:r>
      <w:r w:rsidRPr="00C05ED6">
        <w:t xml:space="preserve">See Isa 65:8, “Thus says the </w:t>
      </w:r>
      <w:r w:rsidRPr="00C05ED6">
        <w:rPr>
          <w:smallCaps/>
        </w:rPr>
        <w:t>Lord</w:t>
      </w:r>
      <w:r w:rsidRPr="00C05ED6">
        <w:t>: As the wine is found in the cluster, and they say, “Do not destroy it, for there is a blessing in it,” so I will do for my servants’ sake, and not destroy them all.”</w:t>
      </w:r>
      <w:r>
        <w:t>)</w:t>
      </w:r>
    </w:p>
    <w:p w14:paraId="533A3A08" w14:textId="77777777" w:rsidR="000A4289" w:rsidRDefault="000A4289" w:rsidP="00E245A2">
      <w:pPr>
        <w:numPr>
          <w:ilvl w:val="2"/>
          <w:numId w:val="3"/>
        </w:numPr>
      </w:pPr>
      <w:r>
        <w:t>3 superscriptions (45, 69, 80) refer to “Lilies.”</w:t>
      </w:r>
    </w:p>
    <w:p w14:paraId="7BD12423" w14:textId="77777777" w:rsidR="000A4289" w:rsidRDefault="000A4289" w:rsidP="00E245A2">
      <w:pPr>
        <w:numPr>
          <w:ilvl w:val="2"/>
          <w:numId w:val="3"/>
        </w:numPr>
      </w:pPr>
      <w:r>
        <w:t>3 superscriptions (8, 81, 84) refer to the “Gittith” (“possibly a vintage tune,” Gillingham 45).</w:t>
      </w:r>
    </w:p>
    <w:p w14:paraId="21644DC0" w14:textId="77777777" w:rsidR="000A4289" w:rsidRDefault="000A4289" w:rsidP="00E245A2">
      <w:pPr>
        <w:numPr>
          <w:ilvl w:val="2"/>
          <w:numId w:val="3"/>
        </w:numPr>
      </w:pPr>
      <w:r>
        <w:t>2 superscriptions (53, 88) refer to “Mahalath.”</w:t>
      </w:r>
    </w:p>
    <w:p w14:paraId="20077C1E" w14:textId="77777777" w:rsidR="000A4289" w:rsidRDefault="000A4289" w:rsidP="00E245A2">
      <w:pPr>
        <w:numPr>
          <w:ilvl w:val="2"/>
          <w:numId w:val="3"/>
        </w:numPr>
      </w:pPr>
      <w:r>
        <w:t>Ps 22 refers to “Hind of the Dawn.”</w:t>
      </w:r>
    </w:p>
    <w:p w14:paraId="5A315BAB" w14:textId="77777777" w:rsidR="000A4289" w:rsidRDefault="000A4289" w:rsidP="00E245A2">
      <w:pPr>
        <w:numPr>
          <w:ilvl w:val="2"/>
          <w:numId w:val="3"/>
        </w:numPr>
      </w:pPr>
      <w:r>
        <w:t>Ps 56 refers to “Dove of the Far-off Terebinths.”</w:t>
      </w:r>
    </w:p>
    <w:p w14:paraId="3296A7FB" w14:textId="77777777" w:rsidR="000A4289" w:rsidRDefault="000A4289" w:rsidP="00E245A2">
      <w:pPr>
        <w:numPr>
          <w:ilvl w:val="2"/>
          <w:numId w:val="3"/>
        </w:numPr>
      </w:pPr>
      <w:r>
        <w:t>Ps 60 refers to “Shushan Eduth.”</w:t>
      </w:r>
    </w:p>
    <w:p w14:paraId="58B7217F" w14:textId="77777777" w:rsidR="000A4289" w:rsidRDefault="000A4289" w:rsidP="00E245A2">
      <w:pPr>
        <w:numPr>
          <w:ilvl w:val="1"/>
          <w:numId w:val="3"/>
        </w:numPr>
      </w:pPr>
      <w:r>
        <w:t>musical instruments (Gillingham 46)</w:t>
      </w:r>
    </w:p>
    <w:p w14:paraId="048CF2C3" w14:textId="77777777" w:rsidR="000A4289" w:rsidRDefault="000A4289" w:rsidP="00E245A2">
      <w:pPr>
        <w:numPr>
          <w:ilvl w:val="2"/>
          <w:numId w:val="3"/>
        </w:numPr>
      </w:pPr>
      <w:r>
        <w:t>stringed instruments (Pss 4, 6, 54, 55, 67, 76 superscriptions; 61:8)</w:t>
      </w:r>
    </w:p>
    <w:p w14:paraId="2E49CC5A" w14:textId="77777777" w:rsidR="000A4289" w:rsidRDefault="000A4289" w:rsidP="00E245A2">
      <w:pPr>
        <w:numPr>
          <w:ilvl w:val="2"/>
          <w:numId w:val="3"/>
        </w:numPr>
      </w:pPr>
      <w:r>
        <w:t>lyre (or harp?) (33:2 etc.)</w:t>
      </w:r>
    </w:p>
    <w:p w14:paraId="6031644C" w14:textId="77777777" w:rsidR="000A4289" w:rsidRDefault="000A4289" w:rsidP="00E245A2">
      <w:pPr>
        <w:numPr>
          <w:ilvl w:val="2"/>
          <w:numId w:val="3"/>
        </w:numPr>
      </w:pPr>
      <w:r>
        <w:t>trumpet (?) (47:5 etc.)</w:t>
      </w:r>
    </w:p>
    <w:p w14:paraId="61E19C03" w14:textId="77777777" w:rsidR="000A4289" w:rsidRDefault="000A4289" w:rsidP="00E245A2">
      <w:pPr>
        <w:numPr>
          <w:ilvl w:val="2"/>
          <w:numId w:val="3"/>
        </w:numPr>
      </w:pPr>
      <w:r>
        <w:t>timbrels (81:2, 149:3, 150:4)</w:t>
      </w:r>
    </w:p>
    <w:p w14:paraId="272B0837" w14:textId="77777777" w:rsidR="000A4289" w:rsidRDefault="000A4289" w:rsidP="00E245A2">
      <w:pPr>
        <w:numPr>
          <w:ilvl w:val="2"/>
          <w:numId w:val="3"/>
        </w:numPr>
      </w:pPr>
      <w:r w:rsidRPr="007124D0">
        <w:rPr>
          <w:i/>
        </w:rPr>
        <w:t>sheminith</w:t>
      </w:r>
      <w:r>
        <w:t xml:space="preserve"> (eight-stringed instrument?) (6, 12 superscriptions)</w:t>
      </w:r>
    </w:p>
    <w:p w14:paraId="38E6F9C0" w14:textId="77777777" w:rsidR="000A4289" w:rsidRDefault="000A4289" w:rsidP="00E245A2">
      <w:pPr>
        <w:numPr>
          <w:ilvl w:val="2"/>
          <w:numId w:val="3"/>
        </w:numPr>
      </w:pPr>
      <w:r>
        <w:t>harp (57:8, 150:3)</w:t>
      </w:r>
    </w:p>
    <w:p w14:paraId="10081771" w14:textId="77777777" w:rsidR="000A4289" w:rsidRDefault="000A4289" w:rsidP="00E245A2">
      <w:pPr>
        <w:numPr>
          <w:ilvl w:val="2"/>
          <w:numId w:val="3"/>
        </w:numPr>
      </w:pPr>
      <w:r>
        <w:t>flutes (5 superscription)</w:t>
      </w:r>
    </w:p>
    <w:p w14:paraId="2177F19D" w14:textId="77777777" w:rsidR="000A4289" w:rsidRDefault="000A4289" w:rsidP="00E245A2">
      <w:pPr>
        <w:numPr>
          <w:ilvl w:val="2"/>
          <w:numId w:val="3"/>
        </w:numPr>
      </w:pPr>
      <w:r>
        <w:t>pipes (150:4)</w:t>
      </w:r>
    </w:p>
    <w:p w14:paraId="117CEA48" w14:textId="77777777" w:rsidR="000A4289" w:rsidRDefault="000A4289" w:rsidP="00E245A2">
      <w:pPr>
        <w:numPr>
          <w:ilvl w:val="2"/>
          <w:numId w:val="3"/>
        </w:numPr>
      </w:pPr>
      <w:r>
        <w:t>cymbals (150:5)</w:t>
      </w:r>
    </w:p>
    <w:p w14:paraId="00348242" w14:textId="77777777" w:rsidR="000A4289" w:rsidRPr="001354A3" w:rsidRDefault="000A4289" w:rsidP="00E245A2">
      <w:pPr>
        <w:numPr>
          <w:ilvl w:val="1"/>
          <w:numId w:val="3"/>
        </w:numPr>
      </w:pPr>
      <w:r w:rsidRPr="001354A3">
        <w:t>concluding remarks</w:t>
      </w:r>
    </w:p>
    <w:p w14:paraId="7975D6FE" w14:textId="77777777" w:rsidR="000A4289" w:rsidRDefault="000A4289" w:rsidP="00E245A2">
      <w:pPr>
        <w:numPr>
          <w:ilvl w:val="2"/>
          <w:numId w:val="3"/>
        </w:numPr>
      </w:pPr>
      <w:r>
        <w:t>“. . . the previous survey demonstrates that musical accompaniment to psalmody was essentially rhythmic and accentual.” (Gillingham 46)</w:t>
      </w:r>
    </w:p>
    <w:p w14:paraId="38C5D73F" w14:textId="77777777" w:rsidR="000A4289" w:rsidRDefault="000A4289" w:rsidP="00E245A2">
      <w:pPr>
        <w:numPr>
          <w:ilvl w:val="2"/>
          <w:numId w:val="3"/>
        </w:numPr>
      </w:pPr>
      <w:r>
        <w:t xml:space="preserve">Probably “on account of the prohibition regarding graven images . . . poetry and music were the most appropriate media for permissible creativity. ‘Art’ in its narrower, representational sense was, of course, not a feature of early Judaism. Instead of art, we find the sacred text becoming the focus for cultural creativity, not only in terms of reading (through the various interpretations of the text, which the rabbis called </w:t>
      </w:r>
      <w:r>
        <w:rPr>
          <w:vanish/>
        </w:rPr>
        <w:t>??</w:t>
      </w:r>
      <w:r>
        <w:rPr>
          <w:i/>
        </w:rPr>
        <w:t>midrashim</w:t>
      </w:r>
      <w:r>
        <w:t>) but also through poetic recitation and through singing.” (Gillingham 47)</w:t>
      </w:r>
    </w:p>
    <w:p w14:paraId="18DF4F40" w14:textId="77777777" w:rsidR="000A4289" w:rsidRDefault="000A4289" w:rsidP="000A4289"/>
    <w:p w14:paraId="49F0090A" w14:textId="77777777" w:rsidR="000A4289" w:rsidRDefault="000A4289" w:rsidP="00E245A2">
      <w:pPr>
        <w:numPr>
          <w:ilvl w:val="0"/>
          <w:numId w:val="3"/>
        </w:numPr>
      </w:pPr>
      <w:r w:rsidRPr="001354A3">
        <w:rPr>
          <w:b/>
        </w:rPr>
        <w:t>the psalms as prayers</w:t>
      </w:r>
    </w:p>
    <w:p w14:paraId="1897A6B7" w14:textId="77777777" w:rsidR="000A4289" w:rsidRDefault="000A4289" w:rsidP="00E245A2">
      <w:pPr>
        <w:numPr>
          <w:ilvl w:val="1"/>
          <w:numId w:val="3"/>
        </w:numPr>
      </w:pPr>
      <w:r>
        <w:t>“The language of theology needs the poetic medium for much of its expression, for poetry, with its power of allusion, reminds us of the more hidden and mysterious truths which theology seeks to express.” (Gillingham 278)</w:t>
      </w:r>
    </w:p>
    <w:p w14:paraId="0CE38B68" w14:textId="77777777" w:rsidR="000A4289" w:rsidRDefault="000A4289" w:rsidP="000A4289"/>
    <w:p w14:paraId="1067CEDB" w14:textId="77777777" w:rsidR="000A4289" w:rsidRPr="001354A3" w:rsidRDefault="000A4289" w:rsidP="00E245A2">
      <w:pPr>
        <w:numPr>
          <w:ilvl w:val="0"/>
          <w:numId w:val="3"/>
        </w:numPr>
      </w:pPr>
      <w:r>
        <w:rPr>
          <w:b/>
        </w:rPr>
        <w:t>the psalms as poetry</w:t>
      </w:r>
    </w:p>
    <w:p w14:paraId="79775244" w14:textId="77777777" w:rsidR="000A4289" w:rsidRDefault="000A4289" w:rsidP="00E245A2">
      <w:pPr>
        <w:numPr>
          <w:ilvl w:val="1"/>
          <w:numId w:val="3"/>
        </w:numPr>
      </w:pPr>
      <w:r w:rsidRPr="001354A3">
        <w:t>poetry as drama</w:t>
      </w:r>
      <w:r>
        <w:t>: “. . . Cleanth Brooks and Robert Penn Warren [discuss] lit</w:t>
      </w:r>
      <w:r>
        <w:softHyphen/>
        <w:t>er</w:t>
      </w:r>
      <w:r>
        <w:softHyphen/>
        <w:t>ary narratives as “dra</w:t>
      </w:r>
      <w:r>
        <w:softHyphen/>
        <w:t>mas” (</w:t>
      </w:r>
      <w:r>
        <w:rPr>
          <w:i/>
        </w:rPr>
        <w:t>Understand</w:t>
      </w:r>
      <w:r>
        <w:rPr>
          <w:i/>
        </w:rPr>
        <w:softHyphen/>
        <w:t>ing Poetry</w:t>
      </w:r>
      <w:r>
        <w:t xml:space="preserve"> 16-18). They do not mean, of course, that all works of literature are plays but that all works of literature have a “dramatic” quality: the reader of any liter</w:t>
      </w:r>
      <w:r>
        <w:softHyphen/>
        <w:t>ary work (poem, play, short story, or nov</w:t>
      </w:r>
      <w:r>
        <w:softHyphen/>
        <w:t>el) observes—from a vantage point where the fourth wall is mis</w:t>
      </w:r>
      <w:r>
        <w:softHyphen/>
        <w:t>sing, so to speak—characters in a situation at the very moment at which the characters are engaged with the situation.” (Hahn)</w:t>
      </w:r>
    </w:p>
    <w:p w14:paraId="719BE912" w14:textId="77777777" w:rsidR="000A4289" w:rsidRDefault="000A4289">
      <w:r>
        <w:br w:type="page"/>
      </w:r>
    </w:p>
    <w:p w14:paraId="054946D0" w14:textId="77777777" w:rsidR="000A4289" w:rsidRDefault="000A4289" w:rsidP="000A4289">
      <w:pPr>
        <w:rPr>
          <w:bCs/>
          <w:smallCaps/>
        </w:rPr>
      </w:pPr>
    </w:p>
    <w:p w14:paraId="672E42FF" w14:textId="77777777" w:rsidR="000A4289" w:rsidRDefault="000A4289" w:rsidP="000A4289">
      <w:pPr>
        <w:rPr>
          <w:bCs/>
          <w:smallCaps/>
        </w:rPr>
      </w:pPr>
    </w:p>
    <w:p w14:paraId="74CD1BA2" w14:textId="77777777" w:rsidR="000A4289" w:rsidRDefault="000A4289" w:rsidP="000A4289">
      <w:pPr>
        <w:rPr>
          <w:bCs/>
          <w:smallCaps/>
        </w:rPr>
      </w:pPr>
    </w:p>
    <w:p w14:paraId="7BA9FE60" w14:textId="77777777" w:rsidR="000A4289" w:rsidRDefault="000A4289" w:rsidP="000A4289">
      <w:pPr>
        <w:rPr>
          <w:bCs/>
          <w:smallCaps/>
        </w:rPr>
      </w:pPr>
    </w:p>
    <w:p w14:paraId="439091B3" w14:textId="77777777" w:rsidR="000A4289" w:rsidRDefault="000A4289" w:rsidP="000A4289">
      <w:pPr>
        <w:rPr>
          <w:bCs/>
          <w:smallCaps/>
        </w:rPr>
      </w:pPr>
    </w:p>
    <w:p w14:paraId="1C325E5D" w14:textId="77777777" w:rsidR="000A4289" w:rsidRDefault="000A4289" w:rsidP="000A4289">
      <w:pPr>
        <w:rPr>
          <w:bCs/>
          <w:smallCaps/>
        </w:rPr>
      </w:pPr>
    </w:p>
    <w:p w14:paraId="535AE38F" w14:textId="77777777" w:rsidR="000A4289" w:rsidRDefault="000A4289" w:rsidP="000A4289">
      <w:pPr>
        <w:rPr>
          <w:bCs/>
          <w:smallCaps/>
        </w:rPr>
      </w:pPr>
    </w:p>
    <w:p w14:paraId="60D8D39E" w14:textId="77777777" w:rsidR="000A4289" w:rsidRDefault="000A4289" w:rsidP="000A4289">
      <w:pPr>
        <w:rPr>
          <w:bCs/>
          <w:smallCaps/>
        </w:rPr>
      </w:pPr>
    </w:p>
    <w:p w14:paraId="793B3919" w14:textId="77777777" w:rsidR="000A4289" w:rsidRDefault="000A4289" w:rsidP="000A4289">
      <w:pPr>
        <w:rPr>
          <w:bCs/>
          <w:smallCaps/>
        </w:rPr>
      </w:pPr>
    </w:p>
    <w:p w14:paraId="700A7914" w14:textId="77777777" w:rsidR="000A4289" w:rsidRDefault="000A4289" w:rsidP="000A4289">
      <w:pPr>
        <w:rPr>
          <w:bCs/>
          <w:smallCaps/>
        </w:rPr>
      </w:pPr>
    </w:p>
    <w:p w14:paraId="5CD3DDFD" w14:textId="77777777" w:rsidR="000A4289" w:rsidRDefault="000A4289" w:rsidP="000A4289">
      <w:pPr>
        <w:rPr>
          <w:bCs/>
          <w:smallCaps/>
        </w:rPr>
      </w:pPr>
    </w:p>
    <w:p w14:paraId="46F81823" w14:textId="77777777" w:rsidR="000A4289" w:rsidRDefault="000A4289" w:rsidP="000A4289">
      <w:pPr>
        <w:rPr>
          <w:bCs/>
          <w:smallCaps/>
        </w:rPr>
      </w:pPr>
    </w:p>
    <w:p w14:paraId="36C2DFC4" w14:textId="77777777" w:rsidR="000A4289" w:rsidRDefault="000A4289" w:rsidP="000A4289">
      <w:pPr>
        <w:rPr>
          <w:bCs/>
          <w:smallCaps/>
        </w:rPr>
      </w:pPr>
    </w:p>
    <w:p w14:paraId="6D0F2F01" w14:textId="77777777" w:rsidR="000A4289" w:rsidRDefault="000A4289" w:rsidP="000A4289">
      <w:pPr>
        <w:rPr>
          <w:bCs/>
          <w:smallCaps/>
        </w:rPr>
      </w:pPr>
    </w:p>
    <w:p w14:paraId="7A8B1A2B" w14:textId="77777777" w:rsidR="000A4289" w:rsidRDefault="000A4289" w:rsidP="000A4289">
      <w:pPr>
        <w:rPr>
          <w:bCs/>
          <w:smallCaps/>
        </w:rPr>
      </w:pPr>
    </w:p>
    <w:p w14:paraId="4577D789" w14:textId="77777777" w:rsidR="000A4289" w:rsidRDefault="000A4289" w:rsidP="000A4289">
      <w:pPr>
        <w:rPr>
          <w:bCs/>
          <w:smallCaps/>
        </w:rPr>
      </w:pPr>
    </w:p>
    <w:p w14:paraId="21947C9C" w14:textId="77777777" w:rsidR="000A4289" w:rsidRDefault="000A4289" w:rsidP="000A4289">
      <w:pPr>
        <w:rPr>
          <w:bCs/>
          <w:smallCaps/>
        </w:rPr>
      </w:pPr>
    </w:p>
    <w:p w14:paraId="587D3E58" w14:textId="77777777" w:rsidR="000A4289" w:rsidRDefault="000A4289" w:rsidP="000A4289">
      <w:pPr>
        <w:rPr>
          <w:bCs/>
          <w:smallCaps/>
        </w:rPr>
      </w:pPr>
    </w:p>
    <w:p w14:paraId="57CD8F5B" w14:textId="77777777" w:rsidR="000A4289" w:rsidRPr="00FD2FA9" w:rsidRDefault="000A4289" w:rsidP="000A4289">
      <w:pPr>
        <w:rPr>
          <w:bCs/>
          <w:smallCaps/>
        </w:rPr>
      </w:pPr>
    </w:p>
    <w:p w14:paraId="04018AA7" w14:textId="77777777" w:rsidR="000A4289" w:rsidRPr="000A4289" w:rsidRDefault="000A4289" w:rsidP="006E251C">
      <w:pPr>
        <w:pStyle w:val="Heading1"/>
      </w:pPr>
      <w:bookmarkStart w:id="11" w:name="_Toc508653443"/>
      <w:r w:rsidRPr="000A4289">
        <w:t>Psalms as Poems</w:t>
      </w:r>
      <w:bookmarkEnd w:id="11"/>
    </w:p>
    <w:p w14:paraId="4A30CE0F" w14:textId="77777777" w:rsidR="000A4289" w:rsidRDefault="000A4289">
      <w:pPr>
        <w:rPr>
          <w:bCs/>
        </w:rPr>
      </w:pPr>
      <w:r>
        <w:rPr>
          <w:bCs/>
        </w:rPr>
        <w:br w:type="page"/>
      </w:r>
    </w:p>
    <w:p w14:paraId="4D5DE16D" w14:textId="77777777" w:rsidR="000A4289" w:rsidRDefault="000A4289" w:rsidP="003D1E63">
      <w:pPr>
        <w:pStyle w:val="Heading2"/>
      </w:pPr>
      <w:bookmarkStart w:id="12" w:name="_Toc508653444"/>
      <w:r>
        <w:t>The Psalms as Poems</w:t>
      </w:r>
      <w:bookmarkEnd w:id="12"/>
    </w:p>
    <w:p w14:paraId="259DF37B" w14:textId="77777777" w:rsidR="000A4289" w:rsidRDefault="000A4289" w:rsidP="000A4289"/>
    <w:p w14:paraId="37928A34" w14:textId="77777777" w:rsidR="000A4289" w:rsidRDefault="000A4289" w:rsidP="000A4289"/>
    <w:p w14:paraId="0BCCC28A" w14:textId="77777777" w:rsidR="000A4289" w:rsidRDefault="000A4289" w:rsidP="00E245A2">
      <w:pPr>
        <w:numPr>
          <w:ilvl w:val="0"/>
          <w:numId w:val="3"/>
        </w:numPr>
      </w:pPr>
      <w:r>
        <w:rPr>
          <w:b/>
        </w:rPr>
        <w:t>introduction</w:t>
      </w:r>
      <w:r>
        <w:t>: Hermann Gunkel, “in a seminal article on Israelite literature, written in German in 1906 . . ., [argues that poetry,] linked to the music and dance of popular religion and folk-culture, was easier to memorize . . .” (Gillingham 91)</w:t>
      </w:r>
    </w:p>
    <w:p w14:paraId="494FCCD9" w14:textId="77777777" w:rsidR="000A4289" w:rsidRDefault="000A4289" w:rsidP="000A4289"/>
    <w:p w14:paraId="15727AD3" w14:textId="77777777" w:rsidR="000A4289" w:rsidRDefault="000A4289" w:rsidP="00E245A2">
      <w:pPr>
        <w:numPr>
          <w:ilvl w:val="0"/>
          <w:numId w:val="3"/>
        </w:numPr>
      </w:pPr>
      <w:r>
        <w:rPr>
          <w:b/>
        </w:rPr>
        <w:t>lexical level and performance level</w:t>
      </w:r>
      <w:r>
        <w:t xml:space="preserve">: Frances Young in </w:t>
      </w:r>
      <w:r>
        <w:rPr>
          <w:i/>
        </w:rPr>
        <w:t>The Art of Performance</w:t>
      </w:r>
      <w:r>
        <w:t xml:space="preserve"> “speaks of the ‘lexical level’, whereby we focus primarily on the score, [and] the ‘performance level’, when the musicians bring the score to life . . .” (Gillingham 3)</w:t>
      </w:r>
    </w:p>
    <w:p w14:paraId="63DEA9E5" w14:textId="77777777" w:rsidR="000A4289" w:rsidRDefault="000A4289" w:rsidP="000A4289"/>
    <w:p w14:paraId="7028ADB3" w14:textId="77777777" w:rsidR="000A4289" w:rsidRDefault="000A4289" w:rsidP="00E245A2">
      <w:pPr>
        <w:numPr>
          <w:ilvl w:val="0"/>
          <w:numId w:val="3"/>
        </w:numPr>
      </w:pPr>
      <w:r>
        <w:rPr>
          <w:b/>
        </w:rPr>
        <w:t>understanding and appreciation</w:t>
      </w:r>
      <w:r>
        <w:t>: in appreciation, “the poetry is the active element and we are the recipients”; in understanding, “we, as readers, become the subjects of the exercise, and the poem and the poet are the objects.” (Gillingham 4)</w:t>
      </w:r>
    </w:p>
    <w:p w14:paraId="639CA15D" w14:textId="77777777" w:rsidR="000A4289" w:rsidRDefault="000A4289" w:rsidP="000A4289"/>
    <w:p w14:paraId="0AE75803" w14:textId="77777777" w:rsidR="000A4289" w:rsidRDefault="000A4289" w:rsidP="00E245A2">
      <w:pPr>
        <w:numPr>
          <w:ilvl w:val="0"/>
          <w:numId w:val="3"/>
        </w:numPr>
      </w:pPr>
      <w:r>
        <w:rPr>
          <w:b/>
        </w:rPr>
        <w:t>setting in life and setting in literature</w:t>
      </w:r>
    </w:p>
    <w:p w14:paraId="68281BCB" w14:textId="77777777" w:rsidR="000A4289" w:rsidRDefault="000A4289" w:rsidP="00E245A2">
      <w:pPr>
        <w:numPr>
          <w:ilvl w:val="1"/>
          <w:numId w:val="3"/>
        </w:numPr>
      </w:pPr>
      <w:r>
        <w:t>“. . . later adaptation of an ancient poem into a literary framework gives it a very different emphasis . . . ‘Poetry-in-life’, on the one hand, is repeatable [91] . . . ‘Poetry-in-literature’ . . . becomes particularized, as it is adapted by the specific theological interests of the editor . . .” (Gillingham 91-92) “. . . Semitic poetry often has a ‘setting-in-life’ prior to its ‘setting-in-literature’.” (Gillingham 121)</w:t>
      </w:r>
    </w:p>
    <w:p w14:paraId="65BF1721" w14:textId="77777777" w:rsidR="000A4289" w:rsidRDefault="000A4289" w:rsidP="00E245A2">
      <w:pPr>
        <w:numPr>
          <w:ilvl w:val="1"/>
          <w:numId w:val="3"/>
        </w:numPr>
      </w:pPr>
      <w:r>
        <w:t>“. . . poetry outside the Psalter is effective on account of its literary context, which gives it a more specific orientation; poetry within the Psalter is effective on account of its open-endedness, which gives it a performative quality.” (Gillingham 92)</w:t>
      </w:r>
    </w:p>
    <w:p w14:paraId="6EE74BC4" w14:textId="77777777" w:rsidR="000A4289" w:rsidRDefault="000A4289" w:rsidP="00E245A2">
      <w:pPr>
        <w:numPr>
          <w:ilvl w:val="1"/>
          <w:numId w:val="3"/>
        </w:numPr>
      </w:pPr>
      <w:r>
        <w:t>“The absence of a narrative context means that . . . a ‘setting-in-life’ has to some extent still been preserved. . . . [But it is] difficult to establish the precise life-setting for which a psalm was composed.” (Gillingham 173)</w:t>
      </w:r>
    </w:p>
    <w:p w14:paraId="3A5284EE" w14:textId="77777777" w:rsidR="000A4289" w:rsidRDefault="000A4289" w:rsidP="00E245A2">
      <w:pPr>
        <w:numPr>
          <w:ilvl w:val="1"/>
          <w:numId w:val="3"/>
        </w:numPr>
      </w:pPr>
      <w:r>
        <w:t>The psalms have “a particular ‘setting-in-life’ or a ‘setting-in-liturgy’—either that of the public Temple liturgy, or the private lives of individuals. They have a different orientation from other Old Testament poems which are more integrated with narrative, and so have a ‘setting-in-literature’.” (Gillingham 232)</w:t>
      </w:r>
    </w:p>
    <w:p w14:paraId="0AC27981" w14:textId="77777777" w:rsidR="000A4289" w:rsidRDefault="000A4289">
      <w:r>
        <w:br w:type="page"/>
      </w:r>
    </w:p>
    <w:p w14:paraId="61BBF193" w14:textId="77777777" w:rsidR="000A4289" w:rsidRDefault="000A4289" w:rsidP="003D1E63">
      <w:pPr>
        <w:pStyle w:val="Heading2"/>
      </w:pPr>
      <w:bookmarkStart w:id="13" w:name="_Toc508653445"/>
      <w:r>
        <w:t>Poetry as Drama</w:t>
      </w:r>
      <w:bookmarkEnd w:id="13"/>
    </w:p>
    <w:p w14:paraId="022F7896" w14:textId="77777777" w:rsidR="000A4289" w:rsidRDefault="000A4289" w:rsidP="000A4289"/>
    <w:p w14:paraId="7231C058" w14:textId="77777777" w:rsidR="000A4289" w:rsidRDefault="000A4289" w:rsidP="000A4289"/>
    <w:p w14:paraId="79ACF677" w14:textId="77777777" w:rsidR="000A4289" w:rsidRDefault="000A4289" w:rsidP="000A4289"/>
    <w:p w14:paraId="7B7825CB" w14:textId="77777777" w:rsidR="000A4289" w:rsidRDefault="000A4289" w:rsidP="000A4289">
      <w:pPr>
        <w:ind w:left="720" w:right="720"/>
      </w:pPr>
      <w:r>
        <w:t xml:space="preserve">“. . . deciding wherein lies the precise distinction between narration which is </w:t>
      </w:r>
      <w:r>
        <w:rPr>
          <w:i/>
        </w:rPr>
        <w:t>belles let</w:t>
      </w:r>
      <w:r>
        <w:rPr>
          <w:i/>
        </w:rPr>
        <w:softHyphen/>
        <w:t>tres</w:t>
      </w:r>
      <w:r>
        <w:t xml:space="preserve"> and nar</w:t>
      </w:r>
      <w:r>
        <w:softHyphen/>
        <w:t>ration which is rhetorical is notoriously dif</w:t>
      </w:r>
      <w:r>
        <w:softHyphen/>
        <w:t>ficult. The best attempt I have yet seen, though it too remains dis</w:t>
      </w:r>
      <w:r>
        <w:softHyphen/>
        <w:t>quietingly vague, is Cleanth Brooks and Robert Penn Warren’s discussion of lit</w:t>
      </w:r>
      <w:r>
        <w:softHyphen/>
        <w:t>er</w:t>
      </w:r>
      <w:r>
        <w:softHyphen/>
        <w:t>ary narratives as “dra</w:t>
      </w:r>
      <w:r>
        <w:softHyphen/>
        <w:t>mas” (</w:t>
      </w:r>
      <w:r>
        <w:rPr>
          <w:i/>
        </w:rPr>
        <w:t>Understand</w:t>
      </w:r>
      <w:r>
        <w:rPr>
          <w:i/>
        </w:rPr>
        <w:softHyphen/>
        <w:t>ing Poetry</w:t>
      </w:r>
      <w:r>
        <w:t xml:space="preserve"> 16-18). They do not mean, of course, that all works of literature are plays but that all works of literature have a “dramatic” quality: the reader of any liter</w:t>
      </w:r>
      <w:r>
        <w:softHyphen/>
        <w:t>ary work (poem, play, nov</w:t>
      </w:r>
      <w:r>
        <w:softHyphen/>
        <w:t>el, or whatever) observes—from a vantage point where the fourth wall is mis</w:t>
      </w:r>
      <w:r>
        <w:softHyphen/>
        <w:t>sing, so to speak—characters in a situation at the very moment at which the characters are engaged with the situation.”</w:t>
      </w:r>
    </w:p>
    <w:p w14:paraId="4B4ED29C" w14:textId="77777777" w:rsidR="000A4289" w:rsidRDefault="000A4289" w:rsidP="000A4289"/>
    <w:p w14:paraId="29F279DF" w14:textId="77777777" w:rsidR="000A4289" w:rsidRDefault="000A4289" w:rsidP="000A4289"/>
    <w:p w14:paraId="563A39A0" w14:textId="77777777" w:rsidR="000A4289" w:rsidRPr="000A4289" w:rsidRDefault="000A4289" w:rsidP="000A4289">
      <w:pPr>
        <w:ind w:left="4320"/>
        <w:rPr>
          <w:sz w:val="20"/>
        </w:rPr>
      </w:pPr>
      <w:r w:rsidRPr="000A4289">
        <w:rPr>
          <w:sz w:val="20"/>
        </w:rPr>
        <w:t xml:space="preserve">Paul Hahn, </w:t>
      </w:r>
      <w:r w:rsidRPr="000A4289">
        <w:rPr>
          <w:i/>
          <w:sz w:val="20"/>
        </w:rPr>
        <w:t>Structure in Rhetorical Criticism and the Struc</w:t>
      </w:r>
      <w:r w:rsidRPr="000A4289">
        <w:rPr>
          <w:i/>
          <w:sz w:val="20"/>
        </w:rPr>
        <w:softHyphen/>
        <w:t>ture of the Sermon on the Plain</w:t>
      </w:r>
      <w:r w:rsidRPr="000A4289">
        <w:rPr>
          <w:sz w:val="20"/>
        </w:rPr>
        <w:t xml:space="preserve"> (</w:t>
      </w:r>
      <w:r w:rsidRPr="000A4289">
        <w:rPr>
          <w:i/>
          <w:sz w:val="20"/>
        </w:rPr>
        <w:t>Luke 6:20-49</w:t>
      </w:r>
      <w:r w:rsidRPr="000A4289">
        <w:rPr>
          <w:sz w:val="20"/>
        </w:rPr>
        <w:t>)</w:t>
      </w:r>
    </w:p>
    <w:p w14:paraId="12C19242" w14:textId="77777777" w:rsidR="000A4289" w:rsidRDefault="000A4289" w:rsidP="000A4289"/>
    <w:p w14:paraId="2714AD5E" w14:textId="77777777" w:rsidR="000A4289" w:rsidRDefault="000A4289" w:rsidP="000A4289"/>
    <w:p w14:paraId="5F4BBC40" w14:textId="77777777" w:rsidR="000A4289" w:rsidRDefault="000A4289" w:rsidP="000A4289">
      <w:pPr>
        <w:ind w:left="720" w:right="720"/>
      </w:pPr>
      <w:r>
        <w:t>“You experience it in poetry . . . but recall it in prose.”</w:t>
      </w:r>
    </w:p>
    <w:p w14:paraId="7781B990" w14:textId="77777777" w:rsidR="000A4289" w:rsidRDefault="000A4289" w:rsidP="000A4289"/>
    <w:p w14:paraId="46B8D31B" w14:textId="77777777" w:rsidR="000A4289" w:rsidRDefault="000A4289" w:rsidP="000A4289"/>
    <w:p w14:paraId="3B878E26" w14:textId="77777777" w:rsidR="000A4289" w:rsidRPr="000A4289" w:rsidRDefault="000A4289" w:rsidP="000A4289">
      <w:pPr>
        <w:ind w:left="4320"/>
        <w:rPr>
          <w:sz w:val="20"/>
        </w:rPr>
      </w:pPr>
      <w:r w:rsidRPr="000A4289">
        <w:rPr>
          <w:sz w:val="20"/>
        </w:rPr>
        <w:t xml:space="preserve">Michael Gruber, </w:t>
      </w:r>
      <w:r w:rsidRPr="000A4289">
        <w:rPr>
          <w:i/>
          <w:sz w:val="20"/>
        </w:rPr>
        <w:t>Tropic of Night</w:t>
      </w:r>
      <w:r w:rsidRPr="000A4289">
        <w:rPr>
          <w:sz w:val="20"/>
        </w:rPr>
        <w:t xml:space="preserve"> (New York: Harper Torch-HarperCollins, 2003, 433)</w:t>
      </w:r>
    </w:p>
    <w:p w14:paraId="5A650B64" w14:textId="77777777" w:rsidR="000A4289" w:rsidRDefault="000A4289" w:rsidP="000A4289"/>
    <w:p w14:paraId="7172CF05" w14:textId="77777777" w:rsidR="000A4289" w:rsidRDefault="000A4289" w:rsidP="000A4289"/>
    <w:p w14:paraId="5C7CEEE5" w14:textId="77777777" w:rsidR="000A4289" w:rsidRDefault="000A4289" w:rsidP="000A4289">
      <w:pPr>
        <w:ind w:left="720"/>
      </w:pPr>
      <w:r>
        <w:t>“</w:t>
      </w:r>
      <w:r w:rsidRPr="00FF4BFA">
        <w:t>Although it is not customary to think of rhetorical persuasion and poetic insight and appreciation as subjects for logical analysis, the</w:t>
      </w:r>
      <w:r>
        <w:t>y do have a logic of their own.”</w:t>
      </w:r>
    </w:p>
    <w:p w14:paraId="3FE5BF9A" w14:textId="77777777" w:rsidR="000A4289" w:rsidRDefault="000A4289" w:rsidP="000A4289"/>
    <w:p w14:paraId="6BF44CD0" w14:textId="77777777" w:rsidR="000A4289" w:rsidRPr="000A4289" w:rsidRDefault="000A4289" w:rsidP="000A4289">
      <w:pPr>
        <w:ind w:left="4320"/>
        <w:rPr>
          <w:sz w:val="20"/>
        </w:rPr>
      </w:pPr>
      <w:r w:rsidRPr="000A4289">
        <w:rPr>
          <w:sz w:val="20"/>
        </w:rPr>
        <w:t xml:space="preserve">See: </w:t>
      </w:r>
      <w:r w:rsidRPr="000A4289">
        <w:rPr>
          <w:iCs/>
          <w:sz w:val="20"/>
        </w:rPr>
        <w:t>Ashley</w:t>
      </w:r>
      <w:r w:rsidRPr="000A4289">
        <w:rPr>
          <w:sz w:val="20"/>
        </w:rPr>
        <w:t>, Benedict A</w:t>
      </w:r>
      <w:r w:rsidRPr="000A4289">
        <w:rPr>
          <w:vanish/>
          <w:sz w:val="20"/>
        </w:rPr>
        <w:t>., OP</w:t>
      </w:r>
      <w:r w:rsidRPr="000A4289">
        <w:rPr>
          <w:sz w:val="20"/>
        </w:rPr>
        <w:t xml:space="preserve">. </w:t>
      </w:r>
      <w:r w:rsidRPr="000A4289">
        <w:rPr>
          <w:i/>
          <w:iCs/>
          <w:sz w:val="20"/>
        </w:rPr>
        <w:t>The Arts of Learning and Communication</w:t>
      </w:r>
      <w:r w:rsidRPr="000A4289">
        <w:rPr>
          <w:sz w:val="20"/>
        </w:rPr>
        <w:t>. Dubuque: Priory, 1958. (A “description of the various structures of human communications,” Nogar 213 n. 10.)</w:t>
      </w:r>
    </w:p>
    <w:p w14:paraId="1633A78C" w14:textId="77777777" w:rsidR="000A4289" w:rsidRDefault="000A4289">
      <w:r>
        <w:br w:type="page"/>
      </w:r>
    </w:p>
    <w:p w14:paraId="56AF738F" w14:textId="77777777" w:rsidR="000A4289" w:rsidRDefault="000A4289" w:rsidP="003D1E63">
      <w:pPr>
        <w:pStyle w:val="Heading2"/>
      </w:pPr>
      <w:bookmarkStart w:id="14" w:name="_Toc508653446"/>
      <w:r>
        <w:t>Distinguishing Verse and Prose</w:t>
      </w:r>
      <w:bookmarkEnd w:id="14"/>
    </w:p>
    <w:p w14:paraId="23F11CA7" w14:textId="77777777" w:rsidR="000A4289" w:rsidRDefault="000A4289" w:rsidP="003D1E63">
      <w:pPr>
        <w:pStyle w:val="Heading2"/>
      </w:pPr>
      <w:bookmarkStart w:id="15" w:name="_Toc508653447"/>
      <w:r>
        <w:t>in the Hebrew Bible</w:t>
      </w:r>
      <w:bookmarkEnd w:id="15"/>
    </w:p>
    <w:p w14:paraId="73E4F520" w14:textId="77777777" w:rsidR="000A4289" w:rsidRDefault="000A4289" w:rsidP="000A4289"/>
    <w:p w14:paraId="319CD140" w14:textId="77777777" w:rsidR="000A4289" w:rsidRDefault="000A4289" w:rsidP="000A4289"/>
    <w:p w14:paraId="68144B34" w14:textId="77777777" w:rsidR="000A4289" w:rsidRDefault="000A4289" w:rsidP="00E245A2">
      <w:pPr>
        <w:numPr>
          <w:ilvl w:val="0"/>
          <w:numId w:val="5"/>
        </w:numPr>
      </w:pPr>
      <w:r>
        <w:rPr>
          <w:b/>
        </w:rPr>
        <w:t>the need to distinguish poetry and prose</w:t>
      </w:r>
    </w:p>
    <w:p w14:paraId="6D960A9D" w14:textId="77777777" w:rsidR="000A4289" w:rsidRDefault="000A4289" w:rsidP="00E245A2">
      <w:pPr>
        <w:numPr>
          <w:ilvl w:val="1"/>
          <w:numId w:val="5"/>
        </w:numPr>
      </w:pPr>
      <w:r>
        <w:t>“A few scholars have attempted</w:t>
      </w:r>
      <w:r w:rsidRPr="00B97398">
        <w:t xml:space="preserve"> (</w:t>
      </w:r>
      <w:r>
        <w:t>unsuccessfully</w:t>
      </w:r>
      <w:r w:rsidRPr="00B97398">
        <w:t xml:space="preserve">) </w:t>
      </w:r>
      <w:r>
        <w:t>to show that the entire Old Testament</w:t>
      </w:r>
      <w:r w:rsidRPr="00B97398">
        <w:t xml:space="preserve">, </w:t>
      </w:r>
      <w:r>
        <w:t>properly accented</w:t>
      </w:r>
      <w:r w:rsidRPr="00B97398">
        <w:t xml:space="preserve">, </w:t>
      </w:r>
      <w:r>
        <w:t>could be written in verse</w:t>
      </w:r>
      <w:r w:rsidRPr="00B97398">
        <w:t>.</w:t>
      </w:r>
      <w:r>
        <w:t>”</w:t>
      </w:r>
      <w:r w:rsidRPr="00B97398">
        <w:t xml:space="preserve"> (</w:t>
      </w:r>
      <w:r>
        <w:t>Gillingham 28</w:t>
      </w:r>
      <w:r w:rsidRPr="00B97398">
        <w:t>)</w:t>
      </w:r>
    </w:p>
    <w:p w14:paraId="30222B7D" w14:textId="77777777" w:rsidR="000A4289" w:rsidRDefault="000A4289" w:rsidP="00E245A2">
      <w:pPr>
        <w:numPr>
          <w:ilvl w:val="1"/>
          <w:numId w:val="5"/>
        </w:numPr>
      </w:pPr>
      <w:r>
        <w:t>Others have attempted to show that the entire Old Testament is prose</w:t>
      </w:r>
      <w:r w:rsidRPr="00B97398">
        <w:t xml:space="preserve">. </w:t>
      </w:r>
      <w:r>
        <w:t xml:space="preserve">“The suggestion that Hebrew verse is simply a developed prose style with rhetorical tendencies has been made by James Kugel in </w:t>
      </w:r>
      <w:r>
        <w:rPr>
          <w:i/>
        </w:rPr>
        <w:t>The Idea of Biblical Poetry</w:t>
      </w:r>
      <w:r w:rsidRPr="00B97398">
        <w:t xml:space="preserve"> [</w:t>
      </w:r>
      <w:r>
        <w:t>1981</w:t>
      </w:r>
      <w:r w:rsidRPr="00B97398">
        <w:t xml:space="preserve">]. </w:t>
      </w:r>
      <w:r>
        <w:t>Kugel’s theory is in part convincing</w:t>
      </w:r>
      <w:r w:rsidRPr="00B97398">
        <w:t>. . . . [</w:t>
      </w:r>
      <w:r>
        <w:t>Some psalms</w:t>
      </w:r>
      <w:r w:rsidRPr="00B97398">
        <w:t xml:space="preserve">] </w:t>
      </w:r>
      <w:r>
        <w:t>lack the compact style of poetry</w:t>
      </w:r>
      <w:r w:rsidRPr="00B97398">
        <w:t>.</w:t>
      </w:r>
      <w:r>
        <w:t>”</w:t>
      </w:r>
      <w:r w:rsidRPr="00B97398">
        <w:t xml:space="preserve"> (</w:t>
      </w:r>
      <w:r>
        <w:t>See below</w:t>
      </w:r>
      <w:r w:rsidRPr="00B97398">
        <w:t xml:space="preserve">, </w:t>
      </w:r>
      <w:r>
        <w:t>“poetry that verges toward prose</w:t>
      </w:r>
      <w:r w:rsidRPr="00B97398">
        <w:t>,</w:t>
      </w:r>
      <w:r>
        <w:t>”</w:t>
      </w:r>
      <w:r w:rsidRPr="00B97398">
        <w:t xml:space="preserve"> </w:t>
      </w:r>
      <w:r>
        <w:t>for some of Kugel’s evidence from Pss 87</w:t>
      </w:r>
      <w:r w:rsidRPr="00B97398">
        <w:t xml:space="preserve">, </w:t>
      </w:r>
      <w:r>
        <w:t>103</w:t>
      </w:r>
      <w:r w:rsidRPr="00B97398">
        <w:t>:</w:t>
      </w:r>
      <w:r>
        <w:t>17-18</w:t>
      </w:r>
      <w:r w:rsidRPr="00B97398">
        <w:t xml:space="preserve">, </w:t>
      </w:r>
      <w:r>
        <w:t>106</w:t>
      </w:r>
      <w:r w:rsidRPr="00B97398">
        <w:t xml:space="preserve">, </w:t>
      </w:r>
      <w:r>
        <w:t>and 136</w:t>
      </w:r>
      <w:r w:rsidRPr="00B97398">
        <w:t>:</w:t>
      </w:r>
      <w:r>
        <w:t>5</w:t>
      </w:r>
      <w:r w:rsidRPr="00B97398">
        <w:t>.) (</w:t>
      </w:r>
      <w:r>
        <w:t>Gil</w:t>
      </w:r>
      <w:r>
        <w:softHyphen/>
        <w:t>ling</w:t>
      </w:r>
      <w:r>
        <w:softHyphen/>
        <w:t>ham 32</w:t>
      </w:r>
      <w:r w:rsidRPr="00B97398">
        <w:t>)</w:t>
      </w:r>
    </w:p>
    <w:p w14:paraId="29EB1707" w14:textId="77777777" w:rsidR="000A4289" w:rsidRDefault="000A4289" w:rsidP="00E245A2">
      <w:pPr>
        <w:numPr>
          <w:ilvl w:val="1"/>
          <w:numId w:val="5"/>
        </w:numPr>
      </w:pPr>
      <w:r>
        <w:t>There are</w:t>
      </w:r>
      <w:r w:rsidRPr="00B97398">
        <w:t xml:space="preserve"> </w:t>
      </w:r>
      <w:r>
        <w:t>“no clear-cut distinctions between prose and poetry in Hebrew</w:t>
      </w:r>
      <w:r w:rsidRPr="00B97398">
        <w:t>.</w:t>
      </w:r>
      <w:r>
        <w:t>”</w:t>
      </w:r>
      <w:r w:rsidRPr="00B97398">
        <w:t xml:space="preserve"> (</w:t>
      </w:r>
      <w:r>
        <w:t>Gillingham 19</w:t>
      </w:r>
      <w:r w:rsidRPr="00B97398">
        <w:t>)</w:t>
      </w:r>
    </w:p>
    <w:p w14:paraId="3ADF3F5C" w14:textId="77777777" w:rsidR="000A4289" w:rsidRDefault="000A4289" w:rsidP="000A4289"/>
    <w:p w14:paraId="218E81C4" w14:textId="77777777" w:rsidR="000A4289" w:rsidRDefault="000A4289" w:rsidP="00E245A2">
      <w:pPr>
        <w:numPr>
          <w:ilvl w:val="0"/>
          <w:numId w:val="5"/>
        </w:numPr>
      </w:pPr>
      <w:r>
        <w:rPr>
          <w:b/>
        </w:rPr>
        <w:t>criteria to distinguish Hebrew poetry</w:t>
      </w:r>
    </w:p>
    <w:p w14:paraId="731511C5" w14:textId="77777777" w:rsidR="000A4289" w:rsidRDefault="000A4289" w:rsidP="00E245A2">
      <w:pPr>
        <w:numPr>
          <w:ilvl w:val="1"/>
          <w:numId w:val="5"/>
        </w:numPr>
      </w:pPr>
      <w:r>
        <w:rPr>
          <w:i/>
        </w:rPr>
        <w:t>terse style</w:t>
      </w:r>
    </w:p>
    <w:p w14:paraId="0A579D0B" w14:textId="77777777" w:rsidR="000A4289" w:rsidRDefault="000A4289" w:rsidP="00E245A2">
      <w:pPr>
        <w:numPr>
          <w:ilvl w:val="2"/>
          <w:numId w:val="5"/>
        </w:numPr>
      </w:pPr>
      <w:r>
        <w:t>Usually</w:t>
      </w:r>
      <w:r w:rsidRPr="00B97398">
        <w:t xml:space="preserve"> </w:t>
      </w:r>
      <w:r>
        <w:t xml:space="preserve">“a maximum of four Hebrew words serves each clause </w:t>
      </w:r>
      <w:r w:rsidRPr="00B97398">
        <w:t>. . .</w:t>
      </w:r>
      <w:r>
        <w:t>”</w:t>
      </w:r>
      <w:r w:rsidRPr="00B97398">
        <w:t xml:space="preserve"> (</w:t>
      </w:r>
      <w:r>
        <w:t>Gillingham 21</w:t>
      </w:r>
      <w:r w:rsidRPr="00B97398">
        <w:t>)</w:t>
      </w:r>
    </w:p>
    <w:p w14:paraId="5E3066D1" w14:textId="77777777" w:rsidR="000A4289" w:rsidRDefault="000A4289" w:rsidP="00E245A2">
      <w:pPr>
        <w:numPr>
          <w:ilvl w:val="2"/>
          <w:numId w:val="5"/>
        </w:numPr>
      </w:pPr>
      <w:r>
        <w:t>An example is Exod 15</w:t>
      </w:r>
      <w:r w:rsidRPr="00B97398">
        <w:t>:</w:t>
      </w:r>
      <w:r>
        <w:t>12-13</w:t>
      </w:r>
      <w:r w:rsidRPr="00B97398">
        <w:t xml:space="preserve">, </w:t>
      </w:r>
      <w:r>
        <w:t>“Thou-dost-stretch-out thy-right-hand</w:t>
      </w:r>
      <w:r w:rsidRPr="00B97398">
        <w:t xml:space="preserve">, </w:t>
      </w:r>
      <w:r>
        <w:t>|</w:t>
      </w:r>
      <w:r w:rsidRPr="00B97398">
        <w:t xml:space="preserve"> (</w:t>
      </w:r>
      <w:r>
        <w:t>the-</w:t>
      </w:r>
      <w:r w:rsidRPr="00B97398">
        <w:t>)</w:t>
      </w:r>
      <w:r>
        <w:t>earth      swallowed-them</w:t>
      </w:r>
      <w:r w:rsidRPr="00B97398">
        <w:t xml:space="preserve">. </w:t>
      </w:r>
      <w:r>
        <w:t>| Thou-hast-led in-thy-steadfast-love</w:t>
      </w:r>
      <w:r w:rsidRPr="00B97398">
        <w:t xml:space="preserve"> (</w:t>
      </w:r>
      <w:r>
        <w:t>a-</w:t>
      </w:r>
      <w:r w:rsidRPr="00B97398">
        <w:t>)</w:t>
      </w:r>
      <w:r>
        <w:t>people | whom thou-hast-redeemed</w:t>
      </w:r>
      <w:r w:rsidRPr="00B97398">
        <w:t>.</w:t>
      </w:r>
      <w:r>
        <w:t>”</w:t>
      </w:r>
      <w:r w:rsidRPr="00B97398">
        <w:t xml:space="preserve"> (</w:t>
      </w:r>
      <w:r>
        <w:t>Gillingham 21</w:t>
      </w:r>
      <w:r w:rsidRPr="00B97398">
        <w:t>)</w:t>
      </w:r>
    </w:p>
    <w:p w14:paraId="01E54622" w14:textId="77777777" w:rsidR="000A4289" w:rsidRDefault="000A4289" w:rsidP="00E245A2">
      <w:pPr>
        <w:numPr>
          <w:ilvl w:val="1"/>
          <w:numId w:val="5"/>
        </w:numPr>
      </w:pPr>
      <w:r>
        <w:rPr>
          <w:i/>
        </w:rPr>
        <w:t>omission of certain particles</w:t>
      </w:r>
    </w:p>
    <w:p w14:paraId="53C03089" w14:textId="77777777" w:rsidR="000A4289" w:rsidRDefault="000A4289" w:rsidP="00E245A2">
      <w:pPr>
        <w:numPr>
          <w:ilvl w:val="2"/>
          <w:numId w:val="5"/>
        </w:numPr>
      </w:pPr>
      <w:r>
        <w:t>“This feature is a more specific example of the general characteristic of terseness of style</w:t>
      </w:r>
      <w:r w:rsidRPr="00B97398">
        <w:t>.</w:t>
      </w:r>
      <w:r>
        <w:t>”</w:t>
      </w:r>
      <w:r w:rsidRPr="00B97398">
        <w:t xml:space="preserve"> (</w:t>
      </w:r>
      <w:r>
        <w:t>Gillingham 23</w:t>
      </w:r>
      <w:r w:rsidRPr="00B97398">
        <w:t>)</w:t>
      </w:r>
    </w:p>
    <w:p w14:paraId="0F12DBBB" w14:textId="77777777" w:rsidR="000A4289" w:rsidRDefault="000A4289" w:rsidP="00E245A2">
      <w:pPr>
        <w:numPr>
          <w:ilvl w:val="2"/>
          <w:numId w:val="5"/>
        </w:numPr>
      </w:pPr>
      <w:r>
        <w:t>“</w:t>
      </w:r>
      <w:r w:rsidRPr="00B97398">
        <w:t xml:space="preserve">. . . </w:t>
      </w:r>
      <w:r>
        <w:t>the most frequent</w:t>
      </w:r>
      <w:r w:rsidRPr="00B97398">
        <w:t xml:space="preserve"> [</w:t>
      </w:r>
      <w:r>
        <w:t>are</w:t>
      </w:r>
      <w:r w:rsidRPr="00B97398">
        <w:t xml:space="preserve">] </w:t>
      </w:r>
      <w:r>
        <w:t xml:space="preserve">the definite article </w:t>
      </w:r>
      <w:r>
        <w:rPr>
          <w:i/>
        </w:rPr>
        <w:t>h</w:t>
      </w:r>
      <w:r>
        <w:t>-</w:t>
      </w:r>
      <w:r w:rsidRPr="00B97398">
        <w:t xml:space="preserve">, </w:t>
      </w:r>
      <w:r>
        <w:t>the relative pronoun ´</w:t>
      </w:r>
      <w:r w:rsidRPr="00B97398">
        <w:rPr>
          <w:i/>
          <w:kern w:val="2"/>
          <w:vertAlign w:val="superscript"/>
        </w:rPr>
        <w:t>a</w:t>
      </w:r>
      <w:r>
        <w:rPr>
          <w:i/>
        </w:rPr>
        <w:t>sher</w:t>
      </w:r>
      <w:r w:rsidRPr="00B97398">
        <w:t xml:space="preserve">, </w:t>
      </w:r>
      <w:r>
        <w:t xml:space="preserve">and the sign of the definite object </w:t>
      </w:r>
      <w:r>
        <w:rPr>
          <w:i/>
        </w:rPr>
        <w:t>et</w:t>
      </w:r>
      <w:r w:rsidRPr="00B97398">
        <w:t>.</w:t>
      </w:r>
      <w:r>
        <w:t>”</w:t>
      </w:r>
      <w:r w:rsidRPr="00B97398">
        <w:t xml:space="preserve"> (</w:t>
      </w:r>
      <w:r>
        <w:t>Gillingham 23</w:t>
      </w:r>
      <w:r w:rsidRPr="00B97398">
        <w:t>)</w:t>
      </w:r>
    </w:p>
    <w:p w14:paraId="618444E3" w14:textId="77777777" w:rsidR="000A4289" w:rsidRDefault="000A4289" w:rsidP="00E245A2">
      <w:pPr>
        <w:numPr>
          <w:ilvl w:val="2"/>
          <w:numId w:val="5"/>
        </w:numPr>
      </w:pPr>
      <w:r>
        <w:t>Ps 118</w:t>
      </w:r>
      <w:r w:rsidRPr="00B97398">
        <w:t>:</w:t>
      </w:r>
      <w:r>
        <w:t>22</w:t>
      </w:r>
      <w:r w:rsidRPr="00B97398">
        <w:t xml:space="preserve"> (</w:t>
      </w:r>
      <w:r>
        <w:t>words in brackets are omitted</w:t>
      </w:r>
      <w:r w:rsidRPr="00B97398">
        <w:t xml:space="preserve">), </w:t>
      </w:r>
      <w:r>
        <w:t>“</w:t>
      </w:r>
      <w:r w:rsidRPr="00B97398">
        <w:t>[</w:t>
      </w:r>
      <w:r>
        <w:t>The-</w:t>
      </w:r>
      <w:r w:rsidRPr="00B97398">
        <w:t>]</w:t>
      </w:r>
      <w:r>
        <w:t>stone</w:t>
      </w:r>
      <w:r w:rsidRPr="00B97398">
        <w:t xml:space="preserve"> [</w:t>
      </w:r>
      <w:r>
        <w:t>which</w:t>
      </w:r>
      <w:r w:rsidRPr="00B97398">
        <w:t xml:space="preserve">] </w:t>
      </w:r>
      <w:r>
        <w:t>the builders rejected | has become</w:t>
      </w:r>
      <w:r w:rsidRPr="00B97398">
        <w:t xml:space="preserve"> [</w:t>
      </w:r>
      <w:r>
        <w:t>the-</w:t>
      </w:r>
      <w:r w:rsidRPr="00B97398">
        <w:t>]</w:t>
      </w:r>
      <w:r>
        <w:t>head</w:t>
      </w:r>
      <w:r w:rsidRPr="00B97398">
        <w:t xml:space="preserve"> [</w:t>
      </w:r>
      <w:r>
        <w:t>of-the-</w:t>
      </w:r>
      <w:r w:rsidRPr="00B97398">
        <w:t>]</w:t>
      </w:r>
      <w:r>
        <w:t>corner</w:t>
      </w:r>
      <w:r w:rsidRPr="00B97398">
        <w:t>.</w:t>
      </w:r>
      <w:r>
        <w:t>”</w:t>
      </w:r>
      <w:r w:rsidRPr="00B97398">
        <w:t xml:space="preserve"> (</w:t>
      </w:r>
      <w:r>
        <w:t>Gillingham 23</w:t>
      </w:r>
      <w:r w:rsidRPr="00B97398">
        <w:t>)</w:t>
      </w:r>
    </w:p>
    <w:p w14:paraId="2A539BE5" w14:textId="77777777" w:rsidR="000A4289" w:rsidRDefault="000A4289" w:rsidP="00E245A2">
      <w:pPr>
        <w:numPr>
          <w:ilvl w:val="1"/>
          <w:numId w:val="5"/>
        </w:numPr>
      </w:pPr>
      <w:r>
        <w:rPr>
          <w:i/>
        </w:rPr>
        <w:t>figurative language</w:t>
      </w:r>
    </w:p>
    <w:p w14:paraId="64907B74" w14:textId="77777777" w:rsidR="000A4289" w:rsidRDefault="000A4289" w:rsidP="00E245A2">
      <w:pPr>
        <w:numPr>
          <w:ilvl w:val="2"/>
          <w:numId w:val="5"/>
        </w:numPr>
      </w:pPr>
      <w:r>
        <w:t>Ps 46</w:t>
      </w:r>
      <w:r w:rsidRPr="00B97398">
        <w:t>:</w:t>
      </w:r>
      <w:r>
        <w:t>1-3</w:t>
      </w:r>
      <w:r w:rsidRPr="00B97398">
        <w:t xml:space="preserve">, </w:t>
      </w:r>
      <w:r>
        <w:t>“God is our refuge and strength</w:t>
      </w:r>
      <w:r w:rsidRPr="00B97398">
        <w:t xml:space="preserve">, </w:t>
      </w:r>
      <w:r>
        <w:t>| a very present help in trouble</w:t>
      </w:r>
      <w:r w:rsidRPr="00B97398">
        <w:t xml:space="preserve">. </w:t>
      </w:r>
      <w:r>
        <w:t xml:space="preserve">| </w:t>
      </w:r>
      <w:r>
        <w:rPr>
          <w:vertAlign w:val="superscript"/>
        </w:rPr>
        <w:t>2</w:t>
      </w:r>
      <w:r>
        <w:t>Therefore we will not fear</w:t>
      </w:r>
      <w:r w:rsidRPr="00B97398">
        <w:t xml:space="preserve">, </w:t>
      </w:r>
      <w:r>
        <w:t>though the earth should change</w:t>
      </w:r>
      <w:r w:rsidRPr="00B97398">
        <w:t xml:space="preserve">, </w:t>
      </w:r>
      <w:r>
        <w:t>| though the mountains shake in the heart of the sea</w:t>
      </w:r>
      <w:r w:rsidRPr="00B97398">
        <w:t xml:space="preserve">; </w:t>
      </w:r>
      <w:r>
        <w:t xml:space="preserve">| </w:t>
      </w:r>
      <w:r>
        <w:rPr>
          <w:vertAlign w:val="superscript"/>
        </w:rPr>
        <w:t>3</w:t>
      </w:r>
      <w:r>
        <w:t>though its waters roar and foam</w:t>
      </w:r>
      <w:r w:rsidRPr="00B97398">
        <w:t xml:space="preserve">, </w:t>
      </w:r>
      <w:r>
        <w:t>| though the mountains tremble with its tumult</w:t>
      </w:r>
      <w:r w:rsidRPr="00B97398">
        <w:t>.</w:t>
      </w:r>
      <w:r>
        <w:t>”</w:t>
      </w:r>
      <w:r w:rsidRPr="00B97398">
        <w:t xml:space="preserve"> (</w:t>
      </w:r>
      <w:r>
        <w:t>Gillingham 21</w:t>
      </w:r>
      <w:r w:rsidRPr="00B97398">
        <w:t>)</w:t>
      </w:r>
    </w:p>
    <w:p w14:paraId="15DCF420" w14:textId="77777777" w:rsidR="000A4289" w:rsidRDefault="000A4289" w:rsidP="00E245A2">
      <w:pPr>
        <w:numPr>
          <w:ilvl w:val="1"/>
          <w:numId w:val="5"/>
        </w:numPr>
      </w:pPr>
      <w:r>
        <w:rPr>
          <w:i/>
        </w:rPr>
        <w:t>ellipsis</w:t>
      </w:r>
    </w:p>
    <w:p w14:paraId="588E2114" w14:textId="77777777" w:rsidR="000A4289" w:rsidRDefault="000A4289" w:rsidP="00E245A2">
      <w:pPr>
        <w:numPr>
          <w:ilvl w:val="2"/>
          <w:numId w:val="5"/>
        </w:numPr>
      </w:pPr>
      <w:r>
        <w:t>This is</w:t>
      </w:r>
      <w:r w:rsidRPr="00B97398">
        <w:t xml:space="preserve"> </w:t>
      </w:r>
      <w:r>
        <w:t>“the omission of a word in a second phrase when it is the same as the one used in the first</w:t>
      </w:r>
      <w:r w:rsidRPr="00B97398">
        <w:t>.</w:t>
      </w:r>
      <w:r>
        <w:t>”</w:t>
      </w:r>
      <w:r w:rsidRPr="00B97398">
        <w:t xml:space="preserve"> (</w:t>
      </w:r>
      <w:r>
        <w:t>Gillingham 23</w:t>
      </w:r>
      <w:r w:rsidRPr="00B97398">
        <w:t>)</w:t>
      </w:r>
    </w:p>
    <w:p w14:paraId="5F97D19B" w14:textId="77777777" w:rsidR="000A4289" w:rsidRDefault="000A4289" w:rsidP="00E245A2">
      <w:pPr>
        <w:numPr>
          <w:ilvl w:val="2"/>
          <w:numId w:val="5"/>
        </w:numPr>
      </w:pPr>
      <w:r>
        <w:t>“Again this is related</w:t>
      </w:r>
      <w:r w:rsidRPr="00B97398">
        <w:t xml:space="preserve"> [</w:t>
      </w:r>
      <w:r>
        <w:t>23</w:t>
      </w:r>
      <w:r w:rsidRPr="00B97398">
        <w:t xml:space="preserve">] </w:t>
      </w:r>
      <w:r>
        <w:t>to poetry’s terseness of style</w:t>
      </w:r>
      <w:r w:rsidRPr="00B97398">
        <w:t>.</w:t>
      </w:r>
      <w:r>
        <w:t>”</w:t>
      </w:r>
      <w:r w:rsidRPr="00B97398">
        <w:t xml:space="preserve"> (</w:t>
      </w:r>
      <w:r>
        <w:t>Gillingham 23</w:t>
      </w:r>
      <w:r w:rsidRPr="00B97398">
        <w:t>)</w:t>
      </w:r>
    </w:p>
    <w:p w14:paraId="5E51233D" w14:textId="77777777" w:rsidR="000A4289" w:rsidRDefault="000A4289" w:rsidP="00E245A2">
      <w:pPr>
        <w:numPr>
          <w:ilvl w:val="2"/>
          <w:numId w:val="5"/>
        </w:numPr>
      </w:pPr>
      <w:r>
        <w:t>Amos 5</w:t>
      </w:r>
      <w:r w:rsidRPr="00B97398">
        <w:t>:</w:t>
      </w:r>
      <w:r>
        <w:t>12</w:t>
      </w:r>
      <w:r w:rsidRPr="00B97398">
        <w:t xml:space="preserve">, </w:t>
      </w:r>
      <w:r>
        <w:t>“For I know how many are your transgressions</w:t>
      </w:r>
      <w:r w:rsidRPr="00B97398">
        <w:t xml:space="preserve">, </w:t>
      </w:r>
      <w:r>
        <w:t xml:space="preserve">and how great are your sins </w:t>
      </w:r>
      <w:r w:rsidRPr="00B97398">
        <w:t>. . .</w:t>
      </w:r>
      <w:r>
        <w:t>”</w:t>
      </w:r>
    </w:p>
    <w:p w14:paraId="69C1C5A2" w14:textId="77777777" w:rsidR="000A4289" w:rsidRDefault="000A4289" w:rsidP="00E245A2">
      <w:pPr>
        <w:numPr>
          <w:ilvl w:val="1"/>
          <w:numId w:val="5"/>
        </w:numPr>
      </w:pPr>
      <w:r>
        <w:rPr>
          <w:i/>
        </w:rPr>
        <w:t>lines</w:t>
      </w:r>
    </w:p>
    <w:p w14:paraId="49C7B5F6" w14:textId="77777777" w:rsidR="000A4289" w:rsidRDefault="000A4289" w:rsidP="00E245A2">
      <w:pPr>
        <w:numPr>
          <w:ilvl w:val="2"/>
          <w:numId w:val="5"/>
        </w:numPr>
      </w:pPr>
      <w:r>
        <w:t>“T</w:t>
      </w:r>
      <w:r w:rsidRPr="00B97398">
        <w:t xml:space="preserve">. </w:t>
      </w:r>
      <w:r>
        <w:t>Collins</w:t>
      </w:r>
      <w:r w:rsidRPr="00B97398">
        <w:t xml:space="preserve"> (</w:t>
      </w:r>
      <w:r>
        <w:rPr>
          <w:i/>
        </w:rPr>
        <w:t>Line-Forms in Hebrew Poetry</w:t>
      </w:r>
      <w:r w:rsidRPr="00B97398">
        <w:t xml:space="preserve">) </w:t>
      </w:r>
      <w:r>
        <w:t>proposes that one standard verse-line consists of a subject</w:t>
      </w:r>
      <w:r w:rsidRPr="00B97398">
        <w:t xml:space="preserve"> (</w:t>
      </w:r>
      <w:r>
        <w:t>NP1</w:t>
      </w:r>
      <w:r w:rsidRPr="00B97398">
        <w:t xml:space="preserve">), </w:t>
      </w:r>
      <w:r>
        <w:t>an object</w:t>
      </w:r>
      <w:r w:rsidRPr="00B97398">
        <w:t xml:space="preserve"> (</w:t>
      </w:r>
      <w:r>
        <w:t>NP2</w:t>
      </w:r>
      <w:r w:rsidRPr="00B97398">
        <w:t xml:space="preserve">), </w:t>
      </w:r>
      <w:r>
        <w:t>a verb</w:t>
      </w:r>
      <w:r w:rsidRPr="00B97398">
        <w:t xml:space="preserve"> (</w:t>
      </w:r>
      <w:r>
        <w:t>V</w:t>
      </w:r>
      <w:r w:rsidRPr="00B97398">
        <w:t xml:space="preserve">), </w:t>
      </w:r>
      <w:r>
        <w:t>and modifiers of the verb</w:t>
      </w:r>
      <w:r w:rsidRPr="00B97398">
        <w:t xml:space="preserve"> (</w:t>
      </w:r>
      <w:r>
        <w:t>M</w:t>
      </w:r>
      <w:r w:rsidRPr="00B97398">
        <w:t>) . . .</w:t>
      </w:r>
      <w:r>
        <w:t>”</w:t>
      </w:r>
      <w:r w:rsidRPr="00B97398">
        <w:t xml:space="preserve"> (</w:t>
      </w:r>
      <w:r>
        <w:t>Gillingham 24</w:t>
      </w:r>
      <w:r w:rsidRPr="00B97398">
        <w:t>)</w:t>
      </w:r>
    </w:p>
    <w:p w14:paraId="0D9C7D9B" w14:textId="77777777" w:rsidR="000A4289" w:rsidRDefault="000A4289" w:rsidP="00E245A2">
      <w:pPr>
        <w:numPr>
          <w:ilvl w:val="2"/>
          <w:numId w:val="5"/>
        </w:numPr>
      </w:pPr>
      <w:r>
        <w:t>Jer 12</w:t>
      </w:r>
      <w:r w:rsidRPr="00B97398">
        <w:t>:</w:t>
      </w:r>
      <w:r>
        <w:t>6</w:t>
      </w:r>
      <w:r w:rsidRPr="00B97398">
        <w:t xml:space="preserve">, </w:t>
      </w:r>
      <w:r>
        <w:t>“For even your kinsfolk and your own family</w:t>
      </w:r>
      <w:r w:rsidRPr="00B97398">
        <w:t xml:space="preserve">, </w:t>
      </w:r>
      <w:r>
        <w:t>| even they have dealt treacherously with you</w:t>
      </w:r>
      <w:r w:rsidRPr="00B97398">
        <w:t xml:space="preserve"> [</w:t>
      </w:r>
      <w:r>
        <w:t>NP1 V M</w:t>
      </w:r>
      <w:r w:rsidRPr="00B97398">
        <w:t xml:space="preserve">]; </w:t>
      </w:r>
      <w:r>
        <w:t>they are in full cry after you</w:t>
      </w:r>
      <w:r w:rsidRPr="00B97398">
        <w:t xml:space="preserve"> [</w:t>
      </w:r>
      <w:r>
        <w:t>NP1 V M NP2</w:t>
      </w:r>
      <w:r w:rsidRPr="00B97398">
        <w:t xml:space="preserve">]; </w:t>
      </w:r>
      <w:r>
        <w:t>| do not believe them</w:t>
      </w:r>
      <w:r w:rsidRPr="00B97398">
        <w:t xml:space="preserve"> [</w:t>
      </w:r>
      <w:r>
        <w:t>V M</w:t>
      </w:r>
      <w:r w:rsidRPr="00B97398">
        <w:t xml:space="preserve">], </w:t>
      </w:r>
      <w:r>
        <w:t>| though they speak friendly words to you</w:t>
      </w:r>
      <w:r w:rsidRPr="00B97398">
        <w:t xml:space="preserve"> [</w:t>
      </w:r>
      <w:r>
        <w:t>V M NP2</w:t>
      </w:r>
      <w:r w:rsidRPr="00B97398">
        <w:t>].</w:t>
      </w:r>
    </w:p>
    <w:p w14:paraId="478B519D" w14:textId="77777777" w:rsidR="000A4289" w:rsidRDefault="000A4289" w:rsidP="00E245A2">
      <w:pPr>
        <w:numPr>
          <w:ilvl w:val="1"/>
          <w:numId w:val="5"/>
        </w:numPr>
      </w:pPr>
      <w:r>
        <w:rPr>
          <w:i/>
        </w:rPr>
        <w:t>unusual word order</w:t>
      </w:r>
    </w:p>
    <w:p w14:paraId="46C6D79D" w14:textId="77777777" w:rsidR="000A4289" w:rsidRDefault="000A4289" w:rsidP="00E245A2">
      <w:pPr>
        <w:numPr>
          <w:ilvl w:val="2"/>
          <w:numId w:val="5"/>
        </w:numPr>
      </w:pPr>
      <w:r>
        <w:t>“</w:t>
      </w:r>
      <w:r w:rsidRPr="00B97398">
        <w:t xml:space="preserve">. . . </w:t>
      </w:r>
      <w:r>
        <w:t>instead of the normal verb-subject-object sequence</w:t>
      </w:r>
      <w:r w:rsidRPr="00B97398">
        <w:t xml:space="preserve">, </w:t>
      </w:r>
      <w:r>
        <w:t>the verb occurs in the middle or at the end of a clause</w:t>
      </w:r>
      <w:r w:rsidRPr="00B97398">
        <w:t>.</w:t>
      </w:r>
      <w:r>
        <w:t>”</w:t>
      </w:r>
      <w:r w:rsidRPr="00B97398">
        <w:t xml:space="preserve"> (</w:t>
      </w:r>
      <w:r>
        <w:t>Gillingham 24</w:t>
      </w:r>
      <w:r w:rsidRPr="00B97398">
        <w:t>)</w:t>
      </w:r>
    </w:p>
    <w:p w14:paraId="554A8B3C" w14:textId="77777777" w:rsidR="000A4289" w:rsidRDefault="000A4289" w:rsidP="00E245A2">
      <w:pPr>
        <w:numPr>
          <w:ilvl w:val="2"/>
          <w:numId w:val="5"/>
        </w:numPr>
      </w:pPr>
      <w:r>
        <w:t>Num 23</w:t>
      </w:r>
      <w:r w:rsidRPr="00B97398">
        <w:t>:</w:t>
      </w:r>
      <w:r>
        <w:t>7</w:t>
      </w:r>
      <w:r w:rsidRPr="00B97398">
        <w:t xml:space="preserve">, </w:t>
      </w:r>
      <w:r>
        <w:t>“From-Aram has-brought-me Balak</w:t>
      </w:r>
      <w:r w:rsidRPr="00B97398">
        <w:t xml:space="preserve">, </w:t>
      </w:r>
      <w:r>
        <w:t>| the-king-of-Moab</w:t>
      </w:r>
      <w:r w:rsidRPr="00B97398">
        <w:t xml:space="preserve"> [</w:t>
      </w:r>
      <w:r>
        <w:t xml:space="preserve">   </w:t>
      </w:r>
      <w:r w:rsidRPr="00B97398">
        <w:t xml:space="preserve">] </w:t>
      </w:r>
      <w:r>
        <w:t>from-the-mountains-in-the-east</w:t>
      </w:r>
      <w:r w:rsidRPr="00B97398">
        <w:t>.</w:t>
      </w:r>
      <w:r>
        <w:t>”</w:t>
      </w:r>
      <w:r w:rsidRPr="00B97398">
        <w:t xml:space="preserve"> (</w:t>
      </w:r>
      <w:r>
        <w:t>Gillingham 24</w:t>
      </w:r>
      <w:r w:rsidRPr="00B97398">
        <w:t>)</w:t>
      </w:r>
    </w:p>
    <w:p w14:paraId="27CC5789" w14:textId="77777777" w:rsidR="000A4289" w:rsidRDefault="000A4289" w:rsidP="00E245A2">
      <w:pPr>
        <w:numPr>
          <w:ilvl w:val="1"/>
          <w:numId w:val="5"/>
        </w:numPr>
      </w:pPr>
      <w:r>
        <w:rPr>
          <w:i/>
        </w:rPr>
        <w:t>word pairs</w:t>
      </w:r>
    </w:p>
    <w:p w14:paraId="6546FB55" w14:textId="77777777" w:rsidR="000A4289" w:rsidRDefault="000A4289" w:rsidP="00E245A2">
      <w:pPr>
        <w:numPr>
          <w:ilvl w:val="2"/>
          <w:numId w:val="5"/>
        </w:numPr>
      </w:pPr>
      <w:r>
        <w:rPr>
          <w:i/>
        </w:rPr>
        <w:t>ordinary word pairs</w:t>
      </w:r>
    </w:p>
    <w:p w14:paraId="6F24E08A" w14:textId="77777777" w:rsidR="000A4289" w:rsidRDefault="000A4289" w:rsidP="00E245A2">
      <w:pPr>
        <w:numPr>
          <w:ilvl w:val="3"/>
          <w:numId w:val="5"/>
        </w:numPr>
      </w:pPr>
      <w:r>
        <w:t>“</w:t>
      </w:r>
      <w:r w:rsidRPr="00B97398">
        <w:t xml:space="preserve">. . . </w:t>
      </w:r>
      <w:r>
        <w:t>evening/morning</w:t>
      </w:r>
      <w:r w:rsidRPr="00B97398">
        <w:t xml:space="preserve">, </w:t>
      </w:r>
      <w:r>
        <w:t>light/dark</w:t>
      </w:r>
      <w:r w:rsidRPr="00B97398">
        <w:t xml:space="preserve">, </w:t>
      </w:r>
      <w:r>
        <w:t>land/sea</w:t>
      </w:r>
      <w:r w:rsidRPr="00B97398">
        <w:t xml:space="preserve">, </w:t>
      </w:r>
      <w:r>
        <w:t>bread/meat</w:t>
      </w:r>
      <w:r w:rsidRPr="00B97398">
        <w:t xml:space="preserve"> [</w:t>
      </w:r>
      <w:r>
        <w:t>are</w:t>
      </w:r>
      <w:r w:rsidRPr="00B97398">
        <w:t xml:space="preserve">] </w:t>
      </w:r>
      <w:r>
        <w:t>an obvious way of expressing ideas in some balanced binary form</w:t>
      </w:r>
      <w:r w:rsidRPr="00B97398">
        <w:t>.</w:t>
      </w:r>
      <w:r>
        <w:t>”</w:t>
      </w:r>
      <w:r w:rsidRPr="00B97398">
        <w:t xml:space="preserve"> (</w:t>
      </w:r>
      <w:r>
        <w:t>Gillingham 24</w:t>
      </w:r>
      <w:r w:rsidRPr="00B97398">
        <w:t>)</w:t>
      </w:r>
    </w:p>
    <w:p w14:paraId="74C70737" w14:textId="77777777" w:rsidR="000A4289" w:rsidRDefault="000A4289" w:rsidP="00E245A2">
      <w:pPr>
        <w:numPr>
          <w:ilvl w:val="3"/>
          <w:numId w:val="5"/>
        </w:numPr>
      </w:pPr>
      <w:r>
        <w:t>Ps 30</w:t>
      </w:r>
      <w:r w:rsidRPr="00B97398">
        <w:t>:</w:t>
      </w:r>
      <w:r>
        <w:t>5</w:t>
      </w:r>
      <w:r w:rsidRPr="00B97398">
        <w:t xml:space="preserve">, </w:t>
      </w:r>
      <w:r>
        <w:t xml:space="preserve">“For </w:t>
      </w:r>
      <w:r>
        <w:rPr>
          <w:i/>
        </w:rPr>
        <w:t>his anger</w:t>
      </w:r>
      <w:r>
        <w:t xml:space="preserve"> is but for </w:t>
      </w:r>
      <w:r>
        <w:rPr>
          <w:i/>
        </w:rPr>
        <w:t>a moment</w:t>
      </w:r>
      <w:r>
        <w:t xml:space="preserve"> | and </w:t>
      </w:r>
      <w:r>
        <w:rPr>
          <w:i/>
        </w:rPr>
        <w:t>his favour</w:t>
      </w:r>
      <w:r>
        <w:t xml:space="preserve"> is for </w:t>
      </w:r>
      <w:r>
        <w:rPr>
          <w:i/>
        </w:rPr>
        <w:t>a lifetime</w:t>
      </w:r>
      <w:r w:rsidRPr="00B97398">
        <w:t xml:space="preserve">. </w:t>
      </w:r>
      <w:r>
        <w:t>|</w:t>
      </w:r>
      <w:r w:rsidRPr="00B97398">
        <w:t xml:space="preserve"> [</w:t>
      </w:r>
      <w:r>
        <w:t>24</w:t>
      </w:r>
      <w:r w:rsidRPr="00B97398">
        <w:t xml:space="preserve">] </w:t>
      </w:r>
      <w:r>
        <w:rPr>
          <w:i/>
        </w:rPr>
        <w:t>Weeping</w:t>
      </w:r>
      <w:r>
        <w:t xml:space="preserve"> may tarry for </w:t>
      </w:r>
      <w:r>
        <w:rPr>
          <w:i/>
        </w:rPr>
        <w:t>the night</w:t>
      </w:r>
      <w:r w:rsidRPr="00B97398">
        <w:t xml:space="preserve">, </w:t>
      </w:r>
      <w:r>
        <w:t xml:space="preserve">| but </w:t>
      </w:r>
      <w:r>
        <w:rPr>
          <w:i/>
        </w:rPr>
        <w:t>joy</w:t>
      </w:r>
      <w:r>
        <w:t xml:space="preserve"> comes with </w:t>
      </w:r>
      <w:r>
        <w:rPr>
          <w:i/>
        </w:rPr>
        <w:t>the morning</w:t>
      </w:r>
      <w:r w:rsidRPr="00B97398">
        <w:t>.</w:t>
      </w:r>
      <w:r>
        <w:t>”</w:t>
      </w:r>
      <w:r w:rsidRPr="00B97398">
        <w:t xml:space="preserve"> (</w:t>
      </w:r>
      <w:r>
        <w:t>Gillingham 24-25</w:t>
      </w:r>
      <w:r w:rsidRPr="00B97398">
        <w:t>)</w:t>
      </w:r>
    </w:p>
    <w:p w14:paraId="126CB734" w14:textId="77777777" w:rsidR="000A4289" w:rsidRDefault="000A4289" w:rsidP="00E245A2">
      <w:pPr>
        <w:numPr>
          <w:ilvl w:val="2"/>
          <w:numId w:val="5"/>
        </w:numPr>
      </w:pPr>
      <w:r>
        <w:rPr>
          <w:i/>
        </w:rPr>
        <w:t>phonic word pairs</w:t>
      </w:r>
    </w:p>
    <w:p w14:paraId="6FBD00DB" w14:textId="77777777" w:rsidR="000A4289" w:rsidRDefault="000A4289" w:rsidP="00E245A2">
      <w:pPr>
        <w:numPr>
          <w:ilvl w:val="3"/>
          <w:numId w:val="5"/>
        </w:numPr>
      </w:pPr>
      <w:r>
        <w:t>Gen 1</w:t>
      </w:r>
      <w:r w:rsidRPr="00B97398">
        <w:t>:</w:t>
      </w:r>
      <w:r>
        <w:t>2</w:t>
      </w:r>
      <w:r w:rsidRPr="00B97398">
        <w:t xml:space="preserve">, </w:t>
      </w:r>
      <w:r>
        <w:t>Jer 4</w:t>
      </w:r>
      <w:r w:rsidRPr="00B97398">
        <w:t>:</w:t>
      </w:r>
      <w:r>
        <w:t>23</w:t>
      </w:r>
      <w:r w:rsidRPr="00B97398">
        <w:t xml:space="preserve">, </w:t>
      </w:r>
      <w:r>
        <w:t xml:space="preserve"> </w:t>
      </w:r>
      <w:r w:rsidRPr="00B97398">
        <w:rPr>
          <w:i/>
        </w:rPr>
        <w:t>tohu</w:t>
      </w:r>
      <w:r>
        <w:t>/</w:t>
      </w:r>
      <w:r w:rsidRPr="00B97398">
        <w:rPr>
          <w:i/>
        </w:rPr>
        <w:t>bohu</w:t>
      </w:r>
      <w:r w:rsidRPr="00B97398">
        <w:t xml:space="preserve"> (</w:t>
      </w:r>
      <w:r>
        <w:t>“waste and void</w:t>
      </w:r>
      <w:r w:rsidRPr="00B97398">
        <w:t>)</w:t>
      </w:r>
    </w:p>
    <w:p w14:paraId="40D6CFE3" w14:textId="77777777" w:rsidR="000A4289" w:rsidRDefault="000A4289" w:rsidP="00E245A2">
      <w:pPr>
        <w:numPr>
          <w:ilvl w:val="3"/>
          <w:numId w:val="5"/>
        </w:numPr>
      </w:pPr>
      <w:r>
        <w:t>Isa 22</w:t>
      </w:r>
      <w:r w:rsidRPr="00B97398">
        <w:t>:</w:t>
      </w:r>
      <w:r>
        <w:t>5</w:t>
      </w:r>
      <w:r w:rsidRPr="00B97398">
        <w:t xml:space="preserve">, </w:t>
      </w:r>
      <w:r w:rsidRPr="00B97398">
        <w:rPr>
          <w:i/>
        </w:rPr>
        <w:t>m</w:t>
      </w:r>
      <w:r w:rsidRPr="00B97398">
        <w:rPr>
          <w:i/>
          <w:vertAlign w:val="superscript"/>
        </w:rPr>
        <w:t>e</w:t>
      </w:r>
      <w:r w:rsidRPr="00B97398">
        <w:rPr>
          <w:i/>
        </w:rPr>
        <w:t>busa</w:t>
      </w:r>
      <w:r>
        <w:t>/</w:t>
      </w:r>
      <w:r w:rsidRPr="00B97398">
        <w:rPr>
          <w:i/>
        </w:rPr>
        <w:t>m</w:t>
      </w:r>
      <w:r w:rsidRPr="00B97398">
        <w:rPr>
          <w:i/>
          <w:vertAlign w:val="superscript"/>
        </w:rPr>
        <w:t>e</w:t>
      </w:r>
      <w:r w:rsidRPr="00B97398">
        <w:rPr>
          <w:i/>
        </w:rPr>
        <w:t>buka</w:t>
      </w:r>
      <w:r w:rsidRPr="00B97398">
        <w:t xml:space="preserve"> (</w:t>
      </w:r>
      <w:r>
        <w:t>“trampling and confusion</w:t>
      </w:r>
      <w:r w:rsidRPr="00B97398">
        <w:t>) (</w:t>
      </w:r>
      <w:r>
        <w:t>Gillingham 25</w:t>
      </w:r>
      <w:r w:rsidRPr="00B97398">
        <w:t>)</w:t>
      </w:r>
    </w:p>
    <w:p w14:paraId="0BF21AE6" w14:textId="77777777" w:rsidR="000A4289" w:rsidRDefault="000A4289" w:rsidP="00E245A2">
      <w:pPr>
        <w:numPr>
          <w:ilvl w:val="2"/>
          <w:numId w:val="5"/>
        </w:numPr>
      </w:pPr>
      <w:r>
        <w:t>g</w:t>
      </w:r>
      <w:r>
        <w:rPr>
          <w:i/>
        </w:rPr>
        <w:t>ender-matched word pairs</w:t>
      </w:r>
    </w:p>
    <w:p w14:paraId="61FE9E74" w14:textId="77777777" w:rsidR="000A4289" w:rsidRDefault="000A4289" w:rsidP="00E245A2">
      <w:pPr>
        <w:numPr>
          <w:ilvl w:val="3"/>
          <w:numId w:val="5"/>
        </w:numPr>
      </w:pPr>
      <w:r>
        <w:t>“</w:t>
      </w:r>
      <w:r w:rsidRPr="00B97398">
        <w:t xml:space="preserve">. . . </w:t>
      </w:r>
      <w:r>
        <w:t>the pairing is a deliberate interplay of masculine and feminine nouns</w:t>
      </w:r>
      <w:r w:rsidRPr="00B97398">
        <w:t xml:space="preserve">. . . . </w:t>
      </w:r>
      <w:r>
        <w:t>sometimes these words occur in alternate forms</w:t>
      </w:r>
      <w:r w:rsidRPr="00B97398">
        <w:t xml:space="preserve">, </w:t>
      </w:r>
      <w:r>
        <w:t>at others in symmetrical pairs</w:t>
      </w:r>
      <w:r w:rsidRPr="00B97398">
        <w:t xml:space="preserve">, </w:t>
      </w:r>
      <w:r>
        <w:t>echoing each other</w:t>
      </w:r>
      <w:r w:rsidRPr="00B97398">
        <w:t>.</w:t>
      </w:r>
      <w:r>
        <w:t>”</w:t>
      </w:r>
      <w:r w:rsidRPr="00B97398">
        <w:t xml:space="preserve"> (</w:t>
      </w:r>
      <w:r>
        <w:t>Gillingham 25</w:t>
      </w:r>
      <w:r w:rsidRPr="00B97398">
        <w:t>)</w:t>
      </w:r>
    </w:p>
    <w:p w14:paraId="0011AB20" w14:textId="77777777" w:rsidR="000A4289" w:rsidRDefault="000A4289" w:rsidP="00E245A2">
      <w:pPr>
        <w:numPr>
          <w:ilvl w:val="3"/>
          <w:numId w:val="5"/>
        </w:numPr>
      </w:pPr>
      <w:r>
        <w:t>“Several examples occur in Genesis 1</w:t>
      </w:r>
      <w:r w:rsidRPr="00B97398">
        <w:t xml:space="preserve"> (</w:t>
      </w:r>
      <w:r>
        <w:t>which hence suggests a reading of poetry</w:t>
      </w:r>
      <w:r w:rsidRPr="00B97398">
        <w:t xml:space="preserve">, </w:t>
      </w:r>
      <w:r>
        <w:t>not prose</w:t>
      </w:r>
      <w:r w:rsidRPr="00B97398">
        <w:t>)</w:t>
      </w:r>
      <w:r>
        <w:t>—for example</w:t>
      </w:r>
      <w:r w:rsidRPr="00B97398">
        <w:t xml:space="preserve">, </w:t>
      </w:r>
      <w:r>
        <w:t>Gen</w:t>
      </w:r>
      <w:r w:rsidRPr="00B97398">
        <w:t xml:space="preserve">. </w:t>
      </w:r>
      <w:r>
        <w:t>1</w:t>
      </w:r>
      <w:r w:rsidRPr="00B97398">
        <w:t>:</w:t>
      </w:r>
      <w:r>
        <w:t>10</w:t>
      </w:r>
      <w:r w:rsidRPr="00B97398">
        <w:t xml:space="preserve">: </w:t>
      </w:r>
      <w:r>
        <w:t>“God called the-dry-land</w:t>
      </w:r>
      <w:r w:rsidRPr="00B97398">
        <w:t xml:space="preserve"> [</w:t>
      </w:r>
      <w:r>
        <w:t>f</w:t>
      </w:r>
      <w:r w:rsidRPr="00B97398">
        <w:t xml:space="preserve">. </w:t>
      </w:r>
      <w:r>
        <w:t>sing</w:t>
      </w:r>
      <w:r w:rsidRPr="00B97398">
        <w:t xml:space="preserve">.] </w:t>
      </w:r>
      <w:r>
        <w:t>earth</w:t>
      </w:r>
      <w:r w:rsidRPr="00B97398">
        <w:t xml:space="preserve"> [</w:t>
      </w:r>
      <w:r>
        <w:t>f</w:t>
      </w:r>
      <w:r w:rsidRPr="00B97398">
        <w:t xml:space="preserve">. </w:t>
      </w:r>
      <w:r>
        <w:t>sing</w:t>
      </w:r>
      <w:r w:rsidRPr="00B97398">
        <w:t xml:space="preserve">.] </w:t>
      </w:r>
      <w:r>
        <w:t>| and the-gathering-together of-the-waters</w:t>
      </w:r>
      <w:r w:rsidRPr="00B97398">
        <w:t xml:space="preserve"> [</w:t>
      </w:r>
      <w:r>
        <w:t>m</w:t>
      </w:r>
      <w:r w:rsidRPr="00B97398">
        <w:t xml:space="preserve">. </w:t>
      </w:r>
      <w:r>
        <w:t>pl</w:t>
      </w:r>
      <w:r w:rsidRPr="00B97398">
        <w:t xml:space="preserve">.] </w:t>
      </w:r>
      <w:r>
        <w:t>he called seas</w:t>
      </w:r>
      <w:r w:rsidRPr="00B97398">
        <w:t xml:space="preserve"> [</w:t>
      </w:r>
      <w:r>
        <w:t>m</w:t>
      </w:r>
      <w:r w:rsidRPr="00B97398">
        <w:t xml:space="preserve">. </w:t>
      </w:r>
      <w:r>
        <w:t>pl</w:t>
      </w:r>
      <w:r w:rsidRPr="00B97398">
        <w:t>.]</w:t>
      </w:r>
      <w:r>
        <w:t>”</w:t>
      </w:r>
      <w:r w:rsidRPr="00B97398">
        <w:t xml:space="preserve"> (</w:t>
      </w:r>
      <w:r>
        <w:t>Gillingham 25</w:t>
      </w:r>
      <w:r w:rsidRPr="00B97398">
        <w:t>)</w:t>
      </w:r>
    </w:p>
    <w:p w14:paraId="40DE9C14" w14:textId="77777777" w:rsidR="000A4289" w:rsidRDefault="000A4289" w:rsidP="00E245A2">
      <w:pPr>
        <w:numPr>
          <w:ilvl w:val="1"/>
          <w:numId w:val="5"/>
        </w:numPr>
      </w:pPr>
      <w:r>
        <w:rPr>
          <w:i/>
        </w:rPr>
        <w:t>rhyme</w:t>
      </w:r>
    </w:p>
    <w:p w14:paraId="3716809C" w14:textId="77777777" w:rsidR="000A4289" w:rsidRDefault="000A4289" w:rsidP="00E245A2">
      <w:pPr>
        <w:numPr>
          <w:ilvl w:val="2"/>
          <w:numId w:val="5"/>
        </w:numPr>
      </w:pPr>
      <w:r>
        <w:t>“Although less frequent in Hebrew</w:t>
      </w:r>
      <w:r w:rsidRPr="00B97398">
        <w:t xml:space="preserve">, </w:t>
      </w:r>
      <w:r>
        <w:t>this is usually achieved by the use of suffixes</w:t>
      </w:r>
      <w:r w:rsidRPr="00B97398">
        <w:t>.</w:t>
      </w:r>
      <w:r>
        <w:t>”</w:t>
      </w:r>
      <w:r w:rsidRPr="00B97398">
        <w:t xml:space="preserve"> (</w:t>
      </w:r>
      <w:r>
        <w:t>Gillingham 25</w:t>
      </w:r>
      <w:r w:rsidRPr="00B97398">
        <w:t>)</w:t>
      </w:r>
    </w:p>
    <w:p w14:paraId="7550C3E0" w14:textId="77777777" w:rsidR="000A4289" w:rsidRDefault="000A4289" w:rsidP="00E245A2">
      <w:pPr>
        <w:numPr>
          <w:ilvl w:val="2"/>
          <w:numId w:val="5"/>
        </w:numPr>
      </w:pPr>
      <w:r>
        <w:t>“Examples include the third-person feminine plural -nâ</w:t>
      </w:r>
      <w:r w:rsidRPr="00B97398">
        <w:t xml:space="preserve">, </w:t>
      </w:r>
      <w:r>
        <w:t>the first person plural -nû</w:t>
      </w:r>
      <w:r w:rsidRPr="00B97398">
        <w:t xml:space="preserve">, </w:t>
      </w:r>
      <w:r>
        <w:t>and the repeated use of the first person singular -î</w:t>
      </w:r>
      <w:r w:rsidRPr="00B97398">
        <w:t>.</w:t>
      </w:r>
      <w:r>
        <w:t>”</w:t>
      </w:r>
      <w:r w:rsidRPr="00B97398">
        <w:t xml:space="preserve"> (</w:t>
      </w:r>
      <w:r>
        <w:t>Gillingham 25</w:t>
      </w:r>
      <w:r w:rsidRPr="00B97398">
        <w:t>)</w:t>
      </w:r>
    </w:p>
    <w:p w14:paraId="36775519" w14:textId="77777777" w:rsidR="000A4289" w:rsidRDefault="000A4289" w:rsidP="00E245A2">
      <w:pPr>
        <w:numPr>
          <w:ilvl w:val="2"/>
          <w:numId w:val="5"/>
        </w:numPr>
      </w:pPr>
      <w:r>
        <w:t>Jer 12</w:t>
      </w:r>
      <w:r w:rsidRPr="00B97398">
        <w:t>:</w:t>
      </w:r>
      <w:r>
        <w:t>7</w:t>
      </w:r>
      <w:r w:rsidRPr="00B97398">
        <w:t xml:space="preserve">, </w:t>
      </w:r>
      <w:r>
        <w:t>“I-have-forsaken my-house</w:t>
      </w:r>
      <w:r w:rsidRPr="00B97398">
        <w:t xml:space="preserve"> (</w:t>
      </w:r>
      <w:r w:rsidRPr="00B97398">
        <w:rPr>
          <w:i/>
        </w:rPr>
        <w:t>`aza</w:t>
      </w:r>
      <w:r w:rsidRPr="00B97398">
        <w:rPr>
          <w:i/>
          <w:u w:val="single"/>
        </w:rPr>
        <w:t>b</w:t>
      </w:r>
      <w:r w:rsidRPr="00B97398">
        <w:rPr>
          <w:i/>
        </w:rPr>
        <w:t>tî e</w:t>
      </w:r>
      <w:r w:rsidRPr="00B97398">
        <w:rPr>
          <w:i/>
          <w:u w:val="single"/>
        </w:rPr>
        <w:t>t</w:t>
      </w:r>
      <w:r w:rsidRPr="00B97398">
        <w:rPr>
          <w:i/>
        </w:rPr>
        <w:t>-bê</w:t>
      </w:r>
      <w:r w:rsidRPr="00B97398">
        <w:rPr>
          <w:i/>
          <w:u w:val="single"/>
        </w:rPr>
        <w:t>t</w:t>
      </w:r>
      <w:r w:rsidRPr="00B97398">
        <w:rPr>
          <w:i/>
        </w:rPr>
        <w:t>î</w:t>
      </w:r>
      <w:r w:rsidRPr="00B97398">
        <w:t xml:space="preserve">) </w:t>
      </w:r>
      <w:r>
        <w:t>| I-have-abandoned my-heritage</w:t>
      </w:r>
      <w:r w:rsidRPr="00B97398">
        <w:t xml:space="preserve"> (</w:t>
      </w:r>
      <w:r w:rsidRPr="00B97398">
        <w:rPr>
          <w:i/>
        </w:rPr>
        <w:t>natastî e</w:t>
      </w:r>
      <w:r w:rsidRPr="00B97398">
        <w:rPr>
          <w:i/>
          <w:u w:val="single"/>
        </w:rPr>
        <w:t>t</w:t>
      </w:r>
      <w:r w:rsidRPr="00B97398">
        <w:rPr>
          <w:i/>
        </w:rPr>
        <w:t>-nah</w:t>
      </w:r>
      <w:r w:rsidRPr="00B97398">
        <w:rPr>
          <w:i/>
          <w:vertAlign w:val="superscript"/>
        </w:rPr>
        <w:t>a</w:t>
      </w:r>
      <w:r w:rsidRPr="00B97398">
        <w:rPr>
          <w:i/>
        </w:rPr>
        <w:t>latî</w:t>
      </w:r>
      <w:r w:rsidRPr="00B97398">
        <w:t xml:space="preserve">) </w:t>
      </w:r>
      <w:r>
        <w:t>| I-have-given the-beloved of-my-soul</w:t>
      </w:r>
      <w:r w:rsidRPr="00B97398">
        <w:t xml:space="preserve"> (</w:t>
      </w:r>
      <w:r w:rsidRPr="00B97398">
        <w:rPr>
          <w:i/>
        </w:rPr>
        <w:t>na</w:t>
      </w:r>
      <w:r w:rsidRPr="00B97398">
        <w:rPr>
          <w:i/>
          <w:u w:val="single"/>
        </w:rPr>
        <w:t>t</w:t>
      </w:r>
      <w:r w:rsidRPr="00B97398">
        <w:rPr>
          <w:i/>
        </w:rPr>
        <w:t>atî e</w:t>
      </w:r>
      <w:r w:rsidRPr="00B97398">
        <w:rPr>
          <w:i/>
          <w:u w:val="single"/>
        </w:rPr>
        <w:t>t</w:t>
      </w:r>
      <w:r w:rsidRPr="00B97398">
        <w:rPr>
          <w:i/>
        </w:rPr>
        <w:t>-y</w:t>
      </w:r>
      <w:r w:rsidRPr="00B97398">
        <w:rPr>
          <w:i/>
          <w:vertAlign w:val="superscript"/>
        </w:rPr>
        <w:t>e</w:t>
      </w:r>
      <w:r w:rsidRPr="00B97398">
        <w:rPr>
          <w:i/>
          <w:u w:val="single"/>
        </w:rPr>
        <w:t>d</w:t>
      </w:r>
      <w:r w:rsidRPr="00B97398">
        <w:rPr>
          <w:i/>
        </w:rPr>
        <w:t>i</w:t>
      </w:r>
      <w:r w:rsidRPr="00B97398">
        <w:rPr>
          <w:i/>
          <w:u w:val="single"/>
        </w:rPr>
        <w:t>d</w:t>
      </w:r>
      <w:r w:rsidRPr="00B97398">
        <w:rPr>
          <w:i/>
        </w:rPr>
        <w:t>û</w:t>
      </w:r>
      <w:r w:rsidRPr="00B97398">
        <w:rPr>
          <w:i/>
          <w:u w:val="single"/>
        </w:rPr>
        <w:t>t</w:t>
      </w:r>
      <w:r w:rsidRPr="00B97398">
        <w:rPr>
          <w:i/>
        </w:rPr>
        <w:t xml:space="preserve"> na</w:t>
      </w:r>
      <w:r w:rsidRPr="00B97398">
        <w:rPr>
          <w:i/>
          <w:u w:val="single"/>
        </w:rPr>
        <w:t>p</w:t>
      </w:r>
      <w:r w:rsidRPr="00B97398">
        <w:rPr>
          <w:i/>
        </w:rPr>
        <w:t>shî</w:t>
      </w:r>
      <w:r w:rsidRPr="00B97398">
        <w:t xml:space="preserve">) </w:t>
      </w:r>
      <w:r>
        <w:t>| into-the-hands of-her-enemies</w:t>
      </w:r>
      <w:r w:rsidRPr="00B97398">
        <w:t>.</w:t>
      </w:r>
      <w:r>
        <w:t>’”</w:t>
      </w:r>
      <w:r w:rsidRPr="00B97398">
        <w:t xml:space="preserve"> (</w:t>
      </w:r>
      <w:r>
        <w:t>Gillingham 26</w:t>
      </w:r>
      <w:r w:rsidRPr="00B97398">
        <w:t>)</w:t>
      </w:r>
    </w:p>
    <w:p w14:paraId="1B086924" w14:textId="77777777" w:rsidR="000A4289" w:rsidRDefault="000A4289" w:rsidP="00E245A2">
      <w:pPr>
        <w:numPr>
          <w:ilvl w:val="1"/>
          <w:numId w:val="5"/>
        </w:numPr>
      </w:pPr>
      <w:r>
        <w:rPr>
          <w:i/>
        </w:rPr>
        <w:t>repetition</w:t>
      </w:r>
    </w:p>
    <w:p w14:paraId="2CB64160" w14:textId="77777777" w:rsidR="000A4289" w:rsidRDefault="000A4289" w:rsidP="00E245A2">
      <w:pPr>
        <w:numPr>
          <w:ilvl w:val="2"/>
          <w:numId w:val="5"/>
        </w:numPr>
      </w:pPr>
      <w:r>
        <w:t>“</w:t>
      </w:r>
      <w:r w:rsidRPr="00B97398">
        <w:t xml:space="preserve">. . . </w:t>
      </w:r>
      <w:r>
        <w:t>by way of a similar phrase acting as an</w:t>
      </w:r>
      <w:r w:rsidRPr="00B97398">
        <w:t xml:space="preserve"> </w:t>
      </w:r>
      <w:r>
        <w:t>‘envelope figure’</w:t>
      </w:r>
      <w:r w:rsidRPr="00B97398">
        <w:t xml:space="preserve"> </w:t>
      </w:r>
      <w:r>
        <w:t xml:space="preserve">at the beginning or ending of a sequence </w:t>
      </w:r>
      <w:r w:rsidRPr="00B97398">
        <w:t>. . .</w:t>
      </w:r>
      <w:r>
        <w:t>”</w:t>
      </w:r>
      <w:r w:rsidRPr="00B97398">
        <w:t xml:space="preserve"> (</w:t>
      </w:r>
      <w:r>
        <w:t>Gillingham 26</w:t>
      </w:r>
      <w:r w:rsidRPr="00B97398">
        <w:t>)</w:t>
      </w:r>
    </w:p>
    <w:p w14:paraId="66F6DBA9" w14:textId="77777777" w:rsidR="000A4289" w:rsidRDefault="000A4289" w:rsidP="00E245A2">
      <w:pPr>
        <w:numPr>
          <w:ilvl w:val="2"/>
          <w:numId w:val="5"/>
        </w:numPr>
      </w:pPr>
      <w:r>
        <w:t>“</w:t>
      </w:r>
      <w:r w:rsidRPr="00B97398">
        <w:t xml:space="preserve">. . . </w:t>
      </w:r>
      <w:r>
        <w:t>by the use of refrains at the end of a stanza</w:t>
      </w:r>
      <w:r w:rsidRPr="00B97398">
        <w:t>.</w:t>
      </w:r>
      <w:r>
        <w:t>”</w:t>
      </w:r>
      <w:r w:rsidRPr="00B97398">
        <w:t xml:space="preserve"> (</w:t>
      </w:r>
      <w:r>
        <w:t>Gillingham 26</w:t>
      </w:r>
      <w:r w:rsidRPr="00B97398">
        <w:t>)</w:t>
      </w:r>
    </w:p>
    <w:p w14:paraId="2755CFCB" w14:textId="77777777" w:rsidR="000A4289" w:rsidRDefault="000A4289" w:rsidP="00E245A2">
      <w:pPr>
        <w:numPr>
          <w:ilvl w:val="3"/>
          <w:numId w:val="5"/>
        </w:numPr>
      </w:pPr>
      <w:r>
        <w:t>The</w:t>
      </w:r>
      <w:r w:rsidRPr="00B97398">
        <w:t xml:space="preserve"> </w:t>
      </w:r>
      <w:r>
        <w:t>“refrain in Isa</w:t>
      </w:r>
      <w:r w:rsidRPr="00B97398">
        <w:t xml:space="preserve">. </w:t>
      </w:r>
      <w:r>
        <w:t>5</w:t>
      </w:r>
      <w:r w:rsidRPr="00B97398">
        <w:t>:</w:t>
      </w:r>
      <w:r>
        <w:t>25</w:t>
      </w:r>
      <w:r w:rsidRPr="00B97398">
        <w:t xml:space="preserve">, </w:t>
      </w:r>
      <w:r>
        <w:t>9</w:t>
      </w:r>
      <w:r w:rsidRPr="00B97398">
        <w:t>:</w:t>
      </w:r>
      <w:r>
        <w:t>12</w:t>
      </w:r>
      <w:r w:rsidRPr="00B97398">
        <w:t xml:space="preserve">, </w:t>
      </w:r>
      <w:r>
        <w:t>17</w:t>
      </w:r>
      <w:r w:rsidRPr="00B97398">
        <w:t xml:space="preserve">, </w:t>
      </w:r>
      <w:r>
        <w:t>21</w:t>
      </w:r>
      <w:r w:rsidRPr="00B97398">
        <w:t xml:space="preserve">, </w:t>
      </w:r>
      <w:r>
        <w:t>and 10</w:t>
      </w:r>
      <w:r w:rsidRPr="00B97398">
        <w:t>:</w:t>
      </w:r>
      <w:r>
        <w:t xml:space="preserve">4 </w:t>
      </w:r>
      <w:r w:rsidRPr="00B97398">
        <w:t xml:space="preserve">. . . </w:t>
      </w:r>
      <w:r>
        <w:t>creates a clear poetic unit</w:t>
      </w:r>
      <w:r w:rsidRPr="00B97398">
        <w:t>.</w:t>
      </w:r>
      <w:r>
        <w:t>”</w:t>
      </w:r>
      <w:r w:rsidRPr="00B97398">
        <w:t xml:space="preserve"> (</w:t>
      </w:r>
      <w:r>
        <w:t>Gillingham 26</w:t>
      </w:r>
      <w:r w:rsidRPr="00B97398">
        <w:t>)</w:t>
      </w:r>
    </w:p>
    <w:p w14:paraId="221159B8" w14:textId="77777777" w:rsidR="000A4289" w:rsidRDefault="000A4289" w:rsidP="00E245A2">
      <w:pPr>
        <w:numPr>
          <w:ilvl w:val="3"/>
          <w:numId w:val="5"/>
        </w:numPr>
      </w:pPr>
      <w:r>
        <w:t>“So too the refrain in Pss</w:t>
      </w:r>
      <w:r w:rsidRPr="00B97398">
        <w:t xml:space="preserve">. </w:t>
      </w:r>
      <w:r>
        <w:t>42</w:t>
      </w:r>
      <w:r w:rsidRPr="00B97398">
        <w:t>:</w:t>
      </w:r>
      <w:r>
        <w:t>5</w:t>
      </w:r>
      <w:r w:rsidRPr="00B97398">
        <w:t xml:space="preserve">, </w:t>
      </w:r>
      <w:r>
        <w:t>11 and 43</w:t>
      </w:r>
      <w:r w:rsidRPr="00B97398">
        <w:t>:</w:t>
      </w:r>
      <w:r>
        <w:t>5 brings together the two psalms as one whole poem</w:t>
      </w:r>
      <w:r w:rsidRPr="00B97398">
        <w:t>.</w:t>
      </w:r>
      <w:r>
        <w:t>”</w:t>
      </w:r>
      <w:r w:rsidRPr="00B97398">
        <w:t xml:space="preserve"> (</w:t>
      </w:r>
      <w:r>
        <w:t>Gillingham 26</w:t>
      </w:r>
      <w:r w:rsidRPr="00B97398">
        <w:t>)</w:t>
      </w:r>
    </w:p>
    <w:p w14:paraId="0EAB9973" w14:textId="77777777" w:rsidR="000A4289" w:rsidRDefault="000A4289" w:rsidP="00E245A2">
      <w:pPr>
        <w:numPr>
          <w:ilvl w:val="3"/>
          <w:numId w:val="5"/>
        </w:numPr>
      </w:pPr>
      <w:r>
        <w:t>Jer 15</w:t>
      </w:r>
      <w:r w:rsidRPr="00B97398">
        <w:t>:</w:t>
      </w:r>
      <w:r>
        <w:t>2</w:t>
      </w:r>
      <w:r w:rsidRPr="00B97398">
        <w:t xml:space="preserve">, </w:t>
      </w:r>
      <w:r>
        <w:t>“Those destined for pestilence</w:t>
      </w:r>
      <w:r w:rsidRPr="00B97398">
        <w:t xml:space="preserve">, </w:t>
      </w:r>
      <w:r>
        <w:t>to pestilence</w:t>
      </w:r>
      <w:r w:rsidRPr="00B97398">
        <w:t xml:space="preserve">, </w:t>
      </w:r>
      <w:r>
        <w:t>| and those destined for the sword</w:t>
      </w:r>
      <w:r w:rsidRPr="00B97398">
        <w:t xml:space="preserve">, </w:t>
      </w:r>
      <w:r>
        <w:t>to the sword</w:t>
      </w:r>
      <w:r w:rsidRPr="00B97398">
        <w:t xml:space="preserve">; </w:t>
      </w:r>
      <w:r>
        <w:t>| those destined for famine</w:t>
      </w:r>
      <w:r w:rsidRPr="00B97398">
        <w:t xml:space="preserve">, </w:t>
      </w:r>
      <w:r>
        <w:t>to famine</w:t>
      </w:r>
      <w:r w:rsidRPr="00B97398">
        <w:t xml:space="preserve">, </w:t>
      </w:r>
      <w:r>
        <w:t>| and those destined for captivity</w:t>
      </w:r>
      <w:r w:rsidRPr="00B97398">
        <w:t xml:space="preserve">, </w:t>
      </w:r>
      <w:r>
        <w:t>to captivity</w:t>
      </w:r>
      <w:r w:rsidRPr="00B97398">
        <w:t>.</w:t>
      </w:r>
      <w:r>
        <w:t>”</w:t>
      </w:r>
      <w:r w:rsidRPr="00B97398">
        <w:t xml:space="preserve"> (</w:t>
      </w:r>
      <w:r>
        <w:t>Gillingham 26</w:t>
      </w:r>
      <w:r w:rsidRPr="00B97398">
        <w:t>)</w:t>
      </w:r>
    </w:p>
    <w:p w14:paraId="682A8DB1" w14:textId="77777777" w:rsidR="000A4289" w:rsidRDefault="000A4289" w:rsidP="00E245A2">
      <w:pPr>
        <w:numPr>
          <w:ilvl w:val="1"/>
          <w:numId w:val="5"/>
        </w:numPr>
      </w:pPr>
      <w:r>
        <w:rPr>
          <w:i/>
        </w:rPr>
        <w:t>unusual vocabulary and archaisms</w:t>
      </w:r>
    </w:p>
    <w:p w14:paraId="438AB2FD" w14:textId="77777777" w:rsidR="000A4289" w:rsidRDefault="000A4289" w:rsidP="00E245A2">
      <w:pPr>
        <w:numPr>
          <w:ilvl w:val="2"/>
          <w:numId w:val="5"/>
        </w:numPr>
      </w:pPr>
      <w:r>
        <w:t>Examples include</w:t>
      </w:r>
      <w:r w:rsidRPr="00B97398">
        <w:t xml:space="preserve"> </w:t>
      </w:r>
      <w:r>
        <w:t>“the</w:t>
      </w:r>
      <w:r w:rsidRPr="00B97398">
        <w:t xml:space="preserve"> </w:t>
      </w:r>
      <w:r>
        <w:t xml:space="preserve">‘enclitic </w:t>
      </w:r>
      <w:r>
        <w:rPr>
          <w:i/>
        </w:rPr>
        <w:t>mem</w:t>
      </w:r>
      <w:r>
        <w:t>’</w:t>
      </w:r>
      <w:r w:rsidRPr="00B97398">
        <w:t xml:space="preserve"> (</w:t>
      </w:r>
      <w:r>
        <w:t>used for emphasis</w:t>
      </w:r>
      <w:r w:rsidRPr="00B97398">
        <w:t xml:space="preserve">), </w:t>
      </w:r>
      <w:r>
        <w:t>the</w:t>
      </w:r>
      <w:r w:rsidRPr="00B97398">
        <w:t xml:space="preserve"> </w:t>
      </w:r>
      <w:r>
        <w:t xml:space="preserve">‘vocative </w:t>
      </w:r>
      <w:r>
        <w:rPr>
          <w:i/>
        </w:rPr>
        <w:t>lamed</w:t>
      </w:r>
      <w:r>
        <w:t>’</w:t>
      </w:r>
      <w:r w:rsidRPr="00B97398">
        <w:t xml:space="preserve"> (</w:t>
      </w:r>
      <w:r>
        <w:t>used in address</w:t>
      </w:r>
      <w:r w:rsidRPr="00B97398">
        <w:t xml:space="preserve">), </w:t>
      </w:r>
      <w:r>
        <w:t>and the</w:t>
      </w:r>
      <w:r w:rsidRPr="00B97398">
        <w:t xml:space="preserve"> </w:t>
      </w:r>
      <w:r>
        <w:t xml:space="preserve">‘emphatic </w:t>
      </w:r>
      <w:r>
        <w:rPr>
          <w:i/>
        </w:rPr>
        <w:t>waw</w:t>
      </w:r>
      <w:r>
        <w:t>’</w:t>
      </w:r>
      <w:r w:rsidRPr="00B97398">
        <w:t xml:space="preserve"> (</w:t>
      </w:r>
      <w:r>
        <w:t>‘but’</w:t>
      </w:r>
      <w:r w:rsidRPr="00B97398">
        <w:t xml:space="preserve"> . . .).</w:t>
      </w:r>
      <w:r>
        <w:t>”</w:t>
      </w:r>
      <w:r w:rsidRPr="00B97398">
        <w:t xml:space="preserve"> (</w:t>
      </w:r>
      <w:r>
        <w:t>Gillingham 26</w:t>
      </w:r>
      <w:r w:rsidRPr="00B97398">
        <w:t>)</w:t>
      </w:r>
    </w:p>
    <w:p w14:paraId="3B017F22" w14:textId="77777777" w:rsidR="000A4289" w:rsidRDefault="000A4289" w:rsidP="00E245A2">
      <w:pPr>
        <w:numPr>
          <w:ilvl w:val="2"/>
          <w:numId w:val="5"/>
        </w:numPr>
      </w:pPr>
      <w:r>
        <w:t>“Another example is the variation of tenses within two balancing lines</w:t>
      </w:r>
      <w:r w:rsidRPr="00B97398">
        <w:t xml:space="preserve">: </w:t>
      </w:r>
      <w:r>
        <w:t>the imperfect</w:t>
      </w:r>
      <w:r w:rsidRPr="00B97398">
        <w:t xml:space="preserve"> (</w:t>
      </w:r>
      <w:r>
        <w:t>incompleted</w:t>
      </w:r>
      <w:r w:rsidRPr="00B97398">
        <w:t xml:space="preserve">) </w:t>
      </w:r>
      <w:r>
        <w:t xml:space="preserve">tense—called the </w:t>
      </w:r>
      <w:r>
        <w:rPr>
          <w:i/>
        </w:rPr>
        <w:t>yiqtol</w:t>
      </w:r>
      <w:r>
        <w:t>—may occur in one colon</w:t>
      </w:r>
      <w:r w:rsidRPr="00B97398">
        <w:t xml:space="preserve">, </w:t>
      </w:r>
      <w:r>
        <w:t>whilst the perfect</w:t>
      </w:r>
      <w:r w:rsidRPr="00B97398">
        <w:t xml:space="preserve"> (</w:t>
      </w:r>
      <w:r>
        <w:t>completed</w:t>
      </w:r>
      <w:r w:rsidRPr="00B97398">
        <w:t xml:space="preserve">) </w:t>
      </w:r>
      <w:r>
        <w:t xml:space="preserve">tense—called the </w:t>
      </w:r>
      <w:r>
        <w:rPr>
          <w:i/>
        </w:rPr>
        <w:t>qatal</w:t>
      </w:r>
      <w:r>
        <w:t>—may occur in the other colon</w:t>
      </w:r>
      <w:r w:rsidRPr="00B97398">
        <w:t xml:space="preserve">. </w:t>
      </w:r>
      <w:r>
        <w:t>Psalm 38</w:t>
      </w:r>
      <w:r w:rsidRPr="00B97398">
        <w:t>:</w:t>
      </w:r>
      <w:r>
        <w:t>11 is a good example of this</w:t>
      </w:r>
      <w:r w:rsidRPr="00B97398">
        <w:t>.</w:t>
      </w:r>
      <w:r>
        <w:t>”</w:t>
      </w:r>
      <w:r w:rsidRPr="00B97398">
        <w:t xml:space="preserve"> (</w:t>
      </w:r>
      <w:r>
        <w:t>Gillingham 26</w:t>
      </w:r>
      <w:r w:rsidRPr="00B97398">
        <w:t>)</w:t>
      </w:r>
    </w:p>
    <w:p w14:paraId="4377126B" w14:textId="77777777" w:rsidR="000A4289" w:rsidRDefault="000A4289" w:rsidP="00E245A2">
      <w:pPr>
        <w:numPr>
          <w:ilvl w:val="2"/>
          <w:numId w:val="5"/>
        </w:numPr>
      </w:pPr>
      <w:r>
        <w:t>change of voice</w:t>
      </w:r>
      <w:r w:rsidRPr="00B97398">
        <w:t xml:space="preserve">, </w:t>
      </w:r>
      <w:r>
        <w:t>e</w:t>
      </w:r>
      <w:r w:rsidRPr="00B97398">
        <w:t xml:space="preserve">. </w:t>
      </w:r>
      <w:r>
        <w:t>g</w:t>
      </w:r>
      <w:r w:rsidRPr="00B97398">
        <w:t xml:space="preserve">. </w:t>
      </w:r>
      <w:r>
        <w:t>passive to active</w:t>
      </w:r>
      <w:r w:rsidRPr="00B97398">
        <w:t xml:space="preserve">, </w:t>
      </w:r>
      <w:r>
        <w:t>as in Ps 24</w:t>
      </w:r>
      <w:r w:rsidRPr="00B97398">
        <w:t>:</w:t>
      </w:r>
      <w:r>
        <w:t>7</w:t>
      </w:r>
      <w:r w:rsidRPr="00B97398">
        <w:t xml:space="preserve"> (</w:t>
      </w:r>
      <w:r>
        <w:t>Gillingham 26</w:t>
      </w:r>
      <w:r w:rsidRPr="00B97398">
        <w:t>)</w:t>
      </w:r>
    </w:p>
    <w:p w14:paraId="4A0A6F42" w14:textId="77777777" w:rsidR="000A4289" w:rsidRDefault="000A4289" w:rsidP="00E245A2">
      <w:pPr>
        <w:numPr>
          <w:ilvl w:val="1"/>
          <w:numId w:val="5"/>
        </w:numPr>
      </w:pPr>
      <w:r>
        <w:rPr>
          <w:i/>
        </w:rPr>
        <w:t>chiasmus</w:t>
      </w:r>
    </w:p>
    <w:p w14:paraId="0D5B0F65" w14:textId="77777777" w:rsidR="000A4289" w:rsidRDefault="000A4289" w:rsidP="00E245A2">
      <w:pPr>
        <w:numPr>
          <w:ilvl w:val="2"/>
          <w:numId w:val="5"/>
        </w:numPr>
      </w:pPr>
      <w:r>
        <w:t>Here</w:t>
      </w:r>
      <w:r w:rsidRPr="00B97398">
        <w:t xml:space="preserve"> </w:t>
      </w:r>
      <w:r>
        <w:t xml:space="preserve">“each of the lines leads up to one climactic point and recedes back down again </w:t>
      </w:r>
      <w:r w:rsidRPr="00B97398">
        <w:t xml:space="preserve">. . . </w:t>
      </w:r>
      <w:r>
        <w:t>One typical pattern might be ABCDCBA</w:t>
      </w:r>
      <w:r w:rsidRPr="00B97398">
        <w:t>.</w:t>
      </w:r>
      <w:r>
        <w:t>”</w:t>
      </w:r>
      <w:r w:rsidRPr="00B97398">
        <w:t xml:space="preserve"> (</w:t>
      </w:r>
      <w:r>
        <w:t>Gillingham 27</w:t>
      </w:r>
      <w:r w:rsidRPr="00B97398">
        <w:t>)</w:t>
      </w:r>
    </w:p>
    <w:p w14:paraId="796A560D" w14:textId="77777777" w:rsidR="000A4289" w:rsidRDefault="000A4289" w:rsidP="00E245A2">
      <w:pPr>
        <w:numPr>
          <w:ilvl w:val="2"/>
          <w:numId w:val="5"/>
        </w:numPr>
      </w:pPr>
      <w:r>
        <w:t>“Psalm 46 is thought to have this chiasmus overall</w:t>
      </w:r>
      <w:r w:rsidRPr="00B97398">
        <w:t xml:space="preserve">, </w:t>
      </w:r>
      <w:r>
        <w:t>with the central focus in vv</w:t>
      </w:r>
      <w:r w:rsidRPr="00B97398">
        <w:t xml:space="preserve">. </w:t>
      </w:r>
      <w:r>
        <w:t>5 and 6</w:t>
      </w:r>
      <w:r w:rsidRPr="00B97398">
        <w:t xml:space="preserve">, </w:t>
      </w:r>
      <w:r>
        <w:t>regarding God’s presence in the city</w:t>
      </w:r>
      <w:r w:rsidRPr="00B97398">
        <w:t>.</w:t>
      </w:r>
      <w:r>
        <w:t>”</w:t>
      </w:r>
      <w:r w:rsidRPr="00B97398">
        <w:t xml:space="preserve"> (</w:t>
      </w:r>
      <w:r>
        <w:t>Gillingham 27</w:t>
      </w:r>
      <w:r w:rsidRPr="00B97398">
        <w:t>)</w:t>
      </w:r>
    </w:p>
    <w:p w14:paraId="7F74320C" w14:textId="77777777" w:rsidR="000A4289" w:rsidRDefault="000A4289" w:rsidP="00E245A2">
      <w:pPr>
        <w:numPr>
          <w:ilvl w:val="2"/>
          <w:numId w:val="5"/>
        </w:numPr>
      </w:pPr>
      <w:r>
        <w:t>“So too has Ps</w:t>
      </w:r>
      <w:r w:rsidRPr="00B97398">
        <w:t xml:space="preserve">. </w:t>
      </w:r>
      <w:r>
        <w:t>56</w:t>
      </w:r>
      <w:r w:rsidRPr="00B97398">
        <w:t xml:space="preserve">, </w:t>
      </w:r>
      <w:r>
        <w:t>where the chiasmus is developed between God</w:t>
      </w:r>
      <w:r w:rsidRPr="00B97398">
        <w:t xml:space="preserve">, </w:t>
      </w:r>
      <w:r>
        <w:t>the</w:t>
      </w:r>
      <w:r w:rsidRPr="00B97398">
        <w:t xml:space="preserve"> </w:t>
      </w:r>
      <w:r>
        <w:t>‘I’</w:t>
      </w:r>
      <w:r w:rsidRPr="00B97398">
        <w:t xml:space="preserve"> </w:t>
      </w:r>
      <w:r>
        <w:t>who speaks</w:t>
      </w:r>
      <w:r w:rsidRPr="00B97398">
        <w:t xml:space="preserve">, </w:t>
      </w:r>
      <w:r>
        <w:t>and the enemies</w:t>
      </w:r>
      <w:r w:rsidRPr="00B97398">
        <w:t xml:space="preserve">, </w:t>
      </w:r>
      <w:r>
        <w:t>interspersed with the refrain in vv</w:t>
      </w:r>
      <w:r w:rsidRPr="00B97398">
        <w:t xml:space="preserve">. </w:t>
      </w:r>
      <w:r>
        <w:t>5 and 11-12</w:t>
      </w:r>
      <w:r w:rsidRPr="00B97398">
        <w:t>.</w:t>
      </w:r>
      <w:r>
        <w:t>”</w:t>
      </w:r>
      <w:r w:rsidRPr="00B97398">
        <w:t xml:space="preserve"> (</w:t>
      </w:r>
      <w:r>
        <w:t>Gillingham 27</w:t>
      </w:r>
      <w:r w:rsidRPr="00B97398">
        <w:t>)</w:t>
      </w:r>
    </w:p>
    <w:p w14:paraId="27B0E3FB" w14:textId="77777777" w:rsidR="000A4289" w:rsidRDefault="000A4289" w:rsidP="00E245A2">
      <w:pPr>
        <w:numPr>
          <w:ilvl w:val="2"/>
          <w:numId w:val="5"/>
        </w:numPr>
      </w:pPr>
      <w:r>
        <w:t>“Other examples include Isa</w:t>
      </w:r>
      <w:r w:rsidRPr="00B97398">
        <w:t xml:space="preserve">. </w:t>
      </w:r>
      <w:r>
        <w:t>1</w:t>
      </w:r>
      <w:r w:rsidRPr="00B97398">
        <w:t>:</w:t>
      </w:r>
      <w:r>
        <w:t>21-6</w:t>
      </w:r>
      <w:r w:rsidRPr="00B97398">
        <w:t xml:space="preserve">; </w:t>
      </w:r>
      <w:r>
        <w:t>Jer</w:t>
      </w:r>
      <w:r w:rsidRPr="00B97398">
        <w:t xml:space="preserve">. </w:t>
      </w:r>
      <w:r>
        <w:t>2</w:t>
      </w:r>
      <w:r w:rsidRPr="00B97398">
        <w:t>:</w:t>
      </w:r>
      <w:r>
        <w:t>5-9</w:t>
      </w:r>
      <w:r w:rsidRPr="00B97398">
        <w:t xml:space="preserve">; </w:t>
      </w:r>
      <w:r>
        <w:t>Amos 9</w:t>
      </w:r>
      <w:r w:rsidRPr="00B97398">
        <w:t>:</w:t>
      </w:r>
      <w:r>
        <w:t>1-4</w:t>
      </w:r>
      <w:r w:rsidRPr="00B97398">
        <w:t xml:space="preserve">; </w:t>
      </w:r>
      <w:r>
        <w:t>Ps</w:t>
      </w:r>
      <w:r w:rsidRPr="00B97398">
        <w:t xml:space="preserve">. </w:t>
      </w:r>
      <w:r>
        <w:t>136</w:t>
      </w:r>
      <w:r w:rsidRPr="00B97398">
        <w:t>:</w:t>
      </w:r>
      <w:r>
        <w:t>10-15</w:t>
      </w:r>
      <w:r w:rsidRPr="00B97398">
        <w:t xml:space="preserve">; </w:t>
      </w:r>
      <w:r>
        <w:t>Job 32</w:t>
      </w:r>
      <w:r w:rsidRPr="00B97398">
        <w:t>:</w:t>
      </w:r>
      <w:r>
        <w:t>6-10</w:t>
      </w:r>
      <w:r w:rsidRPr="00B97398">
        <w:t xml:space="preserve">; </w:t>
      </w:r>
      <w:r>
        <w:t>and Eccles</w:t>
      </w:r>
      <w:r w:rsidRPr="00B97398">
        <w:t xml:space="preserve">. </w:t>
      </w:r>
      <w:r>
        <w:t>3</w:t>
      </w:r>
      <w:r w:rsidRPr="00B97398">
        <w:t>:</w:t>
      </w:r>
      <w:r>
        <w:t>2-8</w:t>
      </w:r>
      <w:r w:rsidRPr="00B97398">
        <w:t>.</w:t>
      </w:r>
      <w:r>
        <w:t>”</w:t>
      </w:r>
      <w:r w:rsidRPr="00B97398">
        <w:t xml:space="preserve"> (</w:t>
      </w:r>
      <w:r>
        <w:t>Gillingham 27</w:t>
      </w:r>
      <w:r w:rsidRPr="00B97398">
        <w:t>)</w:t>
      </w:r>
    </w:p>
    <w:p w14:paraId="4826E422" w14:textId="77777777" w:rsidR="000A4289" w:rsidRDefault="000A4289" w:rsidP="00E245A2">
      <w:pPr>
        <w:numPr>
          <w:ilvl w:val="1"/>
          <w:numId w:val="5"/>
        </w:numPr>
      </w:pPr>
      <w:r>
        <w:rPr>
          <w:i/>
        </w:rPr>
        <w:t>tricola</w:t>
      </w:r>
    </w:p>
    <w:p w14:paraId="170ABEED" w14:textId="77777777" w:rsidR="000A4289" w:rsidRDefault="000A4289" w:rsidP="00E245A2">
      <w:pPr>
        <w:numPr>
          <w:ilvl w:val="2"/>
          <w:numId w:val="5"/>
        </w:numPr>
      </w:pPr>
      <w:r>
        <w:t>Here</w:t>
      </w:r>
      <w:r w:rsidRPr="00B97398">
        <w:t xml:space="preserve"> </w:t>
      </w:r>
      <w:r>
        <w:t>“three similar phrases occur one after the other</w:t>
      </w:r>
      <w:r w:rsidRPr="00B97398">
        <w:t>.</w:t>
      </w:r>
      <w:r>
        <w:t>”</w:t>
      </w:r>
      <w:r w:rsidRPr="00B97398">
        <w:t xml:space="preserve"> (</w:t>
      </w:r>
      <w:r>
        <w:t>Gillingham 27</w:t>
      </w:r>
      <w:r w:rsidRPr="00B97398">
        <w:t>)</w:t>
      </w:r>
    </w:p>
    <w:p w14:paraId="124B4405" w14:textId="77777777" w:rsidR="000A4289" w:rsidRDefault="000A4289" w:rsidP="00E245A2">
      <w:pPr>
        <w:numPr>
          <w:ilvl w:val="2"/>
          <w:numId w:val="5"/>
        </w:numPr>
      </w:pPr>
      <w:r>
        <w:t>Ps 27</w:t>
      </w:r>
      <w:r w:rsidRPr="00B97398">
        <w:t>:</w:t>
      </w:r>
      <w:r>
        <w:t>14</w:t>
      </w:r>
      <w:r w:rsidRPr="00B97398">
        <w:t xml:space="preserve">, </w:t>
      </w:r>
      <w:r>
        <w:t xml:space="preserve">“Wait for the </w:t>
      </w:r>
      <w:r>
        <w:rPr>
          <w:smallCaps/>
        </w:rPr>
        <w:t>Lord</w:t>
      </w:r>
      <w:r w:rsidRPr="00B97398">
        <w:t xml:space="preserve">; </w:t>
      </w:r>
      <w:r>
        <w:t>| be strong</w:t>
      </w:r>
      <w:r w:rsidRPr="00B97398">
        <w:t xml:space="preserve">, </w:t>
      </w:r>
      <w:r>
        <w:t>and let your heart take courage</w:t>
      </w:r>
      <w:r w:rsidRPr="00B97398">
        <w:t xml:space="preserve">; </w:t>
      </w:r>
      <w:r>
        <w:t xml:space="preserve">| wait for the </w:t>
      </w:r>
      <w:r>
        <w:rPr>
          <w:smallCaps/>
        </w:rPr>
        <w:t>Lord</w:t>
      </w:r>
      <w:r w:rsidRPr="00B97398">
        <w:t>!</w:t>
      </w:r>
      <w:r>
        <w:t>”</w:t>
      </w:r>
      <w:r w:rsidRPr="00B97398">
        <w:t xml:space="preserve"> (</w:t>
      </w:r>
      <w:r>
        <w:t>Gillingham 27</w:t>
      </w:r>
      <w:r w:rsidRPr="00B97398">
        <w:t>)</w:t>
      </w:r>
    </w:p>
    <w:p w14:paraId="6C7D36F3" w14:textId="77777777" w:rsidR="000A4289" w:rsidRDefault="000A4289" w:rsidP="000A4289"/>
    <w:p w14:paraId="1AB1FEE4" w14:textId="77777777" w:rsidR="000A4289" w:rsidRDefault="000A4289" w:rsidP="00E245A2">
      <w:pPr>
        <w:numPr>
          <w:ilvl w:val="0"/>
          <w:numId w:val="5"/>
        </w:numPr>
      </w:pPr>
      <w:r>
        <w:rPr>
          <w:b/>
        </w:rPr>
        <w:t>prose that verges toward poetry</w:t>
      </w:r>
    </w:p>
    <w:p w14:paraId="398C38FC" w14:textId="77777777" w:rsidR="000A4289" w:rsidRDefault="000A4289" w:rsidP="00E245A2">
      <w:pPr>
        <w:numPr>
          <w:ilvl w:val="1"/>
          <w:numId w:val="5"/>
        </w:numPr>
      </w:pPr>
      <w:r>
        <w:t>“</w:t>
      </w:r>
      <w:r w:rsidRPr="00B97398">
        <w:t xml:space="preserve">. . . </w:t>
      </w:r>
      <w:r>
        <w:t>prose passages also make use of some of the specific features listed above</w:t>
      </w:r>
      <w:r w:rsidRPr="00B97398">
        <w:t>.</w:t>
      </w:r>
      <w:r>
        <w:t>”</w:t>
      </w:r>
      <w:r w:rsidRPr="00B97398">
        <w:t xml:space="preserve"> (</w:t>
      </w:r>
      <w:r>
        <w:t>Gillingham 27</w:t>
      </w:r>
      <w:r w:rsidRPr="00B97398">
        <w:t>)</w:t>
      </w:r>
    </w:p>
    <w:p w14:paraId="5372F250" w14:textId="77777777" w:rsidR="000A4289" w:rsidRDefault="000A4289" w:rsidP="00E245A2">
      <w:pPr>
        <w:numPr>
          <w:ilvl w:val="2"/>
          <w:numId w:val="5"/>
        </w:numPr>
      </w:pPr>
      <w:r>
        <w:t>“Word-pairs</w:t>
      </w:r>
      <w:r w:rsidRPr="00B97398">
        <w:t xml:space="preserve">, </w:t>
      </w:r>
      <w:r>
        <w:t>for example</w:t>
      </w:r>
      <w:r w:rsidRPr="00B97398">
        <w:t xml:space="preserve">, </w:t>
      </w:r>
      <w:r>
        <w:t>are found in Genesis 1</w:t>
      </w:r>
      <w:r w:rsidRPr="00B97398">
        <w:t xml:space="preserve"> (</w:t>
      </w:r>
      <w:r>
        <w:t>e</w:t>
      </w:r>
      <w:r w:rsidRPr="00B97398">
        <w:t>.</w:t>
      </w:r>
      <w:r>
        <w:t>g</w:t>
      </w:r>
      <w:r w:rsidRPr="00B97398">
        <w:t xml:space="preserve">. </w:t>
      </w:r>
      <w:r>
        <w:t>light and darkness</w:t>
      </w:r>
      <w:r w:rsidRPr="00B97398">
        <w:t xml:space="preserve">; </w:t>
      </w:r>
      <w:r>
        <w:t>sea and dry land</w:t>
      </w:r>
      <w:r w:rsidRPr="00B97398">
        <w:t xml:space="preserve">; </w:t>
      </w:r>
      <w:r>
        <w:t>earth and heaven</w:t>
      </w:r>
      <w:r w:rsidRPr="00B97398">
        <w:t>) . . .</w:t>
      </w:r>
      <w:r>
        <w:t>”</w:t>
      </w:r>
      <w:r w:rsidRPr="00B97398">
        <w:t xml:space="preserve"> (</w:t>
      </w:r>
      <w:r>
        <w:t>Gillingham 27</w:t>
      </w:r>
      <w:r w:rsidRPr="00B97398">
        <w:t>)</w:t>
      </w:r>
    </w:p>
    <w:p w14:paraId="7BC6CDF0" w14:textId="77777777" w:rsidR="000A4289" w:rsidRDefault="000A4289" w:rsidP="00E245A2">
      <w:pPr>
        <w:numPr>
          <w:ilvl w:val="2"/>
          <w:numId w:val="5"/>
        </w:numPr>
      </w:pPr>
      <w:r>
        <w:t xml:space="preserve">“Chiasmus is found in many narrative passages </w:t>
      </w:r>
      <w:r w:rsidRPr="00B97398">
        <w:t>. . .</w:t>
      </w:r>
      <w:r>
        <w:t>”</w:t>
      </w:r>
      <w:r w:rsidRPr="00B97398">
        <w:t xml:space="preserve"> (</w:t>
      </w:r>
      <w:r>
        <w:t>Gillingham 28</w:t>
      </w:r>
      <w:r w:rsidRPr="00B97398">
        <w:t xml:space="preserve">) </w:t>
      </w:r>
      <w:r>
        <w:t>Examples</w:t>
      </w:r>
      <w:r w:rsidRPr="00B97398">
        <w:t>:</w:t>
      </w:r>
    </w:p>
    <w:p w14:paraId="14D75917" w14:textId="77777777" w:rsidR="000A4289" w:rsidRDefault="000A4289" w:rsidP="00E245A2">
      <w:pPr>
        <w:numPr>
          <w:ilvl w:val="3"/>
          <w:numId w:val="5"/>
        </w:numPr>
      </w:pPr>
      <w:r>
        <w:t>Gen 6-9</w:t>
      </w:r>
      <w:r w:rsidRPr="00B97398">
        <w:t xml:space="preserve"> (</w:t>
      </w:r>
      <w:r>
        <w:t>flood narrative</w:t>
      </w:r>
      <w:r w:rsidRPr="00B97398">
        <w:t>)</w:t>
      </w:r>
    </w:p>
    <w:p w14:paraId="24818639" w14:textId="77777777" w:rsidR="000A4289" w:rsidRDefault="000A4289" w:rsidP="00E245A2">
      <w:pPr>
        <w:numPr>
          <w:ilvl w:val="3"/>
          <w:numId w:val="5"/>
        </w:numPr>
      </w:pPr>
      <w:r>
        <w:t>Exod 12-15</w:t>
      </w:r>
      <w:r w:rsidRPr="00B97398">
        <w:t xml:space="preserve"> (</w:t>
      </w:r>
      <w:r>
        <w:t>Red Sea crossing</w:t>
      </w:r>
      <w:r w:rsidRPr="00B97398">
        <w:t>) (</w:t>
      </w:r>
      <w:r>
        <w:t>Gillingham 28</w:t>
      </w:r>
      <w:r w:rsidRPr="00B97398">
        <w:t>)</w:t>
      </w:r>
    </w:p>
    <w:p w14:paraId="1806FB65" w14:textId="77777777" w:rsidR="000A4289" w:rsidRDefault="000A4289" w:rsidP="00E245A2">
      <w:pPr>
        <w:numPr>
          <w:ilvl w:val="1"/>
          <w:numId w:val="5"/>
        </w:numPr>
      </w:pPr>
      <w:r>
        <w:t>prose prayers</w:t>
      </w:r>
    </w:p>
    <w:p w14:paraId="5EE71E7E" w14:textId="77777777" w:rsidR="000A4289" w:rsidRDefault="000A4289" w:rsidP="00E245A2">
      <w:pPr>
        <w:numPr>
          <w:ilvl w:val="2"/>
          <w:numId w:val="5"/>
        </w:numPr>
        <w:rPr>
          <w:lang w:val="de-DE"/>
        </w:rPr>
      </w:pPr>
      <w:r>
        <w:t>“Prose prayers occur throughout the various literary sources of the Old Testament</w:t>
      </w:r>
      <w:r w:rsidRPr="00B97398">
        <w:t>.</w:t>
      </w:r>
      <w:r>
        <w:t>”</w:t>
      </w:r>
      <w:r w:rsidRPr="00B97398">
        <w:t xml:space="preserve"> (</w:t>
      </w:r>
      <w:r>
        <w:rPr>
          <w:lang w:val="de-DE"/>
        </w:rPr>
        <w:t>Gillingham 28</w:t>
      </w:r>
      <w:r w:rsidRPr="00B97398">
        <w:rPr>
          <w:lang w:val="de-DE"/>
        </w:rPr>
        <w:t>)</w:t>
      </w:r>
    </w:p>
    <w:p w14:paraId="6389A894" w14:textId="77777777" w:rsidR="000A4289" w:rsidRDefault="000A4289" w:rsidP="00E245A2">
      <w:pPr>
        <w:numPr>
          <w:ilvl w:val="3"/>
          <w:numId w:val="5"/>
        </w:numPr>
        <w:rPr>
          <w:lang w:val="de-DE"/>
        </w:rPr>
      </w:pPr>
      <w:r>
        <w:rPr>
          <w:lang w:val="de-DE"/>
        </w:rPr>
        <w:t>J</w:t>
      </w:r>
      <w:r w:rsidRPr="00B97398">
        <w:rPr>
          <w:lang w:val="de-DE"/>
        </w:rPr>
        <w:t xml:space="preserve"> (</w:t>
      </w:r>
      <w:r>
        <w:rPr>
          <w:lang w:val="de-DE"/>
        </w:rPr>
        <w:t>Gillingham 28</w:t>
      </w:r>
      <w:r w:rsidRPr="00B97398">
        <w:rPr>
          <w:lang w:val="de-DE"/>
        </w:rPr>
        <w:t>)</w:t>
      </w:r>
    </w:p>
    <w:p w14:paraId="331529AE" w14:textId="77777777" w:rsidR="000A4289" w:rsidRDefault="000A4289" w:rsidP="00E245A2">
      <w:pPr>
        <w:numPr>
          <w:ilvl w:val="4"/>
          <w:numId w:val="5"/>
        </w:numPr>
        <w:rPr>
          <w:lang w:val="de-DE"/>
        </w:rPr>
      </w:pPr>
      <w:r>
        <w:rPr>
          <w:lang w:val="de-DE"/>
        </w:rPr>
        <w:t>Gen 4</w:t>
      </w:r>
      <w:r w:rsidRPr="00B97398">
        <w:rPr>
          <w:lang w:val="de-DE"/>
        </w:rPr>
        <w:t>:</w:t>
      </w:r>
      <w:r>
        <w:rPr>
          <w:lang w:val="de-DE"/>
        </w:rPr>
        <w:t>13-14</w:t>
      </w:r>
      <w:r w:rsidRPr="00B97398">
        <w:rPr>
          <w:lang w:val="de-DE"/>
        </w:rPr>
        <w:t xml:space="preserve"> (</w:t>
      </w:r>
      <w:r>
        <w:rPr>
          <w:lang w:val="de-DE"/>
        </w:rPr>
        <w:t>Cain</w:t>
      </w:r>
      <w:r w:rsidRPr="00B97398">
        <w:rPr>
          <w:lang w:val="de-DE"/>
        </w:rPr>
        <w:t>)</w:t>
      </w:r>
    </w:p>
    <w:p w14:paraId="4DECD1F9" w14:textId="77777777" w:rsidR="000A4289" w:rsidRDefault="000A4289" w:rsidP="00E245A2">
      <w:pPr>
        <w:numPr>
          <w:ilvl w:val="4"/>
          <w:numId w:val="5"/>
        </w:numPr>
        <w:rPr>
          <w:lang w:val="de-DE"/>
        </w:rPr>
      </w:pPr>
      <w:r>
        <w:rPr>
          <w:lang w:val="de-DE"/>
        </w:rPr>
        <w:t>Gen 15</w:t>
      </w:r>
      <w:r w:rsidRPr="00B97398">
        <w:rPr>
          <w:lang w:val="de-DE"/>
        </w:rPr>
        <w:t>:</w:t>
      </w:r>
      <w:r>
        <w:rPr>
          <w:lang w:val="de-DE"/>
        </w:rPr>
        <w:t>2-3</w:t>
      </w:r>
      <w:r w:rsidRPr="00B97398">
        <w:rPr>
          <w:lang w:val="de-DE"/>
        </w:rPr>
        <w:t xml:space="preserve"> (</w:t>
      </w:r>
      <w:r>
        <w:rPr>
          <w:lang w:val="de-DE"/>
        </w:rPr>
        <w:t>Abraham</w:t>
      </w:r>
      <w:r w:rsidRPr="00B97398">
        <w:rPr>
          <w:lang w:val="de-DE"/>
        </w:rPr>
        <w:t>)</w:t>
      </w:r>
    </w:p>
    <w:p w14:paraId="11402E87" w14:textId="77777777" w:rsidR="000A4289" w:rsidRDefault="000A4289" w:rsidP="00E245A2">
      <w:pPr>
        <w:numPr>
          <w:ilvl w:val="4"/>
          <w:numId w:val="5"/>
        </w:numPr>
      </w:pPr>
      <w:r>
        <w:t>Gen 32</w:t>
      </w:r>
      <w:r w:rsidRPr="00B97398">
        <w:t>:</w:t>
      </w:r>
      <w:r>
        <w:t>9-12</w:t>
      </w:r>
      <w:r w:rsidRPr="00B97398">
        <w:t xml:space="preserve"> (</w:t>
      </w:r>
      <w:r>
        <w:t>Jacob</w:t>
      </w:r>
      <w:r w:rsidRPr="00B97398">
        <w:t>)</w:t>
      </w:r>
    </w:p>
    <w:p w14:paraId="6645A830" w14:textId="77777777" w:rsidR="000A4289" w:rsidRDefault="000A4289" w:rsidP="00E245A2">
      <w:pPr>
        <w:numPr>
          <w:ilvl w:val="4"/>
          <w:numId w:val="5"/>
        </w:numPr>
      </w:pPr>
      <w:r>
        <w:t>Exod 3</w:t>
      </w:r>
      <w:r w:rsidRPr="00B97398">
        <w:t>:</w:t>
      </w:r>
      <w:r>
        <w:t>11</w:t>
      </w:r>
      <w:r w:rsidRPr="00B97398">
        <w:t xml:space="preserve">, </w:t>
      </w:r>
      <w:r>
        <w:t>13</w:t>
      </w:r>
      <w:r w:rsidRPr="00B97398">
        <w:t xml:space="preserve">; </w:t>
      </w:r>
      <w:r>
        <w:t>4</w:t>
      </w:r>
      <w:r w:rsidRPr="00B97398">
        <w:t>:</w:t>
      </w:r>
      <w:r>
        <w:t>1</w:t>
      </w:r>
      <w:r w:rsidRPr="00B97398">
        <w:t xml:space="preserve">, </w:t>
      </w:r>
      <w:r>
        <w:t>10</w:t>
      </w:r>
      <w:r w:rsidRPr="00B97398">
        <w:t xml:space="preserve">, </w:t>
      </w:r>
      <w:r>
        <w:t>13</w:t>
      </w:r>
      <w:r w:rsidRPr="00B97398">
        <w:t xml:space="preserve">; </w:t>
      </w:r>
      <w:r>
        <w:t>5</w:t>
      </w:r>
      <w:r w:rsidRPr="00B97398">
        <w:t>:</w:t>
      </w:r>
      <w:r>
        <w:t>22-3</w:t>
      </w:r>
      <w:r w:rsidRPr="00B97398">
        <w:t xml:space="preserve">; </w:t>
      </w:r>
      <w:r>
        <w:t>17</w:t>
      </w:r>
      <w:r w:rsidRPr="00B97398">
        <w:t>:</w:t>
      </w:r>
      <w:r>
        <w:t>4</w:t>
      </w:r>
      <w:r w:rsidRPr="00B97398">
        <w:t xml:space="preserve"> (</w:t>
      </w:r>
      <w:r>
        <w:t>Moses</w:t>
      </w:r>
      <w:r w:rsidRPr="00B97398">
        <w:t>)</w:t>
      </w:r>
    </w:p>
    <w:p w14:paraId="19522DA7" w14:textId="77777777" w:rsidR="000A4289" w:rsidRDefault="000A4289" w:rsidP="00E245A2">
      <w:pPr>
        <w:numPr>
          <w:ilvl w:val="3"/>
          <w:numId w:val="5"/>
        </w:numPr>
        <w:rPr>
          <w:lang w:val="de-DE"/>
        </w:rPr>
      </w:pPr>
      <w:r>
        <w:rPr>
          <w:lang w:val="de-DE"/>
        </w:rPr>
        <w:t>P</w:t>
      </w:r>
      <w:r w:rsidRPr="00B97398">
        <w:rPr>
          <w:lang w:val="de-DE"/>
        </w:rPr>
        <w:t xml:space="preserve"> (</w:t>
      </w:r>
      <w:r>
        <w:rPr>
          <w:lang w:val="de-DE"/>
        </w:rPr>
        <w:t>Gillingham 28</w:t>
      </w:r>
      <w:r w:rsidRPr="00B97398">
        <w:rPr>
          <w:lang w:val="de-DE"/>
        </w:rPr>
        <w:t>)</w:t>
      </w:r>
    </w:p>
    <w:p w14:paraId="00AE2EF2" w14:textId="77777777" w:rsidR="000A4289" w:rsidRDefault="000A4289" w:rsidP="00E245A2">
      <w:pPr>
        <w:numPr>
          <w:ilvl w:val="4"/>
          <w:numId w:val="5"/>
        </w:numPr>
        <w:rPr>
          <w:lang w:val="de-DE"/>
        </w:rPr>
      </w:pPr>
      <w:r>
        <w:rPr>
          <w:lang w:val="de-DE"/>
        </w:rPr>
        <w:t>Gen 17</w:t>
      </w:r>
      <w:r w:rsidRPr="00B97398">
        <w:rPr>
          <w:lang w:val="de-DE"/>
        </w:rPr>
        <w:t>:</w:t>
      </w:r>
      <w:r>
        <w:rPr>
          <w:lang w:val="de-DE"/>
        </w:rPr>
        <w:t>18</w:t>
      </w:r>
      <w:r w:rsidRPr="00B97398">
        <w:rPr>
          <w:lang w:val="de-DE"/>
        </w:rPr>
        <w:t xml:space="preserve"> (</w:t>
      </w:r>
      <w:r>
        <w:rPr>
          <w:lang w:val="de-DE"/>
        </w:rPr>
        <w:t>Abraham</w:t>
      </w:r>
      <w:r w:rsidRPr="00B97398">
        <w:rPr>
          <w:lang w:val="de-DE"/>
        </w:rPr>
        <w:t>)</w:t>
      </w:r>
    </w:p>
    <w:p w14:paraId="354BB422" w14:textId="77777777" w:rsidR="000A4289" w:rsidRDefault="000A4289" w:rsidP="00E245A2">
      <w:pPr>
        <w:numPr>
          <w:ilvl w:val="4"/>
          <w:numId w:val="5"/>
        </w:numPr>
        <w:rPr>
          <w:lang w:val="fr-FR"/>
        </w:rPr>
      </w:pPr>
      <w:r>
        <w:rPr>
          <w:lang w:val="fr-FR"/>
        </w:rPr>
        <w:t>Exod 6</w:t>
      </w:r>
      <w:r w:rsidRPr="00B97398">
        <w:rPr>
          <w:lang w:val="fr-FR"/>
        </w:rPr>
        <w:t>:</w:t>
      </w:r>
      <w:r>
        <w:rPr>
          <w:lang w:val="fr-FR"/>
        </w:rPr>
        <w:t>12</w:t>
      </w:r>
      <w:r w:rsidRPr="00B97398">
        <w:rPr>
          <w:lang w:val="fr-FR"/>
        </w:rPr>
        <w:t xml:space="preserve">, </w:t>
      </w:r>
      <w:r>
        <w:rPr>
          <w:lang w:val="fr-FR"/>
        </w:rPr>
        <w:t>30</w:t>
      </w:r>
      <w:r w:rsidRPr="00B97398">
        <w:rPr>
          <w:lang w:val="fr-FR"/>
        </w:rPr>
        <w:t xml:space="preserve"> (</w:t>
      </w:r>
      <w:r>
        <w:rPr>
          <w:lang w:val="fr-FR"/>
        </w:rPr>
        <w:t>Moses</w:t>
      </w:r>
      <w:r w:rsidRPr="00B97398">
        <w:rPr>
          <w:lang w:val="fr-FR"/>
        </w:rPr>
        <w:t>)</w:t>
      </w:r>
    </w:p>
    <w:p w14:paraId="344A5B5D" w14:textId="77777777" w:rsidR="000A4289" w:rsidRDefault="000A4289" w:rsidP="00E245A2">
      <w:pPr>
        <w:numPr>
          <w:ilvl w:val="3"/>
          <w:numId w:val="5"/>
        </w:numPr>
        <w:rPr>
          <w:lang w:val="fr-FR"/>
        </w:rPr>
      </w:pPr>
      <w:r>
        <w:rPr>
          <w:lang w:val="fr-FR"/>
        </w:rPr>
        <w:t>D</w:t>
      </w:r>
    </w:p>
    <w:p w14:paraId="239FCA0D" w14:textId="77777777" w:rsidR="000A4289" w:rsidRDefault="000A4289" w:rsidP="00E245A2">
      <w:pPr>
        <w:numPr>
          <w:ilvl w:val="4"/>
          <w:numId w:val="5"/>
        </w:numPr>
        <w:rPr>
          <w:lang w:val="fr-FR"/>
        </w:rPr>
      </w:pPr>
      <w:r>
        <w:rPr>
          <w:lang w:val="fr-FR"/>
        </w:rPr>
        <w:t>Deut 3</w:t>
      </w:r>
      <w:r w:rsidRPr="00B97398">
        <w:rPr>
          <w:lang w:val="fr-FR"/>
        </w:rPr>
        <w:t>:</w:t>
      </w:r>
      <w:r>
        <w:rPr>
          <w:lang w:val="fr-FR"/>
        </w:rPr>
        <w:t>24-5</w:t>
      </w:r>
      <w:r w:rsidRPr="00B97398">
        <w:rPr>
          <w:lang w:val="fr-FR"/>
        </w:rPr>
        <w:t xml:space="preserve"> (</w:t>
      </w:r>
      <w:r>
        <w:rPr>
          <w:lang w:val="fr-FR"/>
        </w:rPr>
        <w:t>Moses</w:t>
      </w:r>
      <w:r w:rsidRPr="00B97398">
        <w:rPr>
          <w:lang w:val="fr-FR"/>
        </w:rPr>
        <w:t>)</w:t>
      </w:r>
    </w:p>
    <w:p w14:paraId="44172CF3" w14:textId="77777777" w:rsidR="000A4289" w:rsidRDefault="000A4289" w:rsidP="00E245A2">
      <w:pPr>
        <w:numPr>
          <w:ilvl w:val="4"/>
          <w:numId w:val="5"/>
        </w:numPr>
      </w:pPr>
      <w:r>
        <w:t>Judg 6</w:t>
      </w:r>
      <w:r w:rsidRPr="00B97398">
        <w:t>:</w:t>
      </w:r>
      <w:r>
        <w:t>36-7</w:t>
      </w:r>
      <w:r w:rsidRPr="00B97398">
        <w:t xml:space="preserve">, </w:t>
      </w:r>
      <w:r>
        <w:t>39</w:t>
      </w:r>
      <w:r w:rsidRPr="00B97398">
        <w:t xml:space="preserve"> (</w:t>
      </w:r>
      <w:r>
        <w:t>Gideon</w:t>
      </w:r>
      <w:r w:rsidRPr="00B97398">
        <w:t>)</w:t>
      </w:r>
    </w:p>
    <w:p w14:paraId="48244EC4" w14:textId="77777777" w:rsidR="000A4289" w:rsidRDefault="000A4289" w:rsidP="00E245A2">
      <w:pPr>
        <w:numPr>
          <w:ilvl w:val="4"/>
          <w:numId w:val="5"/>
        </w:numPr>
      </w:pPr>
      <w:r>
        <w:t>Judg 11</w:t>
      </w:r>
      <w:r w:rsidRPr="00B97398">
        <w:t>:</w:t>
      </w:r>
      <w:r>
        <w:t>30-1</w:t>
      </w:r>
      <w:r w:rsidRPr="00B97398">
        <w:t xml:space="preserve"> (</w:t>
      </w:r>
      <w:r>
        <w:t>Jephthah</w:t>
      </w:r>
      <w:r w:rsidRPr="00B97398">
        <w:t>)</w:t>
      </w:r>
    </w:p>
    <w:p w14:paraId="33EE8753" w14:textId="77777777" w:rsidR="000A4289" w:rsidRDefault="000A4289" w:rsidP="00E245A2">
      <w:pPr>
        <w:numPr>
          <w:ilvl w:val="4"/>
          <w:numId w:val="5"/>
        </w:numPr>
      </w:pPr>
      <w:r>
        <w:t>Judg 13</w:t>
      </w:r>
      <w:r w:rsidRPr="00B97398">
        <w:t>:</w:t>
      </w:r>
      <w:r>
        <w:t>8</w:t>
      </w:r>
      <w:r w:rsidRPr="00B97398">
        <w:t xml:space="preserve"> (</w:t>
      </w:r>
      <w:r>
        <w:t>Manoah</w:t>
      </w:r>
      <w:r w:rsidRPr="00B97398">
        <w:t>)</w:t>
      </w:r>
    </w:p>
    <w:p w14:paraId="60CA57FD" w14:textId="77777777" w:rsidR="000A4289" w:rsidRDefault="000A4289" w:rsidP="00E245A2">
      <w:pPr>
        <w:numPr>
          <w:ilvl w:val="4"/>
          <w:numId w:val="5"/>
        </w:numPr>
      </w:pPr>
      <w:r>
        <w:t>Judg 15</w:t>
      </w:r>
      <w:r w:rsidRPr="00B97398">
        <w:t>:</w:t>
      </w:r>
      <w:r>
        <w:t>18</w:t>
      </w:r>
      <w:r w:rsidRPr="00B97398">
        <w:t xml:space="preserve">, </w:t>
      </w:r>
      <w:r>
        <w:t>6</w:t>
      </w:r>
      <w:r w:rsidRPr="00B97398">
        <w:t>:</w:t>
      </w:r>
      <w:r>
        <w:t>28</w:t>
      </w:r>
      <w:r w:rsidRPr="00B97398">
        <w:t xml:space="preserve">, </w:t>
      </w:r>
      <w:r>
        <w:t>30</w:t>
      </w:r>
      <w:r w:rsidRPr="00B97398">
        <w:t xml:space="preserve"> (</w:t>
      </w:r>
      <w:r>
        <w:t>Samson</w:t>
      </w:r>
      <w:r w:rsidRPr="00B97398">
        <w:t>)</w:t>
      </w:r>
    </w:p>
    <w:p w14:paraId="4D9E60C6" w14:textId="77777777" w:rsidR="000A4289" w:rsidRDefault="000A4289" w:rsidP="00E245A2">
      <w:pPr>
        <w:numPr>
          <w:ilvl w:val="4"/>
          <w:numId w:val="5"/>
        </w:numPr>
      </w:pPr>
      <w:r>
        <w:t>1 Sam 1</w:t>
      </w:r>
      <w:r w:rsidRPr="00B97398">
        <w:t>:</w:t>
      </w:r>
      <w:r>
        <w:t>11</w:t>
      </w:r>
      <w:r w:rsidRPr="00B97398">
        <w:t xml:space="preserve"> (</w:t>
      </w:r>
      <w:r>
        <w:t>Hannah</w:t>
      </w:r>
      <w:r w:rsidRPr="00B97398">
        <w:t>)</w:t>
      </w:r>
    </w:p>
    <w:p w14:paraId="4FF359EE" w14:textId="77777777" w:rsidR="000A4289" w:rsidRDefault="000A4289" w:rsidP="00E245A2">
      <w:pPr>
        <w:numPr>
          <w:ilvl w:val="4"/>
          <w:numId w:val="5"/>
        </w:numPr>
      </w:pPr>
      <w:r>
        <w:t>1 Sam 3</w:t>
      </w:r>
      <w:r w:rsidRPr="00B97398">
        <w:t>:</w:t>
      </w:r>
      <w:r>
        <w:t>10</w:t>
      </w:r>
      <w:r w:rsidRPr="00B97398">
        <w:t xml:space="preserve">, </w:t>
      </w:r>
      <w:r>
        <w:t>16</w:t>
      </w:r>
      <w:r w:rsidRPr="00B97398">
        <w:t>:</w:t>
      </w:r>
      <w:r>
        <w:t>2</w:t>
      </w:r>
      <w:r w:rsidRPr="00B97398">
        <w:t xml:space="preserve"> (</w:t>
      </w:r>
      <w:r>
        <w:t>Samuel</w:t>
      </w:r>
      <w:r w:rsidRPr="00B97398">
        <w:t>)</w:t>
      </w:r>
    </w:p>
    <w:p w14:paraId="45CDDCAC" w14:textId="77777777" w:rsidR="000A4289" w:rsidRDefault="000A4289" w:rsidP="00E245A2">
      <w:pPr>
        <w:numPr>
          <w:ilvl w:val="4"/>
          <w:numId w:val="5"/>
        </w:numPr>
      </w:pPr>
      <w:r>
        <w:t>2 Sam 5</w:t>
      </w:r>
      <w:r w:rsidRPr="00B97398">
        <w:t>:</w:t>
      </w:r>
      <w:r>
        <w:t>19</w:t>
      </w:r>
      <w:r w:rsidRPr="00B97398">
        <w:t xml:space="preserve">, </w:t>
      </w:r>
      <w:r>
        <w:t>15</w:t>
      </w:r>
      <w:r w:rsidRPr="00B97398">
        <w:t>:</w:t>
      </w:r>
      <w:r>
        <w:t>31</w:t>
      </w:r>
      <w:r w:rsidRPr="00B97398">
        <w:t xml:space="preserve"> (</w:t>
      </w:r>
      <w:r>
        <w:t>David</w:t>
      </w:r>
      <w:r w:rsidRPr="00B97398">
        <w:t>)</w:t>
      </w:r>
    </w:p>
    <w:p w14:paraId="05978AD4" w14:textId="77777777" w:rsidR="000A4289" w:rsidRDefault="000A4289" w:rsidP="00E245A2">
      <w:pPr>
        <w:numPr>
          <w:ilvl w:val="4"/>
          <w:numId w:val="5"/>
        </w:numPr>
      </w:pPr>
      <w:r>
        <w:t>1 Kgs 3</w:t>
      </w:r>
      <w:r w:rsidRPr="00B97398">
        <w:t>:</w:t>
      </w:r>
      <w:r>
        <w:t>6-9</w:t>
      </w:r>
      <w:r w:rsidRPr="00B97398">
        <w:t xml:space="preserve"> (</w:t>
      </w:r>
      <w:r>
        <w:t>Solomon</w:t>
      </w:r>
      <w:r w:rsidRPr="00B97398">
        <w:t>)</w:t>
      </w:r>
    </w:p>
    <w:p w14:paraId="21B5A06A" w14:textId="77777777" w:rsidR="000A4289" w:rsidRDefault="000A4289" w:rsidP="00E245A2">
      <w:pPr>
        <w:numPr>
          <w:ilvl w:val="4"/>
          <w:numId w:val="5"/>
        </w:numPr>
      </w:pPr>
      <w:r>
        <w:t>1 Kgs 17</w:t>
      </w:r>
      <w:r w:rsidRPr="00B97398">
        <w:t>:</w:t>
      </w:r>
      <w:r>
        <w:t>20</w:t>
      </w:r>
      <w:r w:rsidRPr="00B97398">
        <w:t xml:space="preserve">, </w:t>
      </w:r>
      <w:r>
        <w:t>21</w:t>
      </w:r>
      <w:r w:rsidRPr="00B97398">
        <w:t xml:space="preserve">, </w:t>
      </w:r>
      <w:r>
        <w:t>18</w:t>
      </w:r>
      <w:r w:rsidRPr="00B97398">
        <w:t>:</w:t>
      </w:r>
      <w:r>
        <w:t>36-7</w:t>
      </w:r>
      <w:r w:rsidRPr="00B97398">
        <w:t xml:space="preserve">, </w:t>
      </w:r>
      <w:r>
        <w:t>19</w:t>
      </w:r>
      <w:r w:rsidRPr="00B97398">
        <w:t>:</w:t>
      </w:r>
      <w:r>
        <w:t>4</w:t>
      </w:r>
      <w:r w:rsidRPr="00B97398">
        <w:t xml:space="preserve">, </w:t>
      </w:r>
      <w:r>
        <w:t>10</w:t>
      </w:r>
      <w:r w:rsidRPr="00B97398">
        <w:t xml:space="preserve">, </w:t>
      </w:r>
      <w:r>
        <w:t>14</w:t>
      </w:r>
      <w:r w:rsidRPr="00B97398">
        <w:t xml:space="preserve"> (</w:t>
      </w:r>
      <w:r>
        <w:t>Elijah</w:t>
      </w:r>
      <w:r w:rsidRPr="00B97398">
        <w:t>)</w:t>
      </w:r>
    </w:p>
    <w:p w14:paraId="4FD7BB3A" w14:textId="77777777" w:rsidR="000A4289" w:rsidRDefault="000A4289" w:rsidP="00E245A2">
      <w:pPr>
        <w:numPr>
          <w:ilvl w:val="4"/>
          <w:numId w:val="5"/>
        </w:numPr>
      </w:pPr>
      <w:r>
        <w:t>2 Kgs 20</w:t>
      </w:r>
      <w:r w:rsidRPr="00B97398">
        <w:t>:</w:t>
      </w:r>
      <w:r>
        <w:t>3</w:t>
      </w:r>
      <w:r w:rsidRPr="00B97398">
        <w:t xml:space="preserve"> (</w:t>
      </w:r>
      <w:r>
        <w:t>Hezekiah</w:t>
      </w:r>
      <w:r w:rsidRPr="00B97398">
        <w:t>)</w:t>
      </w:r>
    </w:p>
    <w:p w14:paraId="22368D2B" w14:textId="77777777" w:rsidR="000A4289" w:rsidRDefault="000A4289" w:rsidP="00E245A2">
      <w:pPr>
        <w:numPr>
          <w:ilvl w:val="3"/>
          <w:numId w:val="5"/>
        </w:numPr>
      </w:pPr>
      <w:r>
        <w:t>in the prophets</w:t>
      </w:r>
      <w:r w:rsidRPr="00B97398">
        <w:t xml:space="preserve"> (</w:t>
      </w:r>
      <w:r>
        <w:t>Gillingham 28</w:t>
      </w:r>
      <w:r w:rsidRPr="00B97398">
        <w:t>)</w:t>
      </w:r>
    </w:p>
    <w:p w14:paraId="21D27015" w14:textId="77777777" w:rsidR="000A4289" w:rsidRDefault="000A4289" w:rsidP="00E245A2">
      <w:pPr>
        <w:numPr>
          <w:ilvl w:val="4"/>
          <w:numId w:val="5"/>
        </w:numPr>
      </w:pPr>
      <w:r>
        <w:t>Isa 6</w:t>
      </w:r>
      <w:r w:rsidRPr="00B97398">
        <w:t>:</w:t>
      </w:r>
      <w:r>
        <w:t>5</w:t>
      </w:r>
      <w:r w:rsidRPr="00B97398">
        <w:t xml:space="preserve">, </w:t>
      </w:r>
      <w:r>
        <w:t>8</w:t>
      </w:r>
      <w:r w:rsidRPr="00B97398">
        <w:t xml:space="preserve"> (</w:t>
      </w:r>
      <w:r>
        <w:t>Isaiah</w:t>
      </w:r>
      <w:r w:rsidRPr="00B97398">
        <w:t>)</w:t>
      </w:r>
    </w:p>
    <w:p w14:paraId="212297B8" w14:textId="77777777" w:rsidR="000A4289" w:rsidRDefault="000A4289" w:rsidP="00E245A2">
      <w:pPr>
        <w:numPr>
          <w:ilvl w:val="4"/>
          <w:numId w:val="5"/>
        </w:numPr>
      </w:pPr>
      <w:r>
        <w:t>Jer 1</w:t>
      </w:r>
      <w:r w:rsidRPr="00B97398">
        <w:t>:</w:t>
      </w:r>
      <w:r>
        <w:t>6</w:t>
      </w:r>
      <w:r w:rsidRPr="00B97398">
        <w:t xml:space="preserve">, </w:t>
      </w:r>
      <w:r>
        <w:t>14</w:t>
      </w:r>
      <w:r w:rsidRPr="00B97398">
        <w:t>:</w:t>
      </w:r>
      <w:r>
        <w:t>13</w:t>
      </w:r>
      <w:r w:rsidRPr="00B97398">
        <w:t xml:space="preserve">, </w:t>
      </w:r>
      <w:r>
        <w:t>15</w:t>
      </w:r>
      <w:r w:rsidRPr="00B97398">
        <w:t>:</w:t>
      </w:r>
      <w:r>
        <w:t>10-12</w:t>
      </w:r>
      <w:r w:rsidRPr="00B97398">
        <w:t xml:space="preserve"> (</w:t>
      </w:r>
      <w:r>
        <w:t>Jeremiah</w:t>
      </w:r>
      <w:r w:rsidRPr="00B97398">
        <w:t>)</w:t>
      </w:r>
    </w:p>
    <w:p w14:paraId="47232943" w14:textId="77777777" w:rsidR="000A4289" w:rsidRDefault="000A4289" w:rsidP="00E245A2">
      <w:pPr>
        <w:numPr>
          <w:ilvl w:val="4"/>
          <w:numId w:val="5"/>
        </w:numPr>
        <w:rPr>
          <w:lang w:val="de-DE"/>
        </w:rPr>
      </w:pPr>
      <w:r>
        <w:rPr>
          <w:lang w:val="de-DE"/>
        </w:rPr>
        <w:t>Jer 45</w:t>
      </w:r>
      <w:r w:rsidRPr="00B97398">
        <w:rPr>
          <w:lang w:val="de-DE"/>
        </w:rPr>
        <w:t>:</w:t>
      </w:r>
      <w:r>
        <w:rPr>
          <w:lang w:val="de-DE"/>
        </w:rPr>
        <w:t>3</w:t>
      </w:r>
      <w:r w:rsidRPr="00B97398">
        <w:rPr>
          <w:lang w:val="de-DE"/>
        </w:rPr>
        <w:t xml:space="preserve"> (</w:t>
      </w:r>
      <w:r>
        <w:rPr>
          <w:lang w:val="de-DE"/>
        </w:rPr>
        <w:t>Baruch</w:t>
      </w:r>
      <w:r w:rsidRPr="00B97398">
        <w:rPr>
          <w:lang w:val="de-DE"/>
        </w:rPr>
        <w:t>)</w:t>
      </w:r>
    </w:p>
    <w:p w14:paraId="2AF2CAC1" w14:textId="77777777" w:rsidR="000A4289" w:rsidRDefault="000A4289" w:rsidP="00E245A2">
      <w:pPr>
        <w:numPr>
          <w:ilvl w:val="4"/>
          <w:numId w:val="5"/>
        </w:numPr>
        <w:rPr>
          <w:lang w:val="de-DE"/>
        </w:rPr>
      </w:pPr>
      <w:r>
        <w:rPr>
          <w:lang w:val="de-DE"/>
        </w:rPr>
        <w:t>Amos 7</w:t>
      </w:r>
      <w:r w:rsidRPr="00B97398">
        <w:rPr>
          <w:lang w:val="de-DE"/>
        </w:rPr>
        <w:t>:</w:t>
      </w:r>
      <w:r>
        <w:rPr>
          <w:lang w:val="de-DE"/>
        </w:rPr>
        <w:t>2</w:t>
      </w:r>
      <w:r w:rsidRPr="00B97398">
        <w:rPr>
          <w:lang w:val="de-DE"/>
        </w:rPr>
        <w:t xml:space="preserve">, </w:t>
      </w:r>
      <w:r>
        <w:rPr>
          <w:lang w:val="de-DE"/>
        </w:rPr>
        <w:t>5</w:t>
      </w:r>
    </w:p>
    <w:p w14:paraId="3F5918AB" w14:textId="77777777" w:rsidR="000A4289" w:rsidRDefault="000A4289" w:rsidP="00E245A2">
      <w:pPr>
        <w:numPr>
          <w:ilvl w:val="4"/>
          <w:numId w:val="5"/>
        </w:numPr>
        <w:rPr>
          <w:lang w:val="fr-FR"/>
        </w:rPr>
      </w:pPr>
      <w:r>
        <w:rPr>
          <w:lang w:val="fr-FR"/>
        </w:rPr>
        <w:t>Jon 1</w:t>
      </w:r>
      <w:r w:rsidRPr="00B97398">
        <w:rPr>
          <w:lang w:val="fr-FR"/>
        </w:rPr>
        <w:t>:</w:t>
      </w:r>
      <w:r>
        <w:rPr>
          <w:lang w:val="fr-FR"/>
        </w:rPr>
        <w:t>14</w:t>
      </w:r>
      <w:r w:rsidRPr="00B97398">
        <w:rPr>
          <w:lang w:val="fr-FR"/>
        </w:rPr>
        <w:t xml:space="preserve"> (</w:t>
      </w:r>
      <w:r>
        <w:rPr>
          <w:lang w:val="fr-FR"/>
        </w:rPr>
        <w:t>pagan sailors</w:t>
      </w:r>
      <w:r w:rsidRPr="00B97398">
        <w:rPr>
          <w:lang w:val="fr-FR"/>
        </w:rPr>
        <w:t>)</w:t>
      </w:r>
    </w:p>
    <w:p w14:paraId="581427B2" w14:textId="77777777" w:rsidR="000A4289" w:rsidRDefault="000A4289" w:rsidP="00E245A2">
      <w:pPr>
        <w:numPr>
          <w:ilvl w:val="4"/>
          <w:numId w:val="5"/>
        </w:numPr>
      </w:pPr>
      <w:r>
        <w:t>Jon 4</w:t>
      </w:r>
      <w:r w:rsidRPr="00B97398">
        <w:t>:</w:t>
      </w:r>
      <w:r>
        <w:t>2-3</w:t>
      </w:r>
      <w:r w:rsidRPr="00B97398">
        <w:t xml:space="preserve">, </w:t>
      </w:r>
      <w:r>
        <w:t>8-9</w:t>
      </w:r>
      <w:r w:rsidRPr="00B97398">
        <w:t xml:space="preserve"> (</w:t>
      </w:r>
      <w:r>
        <w:t>Jonah</w:t>
      </w:r>
      <w:r w:rsidRPr="00B97398">
        <w:t>)</w:t>
      </w:r>
    </w:p>
    <w:p w14:paraId="1843ADC2" w14:textId="77777777" w:rsidR="000A4289" w:rsidRDefault="000A4289" w:rsidP="00E245A2">
      <w:pPr>
        <w:numPr>
          <w:ilvl w:val="2"/>
          <w:numId w:val="5"/>
        </w:numPr>
      </w:pPr>
      <w:r>
        <w:t>Prose prayers</w:t>
      </w:r>
      <w:r w:rsidRPr="00B97398">
        <w:t xml:space="preserve"> </w:t>
      </w:r>
      <w:r>
        <w:t>“are conscious imitations of poetic prayer forms</w:t>
      </w:r>
      <w:r w:rsidRPr="00B97398">
        <w:t xml:space="preserve">. </w:t>
      </w:r>
      <w:r>
        <w:t>Yet their literary context is unmistakably prose narrative</w:t>
      </w:r>
      <w:r w:rsidRPr="00B97398">
        <w:t xml:space="preserve">: </w:t>
      </w:r>
      <w:r>
        <w:t>they form an intrinsic part of their story</w:t>
      </w:r>
      <w:r w:rsidRPr="00B97398">
        <w:t xml:space="preserve">, </w:t>
      </w:r>
      <w:r>
        <w:t>and the characters are invariably introduced in the third person</w:t>
      </w:r>
      <w:r w:rsidRPr="00B97398">
        <w:t>.</w:t>
      </w:r>
      <w:r>
        <w:t>”</w:t>
      </w:r>
      <w:r w:rsidRPr="00B97398">
        <w:t xml:space="preserve"> (</w:t>
      </w:r>
      <w:r>
        <w:t>Gillingham 29</w:t>
      </w:r>
      <w:r w:rsidRPr="00B97398">
        <w:t>)</w:t>
      </w:r>
    </w:p>
    <w:p w14:paraId="776DBA00" w14:textId="77777777" w:rsidR="000A4289" w:rsidRDefault="000A4289" w:rsidP="00E245A2">
      <w:pPr>
        <w:numPr>
          <w:ilvl w:val="2"/>
          <w:numId w:val="5"/>
        </w:numPr>
      </w:pPr>
      <w:r>
        <w:t>“Prayer of this nature</w:t>
      </w:r>
      <w:r w:rsidRPr="00B97398">
        <w:t xml:space="preserve"> [</w:t>
      </w:r>
      <w:r>
        <w:t>is</w:t>
      </w:r>
      <w:r w:rsidRPr="00B97398">
        <w:t xml:space="preserve">] </w:t>
      </w:r>
      <w:r>
        <w:t>neither simple conversational form</w:t>
      </w:r>
      <w:r w:rsidRPr="00B97398">
        <w:t xml:space="preserve">, </w:t>
      </w:r>
      <w:r>
        <w:t>nor is it at first sight an obvious poem</w:t>
      </w:r>
      <w:r w:rsidRPr="00B97398">
        <w:t>; [</w:t>
      </w:r>
      <w:r>
        <w:t>it</w:t>
      </w:r>
      <w:r w:rsidRPr="00B97398">
        <w:t xml:space="preserve">] </w:t>
      </w:r>
      <w:r>
        <w:t>could certainly be termed</w:t>
      </w:r>
      <w:r w:rsidRPr="00B97398">
        <w:t xml:space="preserve"> </w:t>
      </w:r>
      <w:r>
        <w:t>‘poetic’</w:t>
      </w:r>
      <w:r w:rsidRPr="00B97398">
        <w:t xml:space="preserve"> . . .</w:t>
      </w:r>
      <w:r>
        <w:t>”</w:t>
      </w:r>
      <w:r w:rsidRPr="00B97398">
        <w:t xml:space="preserve"> (</w:t>
      </w:r>
      <w:r>
        <w:t>Gillingham 30</w:t>
      </w:r>
      <w:r w:rsidRPr="00B97398">
        <w:t>)</w:t>
      </w:r>
    </w:p>
    <w:p w14:paraId="478579A0" w14:textId="77777777" w:rsidR="000A4289" w:rsidRDefault="000A4289" w:rsidP="000A4289"/>
    <w:p w14:paraId="6697D10E" w14:textId="77777777" w:rsidR="000A4289" w:rsidRDefault="000A4289" w:rsidP="00E245A2">
      <w:pPr>
        <w:numPr>
          <w:ilvl w:val="0"/>
          <w:numId w:val="5"/>
        </w:numPr>
      </w:pPr>
      <w:r>
        <w:rPr>
          <w:b/>
        </w:rPr>
        <w:t>poetry that verges toward prose</w:t>
      </w:r>
    </w:p>
    <w:p w14:paraId="693BEF6F" w14:textId="77777777" w:rsidR="000A4289" w:rsidRDefault="000A4289" w:rsidP="00E245A2">
      <w:pPr>
        <w:numPr>
          <w:ilvl w:val="1"/>
          <w:numId w:val="5"/>
        </w:numPr>
      </w:pPr>
      <w:r>
        <w:t>“</w:t>
      </w:r>
      <w:r w:rsidRPr="00B97398">
        <w:t xml:space="preserve">. . . </w:t>
      </w:r>
      <w:r>
        <w:t xml:space="preserve">psalms where the dividing-lines between prose and poetry are somewhat blurred </w:t>
      </w:r>
      <w:r w:rsidRPr="00B97398">
        <w:t xml:space="preserve">. . . </w:t>
      </w:r>
      <w:r>
        <w:t>include Pss</w:t>
      </w:r>
      <w:r w:rsidRPr="00B97398">
        <w:t xml:space="preserve">. </w:t>
      </w:r>
      <w:r>
        <w:t>87 and 106</w:t>
      </w:r>
      <w:r w:rsidRPr="00B97398">
        <w:t xml:space="preserve">, </w:t>
      </w:r>
      <w:r>
        <w:t>103</w:t>
      </w:r>
      <w:r w:rsidRPr="00B97398">
        <w:t xml:space="preserve">, </w:t>
      </w:r>
      <w:r>
        <w:t xml:space="preserve">and 136 </w:t>
      </w:r>
      <w:r w:rsidRPr="00B97398">
        <w:t>. . .</w:t>
      </w:r>
      <w:r>
        <w:t>”</w:t>
      </w:r>
      <w:r w:rsidRPr="00B97398">
        <w:t xml:space="preserve"> (</w:t>
      </w:r>
      <w:r>
        <w:t>Gillingham 191</w:t>
      </w:r>
      <w:r w:rsidRPr="00B97398">
        <w:t>)</w:t>
      </w:r>
    </w:p>
    <w:p w14:paraId="3B5D5E00" w14:textId="77777777" w:rsidR="000A4289" w:rsidRDefault="000A4289" w:rsidP="00E245A2">
      <w:pPr>
        <w:numPr>
          <w:ilvl w:val="1"/>
          <w:numId w:val="5"/>
        </w:numPr>
      </w:pPr>
      <w:r>
        <w:t>The historical psalms</w:t>
      </w:r>
      <w:r w:rsidRPr="00B97398">
        <w:t xml:space="preserve"> </w:t>
      </w:r>
      <w:r>
        <w:t>“rehearse the story of God’s dealings with his people from past to present</w:t>
      </w:r>
      <w:r w:rsidRPr="00B97398">
        <w:t xml:space="preserve">. </w:t>
      </w:r>
      <w:r>
        <w:t>For example</w:t>
      </w:r>
      <w:r w:rsidRPr="00B97398">
        <w:t xml:space="preserve">, </w:t>
      </w:r>
      <w:r>
        <w:t>Ps</w:t>
      </w:r>
      <w:r w:rsidRPr="00B97398">
        <w:t xml:space="preserve">. </w:t>
      </w:r>
      <w:r>
        <w:t>106 is a confession of God’s saving work through the people’s history</w:t>
      </w:r>
      <w:r w:rsidRPr="00B97398">
        <w:t xml:space="preserve">, </w:t>
      </w:r>
      <w:r>
        <w:t>ending with an acknowledgement of sin and a prayer for God’s grace</w:t>
      </w:r>
      <w:r w:rsidRPr="00B97398">
        <w:t xml:space="preserve">. </w:t>
      </w:r>
      <w:r>
        <w:t>However</w:t>
      </w:r>
      <w:r w:rsidRPr="00B97398">
        <w:t xml:space="preserve">, </w:t>
      </w:r>
      <w:r>
        <w:t>another way of reading Ps</w:t>
      </w:r>
      <w:r w:rsidRPr="00B97398">
        <w:t xml:space="preserve">. </w:t>
      </w:r>
      <w:r>
        <w:t>106 could also suggest a narrative passage</w:t>
      </w:r>
      <w:r w:rsidRPr="00B97398">
        <w:t xml:space="preserve">, </w:t>
      </w:r>
      <w:r>
        <w:t>set in a credal form like that found in Exod</w:t>
      </w:r>
      <w:r w:rsidRPr="00B97398">
        <w:t xml:space="preserve">. </w:t>
      </w:r>
      <w:r>
        <w:t>13</w:t>
      </w:r>
      <w:r w:rsidRPr="00B97398">
        <w:t>:</w:t>
      </w:r>
      <w:r>
        <w:t>14-16</w:t>
      </w:r>
      <w:r w:rsidRPr="00B97398">
        <w:t xml:space="preserve">; </w:t>
      </w:r>
      <w:r>
        <w:t>Deut</w:t>
      </w:r>
      <w:r w:rsidRPr="00B97398">
        <w:t xml:space="preserve">. </w:t>
      </w:r>
      <w:r>
        <w:t>6</w:t>
      </w:r>
      <w:r w:rsidRPr="00B97398">
        <w:t>:</w:t>
      </w:r>
      <w:r>
        <w:t>20-5</w:t>
      </w:r>
      <w:r w:rsidRPr="00B97398">
        <w:t xml:space="preserve">; </w:t>
      </w:r>
      <w:r>
        <w:t>and particularly in Deut</w:t>
      </w:r>
      <w:r w:rsidRPr="00B97398">
        <w:t xml:space="preserve">. </w:t>
      </w:r>
      <w:r>
        <w:t>26</w:t>
      </w:r>
      <w:r w:rsidRPr="00B97398">
        <w:t>:</w:t>
      </w:r>
      <w:r>
        <w:t>5-10</w:t>
      </w:r>
      <w:r w:rsidRPr="00B97398">
        <w:t>.</w:t>
      </w:r>
      <w:r>
        <w:t>”</w:t>
      </w:r>
      <w:r w:rsidRPr="00B97398">
        <w:t xml:space="preserve"> (</w:t>
      </w:r>
      <w:r>
        <w:t>Gillingham 32</w:t>
      </w:r>
      <w:r w:rsidRPr="00B97398">
        <w:t>)</w:t>
      </w:r>
    </w:p>
    <w:p w14:paraId="07EBF654" w14:textId="77777777" w:rsidR="000A4289" w:rsidRDefault="000A4289" w:rsidP="00E245A2">
      <w:pPr>
        <w:numPr>
          <w:ilvl w:val="1"/>
          <w:numId w:val="5"/>
        </w:numPr>
      </w:pPr>
      <w:r>
        <w:t>In Pss 103</w:t>
      </w:r>
      <w:r w:rsidRPr="00B97398">
        <w:t>:</w:t>
      </w:r>
      <w:r>
        <w:t>17-18 and 136</w:t>
      </w:r>
      <w:r w:rsidRPr="00B97398">
        <w:t>:</w:t>
      </w:r>
      <w:r>
        <w:t>5</w:t>
      </w:r>
      <w:r w:rsidRPr="00B97398">
        <w:t xml:space="preserve">, </w:t>
      </w:r>
      <w:r>
        <w:t>“the verses are exceptionally long</w:t>
      </w:r>
      <w:r w:rsidRPr="00B97398">
        <w:t xml:space="preserve">; </w:t>
      </w:r>
      <w:r>
        <w:t>the rhythm and pattern of the psalm are broken</w:t>
      </w:r>
      <w:r w:rsidRPr="00B97398">
        <w:t xml:space="preserve">, </w:t>
      </w:r>
      <w:r>
        <w:t xml:space="preserve">as if the actual contents were more important than the vehicle of presentation </w:t>
      </w:r>
      <w:r w:rsidRPr="00B97398">
        <w:t xml:space="preserve">. . . </w:t>
      </w:r>
      <w:r>
        <w:t>the terse style is nowhere evident</w:t>
      </w:r>
      <w:r w:rsidRPr="00B97398">
        <w:t xml:space="preserve">. </w:t>
      </w:r>
      <w:r>
        <w:t>Apart from some indication of parallel ideas earlier in the psalm</w:t>
      </w:r>
      <w:r w:rsidRPr="00B97398">
        <w:t xml:space="preserve">, </w:t>
      </w:r>
      <w:r>
        <w:t xml:space="preserve">the use of </w:t>
      </w:r>
      <w:r w:rsidRPr="00B97398">
        <w:t xml:space="preserve">. . . </w:t>
      </w:r>
      <w:r>
        <w:t>other listed poetic devices is hardly apparent</w:t>
      </w:r>
      <w:r w:rsidRPr="00B97398">
        <w:t xml:space="preserve">. . . . </w:t>
      </w:r>
      <w:r>
        <w:t>it would be relatively easy to interpret this as prose</w:t>
      </w:r>
      <w:r w:rsidRPr="00B97398">
        <w:t xml:space="preserve">, </w:t>
      </w:r>
      <w:r>
        <w:t>and to assign it to Deuteronomistic style</w:t>
      </w:r>
      <w:r w:rsidRPr="00B97398">
        <w:t xml:space="preserve"> (</w:t>
      </w:r>
      <w:r>
        <w:t>cf</w:t>
      </w:r>
      <w:r w:rsidRPr="00B97398">
        <w:t xml:space="preserve">. </w:t>
      </w:r>
      <w:r>
        <w:t>Deut</w:t>
      </w:r>
      <w:r w:rsidRPr="00B97398">
        <w:t xml:space="preserve">. </w:t>
      </w:r>
      <w:r>
        <w:t>5</w:t>
      </w:r>
      <w:r w:rsidRPr="00B97398">
        <w:t>:</w:t>
      </w:r>
      <w:r>
        <w:t>10</w:t>
      </w:r>
      <w:r w:rsidRPr="00B97398">
        <w:t xml:space="preserve">; </w:t>
      </w:r>
      <w:r>
        <w:t>7</w:t>
      </w:r>
      <w:r w:rsidRPr="00B97398">
        <w:t>:</w:t>
      </w:r>
      <w:r>
        <w:t>9</w:t>
      </w:r>
      <w:r w:rsidRPr="00B97398">
        <w:t>).</w:t>
      </w:r>
      <w:r>
        <w:t>”</w:t>
      </w:r>
      <w:r w:rsidRPr="00B97398">
        <w:t xml:space="preserve"> (</w:t>
      </w:r>
      <w:r>
        <w:t>Gillingham 32</w:t>
      </w:r>
      <w:r w:rsidRPr="00B97398">
        <w:t>)</w:t>
      </w:r>
    </w:p>
    <w:p w14:paraId="02559D35" w14:textId="77777777" w:rsidR="000A4289" w:rsidRDefault="000A4289" w:rsidP="00E245A2">
      <w:pPr>
        <w:numPr>
          <w:ilvl w:val="1"/>
          <w:numId w:val="5"/>
        </w:numPr>
      </w:pPr>
      <w:r>
        <w:t>“Another example is Ps</w:t>
      </w:r>
      <w:r w:rsidRPr="00B97398">
        <w:t xml:space="preserve">. </w:t>
      </w:r>
      <w:r>
        <w:t>87</w:t>
      </w:r>
      <w:r w:rsidRPr="00B97398">
        <w:t>:</w:t>
      </w:r>
      <w:r>
        <w:t>1ff</w:t>
      </w:r>
      <w:r w:rsidRPr="00B97398">
        <w:t>. . . .</w:t>
      </w:r>
      <w:r>
        <w:t>”</w:t>
      </w:r>
      <w:r w:rsidRPr="00B97398">
        <w:t xml:space="preserve"> (</w:t>
      </w:r>
      <w:r>
        <w:t>Gillingham 32</w:t>
      </w:r>
      <w:r w:rsidRPr="00B97398">
        <w:t>)</w:t>
      </w:r>
    </w:p>
    <w:p w14:paraId="297C9F92" w14:textId="77777777" w:rsidR="000A4289" w:rsidRDefault="000A4289" w:rsidP="000A4289"/>
    <w:p w14:paraId="2D02690D" w14:textId="77777777" w:rsidR="000A4289" w:rsidRDefault="000A4289" w:rsidP="00E245A2">
      <w:pPr>
        <w:numPr>
          <w:ilvl w:val="0"/>
          <w:numId w:val="5"/>
        </w:numPr>
      </w:pPr>
      <w:r>
        <w:rPr>
          <w:b/>
        </w:rPr>
        <w:t>conclusions</w:t>
      </w:r>
    </w:p>
    <w:p w14:paraId="5084ED5D" w14:textId="77777777" w:rsidR="000A4289" w:rsidRDefault="000A4289" w:rsidP="00E245A2">
      <w:pPr>
        <w:numPr>
          <w:ilvl w:val="1"/>
          <w:numId w:val="5"/>
        </w:numPr>
      </w:pPr>
      <w:r>
        <w:t>“</w:t>
      </w:r>
      <w:r w:rsidRPr="00B97398">
        <w:t xml:space="preserve">. . . </w:t>
      </w:r>
      <w:r>
        <w:t>the overcompartmentalizing of prose and poetry is not a Semitic phenomenon</w:t>
      </w:r>
      <w:r w:rsidRPr="00B97398">
        <w:t>.</w:t>
      </w:r>
      <w:r>
        <w:t>”</w:t>
      </w:r>
      <w:r w:rsidRPr="00B97398">
        <w:t xml:space="preserve"> (</w:t>
      </w:r>
      <w:r>
        <w:t>Gillingham 34</w:t>
      </w:r>
      <w:r w:rsidRPr="00B97398">
        <w:t>)</w:t>
      </w:r>
    </w:p>
    <w:p w14:paraId="1692FA3B" w14:textId="77777777" w:rsidR="000A4289" w:rsidRDefault="000A4289" w:rsidP="00E245A2">
      <w:pPr>
        <w:numPr>
          <w:ilvl w:val="1"/>
          <w:numId w:val="5"/>
        </w:numPr>
      </w:pPr>
      <w:r>
        <w:t>“Ultimately</w:t>
      </w:r>
      <w:r w:rsidRPr="00B97398">
        <w:t xml:space="preserve">, </w:t>
      </w:r>
      <w:r>
        <w:t>the difference between Hebrew prose and poetry is more one of degree than of kind</w:t>
      </w:r>
      <w:r w:rsidRPr="00B97398">
        <w:t xml:space="preserve">, </w:t>
      </w:r>
      <w:r>
        <w:t>and the distinction does not imply a value-judgement of one over the other</w:t>
      </w:r>
      <w:r w:rsidRPr="00B97398">
        <w:t>.</w:t>
      </w:r>
      <w:r>
        <w:t>”</w:t>
      </w:r>
      <w:r w:rsidRPr="00B97398">
        <w:t xml:space="preserve"> (</w:t>
      </w:r>
      <w:r>
        <w:t>Gillingham 36</w:t>
      </w:r>
      <w:r w:rsidRPr="00B97398">
        <w:t>)</w:t>
      </w:r>
    </w:p>
    <w:p w14:paraId="1F965D10" w14:textId="77777777" w:rsidR="000A4289" w:rsidRDefault="000A4289" w:rsidP="00E245A2">
      <w:pPr>
        <w:numPr>
          <w:ilvl w:val="1"/>
          <w:numId w:val="5"/>
        </w:numPr>
      </w:pPr>
      <w:r>
        <w:t>“We may think we know that there are two forms of literature</w:t>
      </w:r>
      <w:r w:rsidRPr="00B97398">
        <w:t xml:space="preserve">, </w:t>
      </w:r>
      <w:r>
        <w:t>labelled prose and poetry—two languages</w:t>
      </w:r>
      <w:r w:rsidRPr="00B97398">
        <w:t xml:space="preserve">, </w:t>
      </w:r>
      <w:r>
        <w:t>two ways of communicating experience and reality—but we cannot help but suspect that the labelling never arose in Hebrew</w:t>
      </w:r>
      <w:r w:rsidRPr="00B97398">
        <w:t xml:space="preserve">, </w:t>
      </w:r>
      <w:r>
        <w:t>because questions were not asked about form</w:t>
      </w:r>
      <w:r w:rsidRPr="00B97398">
        <w:t xml:space="preserve">, </w:t>
      </w:r>
      <w:r>
        <w:t>language</w:t>
      </w:r>
      <w:r w:rsidRPr="00B97398">
        <w:t xml:space="preserve">, </w:t>
      </w:r>
      <w:r>
        <w:t xml:space="preserve">and intention in the way we ask them </w:t>
      </w:r>
      <w:r w:rsidRPr="00B97398">
        <w:t>. . .</w:t>
      </w:r>
      <w:r>
        <w:t>”</w:t>
      </w:r>
      <w:r w:rsidRPr="00B97398">
        <w:t xml:space="preserve"> (</w:t>
      </w:r>
      <w:r>
        <w:t>Gillingham 43</w:t>
      </w:r>
      <w:r w:rsidRPr="00B97398">
        <w:t>)</w:t>
      </w:r>
    </w:p>
    <w:p w14:paraId="667CE80E" w14:textId="77777777" w:rsidR="000A4289" w:rsidRDefault="000A4289">
      <w:r>
        <w:br w:type="page"/>
      </w:r>
    </w:p>
    <w:p w14:paraId="60DF5898" w14:textId="77777777" w:rsidR="000A4289" w:rsidRDefault="000A4289" w:rsidP="003D1E63">
      <w:pPr>
        <w:pStyle w:val="Heading2"/>
      </w:pPr>
      <w:bookmarkStart w:id="16" w:name="_Toc508653448"/>
      <w:r>
        <w:t>Psalms and Ancient Near-Eastern Poetry</w:t>
      </w:r>
      <w:bookmarkEnd w:id="16"/>
    </w:p>
    <w:p w14:paraId="7356B48E" w14:textId="77777777" w:rsidR="000A4289" w:rsidRDefault="000A4289" w:rsidP="000A4289"/>
    <w:p w14:paraId="605996A8" w14:textId="77777777" w:rsidR="000A4289" w:rsidRDefault="000A4289" w:rsidP="000A4289"/>
    <w:p w14:paraId="67F59A99" w14:textId="77777777" w:rsidR="000A4289" w:rsidRDefault="000A4289" w:rsidP="00E245A2">
      <w:pPr>
        <w:numPr>
          <w:ilvl w:val="0"/>
          <w:numId w:val="3"/>
        </w:numPr>
      </w:pPr>
      <w:r>
        <w:rPr>
          <w:b/>
        </w:rPr>
        <w:t>epic poetry</w:t>
      </w:r>
    </w:p>
    <w:p w14:paraId="5438CB2E" w14:textId="77777777" w:rsidR="000A4289" w:rsidRDefault="000A4289" w:rsidP="00E245A2">
      <w:pPr>
        <w:numPr>
          <w:ilvl w:val="1"/>
          <w:numId w:val="3"/>
        </w:numPr>
      </w:pPr>
      <w:r>
        <w:t>“Comparisons with other ancient Near Eastern poetry reveal an interesting feature: an element lacking in Hebrew poetry, but [36] evident elsewhere, is the continuous narrative presented through a poetic medium—what might be called ‘epic poetry’.” (Gillingham 36-37)</w:t>
      </w:r>
    </w:p>
    <w:p w14:paraId="21D77742" w14:textId="77777777" w:rsidR="000A4289" w:rsidRDefault="000A4289" w:rsidP="00E245A2">
      <w:pPr>
        <w:numPr>
          <w:ilvl w:val="1"/>
          <w:numId w:val="3"/>
        </w:numPr>
      </w:pPr>
      <w:r>
        <w:t>In “Pss. 103 and 106, poetry ‘rehearses’ aspects of a story, without relating the story itself. . . . This is not, however, epic poetry, for there is no characterization and interplay of story and dialogue, no background detail, no playing on human curiosity through the art of narration.” (Gillingham 37) (Gillingham classifies 103 as a hymn and 106 as a lament. 213, 218)</w:t>
      </w:r>
    </w:p>
    <w:p w14:paraId="6206E6C2" w14:textId="77777777" w:rsidR="000A4289" w:rsidRDefault="000A4289" w:rsidP="00E245A2">
      <w:pPr>
        <w:numPr>
          <w:ilvl w:val="1"/>
          <w:numId w:val="3"/>
        </w:numPr>
      </w:pPr>
      <w:r>
        <w:t xml:space="preserve">Pss “103 and 106 seem to assume that the audience already knows the story, . . . whereas in other cultures, epic poetry was used as a means of telling stories </w:t>
      </w:r>
      <w:r>
        <w:rPr>
          <w:i/>
        </w:rPr>
        <w:t>about</w:t>
      </w:r>
      <w:r>
        <w:t xml:space="preserve"> the names and attributes of their deities, Israel’s poetry was composed more as a means of encouraging the people to respond directly </w:t>
      </w:r>
      <w:r>
        <w:rPr>
          <w:i/>
        </w:rPr>
        <w:t>to</w:t>
      </w:r>
      <w:r>
        <w:t xml:space="preserve"> their God. This liturgical and performative context for Israelite poetry may suggest one reason why Israel possessed no epic poetry as such.” (Gillingham 37) “. . . Hebrew poetry was a means of encouraging the people to encounter their God, rather than a way of relating stories about him.” (Gillingham 39)</w:t>
      </w:r>
    </w:p>
    <w:p w14:paraId="3DCF7AC4" w14:textId="77777777" w:rsidR="000A4289" w:rsidRDefault="000A4289" w:rsidP="00E245A2">
      <w:pPr>
        <w:numPr>
          <w:ilvl w:val="1"/>
          <w:numId w:val="3"/>
        </w:numPr>
      </w:pPr>
      <w:r>
        <w:t>“Hebrew literature contains a far greater percentage of prose material anyway, and because of this, much of the peculiar poetic diction is spread also throughout the prose of Hebrew. In [Hebrew] religious and sacral stories (the narratives, which, in Ugaritic, are epic poetry) were expressed mainly in prose.” (Gillingham 42)</w:t>
      </w:r>
    </w:p>
    <w:p w14:paraId="5BA58652" w14:textId="77777777" w:rsidR="000A4289" w:rsidRDefault="000A4289" w:rsidP="00E245A2">
      <w:pPr>
        <w:numPr>
          <w:ilvl w:val="1"/>
          <w:numId w:val="3"/>
        </w:numPr>
      </w:pPr>
      <w:r>
        <w:t xml:space="preserve">“By contrast, there are many epic accounts told through the medium of poetry in ancient Near Eastern cultures outside Israel. We could refer to examples from Mesopotamia (in both Sumerian and Akkadian), from the Hittites, or from the Egyptians; but perhaps the most helpful examples are from Ras Shamra, an ancient trading city on the Mediterranean coast of Syria. Since the late 1920s, a team . . . has been deciphering alphabetical cuneiform tablets, written in Ugaritic and in [37] Akkadian, dating from between the fourteenth and twelfth centuries </w:t>
      </w:r>
      <w:r>
        <w:rPr>
          <w:smallCaps/>
        </w:rPr>
        <w:t>bce</w:t>
      </w:r>
      <w:r>
        <w:t>—at least three centuries before the poetry of the Old Testament was popularized.” (Gillingham 37-38)</w:t>
      </w:r>
    </w:p>
    <w:p w14:paraId="781EDED0" w14:textId="77777777" w:rsidR="000A4289" w:rsidRDefault="000A4289" w:rsidP="000A4289"/>
    <w:p w14:paraId="5356C866" w14:textId="77777777" w:rsidR="000A4289" w:rsidRDefault="000A4289" w:rsidP="00E245A2">
      <w:pPr>
        <w:numPr>
          <w:ilvl w:val="0"/>
          <w:numId w:val="3"/>
        </w:numPr>
      </w:pPr>
      <w:r>
        <w:rPr>
          <w:b/>
        </w:rPr>
        <w:t>Ras Shamra/Ugarit literature</w:t>
      </w:r>
    </w:p>
    <w:p w14:paraId="4352CE31" w14:textId="77777777" w:rsidR="000A4289" w:rsidRDefault="000A4289" w:rsidP="00E245A2">
      <w:pPr>
        <w:numPr>
          <w:ilvl w:val="1"/>
          <w:numId w:val="3"/>
        </w:numPr>
      </w:pPr>
      <w:r>
        <w:t xml:space="preserve">“Some of these tablets could be termed ‘prose’. They include letters, royal grants, legal texts, financial and administrative lists. Nevertheless, the bulk of the material in Ugaritic is in poetry, and the greatest proportion of the poetry deals with religious and mythological themes. . . . The best known of the Ugaritic epics include </w:t>
      </w:r>
      <w:r>
        <w:rPr>
          <w:i/>
        </w:rPr>
        <w:t>The Ba‘l and ‘Anat Cycle, The Legend of Krt, The Legend of Aqht, The Birth of the Good Gods of Fertility,</w:t>
      </w:r>
      <w:r>
        <w:t xml:space="preserve"> and </w:t>
      </w:r>
      <w:r>
        <w:rPr>
          <w:i/>
        </w:rPr>
        <w:t xml:space="preserve">The Marriage of </w:t>
      </w:r>
      <w:r>
        <w:rPr>
          <w:i/>
          <w:vanish/>
        </w:rPr>
        <w:t>??</w:t>
      </w:r>
      <w:r>
        <w:rPr>
          <w:i/>
        </w:rPr>
        <w:t>Yarih and Nikkal.</w:t>
      </w:r>
      <w:r>
        <w:t>” (Gillingham 38)</w:t>
      </w:r>
    </w:p>
    <w:p w14:paraId="5ABCFF2C" w14:textId="77777777" w:rsidR="000A4289" w:rsidRDefault="000A4289" w:rsidP="00E245A2">
      <w:pPr>
        <w:numPr>
          <w:ilvl w:val="1"/>
          <w:numId w:val="3"/>
        </w:numPr>
      </w:pPr>
      <w:r>
        <w:t>“. . . Keret, an ancient king of Ugarit, . . . like the biblical Job . . . loses his possessions and family, to be healed and restored by the most high god, El.” (Gillingham 38)</w:t>
      </w:r>
    </w:p>
    <w:p w14:paraId="1F961EDE" w14:textId="77777777" w:rsidR="000A4289" w:rsidRDefault="000A4289" w:rsidP="00E245A2">
      <w:pPr>
        <w:numPr>
          <w:ilvl w:val="1"/>
          <w:numId w:val="3"/>
        </w:numPr>
      </w:pPr>
      <w:r>
        <w:t>“. . . these epics, written in cuneiform on clay tablets, [are] often in continuous script because of the lack of space (a feature similar to that of the findings at Qumran) . . .” (Gillingham 38)</w:t>
      </w:r>
    </w:p>
    <w:p w14:paraId="5D2AE2FE" w14:textId="77777777" w:rsidR="000A4289" w:rsidRDefault="000A4289" w:rsidP="00E245A2">
      <w:pPr>
        <w:numPr>
          <w:ilvl w:val="1"/>
          <w:numId w:val="3"/>
        </w:numPr>
      </w:pPr>
      <w:r>
        <w:t>“The clearest correspondence to these epics in Hebrew poetry, is found in victory songs celebrating the nation’s military success. Examples include God’s control of chaos by the slaying of the dragon monster of the sea, as in Pss. 74:13-14 and 89:10-11, and in [38] Isa. 51:9-10; God’s power and glory associated with his dwelling and/or appearing on sacred mountains, as in Pss. 48:1-3; 68:7-10; and Hab. 3:2-3; God’s control over nature, whereby he is heard through the elements of thunder and lightning, as in Pss. 29:3-9 and 93:3-4; God’s world rule, established from an ancient throne from time immemorial, as in Pss. 44:1-4; 47:8-9; and 93:1-2. But this is still not epic poetry; they are basically songs, performed in the cult, even though, like the poetry of Ugarit, they go beyond history and utilize various motifs from ancient mythological tales. The difference is that in the Hebrew songs, the story element and character portrayal are entirely absent. Even the mythical motifs are developed more in metaphorical terms . . . It is as if the biblical writers needed to use mythological motifs in order to explain the mysteries of life before human time, but they only borrowed the vestiges of the myths: to depict a mythical story normally associated with a pantheon of deities and display it in epic and poetic form would have been too much of a theological compromise for an essentially monotheistic faith.” (Gillingham 39)</w:t>
      </w:r>
    </w:p>
    <w:p w14:paraId="51531AE4" w14:textId="77777777" w:rsidR="000A4289" w:rsidRDefault="000A4289" w:rsidP="00E245A2">
      <w:pPr>
        <w:numPr>
          <w:ilvl w:val="1"/>
          <w:numId w:val="3"/>
        </w:numPr>
      </w:pPr>
      <w:r>
        <w:t xml:space="preserve">“. . . Ugarit had ceased to exist before Israel’s own literary output developed. The poems of Ras Shamra give us good evidence of a more distinctive </w:t>
      </w:r>
      <w:r>
        <w:rPr>
          <w:i/>
        </w:rPr>
        <w:t>poetic</w:t>
      </w:r>
      <w:r>
        <w:t xml:space="preserve"> tradition out of which other Semitic poetry developed, including that of the Hebrews.” (Gillingham 39)</w:t>
      </w:r>
    </w:p>
    <w:p w14:paraId="7C3B76E3" w14:textId="77777777" w:rsidR="000A4289" w:rsidRDefault="000A4289" w:rsidP="00E245A2">
      <w:pPr>
        <w:numPr>
          <w:ilvl w:val="1"/>
          <w:numId w:val="3"/>
        </w:numPr>
      </w:pPr>
      <w:r>
        <w:t>“. . . word-pairs, chiasmus, and refrains are repeatedly used.” (Gillingham 38)</w:t>
      </w:r>
    </w:p>
    <w:p w14:paraId="104CEF68" w14:textId="77777777" w:rsidR="000A4289" w:rsidRDefault="000A4289" w:rsidP="000A4289"/>
    <w:p w14:paraId="728935E1" w14:textId="77777777" w:rsidR="000A4289" w:rsidRDefault="000A4289" w:rsidP="00E245A2">
      <w:pPr>
        <w:numPr>
          <w:ilvl w:val="0"/>
          <w:numId w:val="3"/>
        </w:numPr>
      </w:pPr>
      <w:r>
        <w:rPr>
          <w:b/>
        </w:rPr>
        <w:t>word pairs</w:t>
      </w:r>
    </w:p>
    <w:p w14:paraId="14E4F56C" w14:textId="77777777" w:rsidR="000A4289" w:rsidRDefault="000A4289" w:rsidP="00E245A2">
      <w:pPr>
        <w:numPr>
          <w:ilvl w:val="1"/>
          <w:numId w:val="3"/>
        </w:numPr>
      </w:pPr>
      <w:r>
        <w:t>“The best examples are found in the word-pairing. The example below . . . is from a description of a fight between Ba‘l and Mot, the god of death.</w:t>
      </w:r>
    </w:p>
    <w:p w14:paraId="2EA7ED4D" w14:textId="77777777" w:rsidR="000A4289" w:rsidRDefault="000A4289" w:rsidP="000A4289">
      <w:pPr>
        <w:ind w:left="720"/>
      </w:pPr>
      <w:r>
        <w:t>yt‘n kgmrm</w:t>
      </w:r>
      <w:r>
        <w:tab/>
      </w:r>
      <w:r>
        <w:tab/>
        <w:t>they shake each other like gmr-animals;</w:t>
      </w:r>
    </w:p>
    <w:p w14:paraId="7B477E3B" w14:textId="77777777" w:rsidR="000A4289" w:rsidRDefault="000A4289" w:rsidP="000A4289">
      <w:pPr>
        <w:ind w:left="720"/>
      </w:pPr>
      <w:r>
        <w:t>mt ‘z b‘l ‘z</w:t>
      </w:r>
      <w:r>
        <w:tab/>
      </w:r>
      <w:r>
        <w:tab/>
        <w:t>Mot is strong, Ba‘l is strong;</w:t>
      </w:r>
    </w:p>
    <w:p w14:paraId="00C2A6C8" w14:textId="77777777" w:rsidR="000A4289" w:rsidRDefault="000A4289" w:rsidP="000A4289">
      <w:pPr>
        <w:ind w:left="720"/>
      </w:pPr>
      <w:r>
        <w:rPr>
          <w:vanish/>
        </w:rPr>
        <w:t>??</w:t>
      </w:r>
      <w:r>
        <w:t>ynghn krumm</w:t>
      </w:r>
      <w:r>
        <w:tab/>
        <w:t>they gore like buffaloes;</w:t>
      </w:r>
    </w:p>
    <w:p w14:paraId="4684F82F" w14:textId="77777777" w:rsidR="000A4289" w:rsidRDefault="000A4289" w:rsidP="000A4289">
      <w:pPr>
        <w:ind w:left="720"/>
      </w:pPr>
      <w:r>
        <w:t>mt ‘z b‘l ‘z</w:t>
      </w:r>
      <w:r>
        <w:tab/>
      </w:r>
      <w:r>
        <w:tab/>
        <w:t>Mot is strong, Ba‘l is strong; [39]</w:t>
      </w:r>
    </w:p>
    <w:p w14:paraId="7631FF62" w14:textId="77777777" w:rsidR="000A4289" w:rsidRDefault="000A4289" w:rsidP="000A4289">
      <w:pPr>
        <w:ind w:left="720"/>
      </w:pPr>
      <w:r>
        <w:rPr>
          <w:vanish/>
        </w:rPr>
        <w:t>??</w:t>
      </w:r>
      <w:r>
        <w:t xml:space="preserve">yntkn </w:t>
      </w:r>
      <w:r>
        <w:rPr>
          <w:vanish/>
        </w:rPr>
        <w:t>??</w:t>
      </w:r>
      <w:r>
        <w:t>kbtnm</w:t>
      </w:r>
      <w:r>
        <w:tab/>
        <w:t>they bite like serpents;</w:t>
      </w:r>
    </w:p>
    <w:p w14:paraId="771F55DF" w14:textId="77777777" w:rsidR="000A4289" w:rsidRDefault="000A4289" w:rsidP="000A4289">
      <w:pPr>
        <w:pStyle w:val="BodyTextIndent"/>
        <w:ind w:left="720"/>
      </w:pPr>
      <w:r>
        <w:t>mt ‘z b‘l ‘z</w:t>
      </w:r>
      <w:r>
        <w:tab/>
      </w:r>
      <w:r>
        <w:tab/>
        <w:t>Mot is strong, Ba‘l is strong.</w:t>
      </w:r>
    </w:p>
    <w:p w14:paraId="082E5536" w14:textId="77777777" w:rsidR="000A4289" w:rsidRDefault="000A4289" w:rsidP="000A4289">
      <w:pPr>
        <w:ind w:left="720"/>
      </w:pPr>
      <w:r>
        <w:t>(</w:t>
      </w:r>
      <w:r>
        <w:rPr>
          <w:i/>
        </w:rPr>
        <w:t>Ba`l and `Anat Cycle</w:t>
      </w:r>
      <w:r>
        <w:t>)” (Gillingham 39-40)</w:t>
      </w:r>
    </w:p>
    <w:p w14:paraId="74879C35" w14:textId="77777777" w:rsidR="000A4289" w:rsidRDefault="000A4289" w:rsidP="000A4289">
      <w:pPr>
        <w:pStyle w:val="BodyTextIndent"/>
        <w:ind w:left="720"/>
      </w:pPr>
      <w:r>
        <w:t>Cf. Ps 136:4-6:</w:t>
      </w:r>
    </w:p>
    <w:p w14:paraId="118081D0" w14:textId="77777777" w:rsidR="000A4289" w:rsidRDefault="000A4289" w:rsidP="000A4289">
      <w:pPr>
        <w:ind w:left="720"/>
      </w:pPr>
      <w:r>
        <w:t>“to him who alone does great wonders,</w:t>
      </w:r>
    </w:p>
    <w:p w14:paraId="0A00B30D" w14:textId="77777777" w:rsidR="000A4289" w:rsidRDefault="000A4289" w:rsidP="000A4289">
      <w:pPr>
        <w:ind w:left="1440"/>
      </w:pPr>
      <w:r>
        <w:t>for his steadfast love endures for ever;</w:t>
      </w:r>
    </w:p>
    <w:p w14:paraId="57E1ACD3" w14:textId="77777777" w:rsidR="000A4289" w:rsidRDefault="000A4289" w:rsidP="000A4289">
      <w:pPr>
        <w:ind w:left="720"/>
      </w:pPr>
      <w:r>
        <w:t>to him who by understanding made the heavens,</w:t>
      </w:r>
    </w:p>
    <w:p w14:paraId="07AFEFD9" w14:textId="77777777" w:rsidR="000A4289" w:rsidRDefault="000A4289" w:rsidP="000A4289">
      <w:pPr>
        <w:ind w:left="1440"/>
      </w:pPr>
      <w:r>
        <w:t>for his steadfast love endures for ever;</w:t>
      </w:r>
    </w:p>
    <w:p w14:paraId="03911F78" w14:textId="77777777" w:rsidR="000A4289" w:rsidRDefault="000A4289" w:rsidP="000A4289">
      <w:pPr>
        <w:ind w:left="720"/>
      </w:pPr>
      <w:r>
        <w:t>to him who spread out the earth upon the waters,</w:t>
      </w:r>
    </w:p>
    <w:p w14:paraId="7170E494" w14:textId="77777777" w:rsidR="000A4289" w:rsidRDefault="000A4289" w:rsidP="000A4289">
      <w:pPr>
        <w:pStyle w:val="BodyTextIndent"/>
      </w:pPr>
      <w:r>
        <w:t>for his steadfast love endures for ever”  (Gillingham 40)</w:t>
      </w:r>
    </w:p>
    <w:p w14:paraId="12FE057E" w14:textId="77777777" w:rsidR="000A4289" w:rsidRDefault="000A4289" w:rsidP="00E245A2">
      <w:pPr>
        <w:pStyle w:val="BodyTextIndent"/>
        <w:numPr>
          <w:ilvl w:val="1"/>
          <w:numId w:val="3"/>
        </w:numPr>
        <w:spacing w:after="0"/>
      </w:pPr>
      <w:r>
        <w:t>“. . . the use of word-pairs often results in . . . a certain balance of sounds.” (Gillingham 41)</w:t>
      </w:r>
    </w:p>
    <w:p w14:paraId="362572D7" w14:textId="77777777" w:rsidR="000A4289" w:rsidRDefault="000A4289" w:rsidP="00E245A2">
      <w:pPr>
        <w:pStyle w:val="BodyTextIndent"/>
        <w:numPr>
          <w:ilvl w:val="2"/>
          <w:numId w:val="3"/>
        </w:numPr>
        <w:spacing w:after="0"/>
      </w:pPr>
      <w:r>
        <w:t>“One form is of a line with two words and two stresses . . .” (Gillingham 40)</w:t>
      </w:r>
    </w:p>
    <w:p w14:paraId="55B36132" w14:textId="77777777" w:rsidR="000A4289" w:rsidRDefault="000A4289" w:rsidP="00E245A2">
      <w:pPr>
        <w:pStyle w:val="BodyTextIndent"/>
        <w:numPr>
          <w:ilvl w:val="2"/>
          <w:numId w:val="3"/>
        </w:numPr>
        <w:spacing w:after="0"/>
      </w:pPr>
      <w:r>
        <w:t>“Another poetic form in Ugaritic is of a cola with three words and three stresses: . . .</w:t>
      </w:r>
    </w:p>
    <w:p w14:paraId="5DA492C1" w14:textId="77777777" w:rsidR="000A4289" w:rsidRDefault="000A4289" w:rsidP="000A4289">
      <w:pPr>
        <w:ind w:left="1080"/>
      </w:pPr>
      <w:r>
        <w:t>ydn dn almnt</w:t>
      </w:r>
      <w:r>
        <w:tab/>
      </w:r>
      <w:r>
        <w:tab/>
        <w:t>he judges the cause of the widow</w:t>
      </w:r>
    </w:p>
    <w:p w14:paraId="0D9EDCEB" w14:textId="77777777" w:rsidR="000A4289" w:rsidRDefault="000A4289" w:rsidP="000A4289">
      <w:pPr>
        <w:ind w:left="1080"/>
      </w:pPr>
      <w:r>
        <w:rPr>
          <w:vanish/>
        </w:rPr>
        <w:t>??</w:t>
      </w:r>
      <w:r>
        <w:t xml:space="preserve">ytpt </w:t>
      </w:r>
      <w:r>
        <w:rPr>
          <w:vanish/>
        </w:rPr>
        <w:t>??</w:t>
      </w:r>
      <w:r>
        <w:t>tpt ytm</w:t>
      </w:r>
      <w:r>
        <w:tab/>
      </w:r>
      <w:r>
        <w:tab/>
        <w:t>and adjudicates the cause of the fatherless (</w:t>
      </w:r>
      <w:r>
        <w:rPr>
          <w:i/>
        </w:rPr>
        <w:t>2 Aqht</w:t>
      </w:r>
      <w:r>
        <w:t>) . . .</w:t>
      </w:r>
    </w:p>
    <w:p w14:paraId="228DDEF1" w14:textId="77777777" w:rsidR="000A4289" w:rsidRDefault="000A4289" w:rsidP="000A4289">
      <w:pPr>
        <w:pStyle w:val="BodyTextIndent"/>
        <w:ind w:left="1080"/>
      </w:pPr>
      <w:r>
        <w:t>This three/three rhythm is more popular in Hebrew . . .” (Gillingham 40-41)</w:t>
      </w:r>
    </w:p>
    <w:p w14:paraId="37AE868A" w14:textId="77777777" w:rsidR="000A4289" w:rsidRDefault="000A4289" w:rsidP="000A4289">
      <w:pPr>
        <w:ind w:left="1080"/>
      </w:pPr>
      <w:r>
        <w:t>ht ibk b‘lm</w:t>
      </w:r>
      <w:r>
        <w:tab/>
      </w:r>
      <w:r>
        <w:tab/>
      </w:r>
      <w:r>
        <w:tab/>
        <w:t>now, thine enemies O Ba‘l</w:t>
      </w:r>
    </w:p>
    <w:p w14:paraId="3D6C1E72" w14:textId="77777777" w:rsidR="000A4289" w:rsidRDefault="000A4289" w:rsidP="000A4289">
      <w:pPr>
        <w:ind w:left="1080"/>
      </w:pPr>
      <w:r>
        <w:t xml:space="preserve">ht ibk </w:t>
      </w:r>
      <w:r>
        <w:rPr>
          <w:vanish/>
        </w:rPr>
        <w:t>??</w:t>
      </w:r>
      <w:r>
        <w:t>tmhs</w:t>
      </w:r>
      <w:r>
        <w:tab/>
      </w:r>
      <w:r>
        <w:tab/>
        <w:t>now, thine enemies thou shalt smite,</w:t>
      </w:r>
    </w:p>
    <w:p w14:paraId="77D8CBBC" w14:textId="77777777" w:rsidR="000A4289" w:rsidRDefault="000A4289" w:rsidP="000A4289">
      <w:pPr>
        <w:ind w:left="1080"/>
      </w:pPr>
      <w:r>
        <w:t xml:space="preserve">ht </w:t>
      </w:r>
      <w:r>
        <w:rPr>
          <w:vanish/>
        </w:rPr>
        <w:t>??</w:t>
      </w:r>
      <w:r>
        <w:t xml:space="preserve">tsmt </w:t>
      </w:r>
      <w:r>
        <w:rPr>
          <w:vanish/>
        </w:rPr>
        <w:t>??</w:t>
      </w:r>
      <w:r>
        <w:t>srtk</w:t>
      </w:r>
      <w:r>
        <w:tab/>
      </w:r>
      <w:r>
        <w:tab/>
        <w:t>now, thou shalt destroy thy foes . . .</w:t>
      </w:r>
    </w:p>
    <w:p w14:paraId="530CE0B5" w14:textId="77777777" w:rsidR="000A4289" w:rsidRDefault="000A4289" w:rsidP="000A4289">
      <w:pPr>
        <w:ind w:left="1080"/>
      </w:pPr>
      <w:r>
        <w:t>(</w:t>
      </w:r>
      <w:r>
        <w:rPr>
          <w:i/>
        </w:rPr>
        <w:t>Ba`l and `Anat Cycle</w:t>
      </w:r>
      <w:r>
        <w:t>) . . . note also the word-pair enemies (</w:t>
      </w:r>
      <w:r>
        <w:rPr>
          <w:vanish/>
        </w:rPr>
        <w:t>??</w:t>
      </w:r>
      <w:r>
        <w:t>ebim) and evildoers (</w:t>
      </w:r>
      <w:r>
        <w:rPr>
          <w:vanish/>
        </w:rPr>
        <w:t>??</w:t>
      </w:r>
      <w:r>
        <w:t>sarim), which is found repeatedly in Hebrew poetic texts, [e. g.] Ps. 92:9 . . .:</w:t>
      </w:r>
    </w:p>
    <w:p w14:paraId="301571DF" w14:textId="77777777" w:rsidR="000A4289" w:rsidRDefault="000A4289" w:rsidP="000A4289">
      <w:pPr>
        <w:ind w:left="1080"/>
      </w:pPr>
      <w:r>
        <w:t xml:space="preserve">For, lo, thy enemies, O </w:t>
      </w:r>
      <w:r>
        <w:rPr>
          <w:smallCaps/>
        </w:rPr>
        <w:t>Lord</w:t>
      </w:r>
      <w:r>
        <w:t>,</w:t>
      </w:r>
    </w:p>
    <w:p w14:paraId="41BE43FD" w14:textId="77777777" w:rsidR="000A4289" w:rsidRDefault="000A4289" w:rsidP="000A4289">
      <w:pPr>
        <w:ind w:left="1080"/>
      </w:pPr>
      <w:r>
        <w:t>for, lo, thy enemies shall perish</w:t>
      </w:r>
    </w:p>
    <w:p w14:paraId="3B4321CB" w14:textId="77777777" w:rsidR="000A4289" w:rsidRDefault="000A4289" w:rsidP="000A4289">
      <w:pPr>
        <w:pStyle w:val="BodyTextIndent"/>
        <w:ind w:left="1080"/>
      </w:pPr>
      <w:r>
        <w:t>all evildoers shall be scattered.” (Gillingham 41)</w:t>
      </w:r>
    </w:p>
    <w:p w14:paraId="19743D45" w14:textId="77777777" w:rsidR="000A4289" w:rsidRDefault="000A4289" w:rsidP="00E245A2">
      <w:pPr>
        <w:numPr>
          <w:ilvl w:val="1"/>
          <w:numId w:val="3"/>
        </w:numPr>
      </w:pPr>
      <w:r>
        <w:t>“Word-pairing is, in fact, the most obvious correspondence between Ugaritic and Hebrew poetry. Scholars claim to have found over one hundred such examples, not only in the use of nouns (e. g. light/darkness; sea/river; earth/deep; thunder/</w:t>
      </w:r>
      <w:r>
        <w:softHyphen/>
        <w:t>light</w:t>
      </w:r>
      <w:r>
        <w:softHyphen/>
        <w:t>ning; laughter/joy; death/life; silver/gold; tent/dwelling; strength/might; jus</w:t>
      </w:r>
      <w:r>
        <w:softHyphen/>
        <w:t>tice/</w:t>
      </w:r>
      <w:r>
        <w:softHyphen/>
        <w:t>righteousness), [41] but also in the use of verbs (e. g. smite/destroy; build/</w:t>
      </w:r>
      <w:r>
        <w:softHyphen/>
        <w:t>raise; eat/consume; reign/sit enthroned). In Ugaritic poetry, unlike Hebrew, this feature is found almost entirely in the epic poems; it is hardly evident in the prose tablets. This again highlights the sharper differences between prose and poetry in Ugaritic. By contrast, in the biblical literature word-pairs are found throughout both the poetic and prose material. For example, ‘earth and the deep’ [is found] in Gen. 1:2; ‘death and life’ [in] Deut. 30:15, 19; Jer. 21:8; and Ezek. 18:13, 17, 32; ‘tent and dwelling’ [in] Exod. 39:32; 40:34; Num. 24:5; Isa. 54:2; and Jer. 30:18.” (Gillingham 42)</w:t>
      </w:r>
    </w:p>
    <w:p w14:paraId="1B5F2F59" w14:textId="77777777" w:rsidR="000A4289" w:rsidRDefault="000A4289" w:rsidP="000A4289">
      <w:pPr>
        <w:widowControl w:val="0"/>
        <w:jc w:val="center"/>
      </w:pPr>
      <w:r>
        <w:br w:type="page"/>
        <w:t>ANCIENT NEAR EASTERN</w:t>
      </w:r>
    </w:p>
    <w:p w14:paraId="2DA83469" w14:textId="77777777" w:rsidR="000A4289" w:rsidRPr="00A57B2A" w:rsidRDefault="000A4289" w:rsidP="000A4289">
      <w:pPr>
        <w:widowControl w:val="0"/>
        <w:jc w:val="center"/>
      </w:pPr>
      <w:r>
        <w:t>INFLUENCE ON THE PSALMS</w:t>
      </w:r>
    </w:p>
    <w:p w14:paraId="28EF7A23" w14:textId="77777777" w:rsidR="000A4289" w:rsidRDefault="000A4289" w:rsidP="000A4289">
      <w:pPr>
        <w:widowControl w:val="0"/>
      </w:pPr>
    </w:p>
    <w:p w14:paraId="062D49F7" w14:textId="77777777" w:rsidR="000A4289" w:rsidRPr="00A57B2A" w:rsidRDefault="000A4289" w:rsidP="000A4289">
      <w:pPr>
        <w:ind w:left="1440" w:right="720" w:hanging="720"/>
        <w:rPr>
          <w:sz w:val="22"/>
          <w:szCs w:val="22"/>
        </w:rPr>
      </w:pPr>
      <w:r w:rsidRPr="00A57B2A">
        <w:t xml:space="preserve">Gillingham, S[usan] E. </w:t>
      </w:r>
      <w:r w:rsidRPr="00A57B2A">
        <w:rPr>
          <w:i/>
        </w:rPr>
        <w:t>The Poems and Psalms of the Hebrew Bible</w:t>
      </w:r>
      <w:r w:rsidRPr="00A57B2A">
        <w:t>. Oxford Bible Series. Oxford: OUP, 1994.</w:t>
      </w:r>
    </w:p>
    <w:p w14:paraId="127B3385" w14:textId="77777777" w:rsidR="000A4289" w:rsidRPr="00A57B2A" w:rsidRDefault="000A4289" w:rsidP="000A4289">
      <w:pPr>
        <w:widowControl w:val="0"/>
      </w:pPr>
    </w:p>
    <w:p w14:paraId="1B741DEE" w14:textId="77777777" w:rsidR="000A4289" w:rsidRPr="00A57B2A" w:rsidRDefault="000A4289" w:rsidP="000A4289">
      <w:pPr>
        <w:widowControl w:val="0"/>
      </w:pPr>
    </w:p>
    <w:p w14:paraId="50ACF82B" w14:textId="77777777" w:rsidR="000A4289" w:rsidRPr="00A57B2A" w:rsidRDefault="000A4289" w:rsidP="00E245A2">
      <w:pPr>
        <w:numPr>
          <w:ilvl w:val="0"/>
          <w:numId w:val="6"/>
        </w:numPr>
      </w:pPr>
      <w:r w:rsidRPr="00A57B2A">
        <w:rPr>
          <w:b/>
        </w:rPr>
        <w:t>Exod 15</w:t>
      </w:r>
      <w:r w:rsidRPr="006A7D5A">
        <w:t>:</w:t>
      </w:r>
      <w:r w:rsidRPr="00A57B2A">
        <w:rPr>
          <w:b/>
        </w:rPr>
        <w:t>21</w:t>
      </w:r>
      <w:r>
        <w:t xml:space="preserve"> (not in Psalms, but a psalm)</w:t>
      </w:r>
    </w:p>
    <w:p w14:paraId="16B9791E" w14:textId="77777777" w:rsidR="000A4289" w:rsidRPr="00A57B2A" w:rsidRDefault="000A4289" w:rsidP="00E245A2">
      <w:pPr>
        <w:numPr>
          <w:ilvl w:val="1"/>
          <w:numId w:val="6"/>
        </w:numPr>
      </w:pPr>
      <w:r w:rsidRPr="00A57B2A">
        <w:t>Exod 15:21 is “a brief fragment celebrating the victory at the Red Sea, being placed after a longer literary poem composed to celebrate the same event (15:2-18). The poem is attributed to Miriam but is very similar to v. 1, which is attributed to Moses. Here we may note the rhythm (2:2; 2:2) used in the call to praise God . . .” (Gillingham 118)</w:t>
      </w:r>
    </w:p>
    <w:p w14:paraId="64683229" w14:textId="77777777" w:rsidR="000A4289" w:rsidRPr="00A57B2A" w:rsidRDefault="000A4289" w:rsidP="00E245A2">
      <w:pPr>
        <w:numPr>
          <w:ilvl w:val="1"/>
          <w:numId w:val="6"/>
        </w:numPr>
      </w:pPr>
      <w:r w:rsidRPr="00A57B2A">
        <w:t>There are “correspondences with Ugaritic poetry, including the allusions to the deity fighting the chaotic forces of the sea. An interesting correspondence [118] is the epic poem describing the fight between Ba’al and Yam. . . .</w:t>
      </w:r>
    </w:p>
    <w:p w14:paraId="0C594CED" w14:textId="77777777" w:rsidR="000A4289" w:rsidRPr="00A57B2A" w:rsidRDefault="000A4289" w:rsidP="000A4289">
      <w:pPr>
        <w:ind w:left="720"/>
      </w:pPr>
      <w:r w:rsidRPr="00A57B2A">
        <w:t>Sea (Yam) fell,</w:t>
      </w:r>
      <w:r w:rsidRPr="00A57B2A">
        <w:tab/>
        <w:t>He sank to earth,</w:t>
      </w:r>
    </w:p>
    <w:p w14:paraId="58E8E781" w14:textId="77777777" w:rsidR="000A4289" w:rsidRPr="00A57B2A" w:rsidRDefault="000A4289" w:rsidP="000A4289">
      <w:pPr>
        <w:ind w:left="720"/>
      </w:pPr>
      <w:r w:rsidRPr="00A57B2A">
        <w:t>His joints trembled,</w:t>
      </w:r>
      <w:r w:rsidRPr="00A57B2A">
        <w:tab/>
        <w:t>His frame collapsed.</w:t>
      </w:r>
    </w:p>
    <w:p w14:paraId="7A061DAC" w14:textId="77777777" w:rsidR="000A4289" w:rsidRPr="00A57B2A" w:rsidRDefault="000A4289" w:rsidP="000A4289">
      <w:pPr>
        <w:ind w:left="720"/>
      </w:pPr>
      <w:r w:rsidRPr="00A57B2A">
        <w:t>Ba’al destroyed,</w:t>
      </w:r>
      <w:r w:rsidRPr="00A57B2A">
        <w:tab/>
        <w:t>Drank Sea!</w:t>
      </w:r>
    </w:p>
    <w:p w14:paraId="57AD3935" w14:textId="77777777" w:rsidR="000A4289" w:rsidRPr="00A57B2A" w:rsidRDefault="000A4289" w:rsidP="000A4289">
      <w:pPr>
        <w:ind w:left="720"/>
      </w:pPr>
      <w:r w:rsidRPr="00A57B2A">
        <w:t>He finished off</w:t>
      </w:r>
      <w:r w:rsidRPr="00A57B2A">
        <w:tab/>
        <w:t>Judge River.</w:t>
      </w:r>
    </w:p>
    <w:p w14:paraId="2B788B7C" w14:textId="77777777" w:rsidR="000A4289" w:rsidRPr="00A57B2A" w:rsidRDefault="000A4289" w:rsidP="000A4289">
      <w:pPr>
        <w:ind w:left="720"/>
      </w:pPr>
      <w:r w:rsidRPr="00A57B2A">
        <w:t>yamma la-mitû</w:t>
      </w:r>
      <w:r w:rsidRPr="00A57B2A">
        <w:tab/>
        <w:t>Sea is indeed dead</w:t>
      </w:r>
    </w:p>
    <w:p w14:paraId="4A8BD6BC" w14:textId="77777777" w:rsidR="000A4289" w:rsidRPr="00A57B2A" w:rsidRDefault="000A4289" w:rsidP="000A4289">
      <w:pPr>
        <w:ind w:left="720"/>
      </w:pPr>
      <w:r w:rsidRPr="00A57B2A">
        <w:t>ba’ lû-mi yamlû(ku)</w:t>
      </w:r>
      <w:r w:rsidRPr="00A57B2A">
        <w:tab/>
        <w:t>Ba’al indeed rules!” (Gillingham 118-19)</w:t>
      </w:r>
    </w:p>
    <w:p w14:paraId="71B9B718" w14:textId="77777777" w:rsidR="000A4289" w:rsidRPr="00A57B2A" w:rsidRDefault="000A4289" w:rsidP="00E245A2">
      <w:pPr>
        <w:numPr>
          <w:ilvl w:val="1"/>
          <w:numId w:val="6"/>
        </w:numPr>
      </w:pPr>
      <w:r w:rsidRPr="00A57B2A">
        <w:t>“The motif of the deity’s fight against the power of the sea is common throughout the ancient Near East. Several examples also occur in the biblical accounts (cf. Pss. 74:15ff.; 77:17-20; 89:10ff.; 93:1-4; Isa. 27:1; 51:9-11; Hab. 3:8-9).” (Gillingham 119)</w:t>
      </w:r>
    </w:p>
    <w:p w14:paraId="7CB21AE3" w14:textId="77777777" w:rsidR="000A4289" w:rsidRPr="00A57B2A" w:rsidRDefault="000A4289" w:rsidP="000A4289"/>
    <w:p w14:paraId="57BE6A61" w14:textId="77777777" w:rsidR="000A4289" w:rsidRPr="00A57B2A" w:rsidRDefault="000A4289" w:rsidP="00E245A2">
      <w:pPr>
        <w:numPr>
          <w:ilvl w:val="0"/>
          <w:numId w:val="6"/>
        </w:numPr>
      </w:pPr>
      <w:r w:rsidRPr="00A57B2A">
        <w:rPr>
          <w:b/>
        </w:rPr>
        <w:t>Judg 5</w:t>
      </w:r>
      <w:r w:rsidRPr="006A7D5A">
        <w:t>:</w:t>
      </w:r>
      <w:r w:rsidRPr="00A57B2A">
        <w:rPr>
          <w:b/>
        </w:rPr>
        <w:t>2-31</w:t>
      </w:r>
      <w:r>
        <w:t xml:space="preserve"> (not in Psalms, but a psalm)</w:t>
      </w:r>
    </w:p>
    <w:p w14:paraId="3F03E514" w14:textId="77777777" w:rsidR="000A4289" w:rsidRPr="00A57B2A" w:rsidRDefault="000A4289" w:rsidP="00E245A2">
      <w:pPr>
        <w:numPr>
          <w:ilvl w:val="1"/>
          <w:numId w:val="6"/>
        </w:numPr>
      </w:pPr>
      <w:r w:rsidRPr="00A57B2A">
        <w:t>Judg 5:2-31, “probably composed close to the event,” is “an ancient text which is so corrupt that in places it is difficult to ascertain its meaning.” (Gillingham 119)</w:t>
      </w:r>
    </w:p>
    <w:p w14:paraId="137801F1" w14:textId="77777777" w:rsidR="000A4289" w:rsidRPr="00A57B2A" w:rsidRDefault="000A4289" w:rsidP="00E245A2">
      <w:pPr>
        <w:numPr>
          <w:ilvl w:val="1"/>
          <w:numId w:val="6"/>
        </w:numPr>
      </w:pPr>
      <w:r w:rsidRPr="00A57B2A">
        <w:t>“Verses 12-30 (and perhaps vv. 6-8 also) form the core of the song, celebrating tribal victory. The introduction (vv. 1-11) and the conclusion (v. 31) are more hymnic in style, attributing the victory not to tribal prowess but to the God of Israel. The earlier verses demonstrate again the use of ancient Near Eastern mythology, in their depiction of God coming from the desert region, probably of Kadesh, in the Sinai peninsula. God marches to defend his people; his coming is described in the anthropomorphic terms of a warrior-god . . .” (Gillingham 120)</w:t>
      </w:r>
    </w:p>
    <w:p w14:paraId="7DEF2D93" w14:textId="77777777" w:rsidR="000A4289" w:rsidRPr="00A57B2A" w:rsidRDefault="000A4289" w:rsidP="00E245A2">
      <w:pPr>
        <w:numPr>
          <w:ilvl w:val="1"/>
          <w:numId w:val="6"/>
        </w:numPr>
      </w:pPr>
      <w:r w:rsidRPr="00A57B2A">
        <w:t>“Like Exod. 15, Ugaritic motifs are evident: examples include the heavens and clouds dropping water . . . and the mountain-god appearing on earth in a violent thunderstorm . . . The correspondences of this poem with other biblical poems reflecting Canaanite influence (e. g. Ps. 29:6/Judg. 5:3; Ps. 68:7-8, Deut. 33:2; Hab. 3:4-5/Judg. 5:4-5) suggest further the possibility of some ‘borrowing’.” (Gillingham 120</w:t>
      </w:r>
      <w:r>
        <w:t>)</w:t>
      </w:r>
    </w:p>
    <w:p w14:paraId="5BB454FD" w14:textId="77777777" w:rsidR="000A4289" w:rsidRPr="00A57B2A" w:rsidRDefault="000A4289" w:rsidP="000A4289"/>
    <w:p w14:paraId="302D6007" w14:textId="77777777" w:rsidR="000A4289" w:rsidRPr="00A57B2A" w:rsidRDefault="000A4289" w:rsidP="00E245A2">
      <w:pPr>
        <w:numPr>
          <w:ilvl w:val="0"/>
          <w:numId w:val="6"/>
        </w:numPr>
      </w:pPr>
      <w:r w:rsidRPr="00A57B2A">
        <w:t>“</w:t>
      </w:r>
      <w:r w:rsidRPr="00A57B2A">
        <w:rPr>
          <w:b/>
        </w:rPr>
        <w:t>ancient Near Eastern correspondences with the hymns of praise</w:t>
      </w:r>
      <w:r w:rsidRPr="00A57B2A">
        <w:t>” (Gillingham 209)</w:t>
      </w:r>
    </w:p>
    <w:p w14:paraId="57C9B885" w14:textId="77777777" w:rsidR="000A4289" w:rsidRPr="00A57B2A" w:rsidRDefault="000A4289" w:rsidP="00E245A2">
      <w:pPr>
        <w:numPr>
          <w:ilvl w:val="1"/>
          <w:numId w:val="6"/>
        </w:numPr>
      </w:pPr>
      <w:r w:rsidRPr="00A57B2A">
        <w:t>In Ps 19, “two hymns have been later placed together: 19A (vv. 1-6) is an independent hymn praising God’s order through nature, and 19B (vv. 7-13, 14) is a separate hymn celebrating God’s order by his giving of the law. [209] Part of Ps. 19A (vv. 4</w:t>
      </w:r>
      <w:r w:rsidRPr="00A57B2A">
        <w:rPr>
          <w:i/>
        </w:rPr>
        <w:t>c</w:t>
      </w:r>
      <w:r w:rsidRPr="00A57B2A">
        <w:t xml:space="preserve">-6) is a hymn of praise to the sun; the imagery here (of the sun as a bridegroom emerging out of a ‘tabernacle’, or ‘marriage tent’ to circle the earth in the daylight hours) has many associations with Babylonian hymns praising the sun-god Shamesh (the Hebrew word for sun, </w:t>
      </w:r>
      <w:r w:rsidRPr="00A57B2A">
        <w:rPr>
          <w:vanish/>
        </w:rPr>
        <w:t>??</w:t>
      </w:r>
      <w:r w:rsidRPr="00A57B2A">
        <w:rPr>
          <w:i/>
        </w:rPr>
        <w:t>shemesh,</w:t>
      </w:r>
      <w:r w:rsidRPr="00A57B2A">
        <w:t xml:space="preserve"> suggests further affinities), who was also known as the ‘lordly hero’ or the ‘strong man’ (cf. v. 5). The difference in the Hebrew hymn is that praise is offered to God as Creator of the sun, rather than to the sun itself.” (Gillingham 209-10)</w:t>
      </w:r>
    </w:p>
    <w:p w14:paraId="70B8A732" w14:textId="77777777" w:rsidR="000A4289" w:rsidRPr="00A57B2A" w:rsidRDefault="000A4289" w:rsidP="00E245A2">
      <w:pPr>
        <w:numPr>
          <w:ilvl w:val="1"/>
          <w:numId w:val="6"/>
        </w:numPr>
      </w:pPr>
      <w:r w:rsidRPr="00A57B2A">
        <w:t>Ps 29 “echoes an ancient Canaanite hymn to Ba</w:t>
      </w:r>
      <w:r>
        <w:t>`</w:t>
      </w:r>
      <w:r w:rsidRPr="00A57B2A">
        <w:t>l-Hadad, the weather-god. This psalm celebrates God as Creator through his power and majesty expressed in the storm; the imagery, of the sevenfold voice of God coming through the clouds, and the references to the cedars of Lebanon and Sirion (from which the temple of Ba</w:t>
      </w:r>
      <w:r>
        <w:t>`</w:t>
      </w:r>
      <w:r w:rsidRPr="00A57B2A">
        <w:t>l was built) echo the same ideas as the Canaanite hymn.” (Gillingham 209)</w:t>
      </w:r>
    </w:p>
    <w:p w14:paraId="76F3240B" w14:textId="77777777" w:rsidR="000A4289" w:rsidRPr="00A57B2A" w:rsidRDefault="000A4289" w:rsidP="00E245A2">
      <w:pPr>
        <w:numPr>
          <w:ilvl w:val="1"/>
          <w:numId w:val="6"/>
        </w:numPr>
      </w:pPr>
      <w:r w:rsidRPr="00A57B2A">
        <w:t xml:space="preserve">Ps. 104 “has several correspondences (very clearly in vv. 20-30) with the Egyptian Hymn to Aton (the sun-god), which is attributed to Pharaoh Akhenaten, who in the fourteenth century </w:t>
      </w:r>
      <w:r w:rsidRPr="00A57B2A">
        <w:rPr>
          <w:smallCaps/>
        </w:rPr>
        <w:t>bce</w:t>
      </w:r>
      <w:r w:rsidRPr="00A57B2A">
        <w:t xml:space="preserve"> established a new monotheistic cult in Egypt which worshipped only the sun-disc. The difference in Ps. 104 is that God’s providence extends beyond the daylight hours: Israel’s God rules over the night as well.” (Gillingham 210)</w:t>
      </w:r>
    </w:p>
    <w:p w14:paraId="68BAB600" w14:textId="77777777" w:rsidR="000A4289" w:rsidRPr="00A57B2A" w:rsidRDefault="000A4289" w:rsidP="00E245A2">
      <w:pPr>
        <w:numPr>
          <w:ilvl w:val="1"/>
          <w:numId w:val="6"/>
        </w:numPr>
      </w:pPr>
      <w:r w:rsidRPr="00A57B2A">
        <w:t xml:space="preserve">Some scholars “date Pss. 29 and 68, which appear to have several Canaanite borrowings, earlier” than 1000 </w:t>
      </w:r>
      <w:r w:rsidRPr="00A57B2A">
        <w:rPr>
          <w:smallCaps/>
        </w:rPr>
        <w:t>bc</w:t>
      </w:r>
      <w:r w:rsidRPr="00A57B2A">
        <w:t>. Gillingham considers them monarchical. (Gillingham 252)</w:t>
      </w:r>
    </w:p>
    <w:p w14:paraId="5DE50F84" w14:textId="77777777" w:rsidR="000A4289" w:rsidRPr="00A57B2A" w:rsidRDefault="000A4289" w:rsidP="000A4289">
      <w:pPr>
        <w:widowControl w:val="0"/>
      </w:pPr>
    </w:p>
    <w:p w14:paraId="37911BE9" w14:textId="77777777" w:rsidR="000A4289" w:rsidRPr="00A57B2A" w:rsidRDefault="000A4289" w:rsidP="00E245A2">
      <w:pPr>
        <w:widowControl w:val="0"/>
        <w:numPr>
          <w:ilvl w:val="0"/>
          <w:numId w:val="6"/>
        </w:numPr>
      </w:pPr>
      <w:r w:rsidRPr="00A57B2A">
        <w:rPr>
          <w:b/>
        </w:rPr>
        <w:t>the Zion hymns</w:t>
      </w:r>
      <w:r w:rsidRPr="00A57B2A">
        <w:t xml:space="preserve"> (46, 48, 76, 84, 87, 122)</w:t>
      </w:r>
    </w:p>
    <w:p w14:paraId="54E89522" w14:textId="77777777" w:rsidR="000A4289" w:rsidRPr="00A57B2A" w:rsidRDefault="000A4289" w:rsidP="00E245A2">
      <w:pPr>
        <w:widowControl w:val="0"/>
        <w:numPr>
          <w:ilvl w:val="1"/>
          <w:numId w:val="6"/>
        </w:numPr>
      </w:pPr>
      <w:r w:rsidRPr="00A57B2A">
        <w:t>The Zion hymns “also suggest an early date. They appear to borrow from early Canaanite mythology, concerning the deity’s dwelling on a mountain (Pss. [</w:t>
      </w:r>
      <w:r w:rsidRPr="00A57B2A">
        <w:rPr>
          <w:i/>
        </w:rPr>
        <w:t>sic</w:t>
      </w:r>
      <w:r w:rsidRPr="00A57B2A">
        <w:t>] 48:2), with rivers of healing flowing through the city (Ps. 46:4), and the appearing of the deity to protect his people and judge the nations (Pss. 46:6; 48:8; 76:8-9).” (Gillingham 251)</w:t>
      </w:r>
    </w:p>
    <w:p w14:paraId="79AE0ADF" w14:textId="77777777" w:rsidR="000A4289" w:rsidRPr="00A57B2A" w:rsidRDefault="000A4289" w:rsidP="00E245A2">
      <w:pPr>
        <w:widowControl w:val="0"/>
        <w:numPr>
          <w:ilvl w:val="1"/>
          <w:numId w:val="6"/>
        </w:numPr>
      </w:pPr>
      <w:r w:rsidRPr="00A57B2A">
        <w:t>Pss 46 and 48 “include the use of the Canaanite name for God (El Elyôn, the Most High God), as well as the Canaanite allusions to the dwelling-place of their deities [46:4-5; 48:2] . . .” (Gillingham 182)</w:t>
      </w:r>
    </w:p>
    <w:p w14:paraId="24E3FED4" w14:textId="77777777" w:rsidR="000A4289" w:rsidRPr="00A57B2A" w:rsidRDefault="000A4289" w:rsidP="000A4289">
      <w:pPr>
        <w:widowControl w:val="0"/>
      </w:pPr>
    </w:p>
    <w:p w14:paraId="59B3E18E" w14:textId="77777777" w:rsidR="000A4289" w:rsidRPr="00A57B2A" w:rsidRDefault="000A4289" w:rsidP="00E245A2">
      <w:pPr>
        <w:widowControl w:val="0"/>
        <w:numPr>
          <w:ilvl w:val="0"/>
          <w:numId w:val="6"/>
        </w:numPr>
      </w:pPr>
      <w:r w:rsidRPr="00A57B2A">
        <w:t>“</w:t>
      </w:r>
      <w:r w:rsidRPr="00A57B2A">
        <w:rPr>
          <w:b/>
        </w:rPr>
        <w:t>descriptions about God’s theophany</w:t>
      </w:r>
      <w:r w:rsidRPr="00A57B2A">
        <w:t>” (Gillingham 204)</w:t>
      </w:r>
    </w:p>
    <w:p w14:paraId="64E0FCEB" w14:textId="77777777" w:rsidR="000A4289" w:rsidRPr="00A57B2A" w:rsidRDefault="000A4289" w:rsidP="00E245A2">
      <w:pPr>
        <w:widowControl w:val="0"/>
        <w:numPr>
          <w:ilvl w:val="1"/>
          <w:numId w:val="6"/>
        </w:numPr>
      </w:pPr>
      <w:r w:rsidRPr="00A57B2A">
        <w:t xml:space="preserve">“Much of this </w:t>
      </w:r>
      <w:r>
        <w:t xml:space="preserve">[God’s theophanies] </w:t>
      </w:r>
      <w:r w:rsidRPr="00A57B2A">
        <w:t>takes up the mythological and archetypal imagery found in hymns from Babylon and Canaan: examples include the earth reeling and shaking, God’s appearing in thunder, on the clouds, in thick darkness, with lightnings, through the seas and deep, God fighting for his people, and his dwelling on his holy mountain.” (Gillingham 204)</w:t>
      </w:r>
    </w:p>
    <w:p w14:paraId="2653B8A3" w14:textId="77777777" w:rsidR="000A4289" w:rsidRDefault="000A4289">
      <w:r>
        <w:br w:type="page"/>
      </w:r>
    </w:p>
    <w:p w14:paraId="74DF02F4" w14:textId="77777777" w:rsidR="000A4289" w:rsidRPr="006C48C4" w:rsidRDefault="000A4289" w:rsidP="003D1E63">
      <w:pPr>
        <w:pStyle w:val="Heading2"/>
      </w:pPr>
      <w:bookmarkStart w:id="17" w:name="_Toc508653449"/>
      <w:r w:rsidRPr="006C48C4">
        <w:t>Early Hebrew Poetry</w:t>
      </w:r>
      <w:bookmarkEnd w:id="17"/>
    </w:p>
    <w:p w14:paraId="2A813E42" w14:textId="77777777" w:rsidR="000A4289" w:rsidRPr="006C48C4" w:rsidRDefault="000A4289" w:rsidP="000A4289">
      <w:pPr>
        <w:contextualSpacing/>
        <w:rPr>
          <w:kern w:val="18"/>
        </w:rPr>
      </w:pPr>
    </w:p>
    <w:p w14:paraId="3B3E27F1" w14:textId="77777777" w:rsidR="000A4289" w:rsidRPr="006C48C4" w:rsidRDefault="000A4289" w:rsidP="000A4289">
      <w:pPr>
        <w:ind w:left="1440" w:right="720" w:hanging="720"/>
        <w:contextualSpacing/>
        <w:rPr>
          <w:iCs/>
          <w:kern w:val="18"/>
        </w:rPr>
      </w:pPr>
      <w:r w:rsidRPr="006C48C4">
        <w:rPr>
          <w:iCs/>
          <w:kern w:val="18"/>
        </w:rPr>
        <w:t xml:space="preserve">Gillingham, S[usan] E. </w:t>
      </w:r>
      <w:r w:rsidRPr="006C48C4">
        <w:rPr>
          <w:i/>
          <w:iCs/>
          <w:kern w:val="18"/>
        </w:rPr>
        <w:t>The Poems and Psalms of the Hebrew Bible</w:t>
      </w:r>
      <w:r w:rsidRPr="006C48C4">
        <w:rPr>
          <w:iCs/>
          <w:kern w:val="18"/>
        </w:rPr>
        <w:t>. Oxford Bible Series. Oxford: OUP, 1994.</w:t>
      </w:r>
    </w:p>
    <w:p w14:paraId="5A8F2AB5" w14:textId="77777777" w:rsidR="000A4289" w:rsidRDefault="000A4289" w:rsidP="000A4289">
      <w:pPr>
        <w:contextualSpacing/>
        <w:rPr>
          <w:kern w:val="18"/>
        </w:rPr>
      </w:pPr>
    </w:p>
    <w:p w14:paraId="416639A5" w14:textId="77777777" w:rsidR="000A4289" w:rsidRPr="006C48C4" w:rsidRDefault="000A4289" w:rsidP="000A4289">
      <w:pPr>
        <w:contextualSpacing/>
        <w:rPr>
          <w:kern w:val="18"/>
        </w:rPr>
      </w:pPr>
    </w:p>
    <w:p w14:paraId="09BE4B42" w14:textId="77777777" w:rsidR="000A4289" w:rsidRPr="006C48C4" w:rsidRDefault="000A4289" w:rsidP="00E245A2">
      <w:pPr>
        <w:numPr>
          <w:ilvl w:val="0"/>
          <w:numId w:val="3"/>
        </w:numPr>
        <w:contextualSpacing/>
        <w:rPr>
          <w:kern w:val="18"/>
        </w:rPr>
      </w:pPr>
      <w:r w:rsidRPr="006C48C4">
        <w:rPr>
          <w:b/>
          <w:kern w:val="18"/>
        </w:rPr>
        <w:t>etiological sayings</w:t>
      </w:r>
      <w:r w:rsidRPr="006C48C4">
        <w:rPr>
          <w:kern w:val="18"/>
        </w:rPr>
        <w:t xml:space="preserve"> (“fragments of poetry in aetiological sayings,” Gillingham 106)</w:t>
      </w:r>
    </w:p>
    <w:p w14:paraId="6459CE0F" w14:textId="77777777" w:rsidR="000A4289" w:rsidRPr="006C48C4" w:rsidRDefault="000A4289" w:rsidP="00E245A2">
      <w:pPr>
        <w:numPr>
          <w:ilvl w:val="1"/>
          <w:numId w:val="3"/>
        </w:numPr>
        <w:contextualSpacing/>
        <w:rPr>
          <w:kern w:val="18"/>
        </w:rPr>
      </w:pPr>
      <w:r w:rsidRPr="006C48C4">
        <w:rPr>
          <w:kern w:val="18"/>
        </w:rPr>
        <w:t>place names</w:t>
      </w:r>
    </w:p>
    <w:p w14:paraId="6443004C" w14:textId="77777777" w:rsidR="000A4289" w:rsidRPr="006C48C4" w:rsidRDefault="000A4289" w:rsidP="00E245A2">
      <w:pPr>
        <w:numPr>
          <w:ilvl w:val="2"/>
          <w:numId w:val="3"/>
        </w:numPr>
        <w:contextualSpacing/>
        <w:rPr>
          <w:kern w:val="18"/>
        </w:rPr>
      </w:pPr>
      <w:r w:rsidRPr="006C48C4">
        <w:rPr>
          <w:kern w:val="18"/>
        </w:rPr>
        <w:t>Etiological sayings concerning “the meaning of place-names, often serving to defend disputed territorial claims, [are] sometimes set in poetic line-forms. . . . Many of these pertain to disputes over wells and watering rights . . .” (Gillingham 106)</w:t>
      </w:r>
    </w:p>
    <w:p w14:paraId="796F3E32" w14:textId="77777777" w:rsidR="000A4289" w:rsidRPr="006C48C4" w:rsidRDefault="000A4289" w:rsidP="00E245A2">
      <w:pPr>
        <w:numPr>
          <w:ilvl w:val="2"/>
          <w:numId w:val="3"/>
        </w:numPr>
        <w:contextualSpacing/>
        <w:rPr>
          <w:kern w:val="18"/>
        </w:rPr>
      </w:pPr>
      <w:r w:rsidRPr="006C48C4">
        <w:rPr>
          <w:kern w:val="18"/>
        </w:rPr>
        <w:t>date: the contents “suggest an early origin amongst clans and tribes as they defended their possession of new terrain.” (Gillingham 106)</w:t>
      </w:r>
    </w:p>
    <w:p w14:paraId="3BB1F528" w14:textId="77777777" w:rsidR="000A4289" w:rsidRPr="006C48C4" w:rsidRDefault="000A4289" w:rsidP="00E245A2">
      <w:pPr>
        <w:numPr>
          <w:ilvl w:val="2"/>
          <w:numId w:val="3"/>
        </w:numPr>
        <w:contextualSpacing/>
        <w:rPr>
          <w:kern w:val="18"/>
        </w:rPr>
      </w:pPr>
      <w:r w:rsidRPr="006C48C4">
        <w:rPr>
          <w:kern w:val="18"/>
        </w:rPr>
        <w:t>“Four such sayings are found in Genesis 26:20, 21, 22, 32. The best example is [26:</w:t>
      </w:r>
      <w:r w:rsidRPr="006C48C4">
        <w:rPr>
          <w:kern w:val="18"/>
        </w:rPr>
        <w:softHyphen/>
        <w:t xml:space="preserve">22: “he called it Rehoboth, saying, “Now the </w:t>
      </w:r>
      <w:r w:rsidRPr="006C48C4">
        <w:rPr>
          <w:smallCaps/>
          <w:kern w:val="18"/>
        </w:rPr>
        <w:t>Lord</w:t>
      </w:r>
      <w:r w:rsidRPr="006C48C4">
        <w:rPr>
          <w:kern w:val="18"/>
        </w:rPr>
        <w:t xml:space="preserve"> has made room for us, and we shall be fruitful in the land.””] The earlier life-setting of the poetic saying is concerned with the quarrels of herdsmen over the right of access to water. This has been readapted by the editor of Gen. 26 to make a different point concerning the superiority of the people of Israel (represented by Isaac) over the Philistines (represented by Abimelech).” (Gillingham 106)</w:t>
      </w:r>
    </w:p>
    <w:p w14:paraId="3516D613" w14:textId="77777777" w:rsidR="000A4289" w:rsidRPr="006C48C4" w:rsidRDefault="000A4289" w:rsidP="00E245A2">
      <w:pPr>
        <w:numPr>
          <w:ilvl w:val="2"/>
          <w:numId w:val="3"/>
        </w:numPr>
        <w:contextualSpacing/>
        <w:rPr>
          <w:kern w:val="18"/>
        </w:rPr>
      </w:pPr>
      <w:r w:rsidRPr="006C48C4">
        <w:rPr>
          <w:kern w:val="18"/>
        </w:rPr>
        <w:t>Similar examples are “Genesis 16:13-14; 21:31; 31:46-9; [106] 32:2-3; Exodus 17:7; and Numbers 11:3, 34.” (Gillingham 106-107)</w:t>
      </w:r>
    </w:p>
    <w:p w14:paraId="481F68E0" w14:textId="77777777" w:rsidR="000A4289" w:rsidRPr="006C48C4" w:rsidRDefault="000A4289" w:rsidP="00E245A2">
      <w:pPr>
        <w:numPr>
          <w:ilvl w:val="2"/>
          <w:numId w:val="3"/>
        </w:numPr>
        <w:contextualSpacing/>
        <w:rPr>
          <w:kern w:val="18"/>
        </w:rPr>
      </w:pPr>
      <w:r w:rsidRPr="006C48C4">
        <w:rPr>
          <w:kern w:val="18"/>
        </w:rPr>
        <w:t>Exod 17:15-16 “could relate to the period of enmity with the Amalekites (see Num. 24:20 and Deut. 25:17-19) . . .” (Gillingham 107)</w:t>
      </w:r>
    </w:p>
    <w:p w14:paraId="78072845" w14:textId="77777777" w:rsidR="000A4289" w:rsidRPr="006C48C4" w:rsidRDefault="000A4289" w:rsidP="00E245A2">
      <w:pPr>
        <w:numPr>
          <w:ilvl w:val="3"/>
          <w:numId w:val="3"/>
        </w:numPr>
        <w:contextualSpacing/>
        <w:rPr>
          <w:kern w:val="18"/>
        </w:rPr>
      </w:pPr>
      <w:r w:rsidRPr="006C48C4">
        <w:rPr>
          <w:kern w:val="18"/>
        </w:rPr>
        <w:t xml:space="preserve">Exod 17:15-16, “And Moses built an altar and called it, | The </w:t>
      </w:r>
      <w:r w:rsidRPr="006C48C4">
        <w:rPr>
          <w:smallCaps/>
          <w:kern w:val="18"/>
        </w:rPr>
        <w:t>Lord</w:t>
      </w:r>
      <w:r w:rsidRPr="006C48C4">
        <w:rPr>
          <w:kern w:val="18"/>
        </w:rPr>
        <w:t xml:space="preserve"> is my banner. | </w:t>
      </w:r>
      <w:r w:rsidRPr="006C48C4">
        <w:rPr>
          <w:kern w:val="18"/>
          <w:vertAlign w:val="superscript"/>
        </w:rPr>
        <w:t>16</w:t>
      </w:r>
      <w:r w:rsidRPr="006C48C4">
        <w:rPr>
          <w:kern w:val="18"/>
        </w:rPr>
        <w:t xml:space="preserve">He said, “A hand upon the banner of the </w:t>
      </w:r>
      <w:r w:rsidRPr="006C48C4">
        <w:rPr>
          <w:smallCaps/>
          <w:kern w:val="18"/>
        </w:rPr>
        <w:t>Lord</w:t>
      </w:r>
      <w:r w:rsidRPr="006C48C4">
        <w:rPr>
          <w:kern w:val="18"/>
        </w:rPr>
        <w:t xml:space="preserve">! | The </w:t>
      </w:r>
      <w:r w:rsidRPr="006C48C4">
        <w:rPr>
          <w:smallCaps/>
          <w:kern w:val="18"/>
        </w:rPr>
        <w:t>Lord</w:t>
      </w:r>
      <w:r w:rsidRPr="006C48C4">
        <w:rPr>
          <w:kern w:val="18"/>
        </w:rPr>
        <w:t xml:space="preserve"> will have war with Amalek from generation to generation.””</w:t>
      </w:r>
    </w:p>
    <w:p w14:paraId="45A0E989" w14:textId="77777777" w:rsidR="000A4289" w:rsidRPr="006C48C4" w:rsidRDefault="000A4289" w:rsidP="00E245A2">
      <w:pPr>
        <w:numPr>
          <w:ilvl w:val="3"/>
          <w:numId w:val="3"/>
        </w:numPr>
        <w:contextualSpacing/>
        <w:rPr>
          <w:kern w:val="18"/>
        </w:rPr>
      </w:pPr>
      <w:r w:rsidRPr="006C48C4">
        <w:rPr>
          <w:kern w:val="18"/>
        </w:rPr>
        <w:t>“The earliest poetic fragment is probably the ‘Banner Song’ in v. 16 (‘A hand upon the banner of the Lord’). The editor has taken this fragment of early war poetry and combined it with an aetiological saying about the antiquity of a cultic site from the time of Moses (v. 15). The composite poetic unit has been further developed to fit into the larger narrative about the murmurings in the wilderness (Exod. 17:1-16), to illustrate God’s faithfulness in contrast to the people’s complaints.” (Gillingham 107)</w:t>
      </w:r>
    </w:p>
    <w:p w14:paraId="492BFA05" w14:textId="77777777" w:rsidR="000A4289" w:rsidRPr="006C48C4" w:rsidRDefault="000A4289" w:rsidP="00E245A2">
      <w:pPr>
        <w:pStyle w:val="BodyTextIndent"/>
        <w:numPr>
          <w:ilvl w:val="1"/>
          <w:numId w:val="3"/>
        </w:numPr>
        <w:spacing w:after="0"/>
        <w:contextualSpacing/>
        <w:rPr>
          <w:kern w:val="18"/>
        </w:rPr>
      </w:pPr>
      <w:r w:rsidRPr="006C48C4">
        <w:rPr>
          <w:kern w:val="18"/>
        </w:rPr>
        <w:t>children’s names</w:t>
      </w:r>
    </w:p>
    <w:p w14:paraId="37237612" w14:textId="77777777" w:rsidR="000A4289" w:rsidRPr="006C48C4" w:rsidRDefault="000A4289" w:rsidP="00E245A2">
      <w:pPr>
        <w:numPr>
          <w:ilvl w:val="2"/>
          <w:numId w:val="3"/>
        </w:numPr>
        <w:contextualSpacing/>
        <w:rPr>
          <w:kern w:val="18"/>
        </w:rPr>
      </w:pPr>
      <w:r w:rsidRPr="006C48C4">
        <w:rPr>
          <w:kern w:val="18"/>
        </w:rPr>
        <w:t>Children’s names in Israel, as in surrounding cultures, were often theophoric (“God-bearing”): they are phrases that include a reference to God.</w:t>
      </w:r>
    </w:p>
    <w:p w14:paraId="66756BBA" w14:textId="77777777" w:rsidR="000A4289" w:rsidRPr="006C48C4" w:rsidRDefault="000A4289" w:rsidP="00E245A2">
      <w:pPr>
        <w:numPr>
          <w:ilvl w:val="2"/>
          <w:numId w:val="3"/>
        </w:numPr>
        <w:contextualSpacing/>
        <w:rPr>
          <w:kern w:val="18"/>
        </w:rPr>
      </w:pPr>
      <w:r w:rsidRPr="006C48C4">
        <w:rPr>
          <w:kern w:val="18"/>
        </w:rPr>
        <w:t>examples</w:t>
      </w:r>
    </w:p>
    <w:p w14:paraId="41B29A95" w14:textId="77777777" w:rsidR="000A4289" w:rsidRPr="006C48C4" w:rsidRDefault="000A4289" w:rsidP="00E245A2">
      <w:pPr>
        <w:numPr>
          <w:ilvl w:val="3"/>
          <w:numId w:val="3"/>
        </w:numPr>
        <w:contextualSpacing/>
        <w:rPr>
          <w:kern w:val="18"/>
        </w:rPr>
      </w:pPr>
      <w:r w:rsidRPr="006C48C4">
        <w:rPr>
          <w:kern w:val="18"/>
        </w:rPr>
        <w:t xml:space="preserve">Gen 16:11b, “you shall call him Ishmael, for the </w:t>
      </w:r>
      <w:r w:rsidRPr="006C48C4">
        <w:rPr>
          <w:smallCaps/>
          <w:kern w:val="18"/>
        </w:rPr>
        <w:t>Lord</w:t>
      </w:r>
      <w:r w:rsidRPr="006C48C4">
        <w:rPr>
          <w:kern w:val="18"/>
        </w:rPr>
        <w:t xml:space="preserve"> has given heed to your affliction.”</w:t>
      </w:r>
    </w:p>
    <w:p w14:paraId="7BE12210" w14:textId="77777777" w:rsidR="000A4289" w:rsidRPr="006C48C4" w:rsidRDefault="000A4289" w:rsidP="00E245A2">
      <w:pPr>
        <w:numPr>
          <w:ilvl w:val="3"/>
          <w:numId w:val="3"/>
        </w:numPr>
        <w:contextualSpacing/>
        <w:rPr>
          <w:kern w:val="18"/>
        </w:rPr>
      </w:pPr>
      <w:r w:rsidRPr="006C48C4">
        <w:rPr>
          <w:kern w:val="18"/>
        </w:rPr>
        <w:t xml:space="preserve">Gen 21:6, “Abraham was a hundred years old when his son Isaac was born to him. </w:t>
      </w:r>
      <w:r w:rsidRPr="006C48C4">
        <w:rPr>
          <w:kern w:val="18"/>
          <w:vertAlign w:val="superscript"/>
        </w:rPr>
        <w:t>6</w:t>
      </w:r>
      <w:r w:rsidRPr="006C48C4">
        <w:rPr>
          <w:kern w:val="18"/>
        </w:rPr>
        <w:t>Sarah said, “God has brought laughter for me; everyone who hears will laugh with me.””</w:t>
      </w:r>
    </w:p>
    <w:p w14:paraId="06E4BB26" w14:textId="77777777" w:rsidR="000A4289" w:rsidRPr="006C48C4" w:rsidRDefault="000A4289" w:rsidP="00E245A2">
      <w:pPr>
        <w:numPr>
          <w:ilvl w:val="3"/>
          <w:numId w:val="3"/>
        </w:numPr>
        <w:contextualSpacing/>
        <w:rPr>
          <w:kern w:val="18"/>
        </w:rPr>
      </w:pPr>
      <w:r w:rsidRPr="006C48C4">
        <w:rPr>
          <w:kern w:val="18"/>
        </w:rPr>
        <w:t>The prophets sometimes their children symbolic names: Hos 1:4-5, 6-7, 8-9, 2:1; Isa 7:3-5, 8:1-4.</w:t>
      </w:r>
    </w:p>
    <w:p w14:paraId="0FEC53AF" w14:textId="77777777" w:rsidR="000A4289" w:rsidRPr="006C48C4" w:rsidRDefault="000A4289" w:rsidP="00E245A2">
      <w:pPr>
        <w:numPr>
          <w:ilvl w:val="1"/>
          <w:numId w:val="3"/>
        </w:numPr>
        <w:contextualSpacing/>
        <w:rPr>
          <w:kern w:val="18"/>
        </w:rPr>
      </w:pPr>
      <w:r w:rsidRPr="006C48C4">
        <w:rPr>
          <w:kern w:val="18"/>
        </w:rPr>
        <w:t>“Another aetiology concerned with the meaning of names” is Gen 2:23: “this one shall be called Woman, for out of Man this one was taken.”</w:t>
      </w:r>
    </w:p>
    <w:p w14:paraId="785320DC" w14:textId="77777777" w:rsidR="000A4289" w:rsidRPr="006C48C4" w:rsidRDefault="000A4289" w:rsidP="000A4289">
      <w:pPr>
        <w:contextualSpacing/>
        <w:rPr>
          <w:kern w:val="18"/>
        </w:rPr>
      </w:pPr>
    </w:p>
    <w:p w14:paraId="28209248" w14:textId="77777777" w:rsidR="000A4289" w:rsidRPr="006C48C4" w:rsidRDefault="000A4289" w:rsidP="00E245A2">
      <w:pPr>
        <w:numPr>
          <w:ilvl w:val="0"/>
          <w:numId w:val="3"/>
        </w:numPr>
        <w:contextualSpacing/>
        <w:rPr>
          <w:kern w:val="18"/>
        </w:rPr>
      </w:pPr>
      <w:r w:rsidRPr="006C48C4">
        <w:rPr>
          <w:b/>
          <w:kern w:val="18"/>
        </w:rPr>
        <w:t>tribal blessings and curses</w:t>
      </w:r>
      <w:r w:rsidRPr="006C48C4">
        <w:rPr>
          <w:kern w:val="18"/>
        </w:rPr>
        <w:t xml:space="preserve"> (“fragments of oral poetry,” Gillingham 115)</w:t>
      </w:r>
    </w:p>
    <w:p w14:paraId="04989F77" w14:textId="77777777" w:rsidR="000A4289" w:rsidRPr="006C48C4" w:rsidRDefault="000A4289" w:rsidP="00E245A2">
      <w:pPr>
        <w:numPr>
          <w:ilvl w:val="1"/>
          <w:numId w:val="3"/>
        </w:numPr>
        <w:contextualSpacing/>
        <w:rPr>
          <w:kern w:val="18"/>
        </w:rPr>
      </w:pPr>
      <w:r w:rsidRPr="006C48C4">
        <w:rPr>
          <w:kern w:val="18"/>
        </w:rPr>
        <w:t>blessings</w:t>
      </w:r>
    </w:p>
    <w:p w14:paraId="6E2A3A65" w14:textId="77777777" w:rsidR="000A4289" w:rsidRPr="006C48C4" w:rsidRDefault="000A4289" w:rsidP="00E245A2">
      <w:pPr>
        <w:numPr>
          <w:ilvl w:val="2"/>
          <w:numId w:val="3"/>
        </w:numPr>
        <w:contextualSpacing/>
        <w:rPr>
          <w:kern w:val="18"/>
        </w:rPr>
      </w:pPr>
      <w:r w:rsidRPr="006C48C4">
        <w:rPr>
          <w:kern w:val="18"/>
        </w:rPr>
        <w:t>Gen 14:19-20 is “a blessing for Abram spoken by a non-Israelite priest-king, Melchizedek . . .” (Gillingham 115)</w:t>
      </w:r>
    </w:p>
    <w:p w14:paraId="650F2E4C" w14:textId="77777777" w:rsidR="000A4289" w:rsidRPr="006C48C4" w:rsidRDefault="000A4289" w:rsidP="00E245A2">
      <w:pPr>
        <w:numPr>
          <w:ilvl w:val="3"/>
          <w:numId w:val="3"/>
        </w:numPr>
        <w:contextualSpacing/>
        <w:rPr>
          <w:kern w:val="18"/>
        </w:rPr>
      </w:pPr>
      <w:r w:rsidRPr="006C48C4">
        <w:rPr>
          <w:kern w:val="18"/>
        </w:rPr>
        <w:t xml:space="preserve">Gen 14:19-20, “Blessed be Abram by God Most High, | maker of heaven and earth; | </w:t>
      </w:r>
      <w:r w:rsidRPr="006C48C4">
        <w:rPr>
          <w:kern w:val="18"/>
          <w:vertAlign w:val="superscript"/>
        </w:rPr>
        <w:t>20</w:t>
      </w:r>
      <w:r w:rsidRPr="006C48C4">
        <w:rPr>
          <w:kern w:val="18"/>
        </w:rPr>
        <w:t>and blessed be God Most High, | who has delivered your enemies into your hand!”</w:t>
      </w:r>
    </w:p>
    <w:p w14:paraId="12701252" w14:textId="77777777" w:rsidR="000A4289" w:rsidRPr="006C48C4" w:rsidRDefault="000A4289" w:rsidP="00E245A2">
      <w:pPr>
        <w:pStyle w:val="BodyTextIndent3"/>
        <w:numPr>
          <w:ilvl w:val="3"/>
          <w:numId w:val="3"/>
        </w:numPr>
        <w:spacing w:after="0"/>
        <w:contextualSpacing/>
        <w:rPr>
          <w:kern w:val="18"/>
        </w:rPr>
      </w:pPr>
      <w:r w:rsidRPr="006C48C4">
        <w:rPr>
          <w:kern w:val="18"/>
        </w:rPr>
        <w:t>“The poetic nature of this blessing is clear, both in the repetition of ‘blessed’ (lines 1 and 3), and in the parallelism A &gt; B (lines 1 and 2 with lines 3 and 4). That this has liturgical connotations is evident in the references to ‘God Most High’, which was a title for God used in the psalms sung at the Jerusalem Temple (cf. Pss. 46:4; 47:2).” (Gillingham 115)</w:t>
      </w:r>
    </w:p>
    <w:p w14:paraId="707B9F2A" w14:textId="77777777" w:rsidR="000A4289" w:rsidRPr="006C48C4" w:rsidRDefault="000A4289" w:rsidP="00E245A2">
      <w:pPr>
        <w:pStyle w:val="BodyTextIndent3"/>
        <w:numPr>
          <w:ilvl w:val="3"/>
          <w:numId w:val="3"/>
        </w:numPr>
        <w:spacing w:after="0"/>
        <w:contextualSpacing/>
        <w:rPr>
          <w:kern w:val="18"/>
        </w:rPr>
      </w:pPr>
      <w:r w:rsidRPr="006C48C4">
        <w:rPr>
          <w:kern w:val="18"/>
        </w:rPr>
        <w:t>date: “It is probably quite ancient, and may have once been a liturgical blessing from the pre-Israelite Jebusite cultus in Jerusalem (on which account it postdates Abraham by some five hundred years).” (Gillingham 115)</w:t>
      </w:r>
    </w:p>
    <w:p w14:paraId="5196041F" w14:textId="77777777" w:rsidR="000A4289" w:rsidRPr="006C48C4" w:rsidRDefault="000A4289" w:rsidP="00E245A2">
      <w:pPr>
        <w:numPr>
          <w:ilvl w:val="3"/>
          <w:numId w:val="3"/>
        </w:numPr>
        <w:contextualSpacing/>
        <w:rPr>
          <w:kern w:val="18"/>
        </w:rPr>
      </w:pPr>
      <w:r w:rsidRPr="006C48C4">
        <w:rPr>
          <w:kern w:val="18"/>
        </w:rPr>
        <w:t>“. . . it has been adapted into the narrative of Genesis 14 to justify the ancient claims of the people of Israel to the land, placed in the mouth of a non-Israelite priest-king in order to create a more universal sense of authority.” (Gillingham 115)</w:t>
      </w:r>
    </w:p>
    <w:p w14:paraId="0328E877" w14:textId="77777777" w:rsidR="000A4289" w:rsidRPr="006C48C4" w:rsidRDefault="000A4289" w:rsidP="00E245A2">
      <w:pPr>
        <w:pStyle w:val="BodyText"/>
        <w:numPr>
          <w:ilvl w:val="2"/>
          <w:numId w:val="3"/>
        </w:numPr>
        <w:spacing w:after="0"/>
        <w:contextualSpacing/>
        <w:rPr>
          <w:kern w:val="18"/>
        </w:rPr>
      </w:pPr>
      <w:r w:rsidRPr="006C48C4">
        <w:rPr>
          <w:kern w:val="18"/>
        </w:rPr>
        <w:t>Gen 27:27-29, 39-40</w:t>
      </w:r>
    </w:p>
    <w:p w14:paraId="536AD07B" w14:textId="77777777" w:rsidR="000A4289" w:rsidRPr="006C48C4" w:rsidRDefault="000A4289" w:rsidP="00E245A2">
      <w:pPr>
        <w:pStyle w:val="BodyText"/>
        <w:numPr>
          <w:ilvl w:val="3"/>
          <w:numId w:val="3"/>
        </w:numPr>
        <w:spacing w:after="0"/>
        <w:contextualSpacing/>
        <w:rPr>
          <w:kern w:val="18"/>
        </w:rPr>
      </w:pPr>
      <w:r w:rsidRPr="006C48C4">
        <w:rPr>
          <w:kern w:val="18"/>
        </w:rPr>
        <w:t>Gen 27:27-29, “</w:t>
      </w:r>
      <w:r w:rsidRPr="006C48C4">
        <w:rPr>
          <w:kern w:val="18"/>
          <w:vertAlign w:val="superscript"/>
        </w:rPr>
        <w:t>26</w:t>
      </w:r>
      <w:r w:rsidRPr="006C48C4">
        <w:rPr>
          <w:kern w:val="18"/>
        </w:rPr>
        <w:t xml:space="preserve">Then his father Isaac said to him, “Come near and kiss me, my son.” </w:t>
      </w:r>
      <w:r w:rsidRPr="006C48C4">
        <w:rPr>
          <w:kern w:val="18"/>
          <w:vertAlign w:val="superscript"/>
        </w:rPr>
        <w:t>27</w:t>
      </w:r>
      <w:r w:rsidRPr="006C48C4">
        <w:rPr>
          <w:kern w:val="18"/>
        </w:rPr>
        <w:t xml:space="preserve">So he came near and kissed him; and he smelled the smell of his garments, and blessed him, and said, “Ah, the smell of my son is like the smell of a field that the </w:t>
      </w:r>
      <w:r w:rsidRPr="006C48C4">
        <w:rPr>
          <w:smallCaps/>
          <w:kern w:val="18"/>
        </w:rPr>
        <w:t>Lord</w:t>
      </w:r>
      <w:r w:rsidRPr="006C48C4">
        <w:rPr>
          <w:kern w:val="18"/>
        </w:rPr>
        <w:t xml:space="preserve"> has blessed. </w:t>
      </w:r>
      <w:r w:rsidRPr="006C48C4">
        <w:rPr>
          <w:kern w:val="18"/>
          <w:vertAlign w:val="superscript"/>
        </w:rPr>
        <w:t>29</w:t>
      </w:r>
      <w:r w:rsidRPr="006C48C4">
        <w:rPr>
          <w:kern w:val="18"/>
        </w:rPr>
        <w:t xml:space="preserve">Let peoples serve you, and nations bow down to you. Be lord over your brothers, and may your mother’s sons bow down to you. Cursed be everyone who curses you, and blessed be everyone who blesses you!” . . . </w:t>
      </w:r>
      <w:r w:rsidRPr="006C48C4">
        <w:rPr>
          <w:kern w:val="18"/>
          <w:vertAlign w:val="superscript"/>
        </w:rPr>
        <w:t>39</w:t>
      </w:r>
      <w:r w:rsidRPr="006C48C4">
        <w:rPr>
          <w:kern w:val="18"/>
        </w:rPr>
        <w:t xml:space="preserve">Then his father Isaac answered him [Esau]: “See, away from the fatness of the earth shall your home be, and away from the dew of heaven on high. </w:t>
      </w:r>
      <w:r w:rsidRPr="006C48C4">
        <w:rPr>
          <w:kern w:val="18"/>
          <w:vertAlign w:val="superscript"/>
        </w:rPr>
        <w:t>40</w:t>
      </w:r>
      <w:r w:rsidRPr="006C48C4">
        <w:rPr>
          <w:kern w:val="18"/>
        </w:rPr>
        <w:t>By your sword you shall live, and you shall serve your brother; but when you break loose, you shall break his yoke from your neck.””</w:t>
      </w:r>
    </w:p>
    <w:p w14:paraId="43CCE1D1" w14:textId="77777777" w:rsidR="000A4289" w:rsidRPr="006C48C4" w:rsidRDefault="000A4289" w:rsidP="00E245A2">
      <w:pPr>
        <w:pStyle w:val="BodyText"/>
        <w:numPr>
          <w:ilvl w:val="3"/>
          <w:numId w:val="3"/>
        </w:numPr>
        <w:spacing w:after="0"/>
        <w:contextualSpacing/>
        <w:rPr>
          <w:kern w:val="18"/>
        </w:rPr>
      </w:pPr>
      <w:r w:rsidRPr="006C48C4">
        <w:rPr>
          <w:kern w:val="18"/>
        </w:rPr>
        <w:t>“As an early tribal blessing, it would have pertained to the conflicts between the Edomites (who traced their ancestry back to Esau) and the Israelites (who were the ‘house of Jacob’: cf. Gen. 25:23, 30). [115] . . . the writer inverts the former blessing on Esau/Edom (vv. 27-9), so that it now falls on Jacob/Israel (vv. 39-40).” (Gillingham 115-116)</w:t>
      </w:r>
    </w:p>
    <w:p w14:paraId="25FFE552" w14:textId="77777777" w:rsidR="000A4289" w:rsidRPr="006C48C4" w:rsidRDefault="000A4289" w:rsidP="00E245A2">
      <w:pPr>
        <w:numPr>
          <w:ilvl w:val="2"/>
          <w:numId w:val="3"/>
        </w:numPr>
        <w:contextualSpacing/>
        <w:rPr>
          <w:kern w:val="18"/>
        </w:rPr>
      </w:pPr>
      <w:r w:rsidRPr="006C48C4">
        <w:rPr>
          <w:kern w:val="18"/>
        </w:rPr>
        <w:t>Gen 49:2-28</w:t>
      </w:r>
    </w:p>
    <w:p w14:paraId="650D3ED2" w14:textId="77777777" w:rsidR="000A4289" w:rsidRPr="006C48C4" w:rsidRDefault="000A4289" w:rsidP="00E245A2">
      <w:pPr>
        <w:numPr>
          <w:ilvl w:val="3"/>
          <w:numId w:val="3"/>
        </w:numPr>
        <w:contextualSpacing/>
        <w:rPr>
          <w:kern w:val="18"/>
        </w:rPr>
      </w:pPr>
      <w:r w:rsidRPr="006C48C4">
        <w:rPr>
          <w:kern w:val="18"/>
        </w:rPr>
        <w:t>Gen 49 is “a collection of tribal blessings” by Jacob to his sons, on his deathbed. (Gillingham 116)</w:t>
      </w:r>
    </w:p>
    <w:p w14:paraId="482FFBCB" w14:textId="77777777" w:rsidR="000A4289" w:rsidRPr="006C48C4" w:rsidRDefault="000A4289" w:rsidP="00E245A2">
      <w:pPr>
        <w:numPr>
          <w:ilvl w:val="3"/>
          <w:numId w:val="3"/>
        </w:numPr>
        <w:contextualSpacing/>
        <w:rPr>
          <w:kern w:val="18"/>
        </w:rPr>
      </w:pPr>
      <w:r w:rsidRPr="006C48C4">
        <w:rPr>
          <w:kern w:val="18"/>
        </w:rPr>
        <w:t>date: it is “from several different stages in Israel’s history, compiled at a time after the prominence of the tribe of Judah in the south (vv. 8-12) and of Joseph in the north (vv. 24-6).” (Gillingham 116)</w:t>
      </w:r>
    </w:p>
    <w:p w14:paraId="73DB7E19" w14:textId="77777777" w:rsidR="000A4289" w:rsidRPr="006C48C4" w:rsidRDefault="000A4289" w:rsidP="00E245A2">
      <w:pPr>
        <w:numPr>
          <w:ilvl w:val="3"/>
          <w:numId w:val="3"/>
        </w:numPr>
        <w:contextualSpacing/>
        <w:rPr>
          <w:kern w:val="18"/>
        </w:rPr>
      </w:pPr>
      <w:r w:rsidRPr="006C48C4">
        <w:rPr>
          <w:kern w:val="18"/>
        </w:rPr>
        <w:t>“The writer has brought these together . . . to emphasize the early unity of the disparate tribes.” (Gillingham 116)</w:t>
      </w:r>
    </w:p>
    <w:p w14:paraId="46817FBD" w14:textId="77777777" w:rsidR="000A4289" w:rsidRPr="006C48C4" w:rsidRDefault="000A4289" w:rsidP="00E245A2">
      <w:pPr>
        <w:numPr>
          <w:ilvl w:val="2"/>
          <w:numId w:val="3"/>
        </w:numPr>
        <w:contextualSpacing/>
        <w:rPr>
          <w:kern w:val="18"/>
        </w:rPr>
      </w:pPr>
      <w:r w:rsidRPr="006C48C4">
        <w:rPr>
          <w:kern w:val="18"/>
        </w:rPr>
        <w:t>Deut 33:1-29</w:t>
      </w:r>
    </w:p>
    <w:p w14:paraId="710E5CD5" w14:textId="77777777" w:rsidR="000A4289" w:rsidRPr="006C48C4" w:rsidRDefault="000A4289" w:rsidP="00E245A2">
      <w:pPr>
        <w:numPr>
          <w:ilvl w:val="3"/>
          <w:numId w:val="3"/>
        </w:numPr>
        <w:contextualSpacing/>
        <w:rPr>
          <w:kern w:val="18"/>
        </w:rPr>
      </w:pPr>
      <w:r w:rsidRPr="006C48C4">
        <w:rPr>
          <w:kern w:val="18"/>
        </w:rPr>
        <w:t>Like Gen 49, this is a deathbed speech, though by Moses. (Gillingham 116)</w:t>
      </w:r>
    </w:p>
    <w:p w14:paraId="4F0C5C27" w14:textId="77777777" w:rsidR="000A4289" w:rsidRPr="006C48C4" w:rsidRDefault="000A4289" w:rsidP="00E245A2">
      <w:pPr>
        <w:numPr>
          <w:ilvl w:val="3"/>
          <w:numId w:val="3"/>
        </w:numPr>
        <w:contextualSpacing/>
        <w:rPr>
          <w:kern w:val="18"/>
        </w:rPr>
      </w:pPr>
      <w:r w:rsidRPr="006C48C4">
        <w:rPr>
          <w:kern w:val="18"/>
        </w:rPr>
        <w:t>date: it is probably later than Gen 49: “there is clear evidence of the divided kingdom (vv. 7 and 17—Judah and Joseph); furthermore Dan has moved to the north (v. 22) and Simeon has disappeared.” (Gillingham 116)</w:t>
      </w:r>
    </w:p>
    <w:p w14:paraId="283818EA" w14:textId="77777777" w:rsidR="000A4289" w:rsidRPr="006C48C4" w:rsidRDefault="000A4289" w:rsidP="00E245A2">
      <w:pPr>
        <w:numPr>
          <w:ilvl w:val="1"/>
          <w:numId w:val="3"/>
        </w:numPr>
        <w:contextualSpacing/>
        <w:rPr>
          <w:kern w:val="18"/>
        </w:rPr>
      </w:pPr>
      <w:r w:rsidRPr="006C48C4">
        <w:rPr>
          <w:kern w:val="18"/>
        </w:rPr>
        <w:t>poems of cursing</w:t>
      </w:r>
    </w:p>
    <w:p w14:paraId="0B208D32" w14:textId="77777777" w:rsidR="000A4289" w:rsidRPr="006C48C4" w:rsidRDefault="000A4289" w:rsidP="00E245A2">
      <w:pPr>
        <w:numPr>
          <w:ilvl w:val="2"/>
          <w:numId w:val="3"/>
        </w:numPr>
        <w:contextualSpacing/>
        <w:rPr>
          <w:kern w:val="18"/>
        </w:rPr>
      </w:pPr>
      <w:r w:rsidRPr="006C48C4">
        <w:rPr>
          <w:kern w:val="18"/>
        </w:rPr>
        <w:t>Gen 9:25-27</w:t>
      </w:r>
    </w:p>
    <w:p w14:paraId="7AD575E0" w14:textId="77777777" w:rsidR="000A4289" w:rsidRPr="006C48C4" w:rsidRDefault="000A4289" w:rsidP="00E245A2">
      <w:pPr>
        <w:numPr>
          <w:ilvl w:val="3"/>
          <w:numId w:val="3"/>
        </w:numPr>
        <w:contextualSpacing/>
        <w:rPr>
          <w:kern w:val="18"/>
        </w:rPr>
      </w:pPr>
      <w:r w:rsidRPr="006C48C4">
        <w:rPr>
          <w:kern w:val="18"/>
        </w:rPr>
        <w:t>“. . . he [Noah] said,</w:t>
      </w:r>
    </w:p>
    <w:p w14:paraId="6A1813D9" w14:textId="77777777" w:rsidR="000A4289" w:rsidRPr="006C48C4" w:rsidRDefault="000A4289" w:rsidP="000A4289">
      <w:pPr>
        <w:ind w:left="1440"/>
        <w:contextualSpacing/>
        <w:rPr>
          <w:kern w:val="18"/>
        </w:rPr>
      </w:pPr>
      <w:r w:rsidRPr="006C48C4">
        <w:rPr>
          <w:kern w:val="18"/>
        </w:rPr>
        <w:t>“Cursed be Canaan;</w:t>
      </w:r>
    </w:p>
    <w:p w14:paraId="38BE673D" w14:textId="77777777" w:rsidR="000A4289" w:rsidRPr="006C48C4" w:rsidRDefault="000A4289" w:rsidP="000A4289">
      <w:pPr>
        <w:ind w:left="1440"/>
        <w:contextualSpacing/>
        <w:rPr>
          <w:kern w:val="18"/>
        </w:rPr>
      </w:pPr>
      <w:r w:rsidRPr="006C48C4">
        <w:rPr>
          <w:kern w:val="18"/>
        </w:rPr>
        <w:t>lowest of slaves shall he be to his brothers.”</w:t>
      </w:r>
    </w:p>
    <w:p w14:paraId="7B8B6F37" w14:textId="77777777" w:rsidR="000A4289" w:rsidRPr="006C48C4" w:rsidRDefault="000A4289" w:rsidP="000A4289">
      <w:pPr>
        <w:ind w:left="1440"/>
        <w:contextualSpacing/>
        <w:rPr>
          <w:kern w:val="18"/>
        </w:rPr>
      </w:pPr>
      <w:r w:rsidRPr="006C48C4">
        <w:rPr>
          <w:kern w:val="18"/>
          <w:vertAlign w:val="superscript"/>
        </w:rPr>
        <w:t>26</w:t>
      </w:r>
      <w:r w:rsidRPr="006C48C4">
        <w:rPr>
          <w:kern w:val="18"/>
        </w:rPr>
        <w:t xml:space="preserve">He also said, “Blessed by the </w:t>
      </w:r>
      <w:r w:rsidRPr="006C48C4">
        <w:rPr>
          <w:smallCaps/>
          <w:kern w:val="18"/>
        </w:rPr>
        <w:t>Lord</w:t>
      </w:r>
      <w:r w:rsidRPr="006C48C4">
        <w:rPr>
          <w:kern w:val="18"/>
        </w:rPr>
        <w:t xml:space="preserve"> my God be Shem;</w:t>
      </w:r>
    </w:p>
    <w:p w14:paraId="2F368BF0" w14:textId="77777777" w:rsidR="000A4289" w:rsidRPr="006C48C4" w:rsidRDefault="000A4289" w:rsidP="000A4289">
      <w:pPr>
        <w:ind w:left="1440"/>
        <w:contextualSpacing/>
        <w:rPr>
          <w:kern w:val="18"/>
        </w:rPr>
      </w:pPr>
      <w:r w:rsidRPr="006C48C4">
        <w:rPr>
          <w:kern w:val="18"/>
        </w:rPr>
        <w:t>and let Canaan be his slave.</w:t>
      </w:r>
    </w:p>
    <w:p w14:paraId="5AA352DF" w14:textId="77777777" w:rsidR="000A4289" w:rsidRPr="006C48C4" w:rsidRDefault="000A4289" w:rsidP="000A4289">
      <w:pPr>
        <w:ind w:left="1440"/>
        <w:contextualSpacing/>
        <w:rPr>
          <w:kern w:val="18"/>
        </w:rPr>
      </w:pPr>
      <w:r w:rsidRPr="006C48C4">
        <w:rPr>
          <w:kern w:val="18"/>
          <w:vertAlign w:val="superscript"/>
        </w:rPr>
        <w:t>27</w:t>
      </w:r>
      <w:r w:rsidRPr="006C48C4">
        <w:rPr>
          <w:kern w:val="18"/>
        </w:rPr>
        <w:t>May God make space for Japheth,</w:t>
      </w:r>
    </w:p>
    <w:p w14:paraId="46AF294D" w14:textId="77777777" w:rsidR="000A4289" w:rsidRPr="006C48C4" w:rsidRDefault="000A4289" w:rsidP="000A4289">
      <w:pPr>
        <w:ind w:left="1440"/>
        <w:contextualSpacing/>
        <w:rPr>
          <w:kern w:val="18"/>
        </w:rPr>
      </w:pPr>
      <w:r w:rsidRPr="006C48C4">
        <w:rPr>
          <w:kern w:val="18"/>
        </w:rPr>
        <w:t>and let him live in the tents of Shem;</w:t>
      </w:r>
    </w:p>
    <w:p w14:paraId="48D04537" w14:textId="77777777" w:rsidR="000A4289" w:rsidRPr="006C48C4" w:rsidRDefault="000A4289" w:rsidP="000A4289">
      <w:pPr>
        <w:ind w:left="1440"/>
        <w:contextualSpacing/>
        <w:rPr>
          <w:kern w:val="18"/>
        </w:rPr>
      </w:pPr>
      <w:r w:rsidRPr="006C48C4">
        <w:rPr>
          <w:kern w:val="18"/>
        </w:rPr>
        <w:t>and let Canaan be his slave.””</w:t>
      </w:r>
    </w:p>
    <w:p w14:paraId="78FC2B70" w14:textId="77777777" w:rsidR="000A4289" w:rsidRPr="006C48C4" w:rsidRDefault="000A4289" w:rsidP="00E245A2">
      <w:pPr>
        <w:pStyle w:val="BodyTextIndent2"/>
        <w:numPr>
          <w:ilvl w:val="3"/>
          <w:numId w:val="3"/>
        </w:numPr>
        <w:tabs>
          <w:tab w:val="left" w:pos="1800"/>
        </w:tabs>
        <w:spacing w:after="0" w:line="240" w:lineRule="auto"/>
        <w:contextualSpacing/>
        <w:rPr>
          <w:kern w:val="18"/>
          <w:lang w:val="de-DE"/>
        </w:rPr>
      </w:pPr>
      <w:r w:rsidRPr="006C48C4">
        <w:rPr>
          <w:kern w:val="18"/>
        </w:rPr>
        <w:t xml:space="preserve">“Verse 25 is probably the earliest part of this saying, and suggests a form of curse on the disobedient son (cf. Exod. 21:15, 17). By adding vv. 26-7, the Yahwistic writer demonstrates the uneasy relations between Israel and Canaan during his own time. The context here is a story about Canaan’s sexual depravity, which implies the writer’s animosity to the Canaanites’ fertility practices. The later literary adaptation, concerning the increase of hostilities during the growth of civilizations, has again changed the impact of the earlier saying of the simple curses against Canaan.” </w:t>
      </w:r>
      <w:r w:rsidRPr="006C48C4">
        <w:rPr>
          <w:kern w:val="18"/>
          <w:lang w:val="de-DE"/>
        </w:rPr>
        <w:t>(Gillingham 116-117)</w:t>
      </w:r>
    </w:p>
    <w:p w14:paraId="7D1B6D6E" w14:textId="77777777" w:rsidR="000A4289" w:rsidRPr="006C48C4" w:rsidRDefault="000A4289" w:rsidP="00E245A2">
      <w:pPr>
        <w:numPr>
          <w:ilvl w:val="2"/>
          <w:numId w:val="3"/>
        </w:numPr>
        <w:contextualSpacing/>
        <w:rPr>
          <w:kern w:val="18"/>
          <w:lang w:val="de-DE"/>
        </w:rPr>
      </w:pPr>
      <w:r w:rsidRPr="006C48C4">
        <w:rPr>
          <w:kern w:val="18"/>
          <w:lang w:val="de-DE"/>
        </w:rPr>
        <w:t>Num 23:7-10, 18-24; 24:3-9, 15-24 (Balaam)</w:t>
      </w:r>
    </w:p>
    <w:p w14:paraId="20421E02" w14:textId="77777777" w:rsidR="000A4289" w:rsidRPr="006C48C4" w:rsidRDefault="000A4289" w:rsidP="00E245A2">
      <w:pPr>
        <w:numPr>
          <w:ilvl w:val="3"/>
          <w:numId w:val="3"/>
        </w:numPr>
        <w:contextualSpacing/>
        <w:rPr>
          <w:kern w:val="18"/>
        </w:rPr>
      </w:pPr>
      <w:r w:rsidRPr="006C48C4">
        <w:rPr>
          <w:kern w:val="18"/>
        </w:rPr>
        <w:t>“These [oracles] probably date from before the time of the monarchy. The view of prophecy here, and its link with military concerns, suggest an early period. One fragment [Num 24:20] is undoubtedly ancient in that it concerns the enmity between the Israelites and Amalekites, and has links with the hatred of the Amalekites in the ‘Banner Song’ in Exod. 17:16, referred to earlier . . .” (Gillingham 117)</w:t>
      </w:r>
    </w:p>
    <w:p w14:paraId="2385EEBF" w14:textId="77777777" w:rsidR="000A4289" w:rsidRPr="006C48C4" w:rsidRDefault="000A4289" w:rsidP="00E245A2">
      <w:pPr>
        <w:numPr>
          <w:ilvl w:val="3"/>
          <w:numId w:val="3"/>
        </w:numPr>
        <w:contextualSpacing/>
        <w:rPr>
          <w:kern w:val="18"/>
        </w:rPr>
      </w:pPr>
      <w:r w:rsidRPr="006C48C4">
        <w:rPr>
          <w:kern w:val="18"/>
        </w:rPr>
        <w:t>“The literary adaptation has heightened the effectiveness of these ancient curses by adding to them the power of the prophetic word. The editor has also woven into the story the irony of Balaam who is supposed to speak on behalf of the Moabites against Israel, but instead blesses Israel and (by implication) curses Moab: the motifs found in Gen. 27 and the Jacob/Esau blessing are again apparent.” (Gillingham 117)</w:t>
      </w:r>
    </w:p>
    <w:p w14:paraId="6424DBD1" w14:textId="77777777" w:rsidR="000A4289" w:rsidRPr="006C48C4" w:rsidRDefault="000A4289" w:rsidP="000A4289">
      <w:pPr>
        <w:contextualSpacing/>
        <w:rPr>
          <w:kern w:val="18"/>
        </w:rPr>
      </w:pPr>
    </w:p>
    <w:p w14:paraId="7511D73C" w14:textId="77777777" w:rsidR="000A4289" w:rsidRPr="006C48C4" w:rsidRDefault="000A4289" w:rsidP="00E245A2">
      <w:pPr>
        <w:numPr>
          <w:ilvl w:val="0"/>
          <w:numId w:val="3"/>
        </w:numPr>
        <w:contextualSpacing/>
        <w:rPr>
          <w:kern w:val="18"/>
        </w:rPr>
      </w:pPr>
      <w:r w:rsidRPr="006C48C4">
        <w:rPr>
          <w:b/>
          <w:kern w:val="18"/>
        </w:rPr>
        <w:t>law poetry</w:t>
      </w:r>
    </w:p>
    <w:p w14:paraId="487B11BB" w14:textId="77777777" w:rsidR="000A4289" w:rsidRPr="006C48C4" w:rsidRDefault="000A4289" w:rsidP="00E245A2">
      <w:pPr>
        <w:pStyle w:val="BodyText"/>
        <w:numPr>
          <w:ilvl w:val="1"/>
          <w:numId w:val="3"/>
        </w:numPr>
        <w:spacing w:after="0"/>
        <w:contextualSpacing/>
        <w:rPr>
          <w:kern w:val="18"/>
        </w:rPr>
      </w:pPr>
      <w:r w:rsidRPr="006C48C4">
        <w:rPr>
          <w:kern w:val="18"/>
        </w:rPr>
        <w:t xml:space="preserve">“. . . some of the briefer sayings may be traced back to the teaching of the elders of the clans and tribes in early settlement times [c 1200 </w:t>
      </w:r>
      <w:r w:rsidRPr="006C48C4">
        <w:rPr>
          <w:smallCaps/>
          <w:kern w:val="18"/>
        </w:rPr>
        <w:t>bc</w:t>
      </w:r>
      <w:r w:rsidRPr="006C48C4">
        <w:rPr>
          <w:kern w:val="18"/>
        </w:rPr>
        <w:t>] . . .” (Gillingham 92)</w:t>
      </w:r>
    </w:p>
    <w:p w14:paraId="3464135E" w14:textId="77777777" w:rsidR="000A4289" w:rsidRPr="006C48C4" w:rsidRDefault="000A4289" w:rsidP="00E245A2">
      <w:pPr>
        <w:pStyle w:val="BodyText"/>
        <w:numPr>
          <w:ilvl w:val="1"/>
          <w:numId w:val="3"/>
        </w:numPr>
        <w:spacing w:after="0"/>
        <w:contextualSpacing/>
        <w:rPr>
          <w:kern w:val="18"/>
        </w:rPr>
      </w:pPr>
      <w:r w:rsidRPr="006C48C4">
        <w:rPr>
          <w:kern w:val="18"/>
        </w:rPr>
        <w:t>In Gen 4:23-24 Lamech asserts “the ancient law of blood revenge:</w:t>
      </w:r>
    </w:p>
    <w:p w14:paraId="7E47CE38" w14:textId="77777777" w:rsidR="000A4289" w:rsidRPr="006C48C4" w:rsidRDefault="000A4289" w:rsidP="000A4289">
      <w:pPr>
        <w:pStyle w:val="BodyTextIndent2"/>
        <w:spacing w:after="0" w:line="240" w:lineRule="auto"/>
        <w:ind w:left="720"/>
        <w:contextualSpacing/>
        <w:rPr>
          <w:kern w:val="18"/>
        </w:rPr>
      </w:pPr>
      <w:r w:rsidRPr="006C48C4">
        <w:rPr>
          <w:kern w:val="18"/>
        </w:rPr>
        <w:t>1. Adah and Zillah, hear my voice:</w:t>
      </w:r>
    </w:p>
    <w:p w14:paraId="23BF28B7" w14:textId="77777777" w:rsidR="000A4289" w:rsidRPr="006C48C4" w:rsidRDefault="000A4289" w:rsidP="000A4289">
      <w:pPr>
        <w:pStyle w:val="BodyTextIndent2"/>
        <w:spacing w:after="0" w:line="240" w:lineRule="auto"/>
        <w:ind w:left="720"/>
        <w:contextualSpacing/>
        <w:rPr>
          <w:kern w:val="18"/>
        </w:rPr>
      </w:pPr>
      <w:r w:rsidRPr="006C48C4">
        <w:rPr>
          <w:kern w:val="18"/>
        </w:rPr>
        <w:t>2.</w:t>
      </w:r>
      <w:r w:rsidRPr="006C48C4">
        <w:rPr>
          <w:kern w:val="18"/>
        </w:rPr>
        <w:tab/>
        <w:t>you wives of Lamech, hearken to what I say:</w:t>
      </w:r>
    </w:p>
    <w:p w14:paraId="7789BD62" w14:textId="77777777" w:rsidR="000A4289" w:rsidRPr="006C48C4" w:rsidRDefault="000A4289" w:rsidP="000A4289">
      <w:pPr>
        <w:ind w:left="720"/>
        <w:contextualSpacing/>
        <w:rPr>
          <w:kern w:val="18"/>
        </w:rPr>
      </w:pPr>
      <w:r w:rsidRPr="006C48C4">
        <w:rPr>
          <w:kern w:val="18"/>
        </w:rPr>
        <w:t>3. I have slain a man for wounding me,</w:t>
      </w:r>
    </w:p>
    <w:p w14:paraId="7A334EAF" w14:textId="77777777" w:rsidR="000A4289" w:rsidRPr="006C48C4" w:rsidRDefault="000A4289" w:rsidP="000A4289">
      <w:pPr>
        <w:ind w:left="720"/>
        <w:contextualSpacing/>
        <w:rPr>
          <w:kern w:val="18"/>
        </w:rPr>
      </w:pPr>
      <w:r w:rsidRPr="006C48C4">
        <w:rPr>
          <w:kern w:val="18"/>
        </w:rPr>
        <w:t>4.</w:t>
      </w:r>
      <w:r w:rsidRPr="006C48C4">
        <w:rPr>
          <w:kern w:val="18"/>
        </w:rPr>
        <w:tab/>
        <w:t>a young man for striking me. [92]</w:t>
      </w:r>
    </w:p>
    <w:p w14:paraId="1D5E99F8" w14:textId="77777777" w:rsidR="000A4289" w:rsidRPr="006C48C4" w:rsidRDefault="000A4289" w:rsidP="000A4289">
      <w:pPr>
        <w:ind w:left="720"/>
        <w:contextualSpacing/>
        <w:rPr>
          <w:kern w:val="18"/>
        </w:rPr>
      </w:pPr>
      <w:r w:rsidRPr="006C48C4">
        <w:rPr>
          <w:kern w:val="18"/>
        </w:rPr>
        <w:t>5. If Cain is avenged sevenfold,</w:t>
      </w:r>
    </w:p>
    <w:p w14:paraId="51458573" w14:textId="77777777" w:rsidR="000A4289" w:rsidRPr="006C48C4" w:rsidRDefault="000A4289" w:rsidP="000A4289">
      <w:pPr>
        <w:pStyle w:val="BodyTextIndent2"/>
        <w:spacing w:after="0" w:line="240" w:lineRule="auto"/>
        <w:ind w:left="720"/>
        <w:contextualSpacing/>
        <w:rPr>
          <w:kern w:val="18"/>
        </w:rPr>
      </w:pPr>
      <w:r w:rsidRPr="006C48C4">
        <w:rPr>
          <w:kern w:val="18"/>
        </w:rPr>
        <w:t>6.</w:t>
      </w:r>
      <w:r w:rsidRPr="006C48C4">
        <w:rPr>
          <w:kern w:val="18"/>
        </w:rPr>
        <w:tab/>
        <w:t>truly Lamech seventy-sevenfold. . . .</w:t>
      </w:r>
    </w:p>
    <w:p w14:paraId="731D7C1E" w14:textId="77777777" w:rsidR="000A4289" w:rsidRPr="006C48C4" w:rsidRDefault="000A4289" w:rsidP="000A4289">
      <w:pPr>
        <w:pStyle w:val="BodyTextIndent2"/>
        <w:spacing w:after="0" w:line="240" w:lineRule="auto"/>
        <w:ind w:left="720"/>
        <w:contextualSpacing/>
        <w:rPr>
          <w:kern w:val="18"/>
        </w:rPr>
      </w:pPr>
      <w:r w:rsidRPr="006C48C4">
        <w:rPr>
          <w:kern w:val="18"/>
        </w:rPr>
        <w:t>“The parallelism is evident in lines 1, 2 and 3, 4 [A = B] and in lines 5 and 6 [A &gt; B] [should be A &lt; B—Hahn]. The rhythm is also clear: it has a 3:3 stress. [This legal saying’s] earliest purpose would have been to assert the importance of vengeance to protect certain family and clan groups. Yet . . . The verse has been appropriated by the writer . . . to demonstrate the spread of violence throughout humankind . . . and is one explanation for the inevitability of judgement by Noah’s flood in Genesis 6.” (Gillingham 92-93)</w:t>
      </w:r>
    </w:p>
    <w:p w14:paraId="4D2F87F4" w14:textId="77777777" w:rsidR="000A4289" w:rsidRPr="006C48C4" w:rsidRDefault="000A4289" w:rsidP="00E245A2">
      <w:pPr>
        <w:numPr>
          <w:ilvl w:val="1"/>
          <w:numId w:val="3"/>
        </w:numPr>
        <w:contextualSpacing/>
        <w:rPr>
          <w:kern w:val="18"/>
        </w:rPr>
      </w:pPr>
      <w:r w:rsidRPr="006C48C4">
        <w:rPr>
          <w:kern w:val="18"/>
        </w:rPr>
        <w:t>Gen 9:6, “Whoever sheds the blood of a human, | by a human shall that person’s blood be shed,” “is another poetic legal saying expounding the ancient law of blood revenge [also found in Exod 21:12-17]. However, in its present literary context of Genesis 9:1-19, it is used to justify God’s command to Noah to exercise dominion over the earth but not to become defiled by eating animal flesh with its blood.” (Gillingham 93)</w:t>
      </w:r>
    </w:p>
    <w:p w14:paraId="337F7BA0" w14:textId="77777777" w:rsidR="000A4289" w:rsidRPr="006C48C4" w:rsidRDefault="000A4289" w:rsidP="00E245A2">
      <w:pPr>
        <w:numPr>
          <w:ilvl w:val="1"/>
          <w:numId w:val="3"/>
        </w:numPr>
        <w:contextualSpacing/>
        <w:rPr>
          <w:kern w:val="18"/>
        </w:rPr>
      </w:pPr>
      <w:r w:rsidRPr="006C48C4">
        <w:rPr>
          <w:kern w:val="18"/>
        </w:rPr>
        <w:t xml:space="preserve">“Several ancient legal sayings are . . . in the law-code of Exod. 22:18-23:19 . . . they are found in independent legal collections, rather than being integrated with any narrative . . . hence their later literary adaptation is of a different kind. For a more general overview of such poetry, the reader should look at Blenkinsopp’s study.” (Blenkinsopp, Joseph. </w:t>
      </w:r>
      <w:r w:rsidRPr="006C48C4">
        <w:rPr>
          <w:i/>
          <w:kern w:val="18"/>
        </w:rPr>
        <w:t>Wisdom and Law in the Old Testament</w:t>
      </w:r>
      <w:r w:rsidRPr="006C48C4">
        <w:rPr>
          <w:kern w:val="18"/>
        </w:rPr>
        <w:t>. Oxford Bible Series. Oxford: OUP, 1989.) (Gillingham 93)</w:t>
      </w:r>
    </w:p>
    <w:p w14:paraId="3CB676C0" w14:textId="77777777" w:rsidR="000A4289" w:rsidRPr="006C48C4" w:rsidRDefault="000A4289" w:rsidP="000A4289">
      <w:pPr>
        <w:contextualSpacing/>
        <w:rPr>
          <w:kern w:val="18"/>
        </w:rPr>
      </w:pPr>
    </w:p>
    <w:p w14:paraId="3EF6847C" w14:textId="77777777" w:rsidR="000A4289" w:rsidRPr="006C48C4" w:rsidRDefault="000A4289" w:rsidP="00E245A2">
      <w:pPr>
        <w:numPr>
          <w:ilvl w:val="0"/>
          <w:numId w:val="3"/>
        </w:numPr>
        <w:contextualSpacing/>
        <w:rPr>
          <w:kern w:val="18"/>
        </w:rPr>
      </w:pPr>
      <w:r w:rsidRPr="006C48C4">
        <w:rPr>
          <w:b/>
          <w:kern w:val="18"/>
        </w:rPr>
        <w:t>songs</w:t>
      </w:r>
    </w:p>
    <w:p w14:paraId="12454FA2" w14:textId="77777777" w:rsidR="000A4289" w:rsidRPr="006C48C4" w:rsidRDefault="000A4289" w:rsidP="00E245A2">
      <w:pPr>
        <w:numPr>
          <w:ilvl w:val="1"/>
          <w:numId w:val="3"/>
        </w:numPr>
        <w:contextualSpacing/>
        <w:rPr>
          <w:kern w:val="18"/>
        </w:rPr>
      </w:pPr>
      <w:r w:rsidRPr="006C48C4">
        <w:rPr>
          <w:kern w:val="18"/>
        </w:rPr>
        <w:t>Songs “which one would expect from any ancient Near Eastern culture [are] working songs, harvest songs, love songs, and funeral dirges . . ., often accompanied by music. . . .”  (Gillingham 106)</w:t>
      </w:r>
    </w:p>
    <w:p w14:paraId="080CB161" w14:textId="77777777" w:rsidR="000A4289" w:rsidRPr="006C48C4" w:rsidRDefault="000A4289" w:rsidP="00E245A2">
      <w:pPr>
        <w:numPr>
          <w:ilvl w:val="1"/>
          <w:numId w:val="3"/>
        </w:numPr>
        <w:contextualSpacing/>
        <w:rPr>
          <w:kern w:val="18"/>
        </w:rPr>
      </w:pPr>
      <w:r w:rsidRPr="006C48C4">
        <w:rPr>
          <w:kern w:val="18"/>
        </w:rPr>
        <w:t>work songs</w:t>
      </w:r>
    </w:p>
    <w:p w14:paraId="69FD7A34" w14:textId="77777777" w:rsidR="000A4289" w:rsidRPr="006C48C4" w:rsidRDefault="000A4289" w:rsidP="00E245A2">
      <w:pPr>
        <w:numPr>
          <w:ilvl w:val="2"/>
          <w:numId w:val="3"/>
        </w:numPr>
        <w:contextualSpacing/>
        <w:rPr>
          <w:kern w:val="18"/>
        </w:rPr>
      </w:pPr>
      <w:r w:rsidRPr="006C48C4">
        <w:rPr>
          <w:kern w:val="18"/>
        </w:rPr>
        <w:t xml:space="preserve">“One example of a </w:t>
      </w:r>
      <w:r w:rsidRPr="006C48C4">
        <w:rPr>
          <w:i/>
          <w:kern w:val="18"/>
        </w:rPr>
        <w:t>working song</w:t>
      </w:r>
      <w:r w:rsidRPr="006C48C4">
        <w:rPr>
          <w:kern w:val="18"/>
        </w:rPr>
        <w:t xml:space="preserve"> is found in Num. 21:17-18:</w:t>
      </w:r>
    </w:p>
    <w:p w14:paraId="3C45FDEC" w14:textId="77777777" w:rsidR="000A4289" w:rsidRPr="006C48C4" w:rsidRDefault="000A4289" w:rsidP="000A4289">
      <w:pPr>
        <w:pStyle w:val="BodyTextIndent"/>
        <w:spacing w:after="0"/>
        <w:ind w:left="1080"/>
        <w:contextualSpacing/>
        <w:rPr>
          <w:kern w:val="18"/>
        </w:rPr>
      </w:pPr>
      <w:r w:rsidRPr="006C48C4">
        <w:rPr>
          <w:kern w:val="18"/>
        </w:rPr>
        <w:t>Then Israel sang this song:</w:t>
      </w:r>
    </w:p>
    <w:p w14:paraId="642B2930" w14:textId="77777777" w:rsidR="000A4289" w:rsidRPr="006C48C4" w:rsidRDefault="000A4289" w:rsidP="000A4289">
      <w:pPr>
        <w:pStyle w:val="Heading6"/>
        <w:ind w:left="1080"/>
        <w:contextualSpacing/>
        <w:rPr>
          <w:kern w:val="18"/>
        </w:rPr>
      </w:pPr>
      <w:r w:rsidRPr="006C48C4">
        <w:rPr>
          <w:kern w:val="18"/>
        </w:rPr>
        <w:t>A</w:t>
      </w:r>
      <w:r w:rsidRPr="006C48C4">
        <w:rPr>
          <w:kern w:val="18"/>
        </w:rPr>
        <w:tab/>
        <w:t>‘Spring up, O well!—Sing to it!</w:t>
      </w:r>
    </w:p>
    <w:p w14:paraId="66D80A33" w14:textId="77777777" w:rsidR="000A4289" w:rsidRPr="006C48C4" w:rsidRDefault="000A4289" w:rsidP="000A4289">
      <w:pPr>
        <w:ind w:left="1080"/>
        <w:contextualSpacing/>
        <w:rPr>
          <w:kern w:val="18"/>
        </w:rPr>
      </w:pPr>
      <w:r w:rsidRPr="006C48C4">
        <w:rPr>
          <w:kern w:val="18"/>
        </w:rPr>
        <w:t>B</w:t>
      </w:r>
      <w:r w:rsidRPr="006C48C4">
        <w:rPr>
          <w:kern w:val="18"/>
        </w:rPr>
        <w:tab/>
        <w:t>the well which the princes dug,</w:t>
      </w:r>
    </w:p>
    <w:p w14:paraId="090C38B9" w14:textId="77777777" w:rsidR="000A4289" w:rsidRPr="006C48C4" w:rsidRDefault="000A4289" w:rsidP="000A4289">
      <w:pPr>
        <w:ind w:left="1080"/>
        <w:contextualSpacing/>
        <w:rPr>
          <w:kern w:val="18"/>
        </w:rPr>
      </w:pPr>
      <w:r w:rsidRPr="006C48C4">
        <w:rPr>
          <w:kern w:val="18"/>
        </w:rPr>
        <w:t>C</w:t>
      </w:r>
      <w:r w:rsidRPr="006C48C4">
        <w:rPr>
          <w:kern w:val="18"/>
        </w:rPr>
        <w:tab/>
        <w:t>which the nobles of the people delved,</w:t>
      </w:r>
    </w:p>
    <w:p w14:paraId="34E8BDCA" w14:textId="77777777" w:rsidR="000A4289" w:rsidRPr="006C48C4" w:rsidRDefault="000A4289" w:rsidP="000A4289">
      <w:pPr>
        <w:pStyle w:val="BodyTextIndent"/>
        <w:spacing w:after="0"/>
        <w:ind w:left="1080"/>
        <w:contextualSpacing/>
        <w:rPr>
          <w:kern w:val="18"/>
        </w:rPr>
      </w:pPr>
      <w:r w:rsidRPr="006C48C4">
        <w:rPr>
          <w:kern w:val="18"/>
        </w:rPr>
        <w:t>D</w:t>
      </w:r>
      <w:r w:rsidRPr="006C48C4">
        <w:rPr>
          <w:kern w:val="18"/>
        </w:rPr>
        <w:tab/>
        <w:t>with the sceptre and their staves.’</w:t>
      </w:r>
    </w:p>
    <w:p w14:paraId="5FC5CB24" w14:textId="77777777" w:rsidR="000A4289" w:rsidRPr="006C48C4" w:rsidRDefault="000A4289" w:rsidP="00E245A2">
      <w:pPr>
        <w:pStyle w:val="BodyTextIndent"/>
        <w:numPr>
          <w:ilvl w:val="2"/>
          <w:numId w:val="3"/>
        </w:numPr>
        <w:spacing w:after="0"/>
        <w:contextualSpacing/>
        <w:rPr>
          <w:kern w:val="18"/>
        </w:rPr>
      </w:pPr>
      <w:r w:rsidRPr="006C48C4">
        <w:rPr>
          <w:kern w:val="18"/>
        </w:rPr>
        <w:t xml:space="preserve">The </w:t>
      </w:r>
      <w:r w:rsidRPr="006C48C4">
        <w:rPr>
          <w:i/>
          <w:kern w:val="18"/>
        </w:rPr>
        <w:t>New Jerusalem Bible</w:t>
      </w:r>
      <w:r w:rsidRPr="006C48C4">
        <w:rPr>
          <w:kern w:val="18"/>
        </w:rPr>
        <w:t xml:space="preserve"> (809) calls this “the Song of the Well . . .”</w:t>
      </w:r>
    </w:p>
    <w:p w14:paraId="420F1F56" w14:textId="77777777" w:rsidR="000A4289" w:rsidRPr="006C48C4" w:rsidRDefault="000A4289" w:rsidP="00E245A2">
      <w:pPr>
        <w:pStyle w:val="BodyTextIndent"/>
        <w:numPr>
          <w:ilvl w:val="2"/>
          <w:numId w:val="3"/>
        </w:numPr>
        <w:spacing w:after="0"/>
        <w:contextualSpacing/>
        <w:rPr>
          <w:kern w:val="18"/>
        </w:rPr>
      </w:pPr>
      <w:r w:rsidRPr="006C48C4">
        <w:rPr>
          <w:kern w:val="18"/>
        </w:rPr>
        <w:t>“This song begins with an acclamation at the ‘springing-up’ of the water in a freshly dug well. There is good reason to suggest this is [107] ancient poetry, and the occurrence of other poetic fragments in this chapter in Numbers (see vv. 14-15, 27) would further confirm this observation. The parallelism (A = B) is evident in lines two and three, whilst the final line [fits] with the images of ‘princes/ nobles’ and ‘dug/delved’ in the preceding lines. . . . a general working song has been given a specific orientation by the editor, to ratify the divine provision of water as the people journeyed through the wilderness.” (Gillingham 107-108)</w:t>
      </w:r>
    </w:p>
    <w:p w14:paraId="5931F85D" w14:textId="77777777" w:rsidR="000A4289" w:rsidRPr="006C48C4" w:rsidRDefault="000A4289" w:rsidP="00E245A2">
      <w:pPr>
        <w:numPr>
          <w:ilvl w:val="1"/>
          <w:numId w:val="3"/>
        </w:numPr>
        <w:contextualSpacing/>
        <w:rPr>
          <w:kern w:val="18"/>
        </w:rPr>
      </w:pPr>
      <w:r w:rsidRPr="006C48C4">
        <w:rPr>
          <w:kern w:val="18"/>
        </w:rPr>
        <w:t>drinking songs</w:t>
      </w:r>
    </w:p>
    <w:p w14:paraId="6D11E49E" w14:textId="77777777" w:rsidR="000A4289" w:rsidRPr="006C48C4" w:rsidRDefault="000A4289" w:rsidP="00E245A2">
      <w:pPr>
        <w:numPr>
          <w:ilvl w:val="2"/>
          <w:numId w:val="3"/>
        </w:numPr>
        <w:contextualSpacing/>
        <w:rPr>
          <w:kern w:val="18"/>
        </w:rPr>
      </w:pPr>
      <w:r w:rsidRPr="006C48C4">
        <w:rPr>
          <w:kern w:val="18"/>
        </w:rPr>
        <w:t>“Isaiah 22:13 quotes from one (‘let us eat and drink, for tomorrow we die’) . . .” (Gillingham 108)</w:t>
      </w:r>
    </w:p>
    <w:p w14:paraId="627C839F" w14:textId="77777777" w:rsidR="000A4289" w:rsidRPr="006C48C4" w:rsidRDefault="000A4289" w:rsidP="00E245A2">
      <w:pPr>
        <w:numPr>
          <w:ilvl w:val="2"/>
          <w:numId w:val="3"/>
        </w:numPr>
        <w:contextualSpacing/>
        <w:rPr>
          <w:kern w:val="18"/>
        </w:rPr>
      </w:pPr>
      <w:r w:rsidRPr="006C48C4">
        <w:rPr>
          <w:kern w:val="18"/>
        </w:rPr>
        <w:t>“Wisdom 2:6-9 . . . are akin to Isa. 22:13.” (Gillingham 108)</w:t>
      </w:r>
    </w:p>
    <w:p w14:paraId="5DD25F46" w14:textId="77777777" w:rsidR="000A4289" w:rsidRPr="006C48C4" w:rsidRDefault="000A4289" w:rsidP="00E245A2">
      <w:pPr>
        <w:numPr>
          <w:ilvl w:val="1"/>
          <w:numId w:val="3"/>
        </w:numPr>
        <w:contextualSpacing/>
        <w:rPr>
          <w:kern w:val="18"/>
        </w:rPr>
      </w:pPr>
      <w:r w:rsidRPr="006C48C4">
        <w:rPr>
          <w:kern w:val="18"/>
        </w:rPr>
        <w:t>funeral songs</w:t>
      </w:r>
    </w:p>
    <w:p w14:paraId="6A9DEB93" w14:textId="77777777" w:rsidR="000A4289" w:rsidRPr="006C48C4" w:rsidRDefault="000A4289" w:rsidP="00E245A2">
      <w:pPr>
        <w:pStyle w:val="BodyText"/>
        <w:numPr>
          <w:ilvl w:val="2"/>
          <w:numId w:val="3"/>
        </w:numPr>
        <w:spacing w:after="0"/>
        <w:contextualSpacing/>
        <w:rPr>
          <w:kern w:val="18"/>
        </w:rPr>
      </w:pPr>
      <w:r w:rsidRPr="006C48C4">
        <w:rPr>
          <w:kern w:val="18"/>
        </w:rPr>
        <w:t>The reference to ‘The Book of Jashar [the upright]’ as a source-book for such laments in 1 Sam. 1:18 (also in Josh. 10:13) indicates that these songs, sung over the fallen, were preserved in particular collections of war poetry. The interesting feature about both of these poems concerns their lack of any religious reference.” (Gillingham 109)</w:t>
      </w:r>
    </w:p>
    <w:p w14:paraId="47635CDD" w14:textId="77777777" w:rsidR="000A4289" w:rsidRPr="006C48C4" w:rsidRDefault="000A4289" w:rsidP="00E245A2">
      <w:pPr>
        <w:numPr>
          <w:ilvl w:val="2"/>
          <w:numId w:val="3"/>
        </w:numPr>
        <w:contextualSpacing/>
        <w:rPr>
          <w:kern w:val="18"/>
        </w:rPr>
      </w:pPr>
      <w:r w:rsidRPr="006C48C4">
        <w:rPr>
          <w:kern w:val="18"/>
        </w:rPr>
        <w:t>“two long . . . funeral dirges for great heroes fallen in battle”</w:t>
      </w:r>
    </w:p>
    <w:p w14:paraId="49EE6ACB" w14:textId="77777777" w:rsidR="000A4289" w:rsidRPr="006C48C4" w:rsidRDefault="000A4289" w:rsidP="00E245A2">
      <w:pPr>
        <w:numPr>
          <w:ilvl w:val="3"/>
          <w:numId w:val="3"/>
        </w:numPr>
        <w:contextualSpacing/>
        <w:rPr>
          <w:kern w:val="18"/>
        </w:rPr>
      </w:pPr>
      <w:r w:rsidRPr="006C48C4">
        <w:rPr>
          <w:kern w:val="18"/>
        </w:rPr>
        <w:t>2 Sam 1:19-27, David’s lament over Jonathan (“note the typical features of parallelism and (despite a corrupted text) a discernible 4:4 rhythmic stress,” e.g. 1:22, 23, 27) (Gillingham 109)</w:t>
      </w:r>
    </w:p>
    <w:p w14:paraId="5A83C5C9" w14:textId="77777777" w:rsidR="000A4289" w:rsidRPr="006C48C4" w:rsidRDefault="000A4289" w:rsidP="00E245A2">
      <w:pPr>
        <w:numPr>
          <w:ilvl w:val="3"/>
          <w:numId w:val="3"/>
        </w:numPr>
        <w:contextualSpacing/>
        <w:rPr>
          <w:kern w:val="18"/>
        </w:rPr>
      </w:pPr>
      <w:r w:rsidRPr="006C48C4">
        <w:rPr>
          <w:kern w:val="18"/>
        </w:rPr>
        <w:t>2 Sam 3:33-34, David’s lament over Abner. (Gillingham 109)</w:t>
      </w:r>
    </w:p>
    <w:p w14:paraId="0C479A45" w14:textId="77777777" w:rsidR="000A4289" w:rsidRPr="006C48C4" w:rsidRDefault="000A4289" w:rsidP="00E245A2">
      <w:pPr>
        <w:numPr>
          <w:ilvl w:val="2"/>
          <w:numId w:val="3"/>
        </w:numPr>
        <w:contextualSpacing/>
        <w:rPr>
          <w:kern w:val="18"/>
        </w:rPr>
      </w:pPr>
      <w:r w:rsidRPr="006C48C4">
        <w:rPr>
          <w:kern w:val="18"/>
        </w:rPr>
        <w:t>The prophets applied the funeral-dirge form ironically “to the enemy nations and so sang proleptically of their downfall and death.” (Gillingham 109) See Num 21:27-30 (Balaam), Isa 14:4-21, 23:15-16; Ezek 27:2-10, 25-36; 28:12-19; 32:2-16. (Amos 5:2 applies the funeral dirge to Israel.)</w:t>
      </w:r>
    </w:p>
    <w:p w14:paraId="31F61246" w14:textId="77777777" w:rsidR="000A4289" w:rsidRPr="006C48C4" w:rsidRDefault="000A4289" w:rsidP="00E245A2">
      <w:pPr>
        <w:numPr>
          <w:ilvl w:val="1"/>
          <w:numId w:val="3"/>
        </w:numPr>
        <w:contextualSpacing/>
        <w:rPr>
          <w:kern w:val="18"/>
        </w:rPr>
      </w:pPr>
      <w:r w:rsidRPr="006C48C4">
        <w:rPr>
          <w:kern w:val="18"/>
        </w:rPr>
        <w:t>love songs (wedding songs)</w:t>
      </w:r>
    </w:p>
    <w:p w14:paraId="4827CCAA" w14:textId="77777777" w:rsidR="000A4289" w:rsidRPr="006C48C4" w:rsidRDefault="000A4289" w:rsidP="00E245A2">
      <w:pPr>
        <w:numPr>
          <w:ilvl w:val="2"/>
          <w:numId w:val="3"/>
        </w:numPr>
        <w:contextualSpacing/>
        <w:rPr>
          <w:kern w:val="18"/>
        </w:rPr>
      </w:pPr>
      <w:r w:rsidRPr="006C48C4">
        <w:rPr>
          <w:kern w:val="18"/>
        </w:rPr>
        <w:t>Ps 45 is “a secular wedding song composed for a royal marriage.” (Gillingham 110)</w:t>
      </w:r>
    </w:p>
    <w:p w14:paraId="39E3694E" w14:textId="77777777" w:rsidR="000A4289" w:rsidRPr="006C48C4" w:rsidRDefault="000A4289" w:rsidP="00E245A2">
      <w:pPr>
        <w:numPr>
          <w:ilvl w:val="2"/>
          <w:numId w:val="3"/>
        </w:numPr>
        <w:contextualSpacing/>
        <w:rPr>
          <w:kern w:val="18"/>
        </w:rPr>
      </w:pPr>
      <w:r w:rsidRPr="006C48C4">
        <w:rPr>
          <w:kern w:val="18"/>
        </w:rPr>
        <w:t>The prophets use love songs to depict the relationship between God and Israel.</w:t>
      </w:r>
    </w:p>
    <w:p w14:paraId="644B9D1E" w14:textId="77777777" w:rsidR="000A4289" w:rsidRPr="006C48C4" w:rsidRDefault="000A4289" w:rsidP="00E245A2">
      <w:pPr>
        <w:numPr>
          <w:ilvl w:val="2"/>
          <w:numId w:val="3"/>
        </w:numPr>
        <w:contextualSpacing/>
        <w:rPr>
          <w:kern w:val="18"/>
        </w:rPr>
      </w:pPr>
      <w:r w:rsidRPr="006C48C4">
        <w:rPr>
          <w:kern w:val="18"/>
        </w:rPr>
        <w:t>See especially Song of Songs.</w:t>
      </w:r>
    </w:p>
    <w:p w14:paraId="43D76230" w14:textId="77777777" w:rsidR="000A4289" w:rsidRPr="006C48C4" w:rsidRDefault="000A4289" w:rsidP="000A4289">
      <w:pPr>
        <w:contextualSpacing/>
        <w:rPr>
          <w:kern w:val="18"/>
        </w:rPr>
      </w:pPr>
    </w:p>
    <w:p w14:paraId="38DEA08F" w14:textId="77777777" w:rsidR="000A4289" w:rsidRPr="006C48C4" w:rsidRDefault="000A4289" w:rsidP="00E245A2">
      <w:pPr>
        <w:numPr>
          <w:ilvl w:val="0"/>
          <w:numId w:val="3"/>
        </w:numPr>
        <w:contextualSpacing/>
        <w:rPr>
          <w:kern w:val="18"/>
        </w:rPr>
      </w:pPr>
      <w:r w:rsidRPr="006C48C4">
        <w:rPr>
          <w:b/>
          <w:kern w:val="18"/>
        </w:rPr>
        <w:t>war poetry</w:t>
      </w:r>
    </w:p>
    <w:p w14:paraId="4FC24E9D" w14:textId="77777777" w:rsidR="000A4289" w:rsidRPr="006C48C4" w:rsidRDefault="000A4289" w:rsidP="00E245A2">
      <w:pPr>
        <w:numPr>
          <w:ilvl w:val="1"/>
          <w:numId w:val="3"/>
        </w:numPr>
        <w:contextualSpacing/>
        <w:rPr>
          <w:kern w:val="18"/>
        </w:rPr>
      </w:pPr>
      <w:r w:rsidRPr="006C48C4">
        <w:rPr>
          <w:kern w:val="18"/>
        </w:rPr>
        <w:t>Exod 15:21 is “a brief fragment celebrating the victory at the Red Sea, being placed after a longer literary poem composed to celebrate the same event (15:2-18). The poem is attributed to Miriam but is very similar to v. 1, which is attributed to Moses. Here we may note the rhythm (2:2; 2:2) used in the call to praise God:</w:t>
      </w:r>
    </w:p>
    <w:p w14:paraId="6C4EAD81" w14:textId="77777777" w:rsidR="000A4289" w:rsidRPr="006C48C4" w:rsidRDefault="000A4289" w:rsidP="000A4289">
      <w:pPr>
        <w:pStyle w:val="BodyTextIndent"/>
        <w:spacing w:after="0"/>
        <w:ind w:left="720"/>
        <w:contextualSpacing/>
        <w:rPr>
          <w:kern w:val="18"/>
        </w:rPr>
      </w:pPr>
      <w:r w:rsidRPr="006C48C4">
        <w:rPr>
          <w:kern w:val="18"/>
        </w:rPr>
        <w:t>And Miriam sang to them:</w:t>
      </w:r>
    </w:p>
    <w:p w14:paraId="21633137" w14:textId="77777777" w:rsidR="000A4289" w:rsidRPr="006C48C4" w:rsidRDefault="000A4289" w:rsidP="000A4289">
      <w:pPr>
        <w:ind w:left="720"/>
        <w:contextualSpacing/>
        <w:rPr>
          <w:kern w:val="18"/>
        </w:rPr>
      </w:pPr>
      <w:r w:rsidRPr="006C48C4">
        <w:rPr>
          <w:kern w:val="18"/>
        </w:rPr>
        <w:tab/>
        <w:t xml:space="preserve"> /                   /                          /                  /</w:t>
      </w:r>
    </w:p>
    <w:p w14:paraId="7563CE7D" w14:textId="77777777" w:rsidR="000A4289" w:rsidRPr="006C48C4" w:rsidRDefault="000A4289" w:rsidP="000A4289">
      <w:pPr>
        <w:ind w:left="720"/>
        <w:contextualSpacing/>
        <w:rPr>
          <w:kern w:val="18"/>
        </w:rPr>
      </w:pPr>
      <w:r w:rsidRPr="006C48C4">
        <w:rPr>
          <w:kern w:val="18"/>
        </w:rPr>
        <w:t>‘Sing to-the-</w:t>
      </w:r>
      <w:r w:rsidRPr="006C48C4">
        <w:rPr>
          <w:smallCaps/>
          <w:kern w:val="18"/>
        </w:rPr>
        <w:t>Lord</w:t>
      </w:r>
      <w:r w:rsidRPr="006C48C4">
        <w:rPr>
          <w:kern w:val="18"/>
        </w:rPr>
        <w:t>, for-he-has-triumphed gloriously;</w:t>
      </w:r>
    </w:p>
    <w:p w14:paraId="10F58481" w14:textId="77777777" w:rsidR="000A4289" w:rsidRPr="006C48C4" w:rsidRDefault="000A4289" w:rsidP="000A4289">
      <w:pPr>
        <w:ind w:left="720"/>
        <w:contextualSpacing/>
        <w:rPr>
          <w:kern w:val="18"/>
        </w:rPr>
      </w:pPr>
      <w:r w:rsidRPr="006C48C4">
        <w:rPr>
          <w:kern w:val="18"/>
        </w:rPr>
        <w:tab/>
        <w:t xml:space="preserve">        /                    /                        /                      /</w:t>
      </w:r>
    </w:p>
    <w:p w14:paraId="35E8FC57" w14:textId="77777777" w:rsidR="000A4289" w:rsidRPr="006C48C4" w:rsidRDefault="000A4289" w:rsidP="000A4289">
      <w:pPr>
        <w:pStyle w:val="BodyTextIndent"/>
        <w:spacing w:after="0"/>
        <w:ind w:left="720"/>
        <w:contextualSpacing/>
        <w:rPr>
          <w:kern w:val="18"/>
        </w:rPr>
      </w:pPr>
      <w:r w:rsidRPr="006C48C4">
        <w:rPr>
          <w:kern w:val="18"/>
        </w:rPr>
        <w:t>[the] horse and-his-rider he-has-thrown into-the-sea.’” (Gillingham 118)</w:t>
      </w:r>
    </w:p>
    <w:p w14:paraId="46256747" w14:textId="77777777" w:rsidR="000A4289" w:rsidRPr="006C48C4" w:rsidRDefault="000A4289" w:rsidP="00E245A2">
      <w:pPr>
        <w:numPr>
          <w:ilvl w:val="2"/>
          <w:numId w:val="3"/>
        </w:numPr>
        <w:contextualSpacing/>
        <w:rPr>
          <w:kern w:val="18"/>
        </w:rPr>
      </w:pPr>
      <w:r w:rsidRPr="006C48C4">
        <w:rPr>
          <w:kern w:val="18"/>
        </w:rPr>
        <w:t>“The cultic background to this song is apparent not only in the larger literary unit (chs. 12-15, which recount the events connected with the festival of Passover) but also in the smaller unit (15: 2ff.), which speaks of the celebration in music and dance after military victory (v. 20). The antiquity of the poem is evident not only on account of its brevity, but also because of its various correspondences with Ugaritic poetry, including the allusions to the deity fighting the chaotic forces of the sea. An interesting correspondence [118] is the epic poem describing the fight between Ba’al and Yam. . . .</w:t>
      </w:r>
    </w:p>
    <w:p w14:paraId="23F7E82F" w14:textId="77777777" w:rsidR="000A4289" w:rsidRPr="006C48C4" w:rsidRDefault="000A4289" w:rsidP="000A4289">
      <w:pPr>
        <w:ind w:left="1080"/>
        <w:contextualSpacing/>
        <w:rPr>
          <w:kern w:val="18"/>
        </w:rPr>
      </w:pPr>
      <w:r w:rsidRPr="006C48C4">
        <w:rPr>
          <w:kern w:val="18"/>
        </w:rPr>
        <w:t>Sea (Yam) fell,</w:t>
      </w:r>
      <w:r w:rsidRPr="006C48C4">
        <w:rPr>
          <w:kern w:val="18"/>
        </w:rPr>
        <w:tab/>
      </w:r>
      <w:r w:rsidRPr="006C48C4">
        <w:rPr>
          <w:kern w:val="18"/>
        </w:rPr>
        <w:tab/>
        <w:t>He sank to earth,</w:t>
      </w:r>
    </w:p>
    <w:p w14:paraId="7893214C" w14:textId="77777777" w:rsidR="000A4289" w:rsidRPr="006C48C4" w:rsidRDefault="000A4289" w:rsidP="000A4289">
      <w:pPr>
        <w:ind w:left="1080"/>
        <w:contextualSpacing/>
        <w:rPr>
          <w:kern w:val="18"/>
        </w:rPr>
      </w:pPr>
      <w:r w:rsidRPr="006C48C4">
        <w:rPr>
          <w:kern w:val="18"/>
        </w:rPr>
        <w:t>His joints trembled,</w:t>
      </w:r>
      <w:r w:rsidRPr="006C48C4">
        <w:rPr>
          <w:kern w:val="18"/>
        </w:rPr>
        <w:tab/>
        <w:t>His frame collapsed.</w:t>
      </w:r>
    </w:p>
    <w:p w14:paraId="3F7152BA" w14:textId="77777777" w:rsidR="000A4289" w:rsidRPr="006C48C4" w:rsidRDefault="000A4289" w:rsidP="000A4289">
      <w:pPr>
        <w:ind w:left="1080"/>
        <w:contextualSpacing/>
        <w:rPr>
          <w:kern w:val="18"/>
        </w:rPr>
      </w:pPr>
      <w:r w:rsidRPr="006C48C4">
        <w:rPr>
          <w:kern w:val="18"/>
        </w:rPr>
        <w:t>Ba’al destroyed,</w:t>
      </w:r>
      <w:r w:rsidRPr="006C48C4">
        <w:rPr>
          <w:kern w:val="18"/>
        </w:rPr>
        <w:tab/>
      </w:r>
      <w:r w:rsidRPr="006C48C4">
        <w:rPr>
          <w:kern w:val="18"/>
        </w:rPr>
        <w:tab/>
        <w:t>Drank Sea!</w:t>
      </w:r>
    </w:p>
    <w:p w14:paraId="797F759F" w14:textId="77777777" w:rsidR="000A4289" w:rsidRPr="006C48C4" w:rsidRDefault="000A4289" w:rsidP="000A4289">
      <w:pPr>
        <w:ind w:left="1080"/>
        <w:contextualSpacing/>
        <w:rPr>
          <w:kern w:val="18"/>
        </w:rPr>
      </w:pPr>
      <w:r w:rsidRPr="006C48C4">
        <w:rPr>
          <w:kern w:val="18"/>
        </w:rPr>
        <w:t>He finished off</w:t>
      </w:r>
      <w:r w:rsidRPr="006C48C4">
        <w:rPr>
          <w:kern w:val="18"/>
        </w:rPr>
        <w:tab/>
      </w:r>
      <w:r w:rsidRPr="006C48C4">
        <w:rPr>
          <w:kern w:val="18"/>
        </w:rPr>
        <w:tab/>
        <w:t>Judge River.</w:t>
      </w:r>
    </w:p>
    <w:p w14:paraId="29D03C9D" w14:textId="77777777" w:rsidR="000A4289" w:rsidRPr="006C48C4" w:rsidRDefault="000A4289" w:rsidP="000A4289">
      <w:pPr>
        <w:ind w:left="1080"/>
        <w:contextualSpacing/>
        <w:rPr>
          <w:kern w:val="18"/>
        </w:rPr>
      </w:pPr>
      <w:r w:rsidRPr="006C48C4">
        <w:rPr>
          <w:kern w:val="18"/>
        </w:rPr>
        <w:t>yamma la-mitû</w:t>
      </w:r>
      <w:r w:rsidRPr="006C48C4">
        <w:rPr>
          <w:kern w:val="18"/>
        </w:rPr>
        <w:tab/>
      </w:r>
      <w:r w:rsidRPr="006C48C4">
        <w:rPr>
          <w:kern w:val="18"/>
        </w:rPr>
        <w:tab/>
        <w:t>Sea is indeed dead</w:t>
      </w:r>
    </w:p>
    <w:p w14:paraId="34B22396" w14:textId="77777777" w:rsidR="000A4289" w:rsidRPr="006C48C4" w:rsidRDefault="000A4289" w:rsidP="000A4289">
      <w:pPr>
        <w:ind w:left="1080"/>
        <w:contextualSpacing/>
        <w:rPr>
          <w:kern w:val="18"/>
        </w:rPr>
      </w:pPr>
      <w:r w:rsidRPr="006C48C4">
        <w:rPr>
          <w:kern w:val="18"/>
        </w:rPr>
        <w:t>ba’ lû-mi yamlû(ku)</w:t>
      </w:r>
      <w:r w:rsidRPr="006C48C4">
        <w:rPr>
          <w:kern w:val="18"/>
        </w:rPr>
        <w:tab/>
        <w:t>Ba’al indeed rules!” (Gillingham 118-119)</w:t>
      </w:r>
    </w:p>
    <w:p w14:paraId="310BEF16" w14:textId="77777777" w:rsidR="000A4289" w:rsidRPr="006C48C4" w:rsidRDefault="000A4289" w:rsidP="00E245A2">
      <w:pPr>
        <w:numPr>
          <w:ilvl w:val="2"/>
          <w:numId w:val="3"/>
        </w:numPr>
        <w:contextualSpacing/>
        <w:rPr>
          <w:kern w:val="18"/>
        </w:rPr>
      </w:pPr>
      <w:r w:rsidRPr="006C48C4">
        <w:rPr>
          <w:kern w:val="18"/>
        </w:rPr>
        <w:t>“The motif of the deity’s fight against the power of the sea is common throughout the ancient Near East. Several examples also occur in the biblical accounts (cf. Pss. 74:15ff.; 77:17-20; 89:10ff.; 93:1-4; Isa. 27:1; 51:9-11; Hab. 3:8-9).” (Gillingham 119)</w:t>
      </w:r>
    </w:p>
    <w:p w14:paraId="31DFDE4F" w14:textId="77777777" w:rsidR="000A4289" w:rsidRPr="006C48C4" w:rsidRDefault="000A4289" w:rsidP="00E245A2">
      <w:pPr>
        <w:pStyle w:val="BodyText"/>
        <w:numPr>
          <w:ilvl w:val="1"/>
          <w:numId w:val="3"/>
        </w:numPr>
        <w:spacing w:after="0"/>
        <w:contextualSpacing/>
        <w:rPr>
          <w:kern w:val="18"/>
        </w:rPr>
      </w:pPr>
      <w:r w:rsidRPr="006C48C4">
        <w:rPr>
          <w:kern w:val="18"/>
        </w:rPr>
        <w:t>“Ancient collections [of lyric poetry] once existed of which only the name or a few scraps survive: the Book of the Wars of Yahweh . . . and the Book of the Just . . .” (</w:t>
      </w:r>
      <w:r w:rsidRPr="006C48C4">
        <w:rPr>
          <w:i/>
          <w:kern w:val="18"/>
        </w:rPr>
        <w:t>New Jerusalem Bible</w:t>
      </w:r>
      <w:r w:rsidRPr="006C48C4">
        <w:rPr>
          <w:kern w:val="18"/>
        </w:rPr>
        <w:t xml:space="preserve"> 809)</w:t>
      </w:r>
    </w:p>
    <w:p w14:paraId="746042D4" w14:textId="77777777" w:rsidR="000A4289" w:rsidRPr="006C48C4" w:rsidRDefault="000A4289" w:rsidP="00E245A2">
      <w:pPr>
        <w:numPr>
          <w:ilvl w:val="2"/>
          <w:numId w:val="7"/>
        </w:numPr>
        <w:contextualSpacing/>
        <w:rPr>
          <w:kern w:val="18"/>
        </w:rPr>
      </w:pPr>
      <w:r w:rsidRPr="006C48C4">
        <w:rPr>
          <w:kern w:val="18"/>
        </w:rPr>
        <w:t xml:space="preserve">Num 21:14, “Wherefore it is said in the Book of the Wars of the </w:t>
      </w:r>
      <w:r w:rsidRPr="006C48C4">
        <w:rPr>
          <w:smallCaps/>
          <w:kern w:val="18"/>
        </w:rPr>
        <w:t>Lord</w:t>
      </w:r>
      <w:r w:rsidRPr="006C48C4">
        <w:rPr>
          <w:kern w:val="18"/>
        </w:rPr>
        <w:t xml:space="preserve">, “Waheb in Suphah and the wadis. The Arnon </w:t>
      </w:r>
      <w:r w:rsidRPr="006C48C4">
        <w:rPr>
          <w:color w:val="000000"/>
          <w:kern w:val="18"/>
          <w:vertAlign w:val="superscript"/>
        </w:rPr>
        <w:t>15</w:t>
      </w:r>
      <w:r w:rsidRPr="006C48C4">
        <w:rPr>
          <w:kern w:val="18"/>
        </w:rPr>
        <w:t>and the slopes of the wadis that extend to the seat of Ar, and lie along the border of Moab.””</w:t>
      </w:r>
    </w:p>
    <w:p w14:paraId="2BF0BFD2" w14:textId="77777777" w:rsidR="000A4289" w:rsidRPr="006C48C4" w:rsidRDefault="000A4289" w:rsidP="00E245A2">
      <w:pPr>
        <w:pStyle w:val="BodyText"/>
        <w:numPr>
          <w:ilvl w:val="2"/>
          <w:numId w:val="7"/>
        </w:numPr>
        <w:spacing w:after="0"/>
        <w:contextualSpacing/>
        <w:rPr>
          <w:kern w:val="18"/>
        </w:rPr>
      </w:pPr>
      <w:r w:rsidRPr="006C48C4">
        <w:rPr>
          <w:kern w:val="18"/>
        </w:rPr>
        <w:t xml:space="preserve">Josh 10:12-13, “On the day when the </w:t>
      </w:r>
      <w:r w:rsidRPr="006C48C4">
        <w:rPr>
          <w:smallCaps/>
          <w:kern w:val="18"/>
        </w:rPr>
        <w:t>Lord</w:t>
      </w:r>
      <w:r w:rsidRPr="006C48C4">
        <w:rPr>
          <w:kern w:val="18"/>
        </w:rPr>
        <w:t xml:space="preserve"> gave the Amorites over to the Israelites, Joshua spoke to the </w:t>
      </w:r>
      <w:r w:rsidRPr="006C48C4">
        <w:rPr>
          <w:smallCaps/>
          <w:kern w:val="18"/>
        </w:rPr>
        <w:t>Lord</w:t>
      </w:r>
      <w:r w:rsidRPr="006C48C4">
        <w:rPr>
          <w:kern w:val="18"/>
        </w:rPr>
        <w:t>; and he said in the sight of Israel,</w:t>
      </w:r>
    </w:p>
    <w:p w14:paraId="4DFB980E" w14:textId="77777777" w:rsidR="000A4289" w:rsidRPr="006C48C4" w:rsidRDefault="000A4289" w:rsidP="000A4289">
      <w:pPr>
        <w:pStyle w:val="BodyText"/>
        <w:spacing w:after="0"/>
        <w:ind w:left="1440"/>
        <w:contextualSpacing/>
        <w:rPr>
          <w:kern w:val="18"/>
        </w:rPr>
      </w:pPr>
      <w:r w:rsidRPr="006C48C4">
        <w:rPr>
          <w:kern w:val="18"/>
        </w:rPr>
        <w:t>“Sun, stand still at Gibeon,</w:t>
      </w:r>
    </w:p>
    <w:p w14:paraId="480536D7" w14:textId="77777777" w:rsidR="000A4289" w:rsidRPr="006C48C4" w:rsidRDefault="000A4289" w:rsidP="000A4289">
      <w:pPr>
        <w:pStyle w:val="BodyText"/>
        <w:spacing w:after="0"/>
        <w:ind w:left="1440"/>
        <w:contextualSpacing/>
        <w:rPr>
          <w:kern w:val="18"/>
        </w:rPr>
      </w:pPr>
      <w:r w:rsidRPr="006C48C4">
        <w:rPr>
          <w:kern w:val="18"/>
        </w:rPr>
        <w:t>and Moon, in the valley of Aijalon.”</w:t>
      </w:r>
    </w:p>
    <w:p w14:paraId="0B15A336" w14:textId="77777777" w:rsidR="000A4289" w:rsidRPr="006C48C4" w:rsidRDefault="000A4289" w:rsidP="000A4289">
      <w:pPr>
        <w:pStyle w:val="BodyText"/>
        <w:spacing w:after="0"/>
        <w:ind w:left="1440"/>
        <w:contextualSpacing/>
        <w:rPr>
          <w:kern w:val="18"/>
        </w:rPr>
      </w:pPr>
      <w:r w:rsidRPr="006C48C4">
        <w:rPr>
          <w:color w:val="000000"/>
          <w:kern w:val="18"/>
          <w:vertAlign w:val="superscript"/>
        </w:rPr>
        <w:t>13</w:t>
      </w:r>
      <w:r w:rsidRPr="006C48C4">
        <w:rPr>
          <w:kern w:val="18"/>
        </w:rPr>
        <w:t>And the sun stood still, and the moon stopped,</w:t>
      </w:r>
    </w:p>
    <w:p w14:paraId="5822FE92" w14:textId="77777777" w:rsidR="000A4289" w:rsidRPr="006C48C4" w:rsidRDefault="000A4289" w:rsidP="000A4289">
      <w:pPr>
        <w:pStyle w:val="BodyText"/>
        <w:spacing w:after="0"/>
        <w:ind w:left="1440"/>
        <w:contextualSpacing/>
        <w:rPr>
          <w:kern w:val="18"/>
        </w:rPr>
      </w:pPr>
      <w:r w:rsidRPr="006C48C4">
        <w:rPr>
          <w:kern w:val="18"/>
        </w:rPr>
        <w:t>until the nation took vengeance on their enemies.</w:t>
      </w:r>
    </w:p>
    <w:p w14:paraId="518D0A78" w14:textId="77777777" w:rsidR="000A4289" w:rsidRPr="006C48C4" w:rsidRDefault="000A4289" w:rsidP="000A4289">
      <w:pPr>
        <w:pStyle w:val="BodyText"/>
        <w:spacing w:after="0"/>
        <w:ind w:left="1080"/>
        <w:contextualSpacing/>
        <w:rPr>
          <w:kern w:val="18"/>
        </w:rPr>
      </w:pPr>
      <w:r w:rsidRPr="006C48C4">
        <w:rPr>
          <w:kern w:val="18"/>
        </w:rPr>
        <w:t>Is this not written in the Book of Jashar? The sun stopped in mid-heaven, and did not hurry to set for about a whole day.” (Line divisions are from Gillingham 118)</w:t>
      </w:r>
    </w:p>
    <w:p w14:paraId="2AD778DC" w14:textId="77777777" w:rsidR="000A4289" w:rsidRPr="006C48C4" w:rsidRDefault="000A4289" w:rsidP="000A4289">
      <w:pPr>
        <w:ind w:left="1080"/>
        <w:contextualSpacing/>
        <w:rPr>
          <w:kern w:val="18"/>
        </w:rPr>
      </w:pPr>
      <w:r w:rsidRPr="006C48C4">
        <w:rPr>
          <w:kern w:val="18"/>
        </w:rPr>
        <w:t>Josh 10:12-13 “takes up two ancient ideas—Israel’s God is not only a ‘holy warrior’, but also he controls the forces of nature . . .” (Gillingham 118)</w:t>
      </w:r>
    </w:p>
    <w:p w14:paraId="27444C8A" w14:textId="77777777" w:rsidR="000A4289" w:rsidRPr="006C48C4" w:rsidRDefault="000A4289" w:rsidP="00E245A2">
      <w:pPr>
        <w:pStyle w:val="BodyText"/>
        <w:numPr>
          <w:ilvl w:val="2"/>
          <w:numId w:val="7"/>
        </w:numPr>
        <w:spacing w:after="0"/>
        <w:contextualSpacing/>
        <w:rPr>
          <w:kern w:val="18"/>
        </w:rPr>
      </w:pPr>
      <w:r w:rsidRPr="006C48C4">
        <w:rPr>
          <w:kern w:val="18"/>
        </w:rPr>
        <w:t>2 Sam 1:18, “He ordered that The Song of the Bow be taught to the people of Judah; it is written in the Book of Jashar.”</w:t>
      </w:r>
    </w:p>
    <w:p w14:paraId="023921F4" w14:textId="77777777" w:rsidR="000A4289" w:rsidRPr="006C48C4" w:rsidRDefault="000A4289" w:rsidP="00E245A2">
      <w:pPr>
        <w:pStyle w:val="BodyText"/>
        <w:numPr>
          <w:ilvl w:val="1"/>
          <w:numId w:val="3"/>
        </w:numPr>
        <w:spacing w:after="0"/>
        <w:contextualSpacing/>
        <w:rPr>
          <w:kern w:val="18"/>
        </w:rPr>
      </w:pPr>
      <w:r w:rsidRPr="006C48C4">
        <w:rPr>
          <w:kern w:val="18"/>
        </w:rPr>
        <w:t>“. . . songs of military victory indicate . . . territorial and nationalistic concerns.” (Gillingham 118)</w:t>
      </w:r>
    </w:p>
    <w:p w14:paraId="64D83C9E" w14:textId="77777777" w:rsidR="000A4289" w:rsidRPr="006C48C4" w:rsidRDefault="000A4289" w:rsidP="00E245A2">
      <w:pPr>
        <w:numPr>
          <w:ilvl w:val="1"/>
          <w:numId w:val="3"/>
        </w:numPr>
        <w:contextualSpacing/>
        <w:rPr>
          <w:kern w:val="18"/>
        </w:rPr>
      </w:pPr>
      <w:r w:rsidRPr="006C48C4">
        <w:rPr>
          <w:kern w:val="18"/>
        </w:rPr>
        <w:t>Judg 5:2-31, “probably composed close to the event,” is “an ancient text which is so corrupt that in places it is difficult to ascertain its meaning.” (Gillingham 119)</w:t>
      </w:r>
    </w:p>
    <w:p w14:paraId="569A7555" w14:textId="77777777" w:rsidR="000A4289" w:rsidRPr="006C48C4" w:rsidRDefault="000A4289" w:rsidP="00E245A2">
      <w:pPr>
        <w:numPr>
          <w:ilvl w:val="2"/>
          <w:numId w:val="3"/>
        </w:numPr>
        <w:contextualSpacing/>
        <w:rPr>
          <w:kern w:val="18"/>
        </w:rPr>
      </w:pPr>
      <w:r w:rsidRPr="006C48C4">
        <w:rPr>
          <w:kern w:val="18"/>
        </w:rPr>
        <w:t xml:space="preserve">Judg 5, “Then Deborah and Barak son of Abinoam sang on that day, saying: </w:t>
      </w:r>
      <w:r w:rsidRPr="006C48C4">
        <w:rPr>
          <w:color w:val="000000"/>
          <w:kern w:val="18"/>
          <w:vertAlign w:val="superscript"/>
        </w:rPr>
        <w:t>2</w:t>
      </w:r>
      <w:r w:rsidRPr="006C48C4">
        <w:rPr>
          <w:kern w:val="18"/>
        </w:rPr>
        <w:t xml:space="preserve">“When locks are long in Israel, when the people offer themselves willingly—bless the </w:t>
      </w:r>
      <w:r w:rsidRPr="006C48C4">
        <w:rPr>
          <w:smallCaps/>
          <w:kern w:val="18"/>
        </w:rPr>
        <w:t>Lord</w:t>
      </w:r>
      <w:r w:rsidRPr="006C48C4">
        <w:rPr>
          <w:kern w:val="18"/>
        </w:rPr>
        <w:t xml:space="preserve">! </w:t>
      </w:r>
      <w:r w:rsidRPr="006C48C4">
        <w:rPr>
          <w:color w:val="000000"/>
          <w:kern w:val="18"/>
          <w:vertAlign w:val="superscript"/>
        </w:rPr>
        <w:t>3</w:t>
      </w:r>
      <w:r w:rsidRPr="006C48C4">
        <w:rPr>
          <w:kern w:val="18"/>
        </w:rPr>
        <w:t xml:space="preserve">Hear, O kings; give ear, O princes; to the </w:t>
      </w:r>
      <w:r w:rsidRPr="006C48C4">
        <w:rPr>
          <w:smallCaps/>
          <w:kern w:val="18"/>
        </w:rPr>
        <w:t>Lord</w:t>
      </w:r>
      <w:r w:rsidRPr="006C48C4">
        <w:rPr>
          <w:kern w:val="18"/>
        </w:rPr>
        <w:t xml:space="preserve"> I will sing, I will make melody to the </w:t>
      </w:r>
      <w:r w:rsidRPr="006C48C4">
        <w:rPr>
          <w:smallCaps/>
          <w:kern w:val="18"/>
        </w:rPr>
        <w:t>Lord</w:t>
      </w:r>
      <w:r w:rsidRPr="006C48C4">
        <w:rPr>
          <w:kern w:val="18"/>
        </w:rPr>
        <w:t xml:space="preserve">, the God of Israel. </w:t>
      </w:r>
      <w:r w:rsidRPr="006C48C4">
        <w:rPr>
          <w:color w:val="000000"/>
          <w:kern w:val="18"/>
          <w:vertAlign w:val="superscript"/>
        </w:rPr>
        <w:t>4</w:t>
      </w:r>
      <w:r w:rsidRPr="006C48C4">
        <w:rPr>
          <w:smallCaps/>
          <w:kern w:val="18"/>
        </w:rPr>
        <w:t>Lord</w:t>
      </w:r>
      <w:r w:rsidRPr="006C48C4">
        <w:rPr>
          <w:kern w:val="18"/>
        </w:rPr>
        <w:t xml:space="preserve">, when you went out from Seir, when you marched from the region of Edom, the earth trembled, and the heavens poured, the clouds indeed poured water. </w:t>
      </w:r>
      <w:r w:rsidRPr="006C48C4">
        <w:rPr>
          <w:color w:val="000000"/>
          <w:kern w:val="18"/>
          <w:vertAlign w:val="superscript"/>
        </w:rPr>
        <w:t>5</w:t>
      </w:r>
      <w:r w:rsidRPr="006C48C4">
        <w:rPr>
          <w:kern w:val="18"/>
        </w:rPr>
        <w:t xml:space="preserve">The mountains quaked before the </w:t>
      </w:r>
      <w:r w:rsidRPr="006C48C4">
        <w:rPr>
          <w:smallCaps/>
          <w:kern w:val="18"/>
        </w:rPr>
        <w:t>Lord</w:t>
      </w:r>
      <w:r w:rsidRPr="006C48C4">
        <w:rPr>
          <w:kern w:val="18"/>
        </w:rPr>
        <w:t xml:space="preserve">, the One of Sinai, before the </w:t>
      </w:r>
      <w:r w:rsidRPr="006C48C4">
        <w:rPr>
          <w:smallCaps/>
          <w:kern w:val="18"/>
        </w:rPr>
        <w:t>Lord</w:t>
      </w:r>
      <w:r w:rsidRPr="006C48C4">
        <w:rPr>
          <w:kern w:val="18"/>
        </w:rPr>
        <w:t xml:space="preserve">, the God of Israel. </w:t>
      </w:r>
      <w:r w:rsidRPr="006C48C4">
        <w:rPr>
          <w:color w:val="000000"/>
          <w:kern w:val="18"/>
          <w:vertAlign w:val="superscript"/>
        </w:rPr>
        <w:t>6</w:t>
      </w:r>
      <w:r w:rsidRPr="006C48C4">
        <w:rPr>
          <w:kern w:val="18"/>
        </w:rPr>
        <w:t xml:space="preserve">In the days of Shamgar son of Anath, in the days of Jael, caravans ceased and travelers kept to the byways. </w:t>
      </w:r>
      <w:r w:rsidRPr="006C48C4">
        <w:rPr>
          <w:color w:val="000000"/>
          <w:kern w:val="18"/>
          <w:vertAlign w:val="superscript"/>
        </w:rPr>
        <w:t>7</w:t>
      </w:r>
      <w:r w:rsidRPr="006C48C4">
        <w:rPr>
          <w:kern w:val="18"/>
        </w:rPr>
        <w:t xml:space="preserve">The peasantry prospered in Israel, they grew fat on plunder, because you arose, Deborah, arose as a mother in Israel. </w:t>
      </w:r>
      <w:r w:rsidRPr="006C48C4">
        <w:rPr>
          <w:color w:val="000000"/>
          <w:kern w:val="18"/>
          <w:vertAlign w:val="superscript"/>
        </w:rPr>
        <w:t>8</w:t>
      </w:r>
      <w:r w:rsidRPr="006C48C4">
        <w:rPr>
          <w:kern w:val="18"/>
        </w:rPr>
        <w:t xml:space="preserve">When new gods were chosen, then war was in the gates. Was shield or spear to be seen among forty thousand in Israel? </w:t>
      </w:r>
      <w:r w:rsidRPr="006C48C4">
        <w:rPr>
          <w:color w:val="000000"/>
          <w:kern w:val="18"/>
          <w:vertAlign w:val="superscript"/>
        </w:rPr>
        <w:t>9</w:t>
      </w:r>
      <w:r w:rsidRPr="006C48C4">
        <w:rPr>
          <w:kern w:val="18"/>
        </w:rPr>
        <w:t xml:space="preserve">My heart goes out to the commanders of Israel who offered themselves willingly among the people. Bless the </w:t>
      </w:r>
      <w:r w:rsidRPr="006C48C4">
        <w:rPr>
          <w:smallCaps/>
          <w:kern w:val="18"/>
        </w:rPr>
        <w:t>Lord</w:t>
      </w:r>
      <w:r w:rsidRPr="006C48C4">
        <w:rPr>
          <w:kern w:val="18"/>
        </w:rPr>
        <w:t xml:space="preserve">. </w:t>
      </w:r>
      <w:r w:rsidRPr="006C48C4">
        <w:rPr>
          <w:color w:val="000000"/>
          <w:kern w:val="18"/>
          <w:vertAlign w:val="superscript"/>
        </w:rPr>
        <w:t>10</w:t>
      </w:r>
      <w:r w:rsidRPr="006C48C4">
        <w:rPr>
          <w:kern w:val="18"/>
        </w:rPr>
        <w:t xml:space="preserve">Tell of it, you who ride on white donkeys, you who sit on rich carpets and you who walk by the way. </w:t>
      </w:r>
      <w:r w:rsidRPr="006C48C4">
        <w:rPr>
          <w:color w:val="000000"/>
          <w:kern w:val="18"/>
          <w:vertAlign w:val="superscript"/>
        </w:rPr>
        <w:t>11</w:t>
      </w:r>
      <w:r w:rsidRPr="006C48C4">
        <w:rPr>
          <w:kern w:val="18"/>
        </w:rPr>
        <w:t xml:space="preserve">To the sound of musicians at the watering places, there they repeat the triumphs of the </w:t>
      </w:r>
      <w:r w:rsidRPr="006C48C4">
        <w:rPr>
          <w:smallCaps/>
          <w:kern w:val="18"/>
        </w:rPr>
        <w:t>Lord</w:t>
      </w:r>
      <w:r w:rsidRPr="006C48C4">
        <w:rPr>
          <w:kern w:val="18"/>
        </w:rPr>
        <w:t xml:space="preserve">, the triumphs of his peasantry in Israel. Then down to the gates marched the people of the </w:t>
      </w:r>
      <w:r w:rsidRPr="006C48C4">
        <w:rPr>
          <w:smallCaps/>
          <w:kern w:val="18"/>
        </w:rPr>
        <w:t>Lord</w:t>
      </w:r>
      <w:r w:rsidRPr="006C48C4">
        <w:rPr>
          <w:kern w:val="18"/>
        </w:rPr>
        <w:t xml:space="preserve">. </w:t>
      </w:r>
      <w:r w:rsidRPr="006C48C4">
        <w:rPr>
          <w:color w:val="000000"/>
          <w:kern w:val="18"/>
          <w:vertAlign w:val="superscript"/>
        </w:rPr>
        <w:t>12</w:t>
      </w:r>
      <w:r w:rsidRPr="006C48C4">
        <w:rPr>
          <w:kern w:val="18"/>
        </w:rPr>
        <w:t xml:space="preserve">Awake, awake, Deborah! Awake, awake, utter a song! Arise, Barak, lead away your captives, O son of Abinoam. </w:t>
      </w:r>
      <w:r w:rsidRPr="006C48C4">
        <w:rPr>
          <w:color w:val="000000"/>
          <w:kern w:val="18"/>
          <w:vertAlign w:val="superscript"/>
        </w:rPr>
        <w:t>13</w:t>
      </w:r>
      <w:r w:rsidRPr="006C48C4">
        <w:rPr>
          <w:kern w:val="18"/>
        </w:rPr>
        <w:t xml:space="preserve">Then down marched the remnant of the noble; the people of the </w:t>
      </w:r>
      <w:r w:rsidRPr="006C48C4">
        <w:rPr>
          <w:smallCaps/>
          <w:kern w:val="18"/>
        </w:rPr>
        <w:t>Lord</w:t>
      </w:r>
      <w:r w:rsidRPr="006C48C4">
        <w:rPr>
          <w:kern w:val="18"/>
        </w:rPr>
        <w:t xml:space="preserve"> marched down for him against the mighty. </w:t>
      </w:r>
      <w:r w:rsidRPr="006C48C4">
        <w:rPr>
          <w:color w:val="000000"/>
          <w:kern w:val="18"/>
          <w:vertAlign w:val="superscript"/>
        </w:rPr>
        <w:t>14</w:t>
      </w:r>
      <w:r w:rsidRPr="006C48C4">
        <w:rPr>
          <w:kern w:val="18"/>
        </w:rPr>
        <w:t xml:space="preserve">From Ephraim they set out into the valley, following you, Benjamin, with your kin; from Machir marched down the commanders, and from Zebulun those who bear the marshal’s staff; </w:t>
      </w:r>
      <w:r w:rsidRPr="006C48C4">
        <w:rPr>
          <w:color w:val="000000"/>
          <w:kern w:val="18"/>
          <w:vertAlign w:val="superscript"/>
        </w:rPr>
        <w:t>15</w:t>
      </w:r>
      <w:r w:rsidRPr="006C48C4">
        <w:rPr>
          <w:kern w:val="18"/>
        </w:rPr>
        <w:t xml:space="preserve">the chiefs of Issachar came with Deborah, and Issachar faithful to Barak; into the valley they rushed out at his heels. Among the clans of Reuben there were great searchings of heart. </w:t>
      </w:r>
      <w:r w:rsidRPr="006C48C4">
        <w:rPr>
          <w:color w:val="000000"/>
          <w:kern w:val="18"/>
          <w:vertAlign w:val="superscript"/>
        </w:rPr>
        <w:t>16</w:t>
      </w:r>
      <w:r w:rsidRPr="006C48C4">
        <w:rPr>
          <w:kern w:val="18"/>
        </w:rPr>
        <w:t xml:space="preserve">Why did you tarry among the sheepfolds, to hear the piping for the flocks? Among the clans of Reuben there were great searchings of heart. </w:t>
      </w:r>
      <w:r w:rsidRPr="006C48C4">
        <w:rPr>
          <w:color w:val="000000"/>
          <w:kern w:val="18"/>
          <w:vertAlign w:val="superscript"/>
        </w:rPr>
        <w:t>17</w:t>
      </w:r>
      <w:r w:rsidRPr="006C48C4">
        <w:rPr>
          <w:kern w:val="18"/>
        </w:rPr>
        <w:t xml:space="preserve">Gilead stayed beyond the Jordan; and Dan, why did he abide with the ships? Asher sat still at the coast of the sea, settling down by his landings. </w:t>
      </w:r>
      <w:r w:rsidRPr="006C48C4">
        <w:rPr>
          <w:color w:val="000000"/>
          <w:kern w:val="18"/>
          <w:vertAlign w:val="superscript"/>
        </w:rPr>
        <w:t>18</w:t>
      </w:r>
      <w:r w:rsidRPr="006C48C4">
        <w:rPr>
          <w:kern w:val="18"/>
        </w:rPr>
        <w:t xml:space="preserve">Zebulun is a people that scorned death; Naphtali too, on the heights of the field. </w:t>
      </w:r>
      <w:r w:rsidRPr="006C48C4">
        <w:rPr>
          <w:color w:val="000000"/>
          <w:kern w:val="18"/>
          <w:vertAlign w:val="superscript"/>
        </w:rPr>
        <w:t>19</w:t>
      </w:r>
      <w:r w:rsidRPr="006C48C4">
        <w:rPr>
          <w:kern w:val="18"/>
        </w:rPr>
        <w:t xml:space="preserve">The kings came, they fought; then fought the kings of Canaan, at Taanach, by the waters of Megiddo; they got no spoils of silver. </w:t>
      </w:r>
      <w:r w:rsidRPr="006C48C4">
        <w:rPr>
          <w:color w:val="000000"/>
          <w:kern w:val="18"/>
          <w:vertAlign w:val="superscript"/>
        </w:rPr>
        <w:t>20</w:t>
      </w:r>
      <w:r w:rsidRPr="006C48C4">
        <w:rPr>
          <w:kern w:val="18"/>
        </w:rPr>
        <w:t xml:space="preserve">The stars fought from heaven, from their courses they fought against Sisera. </w:t>
      </w:r>
      <w:r w:rsidRPr="006C48C4">
        <w:rPr>
          <w:color w:val="000000"/>
          <w:kern w:val="18"/>
          <w:vertAlign w:val="superscript"/>
        </w:rPr>
        <w:t>21</w:t>
      </w:r>
      <w:r w:rsidRPr="006C48C4">
        <w:rPr>
          <w:kern w:val="18"/>
        </w:rPr>
        <w:t xml:space="preserve">The torrent Kishon swept them away, the onrushing torrent, the torrent Kishon. March on, my soul, with might! </w:t>
      </w:r>
      <w:r w:rsidRPr="006C48C4">
        <w:rPr>
          <w:color w:val="000000"/>
          <w:kern w:val="18"/>
          <w:vertAlign w:val="superscript"/>
        </w:rPr>
        <w:t>22</w:t>
      </w:r>
      <w:r w:rsidRPr="006C48C4">
        <w:rPr>
          <w:kern w:val="18"/>
        </w:rPr>
        <w:t xml:space="preserve">Then loud beat the horses’ hoofs with the galloping, galloping of his steeds. </w:t>
      </w:r>
      <w:r w:rsidRPr="006C48C4">
        <w:rPr>
          <w:color w:val="000000"/>
          <w:kern w:val="18"/>
          <w:vertAlign w:val="superscript"/>
        </w:rPr>
        <w:t>23</w:t>
      </w:r>
      <w:r w:rsidRPr="006C48C4">
        <w:rPr>
          <w:kern w:val="18"/>
        </w:rPr>
        <w:t xml:space="preserve">Curse Meroz, says the angel of the </w:t>
      </w:r>
      <w:r w:rsidRPr="006C48C4">
        <w:rPr>
          <w:smallCaps/>
          <w:kern w:val="18"/>
        </w:rPr>
        <w:t>Lord</w:t>
      </w:r>
      <w:r w:rsidRPr="006C48C4">
        <w:rPr>
          <w:kern w:val="18"/>
        </w:rPr>
        <w:t xml:space="preserve">, curse bitterly its inhabitants, because they did not come to the help of the </w:t>
      </w:r>
      <w:r w:rsidRPr="006C48C4">
        <w:rPr>
          <w:smallCaps/>
          <w:kern w:val="18"/>
        </w:rPr>
        <w:t>Lord</w:t>
      </w:r>
      <w:r w:rsidRPr="006C48C4">
        <w:rPr>
          <w:kern w:val="18"/>
        </w:rPr>
        <w:t xml:space="preserve">, to the help of the </w:t>
      </w:r>
      <w:r w:rsidRPr="006C48C4">
        <w:rPr>
          <w:smallCaps/>
          <w:kern w:val="18"/>
        </w:rPr>
        <w:t>Lord</w:t>
      </w:r>
      <w:r w:rsidRPr="006C48C4">
        <w:rPr>
          <w:kern w:val="18"/>
        </w:rPr>
        <w:t xml:space="preserve"> against the mighty. </w:t>
      </w:r>
      <w:r w:rsidRPr="006C48C4">
        <w:rPr>
          <w:color w:val="000000"/>
          <w:kern w:val="18"/>
          <w:vertAlign w:val="superscript"/>
        </w:rPr>
        <w:t>24</w:t>
      </w:r>
      <w:r w:rsidRPr="006C48C4">
        <w:rPr>
          <w:kern w:val="18"/>
        </w:rPr>
        <w:t xml:space="preserve">Most blessed of women be Jael, the wife of Heber the Kenite, of tent-dwelling women most blessed. </w:t>
      </w:r>
      <w:r w:rsidRPr="006C48C4">
        <w:rPr>
          <w:color w:val="000000"/>
          <w:kern w:val="18"/>
          <w:vertAlign w:val="superscript"/>
        </w:rPr>
        <w:t>25</w:t>
      </w:r>
      <w:r w:rsidRPr="006C48C4">
        <w:rPr>
          <w:kern w:val="18"/>
        </w:rPr>
        <w:t xml:space="preserve">He asked water and she gave him milk, she brought him curds in a lordly bowl. </w:t>
      </w:r>
      <w:r w:rsidRPr="006C48C4">
        <w:rPr>
          <w:color w:val="000000"/>
          <w:kern w:val="18"/>
          <w:vertAlign w:val="superscript"/>
        </w:rPr>
        <w:t>26</w:t>
      </w:r>
      <w:r w:rsidRPr="006C48C4">
        <w:rPr>
          <w:kern w:val="18"/>
        </w:rPr>
        <w:t xml:space="preserve">She put her hand to the tent peg and her right hand to the workmen’s mallet; she struck Sisera a blow, she crushed his head, she shattered and pierced his temple. </w:t>
      </w:r>
      <w:r w:rsidRPr="006C48C4">
        <w:rPr>
          <w:color w:val="000000"/>
          <w:kern w:val="18"/>
          <w:vertAlign w:val="superscript"/>
        </w:rPr>
        <w:t>27</w:t>
      </w:r>
      <w:r w:rsidRPr="006C48C4">
        <w:rPr>
          <w:kern w:val="18"/>
        </w:rPr>
        <w:t xml:space="preserve">He sank, he fell, he lay still at her feet; at her feet he sank, he fell; where he sank, there he fell dead. </w:t>
      </w:r>
      <w:r w:rsidRPr="006C48C4">
        <w:rPr>
          <w:color w:val="000000"/>
          <w:kern w:val="18"/>
          <w:vertAlign w:val="superscript"/>
        </w:rPr>
        <w:t>28</w:t>
      </w:r>
      <w:r w:rsidRPr="006C48C4">
        <w:rPr>
          <w:kern w:val="18"/>
        </w:rPr>
        <w:t xml:space="preserve">Out of the window she peered, the mother of Sisera gazed through the lattice: ‘Why is his chariot so long in coming? Why tarry the hoofbeats of his chariots?’ </w:t>
      </w:r>
      <w:r w:rsidRPr="006C48C4">
        <w:rPr>
          <w:color w:val="000000"/>
          <w:kern w:val="18"/>
          <w:vertAlign w:val="superscript"/>
        </w:rPr>
        <w:t>29</w:t>
      </w:r>
      <w:r w:rsidRPr="006C48C4">
        <w:rPr>
          <w:kern w:val="18"/>
        </w:rPr>
        <w:t xml:space="preserve">Her wisest ladies make answer, indeed, she answers the question herself: </w:t>
      </w:r>
      <w:r w:rsidRPr="006C48C4">
        <w:rPr>
          <w:color w:val="000000"/>
          <w:kern w:val="18"/>
          <w:vertAlign w:val="superscript"/>
        </w:rPr>
        <w:t>30</w:t>
      </w:r>
      <w:r w:rsidRPr="006C48C4">
        <w:rPr>
          <w:kern w:val="18"/>
        </w:rPr>
        <w:t xml:space="preserve">‘Are they not finding and dividing the spoil?—A girl or two for every man; spoil of dyed stuffs for Sisera, spoil of dyed stuffs embroidered, two pieces of dyed work embroidered for my neck as spoil?’ </w:t>
      </w:r>
      <w:r w:rsidRPr="006C48C4">
        <w:rPr>
          <w:color w:val="000000"/>
          <w:kern w:val="18"/>
          <w:vertAlign w:val="superscript"/>
        </w:rPr>
        <w:t>31</w:t>
      </w:r>
      <w:r w:rsidRPr="006C48C4">
        <w:rPr>
          <w:kern w:val="18"/>
        </w:rPr>
        <w:t xml:space="preserve">So perish all your enemies, O </w:t>
      </w:r>
      <w:r w:rsidRPr="006C48C4">
        <w:rPr>
          <w:smallCaps/>
          <w:kern w:val="18"/>
        </w:rPr>
        <w:t>Lord</w:t>
      </w:r>
      <w:r w:rsidRPr="006C48C4">
        <w:rPr>
          <w:kern w:val="18"/>
        </w:rPr>
        <w:t>! But may your friends be like the sun as it rises in its might.” And the land had rest forty years.”</w:t>
      </w:r>
    </w:p>
    <w:p w14:paraId="7E9418FD" w14:textId="77777777" w:rsidR="000A4289" w:rsidRPr="006C48C4" w:rsidRDefault="000A4289" w:rsidP="00E245A2">
      <w:pPr>
        <w:numPr>
          <w:ilvl w:val="2"/>
          <w:numId w:val="3"/>
        </w:numPr>
        <w:contextualSpacing/>
        <w:rPr>
          <w:kern w:val="18"/>
        </w:rPr>
      </w:pPr>
      <w:r w:rsidRPr="006C48C4">
        <w:rPr>
          <w:kern w:val="18"/>
        </w:rPr>
        <w:t>“Verses 12-30 (and perhaps vv. 6-8 also) form the core of the song, celebrating tribal victory. The introduction (vv. 1-11) and the conclusion (v. 31) are more hymnic in style, attributing the victory not to tribal prowess but to the God of Israel. The earlier verses demonstrate again the use of ancient Near Eastern mythology, in their depiction of God coming from the desert region, probably of Kadesh, in the Sinai peninsula. God marches to defend his people; his coming is described in the anthropomorphic terms of a warrior-god:” (Gillingham 119)</w:t>
      </w:r>
    </w:p>
    <w:p w14:paraId="128F9D52" w14:textId="77777777" w:rsidR="000A4289" w:rsidRPr="006C48C4" w:rsidRDefault="000A4289" w:rsidP="000A4289">
      <w:pPr>
        <w:ind w:left="1440"/>
        <w:contextualSpacing/>
        <w:rPr>
          <w:kern w:val="18"/>
        </w:rPr>
      </w:pPr>
      <w:r w:rsidRPr="006C48C4">
        <w:rPr>
          <w:smallCaps/>
          <w:kern w:val="18"/>
          <w:vertAlign w:val="superscript"/>
        </w:rPr>
        <w:t>5:4</w:t>
      </w:r>
      <w:r w:rsidRPr="006C48C4">
        <w:rPr>
          <w:smallCaps/>
          <w:kern w:val="18"/>
        </w:rPr>
        <w:t>Lord</w:t>
      </w:r>
      <w:r w:rsidRPr="006C48C4">
        <w:rPr>
          <w:kern w:val="18"/>
        </w:rPr>
        <w:t>, when you went out from Seir,</w:t>
      </w:r>
    </w:p>
    <w:p w14:paraId="2A930C8F" w14:textId="77777777" w:rsidR="000A4289" w:rsidRPr="006C48C4" w:rsidRDefault="000A4289" w:rsidP="000A4289">
      <w:pPr>
        <w:ind w:left="1440"/>
        <w:contextualSpacing/>
        <w:rPr>
          <w:kern w:val="18"/>
        </w:rPr>
      </w:pPr>
      <w:r w:rsidRPr="006C48C4">
        <w:rPr>
          <w:kern w:val="18"/>
        </w:rPr>
        <w:t>when you marched from the region of Edom,</w:t>
      </w:r>
    </w:p>
    <w:p w14:paraId="6655A582" w14:textId="77777777" w:rsidR="000A4289" w:rsidRPr="006C48C4" w:rsidRDefault="000A4289" w:rsidP="000A4289">
      <w:pPr>
        <w:ind w:left="1800"/>
        <w:contextualSpacing/>
        <w:rPr>
          <w:kern w:val="18"/>
        </w:rPr>
      </w:pPr>
      <w:r w:rsidRPr="006C48C4">
        <w:rPr>
          <w:kern w:val="18"/>
        </w:rPr>
        <w:t>the earth trembled,</w:t>
      </w:r>
    </w:p>
    <w:p w14:paraId="7EBB6B14" w14:textId="77777777" w:rsidR="000A4289" w:rsidRPr="006C48C4" w:rsidRDefault="000A4289" w:rsidP="000A4289">
      <w:pPr>
        <w:ind w:left="1800"/>
        <w:contextualSpacing/>
        <w:rPr>
          <w:kern w:val="18"/>
        </w:rPr>
      </w:pPr>
      <w:r w:rsidRPr="006C48C4">
        <w:rPr>
          <w:kern w:val="18"/>
        </w:rPr>
        <w:t>and the heavens poured,</w:t>
      </w:r>
    </w:p>
    <w:p w14:paraId="7707CBF5" w14:textId="77777777" w:rsidR="000A4289" w:rsidRPr="006C48C4" w:rsidRDefault="000A4289" w:rsidP="000A4289">
      <w:pPr>
        <w:ind w:left="1800"/>
        <w:contextualSpacing/>
        <w:rPr>
          <w:kern w:val="18"/>
        </w:rPr>
      </w:pPr>
      <w:r w:rsidRPr="006C48C4">
        <w:rPr>
          <w:kern w:val="18"/>
        </w:rPr>
        <w:t>the clouds indeed poured water.</w:t>
      </w:r>
    </w:p>
    <w:p w14:paraId="01287337" w14:textId="77777777" w:rsidR="000A4289" w:rsidRPr="006C48C4" w:rsidRDefault="000A4289" w:rsidP="000A4289">
      <w:pPr>
        <w:ind w:left="1440"/>
        <w:contextualSpacing/>
        <w:rPr>
          <w:kern w:val="18"/>
        </w:rPr>
      </w:pPr>
      <w:r w:rsidRPr="006C48C4">
        <w:rPr>
          <w:color w:val="000000"/>
          <w:kern w:val="18"/>
          <w:vertAlign w:val="superscript"/>
        </w:rPr>
        <w:t>5</w:t>
      </w:r>
      <w:r w:rsidRPr="006C48C4">
        <w:rPr>
          <w:kern w:val="18"/>
        </w:rPr>
        <w:t xml:space="preserve">The mountains quaked before the </w:t>
      </w:r>
      <w:r w:rsidRPr="006C48C4">
        <w:rPr>
          <w:smallCaps/>
          <w:kern w:val="18"/>
        </w:rPr>
        <w:t>Lord</w:t>
      </w:r>
      <w:r w:rsidRPr="006C48C4">
        <w:rPr>
          <w:kern w:val="18"/>
        </w:rPr>
        <w:t>, the One of Sinai,</w:t>
      </w:r>
    </w:p>
    <w:p w14:paraId="07D8A62D" w14:textId="77777777" w:rsidR="000A4289" w:rsidRPr="006C48C4" w:rsidRDefault="000A4289" w:rsidP="000A4289">
      <w:pPr>
        <w:ind w:left="1440"/>
        <w:contextualSpacing/>
        <w:rPr>
          <w:smallCaps/>
          <w:kern w:val="18"/>
        </w:rPr>
      </w:pPr>
      <w:r w:rsidRPr="006C48C4">
        <w:rPr>
          <w:kern w:val="18"/>
        </w:rPr>
        <w:t xml:space="preserve">before the </w:t>
      </w:r>
      <w:r w:rsidRPr="006C48C4">
        <w:rPr>
          <w:smallCaps/>
          <w:kern w:val="18"/>
        </w:rPr>
        <w:t>Lord</w:t>
      </w:r>
      <w:r w:rsidRPr="006C48C4">
        <w:rPr>
          <w:kern w:val="18"/>
        </w:rPr>
        <w:t>, the God of Israel.</w:t>
      </w:r>
      <w:r w:rsidRPr="006C48C4">
        <w:rPr>
          <w:smallCaps/>
          <w:kern w:val="18"/>
        </w:rPr>
        <w:t>”</w:t>
      </w:r>
    </w:p>
    <w:p w14:paraId="1D6BD1BC" w14:textId="77777777" w:rsidR="000A4289" w:rsidRPr="006C48C4" w:rsidRDefault="000A4289" w:rsidP="00E245A2">
      <w:pPr>
        <w:numPr>
          <w:ilvl w:val="2"/>
          <w:numId w:val="3"/>
        </w:numPr>
        <w:contextualSpacing/>
        <w:rPr>
          <w:kern w:val="18"/>
        </w:rPr>
      </w:pPr>
      <w:r w:rsidRPr="006C48C4">
        <w:rPr>
          <w:kern w:val="18"/>
        </w:rPr>
        <w:t>“The rhythmic stress is less regular, although a pattern 3:3 (common to hymns of praise) is in evidence. The parallelism is A = B (lines 1 and 2), with staircase parallelism in the tricola (lines 3-5) and A &gt; B in the bicola (lines 6-7). Like Exod. 15, Ugaritic motifs are evident: examples include the heavens and clouds dropping water . . . and the mountain-god appearing on earth in a violent thunderstorm . . . The correspondences of this poem with other biblical poems reflecting Canaanite influence (e.g. Ps. 29:6/Judg. 5:3; Ps. 68:7-8, [</w:t>
      </w:r>
      <w:r w:rsidRPr="006C48C4">
        <w:rPr>
          <w:i/>
          <w:iCs/>
          <w:kern w:val="18"/>
        </w:rPr>
        <w:t>sic</w:t>
      </w:r>
      <w:r w:rsidRPr="006C48C4">
        <w:rPr>
          <w:kern w:val="18"/>
        </w:rPr>
        <w:t>] Deut. 33:2; Hab. 3:4-5/Judg. 5:4-5) suggest further the possibility of some ‘borrowing’. Like Exod. 15:21, it is more than likely that such songs would have been composed for a celebration of victory within the liturgy of the cult.” (Gillingham 120)</w:t>
      </w:r>
    </w:p>
    <w:p w14:paraId="4C59DFEB" w14:textId="77777777" w:rsidR="000A4289" w:rsidRPr="006C48C4" w:rsidRDefault="000A4289" w:rsidP="00E245A2">
      <w:pPr>
        <w:numPr>
          <w:ilvl w:val="1"/>
          <w:numId w:val="3"/>
        </w:numPr>
        <w:contextualSpacing/>
        <w:rPr>
          <w:kern w:val="18"/>
        </w:rPr>
      </w:pPr>
      <w:r w:rsidRPr="006C48C4">
        <w:rPr>
          <w:kern w:val="18"/>
        </w:rPr>
        <w:t>“Another example . . . occurs three times (1 Sam. 18:7; 21:11; 29:3) . . .: “Saul has slain his thousands, and David his ten thousands.”” (Gillingham 120)</w:t>
      </w:r>
    </w:p>
    <w:p w14:paraId="2EF0088F" w14:textId="77777777" w:rsidR="000A4289" w:rsidRPr="006C48C4" w:rsidRDefault="000A4289" w:rsidP="00E245A2">
      <w:pPr>
        <w:numPr>
          <w:ilvl w:val="1"/>
          <w:numId w:val="3"/>
        </w:numPr>
        <w:contextualSpacing/>
        <w:rPr>
          <w:kern w:val="18"/>
        </w:rPr>
      </w:pPr>
      <w:r w:rsidRPr="006C48C4">
        <w:rPr>
          <w:kern w:val="18"/>
        </w:rPr>
        <w:t>“. . . a similar fragment occurring twice . . . is in 2 Sam. 20:1 and 1 Kgs. 12:16:” (Gillingham 120)</w:t>
      </w:r>
    </w:p>
    <w:p w14:paraId="4985315D" w14:textId="77777777" w:rsidR="000A4289" w:rsidRPr="006C48C4" w:rsidRDefault="000A4289" w:rsidP="000A4289">
      <w:pPr>
        <w:ind w:left="1080"/>
        <w:contextualSpacing/>
        <w:rPr>
          <w:kern w:val="18"/>
        </w:rPr>
      </w:pPr>
      <w:r w:rsidRPr="006C48C4">
        <w:rPr>
          <w:kern w:val="18"/>
        </w:rPr>
        <w:t>“We have no portion in David,</w:t>
      </w:r>
    </w:p>
    <w:p w14:paraId="15C38757" w14:textId="77777777" w:rsidR="000A4289" w:rsidRPr="006C48C4" w:rsidRDefault="000A4289" w:rsidP="000A4289">
      <w:pPr>
        <w:ind w:left="1080"/>
        <w:contextualSpacing/>
        <w:rPr>
          <w:kern w:val="18"/>
        </w:rPr>
      </w:pPr>
      <w:r w:rsidRPr="006C48C4">
        <w:rPr>
          <w:kern w:val="18"/>
        </w:rPr>
        <w:t>no share in the son of Jesse!</w:t>
      </w:r>
    </w:p>
    <w:p w14:paraId="092BE42F" w14:textId="77777777" w:rsidR="000A4289" w:rsidRPr="006C48C4" w:rsidRDefault="000A4289" w:rsidP="000A4289">
      <w:pPr>
        <w:ind w:left="1080"/>
        <w:contextualSpacing/>
        <w:rPr>
          <w:kern w:val="18"/>
        </w:rPr>
      </w:pPr>
      <w:r w:rsidRPr="006C48C4">
        <w:rPr>
          <w:kern w:val="18"/>
        </w:rPr>
        <w:t>Everyone to your tents, O Israel!”</w:t>
      </w:r>
    </w:p>
    <w:p w14:paraId="73DD8ECD" w14:textId="77777777" w:rsidR="000A4289" w:rsidRPr="006C48C4" w:rsidRDefault="000A4289" w:rsidP="00E245A2">
      <w:pPr>
        <w:numPr>
          <w:ilvl w:val="1"/>
          <w:numId w:val="3"/>
        </w:numPr>
        <w:contextualSpacing/>
        <w:rPr>
          <w:kern w:val="18"/>
        </w:rPr>
      </w:pPr>
      <w:r w:rsidRPr="006C48C4">
        <w:rPr>
          <w:kern w:val="18"/>
        </w:rPr>
        <w:t>The “‘last words of David’ in 2 Sam. 23:1-7 . . . is probably a literary copy of earlier war songs, compiled to highlight David’s military exploits as recounted in 2 Sam. 23:8-39.” (Gillingham 120)</w:t>
      </w:r>
    </w:p>
    <w:p w14:paraId="15BC435D" w14:textId="77777777" w:rsidR="000A4289" w:rsidRPr="006C48C4" w:rsidRDefault="000A4289" w:rsidP="000A4289">
      <w:pPr>
        <w:ind w:left="720"/>
        <w:contextualSpacing/>
        <w:rPr>
          <w:kern w:val="18"/>
        </w:rPr>
      </w:pPr>
      <w:r w:rsidRPr="006C48C4">
        <w:rPr>
          <w:kern w:val="18"/>
        </w:rPr>
        <w:t xml:space="preserve">2 Sam 23:1-7, “Now these are the last words of David: The oracle of David, son of Jesse, the oracle of the man whom God exalted, the anointed of the God of Jacob, the favorite of the Strong One of Israel: </w:t>
      </w:r>
      <w:r w:rsidRPr="006C48C4">
        <w:rPr>
          <w:color w:val="000000"/>
          <w:kern w:val="18"/>
          <w:vertAlign w:val="superscript"/>
        </w:rPr>
        <w:t>2</w:t>
      </w:r>
      <w:r w:rsidRPr="006C48C4">
        <w:rPr>
          <w:kern w:val="18"/>
        </w:rPr>
        <w:t xml:space="preserve">The spirit of the </w:t>
      </w:r>
      <w:r w:rsidRPr="006C48C4">
        <w:rPr>
          <w:smallCaps/>
          <w:kern w:val="18"/>
        </w:rPr>
        <w:t>Lord</w:t>
      </w:r>
      <w:r w:rsidRPr="006C48C4">
        <w:rPr>
          <w:kern w:val="18"/>
        </w:rPr>
        <w:t xml:space="preserve"> speaks through me, his word is upon my tongue. </w:t>
      </w:r>
      <w:r w:rsidRPr="006C48C4">
        <w:rPr>
          <w:color w:val="000000"/>
          <w:kern w:val="18"/>
          <w:vertAlign w:val="superscript"/>
        </w:rPr>
        <w:t>3</w:t>
      </w:r>
      <w:r w:rsidRPr="006C48C4">
        <w:rPr>
          <w:kern w:val="18"/>
        </w:rPr>
        <w:t xml:space="preserve">The God of Israel has spoken, the Rock of Israel has said to me: One who rules over people justly, ruling in the fear of God, </w:t>
      </w:r>
      <w:r w:rsidRPr="006C48C4">
        <w:rPr>
          <w:color w:val="000000"/>
          <w:kern w:val="18"/>
          <w:vertAlign w:val="superscript"/>
        </w:rPr>
        <w:t>4</w:t>
      </w:r>
      <w:r w:rsidRPr="006C48C4">
        <w:rPr>
          <w:kern w:val="18"/>
        </w:rPr>
        <w:t xml:space="preserve">is like the light of morning, like the sun rising on a cloudless morning, gleaming from the rain on the grassy land. </w:t>
      </w:r>
      <w:r w:rsidRPr="006C48C4">
        <w:rPr>
          <w:color w:val="000000"/>
          <w:kern w:val="18"/>
          <w:vertAlign w:val="superscript"/>
        </w:rPr>
        <w:t>5</w:t>
      </w:r>
      <w:r w:rsidRPr="006C48C4">
        <w:rPr>
          <w:kern w:val="18"/>
        </w:rPr>
        <w:t xml:space="preserve">Is not my house like this with God? For he has made with me an everlasting covenant, ordered in all things and secure. Will he not cause to prosper all my help and my desire? </w:t>
      </w:r>
      <w:r w:rsidRPr="006C48C4">
        <w:rPr>
          <w:color w:val="000000"/>
          <w:kern w:val="18"/>
          <w:vertAlign w:val="superscript"/>
        </w:rPr>
        <w:t>6</w:t>
      </w:r>
      <w:r w:rsidRPr="006C48C4">
        <w:rPr>
          <w:kern w:val="18"/>
        </w:rPr>
        <w:t xml:space="preserve">But the godless are all like thorns that are thrown away; for they cannot be picked up with the hand; </w:t>
      </w:r>
      <w:r w:rsidRPr="006C48C4">
        <w:rPr>
          <w:color w:val="000000"/>
          <w:kern w:val="18"/>
          <w:vertAlign w:val="superscript"/>
        </w:rPr>
        <w:t>7</w:t>
      </w:r>
      <w:r w:rsidRPr="006C48C4">
        <w:rPr>
          <w:kern w:val="18"/>
        </w:rPr>
        <w:t>to touch them one uses an iron bar or the shaft of a spear. And they are entirely consumed in fire on the spot.”</w:t>
      </w:r>
    </w:p>
    <w:p w14:paraId="7271080C" w14:textId="77777777" w:rsidR="000A4289" w:rsidRPr="006C48C4" w:rsidRDefault="000A4289" w:rsidP="00E245A2">
      <w:pPr>
        <w:numPr>
          <w:ilvl w:val="1"/>
          <w:numId w:val="3"/>
        </w:numPr>
        <w:contextualSpacing/>
        <w:rPr>
          <w:kern w:val="18"/>
        </w:rPr>
      </w:pPr>
      <w:r w:rsidRPr="006C48C4">
        <w:rPr>
          <w:kern w:val="18"/>
        </w:rPr>
        <w:t>“. . . the prophets used war poetry in order to dramatize the coming judgement on Israel . . .” (Gillingham 122)</w:t>
      </w:r>
    </w:p>
    <w:p w14:paraId="754E9636" w14:textId="77777777" w:rsidR="000A4289" w:rsidRPr="006C48C4" w:rsidRDefault="000A4289" w:rsidP="00E245A2">
      <w:pPr>
        <w:numPr>
          <w:ilvl w:val="1"/>
          <w:numId w:val="3"/>
        </w:numPr>
        <w:contextualSpacing/>
        <w:rPr>
          <w:kern w:val="18"/>
        </w:rPr>
      </w:pPr>
      <w:r w:rsidRPr="006C48C4">
        <w:rPr>
          <w:kern w:val="18"/>
        </w:rPr>
        <w:t xml:space="preserve">1 Macc 14:4-15 (100s </w:t>
      </w:r>
      <w:r w:rsidRPr="006C48C4">
        <w:rPr>
          <w:smallCaps/>
          <w:kern w:val="18"/>
        </w:rPr>
        <w:t>bc</w:t>
      </w:r>
      <w:r w:rsidRPr="006C48C4">
        <w:rPr>
          <w:kern w:val="18"/>
        </w:rPr>
        <w:t>) “is another literary copy of war poetry used centuries earlier:” (Gillingham 120)</w:t>
      </w:r>
    </w:p>
    <w:p w14:paraId="62E59E82" w14:textId="77777777" w:rsidR="000A4289" w:rsidRPr="006C48C4" w:rsidRDefault="000A4289" w:rsidP="000A4289">
      <w:pPr>
        <w:ind w:left="1080"/>
        <w:contextualSpacing/>
        <w:rPr>
          <w:kern w:val="18"/>
        </w:rPr>
      </w:pPr>
      <w:r w:rsidRPr="006C48C4">
        <w:rPr>
          <w:kern w:val="18"/>
          <w:vertAlign w:val="superscript"/>
        </w:rPr>
        <w:t>14:4</w:t>
      </w:r>
      <w:r w:rsidRPr="006C48C4">
        <w:rPr>
          <w:kern w:val="18"/>
        </w:rPr>
        <w:t>The land had rest all the days of Simon.</w:t>
      </w:r>
    </w:p>
    <w:p w14:paraId="1DFEDC09" w14:textId="77777777" w:rsidR="000A4289" w:rsidRPr="006C48C4" w:rsidRDefault="000A4289" w:rsidP="000A4289">
      <w:pPr>
        <w:ind w:left="1080"/>
        <w:contextualSpacing/>
        <w:rPr>
          <w:kern w:val="18"/>
        </w:rPr>
      </w:pPr>
      <w:r w:rsidRPr="006C48C4">
        <w:rPr>
          <w:kern w:val="18"/>
        </w:rPr>
        <w:t>He sought the good of his nation;</w:t>
      </w:r>
    </w:p>
    <w:p w14:paraId="554C13F1" w14:textId="77777777" w:rsidR="000A4289" w:rsidRPr="006C48C4" w:rsidRDefault="000A4289" w:rsidP="000A4289">
      <w:pPr>
        <w:ind w:left="1080"/>
        <w:contextualSpacing/>
        <w:rPr>
          <w:kern w:val="18"/>
        </w:rPr>
      </w:pPr>
      <w:r w:rsidRPr="006C48C4">
        <w:rPr>
          <w:kern w:val="18"/>
        </w:rPr>
        <w:t>his rule was pleasing to them,</w:t>
      </w:r>
    </w:p>
    <w:p w14:paraId="62A5FA1D" w14:textId="77777777" w:rsidR="000A4289" w:rsidRPr="006C48C4" w:rsidRDefault="000A4289" w:rsidP="000A4289">
      <w:pPr>
        <w:ind w:left="1080"/>
        <w:contextualSpacing/>
        <w:rPr>
          <w:kern w:val="18"/>
        </w:rPr>
      </w:pPr>
      <w:r w:rsidRPr="006C48C4">
        <w:rPr>
          <w:kern w:val="18"/>
        </w:rPr>
        <w:t>as was the honor shown him, all his days.</w:t>
      </w:r>
    </w:p>
    <w:p w14:paraId="14790427" w14:textId="77777777" w:rsidR="000A4289" w:rsidRPr="006C48C4" w:rsidRDefault="000A4289" w:rsidP="000A4289">
      <w:pPr>
        <w:pStyle w:val="BodyText"/>
        <w:spacing w:after="0"/>
        <w:contextualSpacing/>
        <w:rPr>
          <w:kern w:val="18"/>
        </w:rPr>
      </w:pPr>
    </w:p>
    <w:p w14:paraId="01A108F0" w14:textId="77777777" w:rsidR="000A4289" w:rsidRPr="006C48C4" w:rsidRDefault="000A4289" w:rsidP="00E245A2">
      <w:pPr>
        <w:numPr>
          <w:ilvl w:val="0"/>
          <w:numId w:val="3"/>
        </w:numPr>
        <w:contextualSpacing/>
        <w:rPr>
          <w:kern w:val="18"/>
        </w:rPr>
      </w:pPr>
      <w:r w:rsidRPr="006C48C4">
        <w:rPr>
          <w:b/>
          <w:kern w:val="18"/>
        </w:rPr>
        <w:t>early proverbs (outside Proverbs)</w:t>
      </w:r>
    </w:p>
    <w:p w14:paraId="19E09E94" w14:textId="77777777" w:rsidR="000A4289" w:rsidRPr="006C48C4" w:rsidRDefault="000A4289" w:rsidP="00E245A2">
      <w:pPr>
        <w:numPr>
          <w:ilvl w:val="1"/>
          <w:numId w:val="3"/>
        </w:numPr>
        <w:contextualSpacing/>
        <w:rPr>
          <w:kern w:val="18"/>
        </w:rPr>
      </w:pPr>
      <w:r w:rsidRPr="006C48C4">
        <w:rPr>
          <w:kern w:val="18"/>
        </w:rPr>
        <w:t>“. . . as with the legal sayings, proverbial sayings would have been used by clan and tribal elders from as early as settlement times (</w:t>
      </w:r>
      <w:r w:rsidRPr="006C48C4">
        <w:rPr>
          <w:i/>
          <w:kern w:val="18"/>
        </w:rPr>
        <w:t>c.</w:t>
      </w:r>
      <w:r w:rsidRPr="006C48C4">
        <w:rPr>
          <w:kern w:val="18"/>
        </w:rPr>
        <w:t xml:space="preserve"> 1250-1000 </w:t>
      </w:r>
      <w:r w:rsidRPr="006C48C4">
        <w:rPr>
          <w:smallCaps/>
          <w:kern w:val="18"/>
        </w:rPr>
        <w:t>bce</w:t>
      </w:r>
      <w:r w:rsidRPr="006C48C4">
        <w:rPr>
          <w:kern w:val="18"/>
        </w:rPr>
        <w:t>).” (Gillingham 96)</w:t>
      </w:r>
    </w:p>
    <w:p w14:paraId="593060DE" w14:textId="77777777" w:rsidR="000A4289" w:rsidRPr="006C48C4" w:rsidRDefault="000A4289" w:rsidP="00E245A2">
      <w:pPr>
        <w:numPr>
          <w:ilvl w:val="1"/>
          <w:numId w:val="3"/>
        </w:numPr>
        <w:contextualSpacing/>
        <w:rPr>
          <w:kern w:val="18"/>
        </w:rPr>
      </w:pPr>
      <w:r w:rsidRPr="006C48C4">
        <w:rPr>
          <w:kern w:val="18"/>
        </w:rPr>
        <w:t xml:space="preserve">“Not every proverbial saying (called </w:t>
      </w:r>
      <w:r w:rsidRPr="006C48C4">
        <w:rPr>
          <w:vanish/>
          <w:kern w:val="18"/>
        </w:rPr>
        <w:t>??</w:t>
      </w:r>
      <w:r w:rsidRPr="006C48C4">
        <w:rPr>
          <w:i/>
          <w:kern w:val="18"/>
        </w:rPr>
        <w:t>mashal</w:t>
      </w:r>
      <w:r w:rsidRPr="006C48C4">
        <w:rPr>
          <w:kern w:val="18"/>
        </w:rPr>
        <w:t>, a term with a wide range of meanings) was poetic in form. Often the proverb was a simple one-line sentence.” (Gillingham 93) Examples (Gillingham 94):</w:t>
      </w:r>
    </w:p>
    <w:p w14:paraId="30010678" w14:textId="77777777" w:rsidR="000A4289" w:rsidRPr="006C48C4" w:rsidRDefault="000A4289" w:rsidP="00E245A2">
      <w:pPr>
        <w:numPr>
          <w:ilvl w:val="2"/>
          <w:numId w:val="3"/>
        </w:numPr>
        <w:contextualSpacing/>
        <w:rPr>
          <w:kern w:val="18"/>
        </w:rPr>
      </w:pPr>
      <w:r w:rsidRPr="006C48C4">
        <w:rPr>
          <w:kern w:val="18"/>
        </w:rPr>
        <w:t>Judg 8:21, “as the man is, so his strength.”</w:t>
      </w:r>
    </w:p>
    <w:p w14:paraId="3261F546" w14:textId="77777777" w:rsidR="000A4289" w:rsidRPr="006C48C4" w:rsidRDefault="000A4289" w:rsidP="00E245A2">
      <w:pPr>
        <w:numPr>
          <w:ilvl w:val="2"/>
          <w:numId w:val="3"/>
        </w:numPr>
        <w:contextualSpacing/>
        <w:rPr>
          <w:kern w:val="18"/>
        </w:rPr>
      </w:pPr>
      <w:r w:rsidRPr="006C48C4">
        <w:rPr>
          <w:kern w:val="18"/>
        </w:rPr>
        <w:t>1 Sam 24:13, “As the ancient proverb says, ‘Out of the wicked comes forth wickedness’ . . .”</w:t>
      </w:r>
    </w:p>
    <w:p w14:paraId="730B4370" w14:textId="77777777" w:rsidR="000A4289" w:rsidRPr="006C48C4" w:rsidRDefault="000A4289" w:rsidP="00E245A2">
      <w:pPr>
        <w:numPr>
          <w:ilvl w:val="2"/>
          <w:numId w:val="3"/>
        </w:numPr>
        <w:contextualSpacing/>
        <w:rPr>
          <w:kern w:val="18"/>
        </w:rPr>
      </w:pPr>
      <w:r w:rsidRPr="006C48C4">
        <w:rPr>
          <w:kern w:val="18"/>
        </w:rPr>
        <w:t>Ezek 12:22, “Mortal, what is this proverb of yours about the land of Israel, which says, “The days are prolonged, and every vision comes to nothing”?”</w:t>
      </w:r>
    </w:p>
    <w:p w14:paraId="122704B2" w14:textId="77777777" w:rsidR="000A4289" w:rsidRPr="006C48C4" w:rsidRDefault="000A4289" w:rsidP="00E245A2">
      <w:pPr>
        <w:numPr>
          <w:ilvl w:val="2"/>
          <w:numId w:val="3"/>
        </w:numPr>
        <w:contextualSpacing/>
        <w:rPr>
          <w:kern w:val="18"/>
        </w:rPr>
      </w:pPr>
      <w:r w:rsidRPr="006C48C4">
        <w:rPr>
          <w:kern w:val="18"/>
        </w:rPr>
        <w:t>Ezek 16:44, “See, everyone who uses proverbs will use this proverb about you, “Like mother, like daughter.””</w:t>
      </w:r>
    </w:p>
    <w:p w14:paraId="7DEBCE71" w14:textId="77777777" w:rsidR="000A4289" w:rsidRPr="006C48C4" w:rsidRDefault="000A4289" w:rsidP="00E245A2">
      <w:pPr>
        <w:numPr>
          <w:ilvl w:val="1"/>
          <w:numId w:val="3"/>
        </w:numPr>
        <w:contextualSpacing/>
        <w:rPr>
          <w:kern w:val="18"/>
        </w:rPr>
      </w:pPr>
      <w:r w:rsidRPr="006C48C4">
        <w:rPr>
          <w:kern w:val="18"/>
        </w:rPr>
        <w:t>the “sour grapes” proverb</w:t>
      </w:r>
    </w:p>
    <w:p w14:paraId="5A5BC494" w14:textId="77777777" w:rsidR="000A4289" w:rsidRPr="006C48C4" w:rsidRDefault="000A4289" w:rsidP="00E245A2">
      <w:pPr>
        <w:numPr>
          <w:ilvl w:val="2"/>
          <w:numId w:val="3"/>
        </w:numPr>
        <w:contextualSpacing/>
        <w:rPr>
          <w:kern w:val="18"/>
        </w:rPr>
      </w:pPr>
      <w:r w:rsidRPr="006C48C4">
        <w:rPr>
          <w:kern w:val="18"/>
        </w:rPr>
        <w:t>Ezek 18:2, “What do you mean by repeating this proverb concerning the land of Israel, “The parents have eaten sour grapes, and the children’s teeth are set on edge”?”</w:t>
      </w:r>
    </w:p>
    <w:p w14:paraId="0D91419A" w14:textId="77777777" w:rsidR="000A4289" w:rsidRPr="006C48C4" w:rsidRDefault="000A4289" w:rsidP="00E245A2">
      <w:pPr>
        <w:numPr>
          <w:ilvl w:val="3"/>
          <w:numId w:val="3"/>
        </w:numPr>
        <w:contextualSpacing/>
        <w:rPr>
          <w:kern w:val="18"/>
        </w:rPr>
      </w:pPr>
      <w:r w:rsidRPr="006C48C4">
        <w:rPr>
          <w:kern w:val="18"/>
        </w:rPr>
        <w:t>“Here the prophet is emphasizing that every individual is accountable before God; no one can blame the previous generation for their own predicament.” (Gillingham 96)</w:t>
      </w:r>
    </w:p>
    <w:p w14:paraId="188E70A3" w14:textId="77777777" w:rsidR="000A4289" w:rsidRPr="006C48C4" w:rsidRDefault="000A4289" w:rsidP="00E245A2">
      <w:pPr>
        <w:numPr>
          <w:ilvl w:val="2"/>
          <w:numId w:val="3"/>
        </w:numPr>
        <w:contextualSpacing/>
        <w:rPr>
          <w:kern w:val="18"/>
        </w:rPr>
      </w:pPr>
      <w:r w:rsidRPr="006C48C4">
        <w:rPr>
          <w:kern w:val="18"/>
        </w:rPr>
        <w:t>Jer 31:29, “In those days they shall no longer say: “The parents have eaten sour grapes, and the children's teeth are set on edge.””</w:t>
      </w:r>
    </w:p>
    <w:p w14:paraId="2B83DFD4" w14:textId="77777777" w:rsidR="000A4289" w:rsidRPr="006C48C4" w:rsidRDefault="000A4289" w:rsidP="00E245A2">
      <w:pPr>
        <w:numPr>
          <w:ilvl w:val="3"/>
          <w:numId w:val="3"/>
        </w:numPr>
        <w:contextualSpacing/>
        <w:rPr>
          <w:kern w:val="18"/>
        </w:rPr>
      </w:pPr>
      <w:r w:rsidRPr="006C48C4">
        <w:rPr>
          <w:kern w:val="18"/>
        </w:rPr>
        <w:t>“. . . it has again been adapted theologically, but in a different way. In Jeremiah, it serves a more positive purpose—declaring that any who open themselves to God’s goodness will eventually be restored by him . . .” (Gillingham 96)</w:t>
      </w:r>
    </w:p>
    <w:p w14:paraId="7D2E8DD8" w14:textId="77777777" w:rsidR="000A4289" w:rsidRPr="006C48C4" w:rsidRDefault="000A4289" w:rsidP="000A4289">
      <w:pPr>
        <w:contextualSpacing/>
        <w:rPr>
          <w:kern w:val="18"/>
        </w:rPr>
      </w:pPr>
    </w:p>
    <w:p w14:paraId="7E04A2C2" w14:textId="77777777" w:rsidR="000A4289" w:rsidRPr="006C48C4" w:rsidRDefault="000A4289" w:rsidP="00E245A2">
      <w:pPr>
        <w:numPr>
          <w:ilvl w:val="0"/>
          <w:numId w:val="3"/>
        </w:numPr>
        <w:contextualSpacing/>
        <w:rPr>
          <w:kern w:val="18"/>
        </w:rPr>
      </w:pPr>
      <w:r w:rsidRPr="006C48C4">
        <w:rPr>
          <w:b/>
          <w:kern w:val="18"/>
        </w:rPr>
        <w:t>riddles</w:t>
      </w:r>
    </w:p>
    <w:p w14:paraId="12E4E018" w14:textId="77777777" w:rsidR="000A4289" w:rsidRPr="006C48C4" w:rsidRDefault="000A4289" w:rsidP="00E245A2">
      <w:pPr>
        <w:numPr>
          <w:ilvl w:val="1"/>
          <w:numId w:val="3"/>
        </w:numPr>
        <w:contextualSpacing/>
        <w:rPr>
          <w:kern w:val="18"/>
        </w:rPr>
      </w:pPr>
      <w:r w:rsidRPr="006C48C4">
        <w:rPr>
          <w:kern w:val="18"/>
        </w:rPr>
        <w:t xml:space="preserve">Judg 14:13-14, “they said to him, “Ask your riddle; let us hear it.” </w:t>
      </w:r>
      <w:r w:rsidRPr="006C48C4">
        <w:rPr>
          <w:kern w:val="18"/>
          <w:vertAlign w:val="superscript"/>
        </w:rPr>
        <w:t>14</w:t>
      </w:r>
      <w:r w:rsidRPr="006C48C4">
        <w:rPr>
          <w:kern w:val="18"/>
        </w:rPr>
        <w:t>He said to them, “Out of the eater came something to eat. Out of the strong came something sweet.” But for three days they could not explain the riddle.”</w:t>
      </w:r>
    </w:p>
    <w:p w14:paraId="7175B6AF" w14:textId="77777777" w:rsidR="000A4289" w:rsidRPr="006C48C4" w:rsidRDefault="000A4289" w:rsidP="00E245A2">
      <w:pPr>
        <w:pStyle w:val="BodyTextIndent3"/>
        <w:numPr>
          <w:ilvl w:val="2"/>
          <w:numId w:val="3"/>
        </w:numPr>
        <w:spacing w:after="0"/>
        <w:contextualSpacing/>
        <w:rPr>
          <w:kern w:val="18"/>
        </w:rPr>
      </w:pPr>
      <w:r w:rsidRPr="006C48C4">
        <w:rPr>
          <w:kern w:val="18"/>
        </w:rPr>
        <w:t>This “is a good illustration of the interest in the recitation of riddles in early Israel, and the context implies that riddles were used in an early clan setting . . .” (Gillingham 98)</w:t>
      </w:r>
    </w:p>
    <w:p w14:paraId="4BEE39BB" w14:textId="77777777" w:rsidR="000A4289" w:rsidRPr="006C48C4" w:rsidRDefault="000A4289" w:rsidP="00E245A2">
      <w:pPr>
        <w:numPr>
          <w:ilvl w:val="2"/>
          <w:numId w:val="3"/>
        </w:numPr>
        <w:contextualSpacing/>
        <w:rPr>
          <w:kern w:val="18"/>
        </w:rPr>
      </w:pPr>
      <w:r w:rsidRPr="006C48C4">
        <w:rPr>
          <w:kern w:val="18"/>
        </w:rPr>
        <w:t>“. . . the riddle in its literary context serves a different purpose [than it had in] an earlier life-setting.” (Gillingham 98)</w:t>
      </w:r>
    </w:p>
    <w:p w14:paraId="0D2992FA" w14:textId="77777777" w:rsidR="000A4289" w:rsidRPr="006C48C4" w:rsidRDefault="000A4289" w:rsidP="000A4289">
      <w:pPr>
        <w:contextualSpacing/>
        <w:rPr>
          <w:kern w:val="18"/>
        </w:rPr>
      </w:pPr>
    </w:p>
    <w:p w14:paraId="0EF844B5" w14:textId="77777777" w:rsidR="000A4289" w:rsidRPr="006C48C4" w:rsidRDefault="000A4289" w:rsidP="00E245A2">
      <w:pPr>
        <w:numPr>
          <w:ilvl w:val="0"/>
          <w:numId w:val="3"/>
        </w:numPr>
        <w:contextualSpacing/>
        <w:rPr>
          <w:kern w:val="18"/>
        </w:rPr>
      </w:pPr>
      <w:r w:rsidRPr="006C48C4">
        <w:rPr>
          <w:b/>
          <w:kern w:val="18"/>
        </w:rPr>
        <w:t>cultic poetry</w:t>
      </w:r>
    </w:p>
    <w:p w14:paraId="65709CF5" w14:textId="77777777" w:rsidR="000A4289" w:rsidRPr="006C48C4" w:rsidRDefault="000A4289" w:rsidP="00E245A2">
      <w:pPr>
        <w:numPr>
          <w:ilvl w:val="1"/>
          <w:numId w:val="3"/>
        </w:numPr>
        <w:contextualSpacing/>
        <w:rPr>
          <w:kern w:val="18"/>
        </w:rPr>
      </w:pPr>
      <w:r w:rsidRPr="006C48C4">
        <w:rPr>
          <w:kern w:val="18"/>
        </w:rPr>
        <w:t xml:space="preserve">introduction: “In this chapter the extensive influence of cultic poetry will be assessed under two headings: first, the </w:t>
      </w:r>
      <w:r w:rsidRPr="006C48C4">
        <w:rPr>
          <w:i/>
          <w:kern w:val="18"/>
        </w:rPr>
        <w:t>fragments of cultic poetry</w:t>
      </w:r>
      <w:r w:rsidRPr="006C48C4">
        <w:rPr>
          <w:kern w:val="18"/>
        </w:rPr>
        <w:t xml:space="preserve"> which [136] have been incorporated into a narrative framework; and second, the </w:t>
      </w:r>
      <w:r w:rsidRPr="006C48C4">
        <w:rPr>
          <w:i/>
          <w:kern w:val="18"/>
        </w:rPr>
        <w:t>more developed cultic poems</w:t>
      </w:r>
      <w:r w:rsidRPr="006C48C4">
        <w:rPr>
          <w:kern w:val="18"/>
        </w:rPr>
        <w:t xml:space="preserve"> . . .” (Gillingham 136-137)</w:t>
      </w:r>
    </w:p>
    <w:p w14:paraId="2C424E9A" w14:textId="77777777" w:rsidR="000A4289" w:rsidRPr="006C48C4" w:rsidRDefault="000A4289" w:rsidP="00E245A2">
      <w:pPr>
        <w:numPr>
          <w:ilvl w:val="1"/>
          <w:numId w:val="3"/>
        </w:numPr>
        <w:contextualSpacing/>
        <w:rPr>
          <w:kern w:val="18"/>
        </w:rPr>
      </w:pPr>
      <w:r w:rsidRPr="006C48C4">
        <w:rPr>
          <w:kern w:val="18"/>
        </w:rPr>
        <w:t>fragments of cultic poetry</w:t>
      </w:r>
    </w:p>
    <w:p w14:paraId="06CE3D7F" w14:textId="77777777" w:rsidR="000A4289" w:rsidRPr="006C48C4" w:rsidRDefault="000A4289" w:rsidP="00E245A2">
      <w:pPr>
        <w:numPr>
          <w:ilvl w:val="2"/>
          <w:numId w:val="3"/>
        </w:numPr>
        <w:contextualSpacing/>
        <w:rPr>
          <w:kern w:val="18"/>
        </w:rPr>
      </w:pPr>
      <w:r w:rsidRPr="006C48C4">
        <w:rPr>
          <w:kern w:val="18"/>
        </w:rPr>
        <w:t>cultic sayings used by the priests</w:t>
      </w:r>
    </w:p>
    <w:p w14:paraId="3119D28E" w14:textId="77777777" w:rsidR="000A4289" w:rsidRPr="006C48C4" w:rsidRDefault="000A4289" w:rsidP="00E245A2">
      <w:pPr>
        <w:numPr>
          <w:ilvl w:val="3"/>
          <w:numId w:val="3"/>
        </w:numPr>
        <w:contextualSpacing/>
        <w:rPr>
          <w:kern w:val="18"/>
        </w:rPr>
      </w:pPr>
      <w:r w:rsidRPr="006C48C4">
        <w:rPr>
          <w:kern w:val="18"/>
        </w:rPr>
        <w:t>“An illustration of [the] pervasive influence of cultic poetry” is Num 10:35-36:</w:t>
      </w:r>
    </w:p>
    <w:p w14:paraId="46AF6BE0" w14:textId="77777777" w:rsidR="000A4289" w:rsidRPr="006C48C4" w:rsidRDefault="000A4289" w:rsidP="000A4289">
      <w:pPr>
        <w:ind w:left="1440"/>
        <w:contextualSpacing/>
        <w:rPr>
          <w:kern w:val="18"/>
        </w:rPr>
      </w:pPr>
      <w:r w:rsidRPr="006C48C4">
        <w:rPr>
          <w:kern w:val="18"/>
        </w:rPr>
        <w:t>“Whenever the ark set out, Moses would say,</w:t>
      </w:r>
    </w:p>
    <w:p w14:paraId="52CA457E" w14:textId="77777777" w:rsidR="000A4289" w:rsidRPr="006C48C4" w:rsidRDefault="000A4289" w:rsidP="000A4289">
      <w:pPr>
        <w:ind w:left="1440"/>
        <w:contextualSpacing/>
        <w:rPr>
          <w:kern w:val="18"/>
        </w:rPr>
      </w:pPr>
      <w:r w:rsidRPr="006C48C4">
        <w:rPr>
          <w:kern w:val="18"/>
        </w:rPr>
        <w:t xml:space="preserve">“Arise, O </w:t>
      </w:r>
      <w:r w:rsidRPr="006C48C4">
        <w:rPr>
          <w:smallCaps/>
          <w:kern w:val="18"/>
        </w:rPr>
        <w:t>Lord</w:t>
      </w:r>
      <w:r w:rsidRPr="006C48C4">
        <w:rPr>
          <w:kern w:val="18"/>
        </w:rPr>
        <w:t>, let your enemies be scattered,</w:t>
      </w:r>
    </w:p>
    <w:p w14:paraId="34D8D9CD" w14:textId="77777777" w:rsidR="000A4289" w:rsidRPr="006C48C4" w:rsidRDefault="000A4289" w:rsidP="000A4289">
      <w:pPr>
        <w:ind w:left="1440"/>
        <w:contextualSpacing/>
        <w:rPr>
          <w:kern w:val="18"/>
        </w:rPr>
      </w:pPr>
      <w:r w:rsidRPr="006C48C4">
        <w:rPr>
          <w:kern w:val="18"/>
        </w:rPr>
        <w:t>and your foes flee before you.”</w:t>
      </w:r>
    </w:p>
    <w:p w14:paraId="7E285DF1" w14:textId="77777777" w:rsidR="000A4289" w:rsidRPr="006C48C4" w:rsidRDefault="000A4289" w:rsidP="000A4289">
      <w:pPr>
        <w:ind w:left="1440"/>
        <w:contextualSpacing/>
        <w:rPr>
          <w:kern w:val="18"/>
        </w:rPr>
      </w:pPr>
      <w:r w:rsidRPr="006C48C4">
        <w:rPr>
          <w:color w:val="000000"/>
          <w:kern w:val="18"/>
          <w:vertAlign w:val="superscript"/>
        </w:rPr>
        <w:t>36</w:t>
      </w:r>
      <w:r w:rsidRPr="006C48C4">
        <w:rPr>
          <w:kern w:val="18"/>
        </w:rPr>
        <w:t>And whenever it came to rest, he would say,</w:t>
      </w:r>
    </w:p>
    <w:p w14:paraId="6DA8E9E6" w14:textId="77777777" w:rsidR="000A4289" w:rsidRPr="006C48C4" w:rsidRDefault="000A4289" w:rsidP="000A4289">
      <w:pPr>
        <w:ind w:left="1440"/>
        <w:contextualSpacing/>
        <w:rPr>
          <w:kern w:val="18"/>
        </w:rPr>
      </w:pPr>
      <w:r w:rsidRPr="006C48C4">
        <w:rPr>
          <w:kern w:val="18"/>
        </w:rPr>
        <w:t xml:space="preserve">“Return, O </w:t>
      </w:r>
      <w:r w:rsidRPr="006C48C4">
        <w:rPr>
          <w:smallCaps/>
          <w:kern w:val="18"/>
        </w:rPr>
        <w:t>Lord</w:t>
      </w:r>
      <w:r w:rsidRPr="006C48C4">
        <w:rPr>
          <w:kern w:val="18"/>
        </w:rPr>
        <w:t xml:space="preserve"> of the ten thousand thousands of Israel.”” . . .</w:t>
      </w:r>
    </w:p>
    <w:p w14:paraId="0422066F" w14:textId="77777777" w:rsidR="000A4289" w:rsidRPr="006C48C4" w:rsidRDefault="000A4289" w:rsidP="000A4289">
      <w:pPr>
        <w:pStyle w:val="BodyTextIndent2"/>
        <w:spacing w:after="0" w:line="240" w:lineRule="auto"/>
        <w:ind w:left="1440"/>
        <w:contextualSpacing/>
        <w:rPr>
          <w:kern w:val="18"/>
        </w:rPr>
      </w:pPr>
      <w:r w:rsidRPr="006C48C4">
        <w:rPr>
          <w:kern w:val="18"/>
        </w:rPr>
        <w:t>“This saying would be spoken by cultic officials (priests or prophets) before and after battle, as in the stories in 1 Kgs. 22 and 2 Kgs. 6; it probably dates from the early monarchy, if not before. That it is early is suggested by the depiction of God as a ‘warrior’, defeating Israel’s enemies (Exod. 15:3; Judg. 5:4-5). Its cultic associations are further illustrated by its occurrences in some psalms, for example Pss. 68:1-2 and 132:8.” (Gillingham 136)</w:t>
      </w:r>
    </w:p>
    <w:p w14:paraId="285D76C4" w14:textId="77777777" w:rsidR="000A4289" w:rsidRPr="006C48C4" w:rsidRDefault="000A4289" w:rsidP="00E245A2">
      <w:pPr>
        <w:pStyle w:val="BodyTextIndent2"/>
        <w:numPr>
          <w:ilvl w:val="4"/>
          <w:numId w:val="7"/>
        </w:numPr>
        <w:spacing w:after="0" w:line="240" w:lineRule="auto"/>
        <w:contextualSpacing/>
        <w:rPr>
          <w:kern w:val="18"/>
        </w:rPr>
      </w:pPr>
      <w:r w:rsidRPr="006C48C4">
        <w:rPr>
          <w:kern w:val="18"/>
        </w:rPr>
        <w:t xml:space="preserve">Ps 68:1-2  Let God rise up, let his enemies be scattered; let those who hate him flee before him. </w:t>
      </w:r>
      <w:r w:rsidRPr="006C48C4">
        <w:rPr>
          <w:color w:val="000000"/>
          <w:kern w:val="18"/>
          <w:vertAlign w:val="superscript"/>
        </w:rPr>
        <w:t>2</w:t>
      </w:r>
      <w:r w:rsidRPr="006C48C4">
        <w:rPr>
          <w:kern w:val="18"/>
        </w:rPr>
        <w:t>As smoke is driven away, so drive them away; as wax melts before the fire, let the wicked perish before God.”</w:t>
      </w:r>
    </w:p>
    <w:p w14:paraId="24A1F7A6" w14:textId="77777777" w:rsidR="000A4289" w:rsidRPr="006C48C4" w:rsidRDefault="000A4289" w:rsidP="00E245A2">
      <w:pPr>
        <w:pStyle w:val="BodyTextIndent2"/>
        <w:numPr>
          <w:ilvl w:val="4"/>
          <w:numId w:val="7"/>
        </w:numPr>
        <w:spacing w:after="0" w:line="240" w:lineRule="auto"/>
        <w:contextualSpacing/>
        <w:rPr>
          <w:kern w:val="18"/>
        </w:rPr>
      </w:pPr>
      <w:r w:rsidRPr="006C48C4">
        <w:rPr>
          <w:kern w:val="18"/>
        </w:rPr>
        <w:t xml:space="preserve">Ps 132:8, “Rise up, O </w:t>
      </w:r>
      <w:r w:rsidRPr="006C48C4">
        <w:rPr>
          <w:smallCaps/>
          <w:kern w:val="18"/>
        </w:rPr>
        <w:t>Lord</w:t>
      </w:r>
      <w:r w:rsidRPr="006C48C4">
        <w:rPr>
          <w:kern w:val="18"/>
        </w:rPr>
        <w:t>, and go to your resting place, you and the ark of your might.”</w:t>
      </w:r>
    </w:p>
    <w:p w14:paraId="74A668DA" w14:textId="77777777" w:rsidR="000A4289" w:rsidRPr="006C48C4" w:rsidRDefault="000A4289" w:rsidP="00E245A2">
      <w:pPr>
        <w:numPr>
          <w:ilvl w:val="3"/>
          <w:numId w:val="3"/>
        </w:numPr>
        <w:contextualSpacing/>
        <w:rPr>
          <w:kern w:val="18"/>
        </w:rPr>
      </w:pPr>
      <w:r w:rsidRPr="006C48C4">
        <w:rPr>
          <w:kern w:val="18"/>
        </w:rPr>
        <w:t>“A well-known priestly saying, most probably from the Temple liturgy, is the so-called ‘Aaronic Blessing’ in its tricola form [Num 6:24-26] . . .” (Gillingham 137)</w:t>
      </w:r>
    </w:p>
    <w:p w14:paraId="2F117353" w14:textId="77777777" w:rsidR="000A4289" w:rsidRPr="006C48C4" w:rsidRDefault="000A4289" w:rsidP="000A4289">
      <w:pPr>
        <w:ind w:left="1800"/>
        <w:contextualSpacing/>
        <w:rPr>
          <w:kern w:val="18"/>
        </w:rPr>
      </w:pPr>
      <w:r w:rsidRPr="006C48C4">
        <w:rPr>
          <w:kern w:val="18"/>
        </w:rPr>
        <w:t xml:space="preserve">“The </w:t>
      </w:r>
      <w:r w:rsidRPr="006C48C4">
        <w:rPr>
          <w:smallCaps/>
          <w:kern w:val="18"/>
        </w:rPr>
        <w:t>Lord</w:t>
      </w:r>
      <w:r w:rsidRPr="006C48C4">
        <w:rPr>
          <w:kern w:val="18"/>
        </w:rPr>
        <w:t xml:space="preserve"> bless you and keep you;</w:t>
      </w:r>
    </w:p>
    <w:p w14:paraId="4B820201" w14:textId="77777777" w:rsidR="000A4289" w:rsidRPr="006C48C4" w:rsidRDefault="000A4289" w:rsidP="000A4289">
      <w:pPr>
        <w:ind w:left="1800"/>
        <w:contextualSpacing/>
        <w:rPr>
          <w:kern w:val="18"/>
        </w:rPr>
      </w:pPr>
      <w:r w:rsidRPr="006C48C4">
        <w:rPr>
          <w:color w:val="000000"/>
          <w:kern w:val="18"/>
          <w:vertAlign w:val="superscript"/>
        </w:rPr>
        <w:t>25</w:t>
      </w:r>
      <w:r w:rsidRPr="006C48C4">
        <w:rPr>
          <w:kern w:val="18"/>
        </w:rPr>
        <w:t xml:space="preserve">the </w:t>
      </w:r>
      <w:r w:rsidRPr="006C48C4">
        <w:rPr>
          <w:smallCaps/>
          <w:kern w:val="18"/>
        </w:rPr>
        <w:t>Lord</w:t>
      </w:r>
      <w:r w:rsidRPr="006C48C4">
        <w:rPr>
          <w:kern w:val="18"/>
        </w:rPr>
        <w:t xml:space="preserve"> make his face to shine upon you,</w:t>
      </w:r>
    </w:p>
    <w:p w14:paraId="5593CBCF" w14:textId="77777777" w:rsidR="000A4289" w:rsidRPr="006C48C4" w:rsidRDefault="000A4289" w:rsidP="000A4289">
      <w:pPr>
        <w:ind w:left="2160"/>
        <w:contextualSpacing/>
        <w:rPr>
          <w:kern w:val="18"/>
        </w:rPr>
      </w:pPr>
      <w:r w:rsidRPr="006C48C4">
        <w:rPr>
          <w:kern w:val="18"/>
        </w:rPr>
        <w:t>and be gracious to you;</w:t>
      </w:r>
    </w:p>
    <w:p w14:paraId="21FEB02C" w14:textId="77777777" w:rsidR="000A4289" w:rsidRPr="006C48C4" w:rsidRDefault="000A4289" w:rsidP="000A4289">
      <w:pPr>
        <w:ind w:left="1800"/>
        <w:contextualSpacing/>
        <w:rPr>
          <w:kern w:val="18"/>
        </w:rPr>
      </w:pPr>
      <w:r w:rsidRPr="006C48C4">
        <w:rPr>
          <w:color w:val="000000"/>
          <w:kern w:val="18"/>
          <w:vertAlign w:val="superscript"/>
        </w:rPr>
        <w:t>26</w:t>
      </w:r>
      <w:r w:rsidRPr="006C48C4">
        <w:rPr>
          <w:kern w:val="18"/>
        </w:rPr>
        <w:t xml:space="preserve">the </w:t>
      </w:r>
      <w:r w:rsidRPr="006C48C4">
        <w:rPr>
          <w:smallCaps/>
          <w:kern w:val="18"/>
        </w:rPr>
        <w:t>Lord</w:t>
      </w:r>
      <w:r w:rsidRPr="006C48C4">
        <w:rPr>
          <w:kern w:val="18"/>
        </w:rPr>
        <w:t xml:space="preserve"> lift up his countenance upon you,</w:t>
      </w:r>
    </w:p>
    <w:p w14:paraId="42B95802" w14:textId="77777777" w:rsidR="000A4289" w:rsidRPr="006C48C4" w:rsidRDefault="000A4289" w:rsidP="000A4289">
      <w:pPr>
        <w:ind w:left="2160"/>
        <w:contextualSpacing/>
        <w:rPr>
          <w:kern w:val="18"/>
        </w:rPr>
      </w:pPr>
      <w:r w:rsidRPr="006C48C4">
        <w:rPr>
          <w:kern w:val="18"/>
        </w:rPr>
        <w:t>and give you peace.”</w:t>
      </w:r>
    </w:p>
    <w:p w14:paraId="5B721E44" w14:textId="77777777" w:rsidR="000A4289" w:rsidRPr="006C48C4" w:rsidRDefault="000A4289" w:rsidP="00E245A2">
      <w:pPr>
        <w:pStyle w:val="BodyTextIndent"/>
        <w:numPr>
          <w:ilvl w:val="3"/>
          <w:numId w:val="3"/>
        </w:numPr>
        <w:spacing w:after="0"/>
        <w:contextualSpacing/>
        <w:rPr>
          <w:kern w:val="18"/>
        </w:rPr>
      </w:pPr>
      <w:r w:rsidRPr="006C48C4">
        <w:rPr>
          <w:kern w:val="18"/>
        </w:rPr>
        <w:t>“In spite of the absence of any regular rhythmic pattern, the parallelism of A &gt; B &gt; C, set out in three pairs of jussive clauses, is very clear. Again we may note the ways in which the phrases of the blessing have been taken up into the psalms (e.g. ‘make his face to shine’: see Pss. 31:16; 80:3, 7, 19), thus illustrating further the cultic associations. When or where this was used by the priest and community is unclear; but that it eventually became incorporated into [137] the liturgy of the Temple is almost certain. In its present literary context, the blessing is set amongst various ancient ritual laws concerning the holiness of the cultic com</w:t>
      </w:r>
      <w:r w:rsidRPr="006C48C4">
        <w:rPr>
          <w:kern w:val="18"/>
        </w:rPr>
        <w:softHyphen/>
        <w:t>munity (Num. 6) and of the appropriate dedication offerings for the altar (Num. 7). The priestly writer has transformed the liturgical setting for the blessing so that it now serves a different purpose: that of emphasizing the rewards due for such ritual propriety.” (Gillingham 137-138)</w:t>
      </w:r>
    </w:p>
    <w:p w14:paraId="43FFF2DD" w14:textId="77777777" w:rsidR="000A4289" w:rsidRPr="006C48C4" w:rsidRDefault="000A4289" w:rsidP="00E245A2">
      <w:pPr>
        <w:pStyle w:val="BodyTextIndent"/>
        <w:numPr>
          <w:ilvl w:val="2"/>
          <w:numId w:val="3"/>
        </w:numPr>
        <w:spacing w:after="0"/>
        <w:contextualSpacing/>
        <w:rPr>
          <w:kern w:val="18"/>
        </w:rPr>
      </w:pPr>
      <w:r w:rsidRPr="006C48C4">
        <w:rPr>
          <w:kern w:val="18"/>
        </w:rPr>
        <w:t>cultic sayings used by the people</w:t>
      </w:r>
    </w:p>
    <w:p w14:paraId="4D14F229" w14:textId="77777777" w:rsidR="000A4289" w:rsidRPr="006C48C4" w:rsidRDefault="000A4289" w:rsidP="00E245A2">
      <w:pPr>
        <w:numPr>
          <w:ilvl w:val="3"/>
          <w:numId w:val="3"/>
        </w:numPr>
        <w:contextualSpacing/>
        <w:rPr>
          <w:kern w:val="18"/>
        </w:rPr>
      </w:pPr>
      <w:r w:rsidRPr="006C48C4">
        <w:rPr>
          <w:kern w:val="18"/>
        </w:rPr>
        <w:t>“Cultic poetry was not the preserve of the priesthood. It would have been learnt and recited by the people as well. Deuteronomy 26:5-6 was [perhaps] once an early credal saying . . . The cultic context suggested by this saying would have been the harvest service of first-fruits, performed at the central sanctuary:</w:t>
      </w:r>
    </w:p>
    <w:p w14:paraId="379ADB9F" w14:textId="77777777" w:rsidR="000A4289" w:rsidRPr="006C48C4" w:rsidRDefault="000A4289" w:rsidP="000A4289">
      <w:pPr>
        <w:ind w:left="1440"/>
        <w:contextualSpacing/>
        <w:rPr>
          <w:kern w:val="18"/>
        </w:rPr>
      </w:pPr>
      <w:r w:rsidRPr="006C48C4">
        <w:rPr>
          <w:kern w:val="18"/>
        </w:rPr>
        <w:t xml:space="preserve">And you shall make your response before the </w:t>
      </w:r>
      <w:r w:rsidRPr="006C48C4">
        <w:rPr>
          <w:smallCaps/>
          <w:kern w:val="18"/>
        </w:rPr>
        <w:t>Lord</w:t>
      </w:r>
      <w:r w:rsidRPr="006C48C4">
        <w:rPr>
          <w:kern w:val="18"/>
        </w:rPr>
        <w:t xml:space="preserve"> your God,</w:t>
      </w:r>
    </w:p>
    <w:p w14:paraId="4AE83C9A" w14:textId="77777777" w:rsidR="000A4289" w:rsidRPr="006C48C4" w:rsidRDefault="000A4289" w:rsidP="000A4289">
      <w:pPr>
        <w:ind w:left="1440"/>
        <w:contextualSpacing/>
        <w:rPr>
          <w:kern w:val="18"/>
        </w:rPr>
      </w:pPr>
      <w:r w:rsidRPr="006C48C4">
        <w:rPr>
          <w:kern w:val="18"/>
        </w:rPr>
        <w:t>A</w:t>
      </w:r>
      <w:r w:rsidRPr="006C48C4">
        <w:rPr>
          <w:kern w:val="18"/>
        </w:rPr>
        <w:tab/>
        <w:t>‘A wandering Aramean was my father;</w:t>
      </w:r>
    </w:p>
    <w:p w14:paraId="4A69B19E" w14:textId="77777777" w:rsidR="000A4289" w:rsidRPr="006C48C4" w:rsidRDefault="000A4289" w:rsidP="000A4289">
      <w:pPr>
        <w:pStyle w:val="Heading6"/>
        <w:contextualSpacing/>
        <w:rPr>
          <w:kern w:val="18"/>
        </w:rPr>
      </w:pPr>
      <w:r w:rsidRPr="006C48C4">
        <w:rPr>
          <w:kern w:val="18"/>
        </w:rPr>
        <w:t>B</w:t>
      </w:r>
      <w:r w:rsidRPr="006C48C4">
        <w:rPr>
          <w:kern w:val="18"/>
        </w:rPr>
        <w:tab/>
      </w:r>
      <w:r w:rsidRPr="006C48C4">
        <w:rPr>
          <w:kern w:val="18"/>
        </w:rPr>
        <w:tab/>
        <w:t>and he went down into Egypt</w:t>
      </w:r>
    </w:p>
    <w:p w14:paraId="53CFD3C9" w14:textId="77777777" w:rsidR="000A4289" w:rsidRPr="006C48C4" w:rsidRDefault="000A4289" w:rsidP="000A4289">
      <w:pPr>
        <w:ind w:left="1440"/>
        <w:contextualSpacing/>
        <w:rPr>
          <w:kern w:val="18"/>
        </w:rPr>
      </w:pPr>
      <w:r w:rsidRPr="006C48C4">
        <w:rPr>
          <w:kern w:val="18"/>
        </w:rPr>
        <w:t>C</w:t>
      </w:r>
      <w:r w:rsidRPr="006C48C4">
        <w:rPr>
          <w:kern w:val="18"/>
        </w:rPr>
        <w:tab/>
      </w:r>
      <w:r w:rsidRPr="006C48C4">
        <w:rPr>
          <w:kern w:val="18"/>
        </w:rPr>
        <w:tab/>
      </w:r>
      <w:r w:rsidRPr="006C48C4">
        <w:rPr>
          <w:kern w:val="18"/>
        </w:rPr>
        <w:tab/>
        <w:t>and sojourned there, few in number;</w:t>
      </w:r>
    </w:p>
    <w:p w14:paraId="66FCBA9B" w14:textId="77777777" w:rsidR="000A4289" w:rsidRPr="006C48C4" w:rsidRDefault="000A4289" w:rsidP="000A4289">
      <w:pPr>
        <w:ind w:left="1440"/>
        <w:contextualSpacing/>
        <w:rPr>
          <w:kern w:val="18"/>
        </w:rPr>
      </w:pPr>
      <w:r w:rsidRPr="006C48C4">
        <w:rPr>
          <w:kern w:val="18"/>
        </w:rPr>
        <w:t>B</w:t>
      </w:r>
      <w:r w:rsidRPr="006C48C4">
        <w:rPr>
          <w:kern w:val="18"/>
        </w:rPr>
        <w:tab/>
      </w:r>
      <w:r w:rsidRPr="006C48C4">
        <w:rPr>
          <w:kern w:val="18"/>
        </w:rPr>
        <w:tab/>
        <w:t>and there he became a nation,</w:t>
      </w:r>
    </w:p>
    <w:p w14:paraId="088FBE6E" w14:textId="77777777" w:rsidR="000A4289" w:rsidRPr="006C48C4" w:rsidRDefault="000A4289" w:rsidP="000A4289">
      <w:pPr>
        <w:pStyle w:val="BodyTextIndent"/>
        <w:spacing w:after="0"/>
        <w:contextualSpacing/>
        <w:rPr>
          <w:kern w:val="18"/>
        </w:rPr>
      </w:pPr>
      <w:r w:rsidRPr="006C48C4">
        <w:rPr>
          <w:kern w:val="18"/>
        </w:rPr>
        <w:t>C</w:t>
      </w:r>
      <w:r w:rsidRPr="006C48C4">
        <w:rPr>
          <w:kern w:val="18"/>
        </w:rPr>
        <w:tab/>
      </w:r>
      <w:r w:rsidRPr="006C48C4">
        <w:rPr>
          <w:kern w:val="18"/>
        </w:rPr>
        <w:tab/>
      </w:r>
      <w:r w:rsidRPr="006C48C4">
        <w:rPr>
          <w:kern w:val="18"/>
        </w:rPr>
        <w:tab/>
        <w:t>great, mighty and populous.’ (Deut. 26:5-6)</w:t>
      </w:r>
    </w:p>
    <w:p w14:paraId="0D892794" w14:textId="77777777" w:rsidR="000A4289" w:rsidRPr="006C48C4" w:rsidRDefault="000A4289" w:rsidP="000A4289">
      <w:pPr>
        <w:pStyle w:val="BodyTextIndent"/>
        <w:spacing w:after="0"/>
        <w:contextualSpacing/>
        <w:rPr>
          <w:kern w:val="18"/>
        </w:rPr>
      </w:pPr>
      <w:r w:rsidRPr="006C48C4">
        <w:rPr>
          <w:kern w:val="18"/>
        </w:rPr>
        <w:t>This saying compresses together several diffuse traditions from the people’s his</w:t>
      </w:r>
      <w:r w:rsidRPr="006C48C4">
        <w:rPr>
          <w:kern w:val="18"/>
        </w:rPr>
        <w:softHyphen/>
        <w:t>tory, from Abraham to Moses, and thus cannot be very ancient; its summary form suggests some editing by the Deuteronomists. But it could, nevertheless, point to an earlier saying in poetic form. For example, we may note the parallelism, which after the first line A is: B &gt; C, B &gt; C. It may well have developed into a poetic creed, recited by the people at harvest thanksgiving but developed for different theological reasons into a Deuteronomistic literary context, as a fitting preamble to Moses’ speech before the people in Deut. 28ff.” (Gillingham 138)</w:t>
      </w:r>
    </w:p>
    <w:p w14:paraId="61C01348" w14:textId="77777777" w:rsidR="000A4289" w:rsidRPr="006C48C4" w:rsidRDefault="000A4289" w:rsidP="00E245A2">
      <w:pPr>
        <w:numPr>
          <w:ilvl w:val="2"/>
          <w:numId w:val="3"/>
        </w:numPr>
        <w:tabs>
          <w:tab w:val="clear" w:pos="1080"/>
          <w:tab w:val="num" w:pos="1440"/>
        </w:tabs>
        <w:ind w:left="1440"/>
        <w:contextualSpacing/>
        <w:rPr>
          <w:kern w:val="18"/>
        </w:rPr>
      </w:pPr>
      <w:r w:rsidRPr="006C48C4">
        <w:rPr>
          <w:kern w:val="18"/>
        </w:rPr>
        <w:t xml:space="preserve">“Another credal saying [is] Deut. 6:4-9. This is the Shema—so called because [138] the first word is </w:t>
      </w:r>
      <w:r w:rsidRPr="006C48C4">
        <w:rPr>
          <w:vanish/>
          <w:kern w:val="18"/>
        </w:rPr>
        <w:t>??</w:t>
      </w:r>
      <w:r w:rsidRPr="006C48C4">
        <w:rPr>
          <w:i/>
          <w:kern w:val="18"/>
        </w:rPr>
        <w:t>sh</w:t>
      </w:r>
      <w:r w:rsidRPr="006C48C4">
        <w:rPr>
          <w:i/>
          <w:kern w:val="18"/>
          <w:vertAlign w:val="superscript"/>
        </w:rPr>
        <w:t>e</w:t>
      </w:r>
      <w:r w:rsidRPr="006C48C4">
        <w:rPr>
          <w:i/>
          <w:kern w:val="18"/>
        </w:rPr>
        <w:t>ma</w:t>
      </w:r>
      <w:r w:rsidRPr="006C48C4">
        <w:rPr>
          <w:kern w:val="18"/>
        </w:rPr>
        <w:t>, which in Hebrew means ‘hear’—and it begins as follows:</w:t>
      </w:r>
    </w:p>
    <w:p w14:paraId="20B0AC0A" w14:textId="77777777" w:rsidR="000A4289" w:rsidRPr="006C48C4" w:rsidRDefault="000A4289" w:rsidP="000A4289">
      <w:pPr>
        <w:pStyle w:val="BodyTextIndent"/>
        <w:spacing w:after="0"/>
        <w:contextualSpacing/>
        <w:rPr>
          <w:kern w:val="18"/>
        </w:rPr>
      </w:pPr>
      <w:r w:rsidRPr="006C48C4">
        <w:rPr>
          <w:kern w:val="18"/>
        </w:rPr>
        <w:t>A</w:t>
      </w:r>
      <w:r w:rsidRPr="006C48C4">
        <w:rPr>
          <w:kern w:val="18"/>
        </w:rPr>
        <w:tab/>
        <w:t>Hear, O Israel:</w:t>
      </w:r>
    </w:p>
    <w:p w14:paraId="34C4D147" w14:textId="77777777" w:rsidR="000A4289" w:rsidRPr="006C48C4" w:rsidRDefault="000A4289" w:rsidP="000A4289">
      <w:pPr>
        <w:ind w:left="1440"/>
        <w:contextualSpacing/>
        <w:rPr>
          <w:kern w:val="18"/>
        </w:rPr>
      </w:pPr>
      <w:r w:rsidRPr="006C48C4">
        <w:rPr>
          <w:kern w:val="18"/>
        </w:rPr>
        <w:t>B</w:t>
      </w:r>
      <w:r w:rsidRPr="006C48C4">
        <w:rPr>
          <w:kern w:val="18"/>
        </w:rPr>
        <w:tab/>
        <w:t xml:space="preserve">The </w:t>
      </w:r>
      <w:r w:rsidRPr="006C48C4">
        <w:rPr>
          <w:smallCaps/>
          <w:kern w:val="18"/>
        </w:rPr>
        <w:t>Lord</w:t>
      </w:r>
      <w:r w:rsidRPr="006C48C4">
        <w:rPr>
          <w:kern w:val="18"/>
        </w:rPr>
        <w:t xml:space="preserve"> our God is one </w:t>
      </w:r>
      <w:r w:rsidRPr="006C48C4">
        <w:rPr>
          <w:smallCaps/>
          <w:kern w:val="18"/>
        </w:rPr>
        <w:t>Lord</w:t>
      </w:r>
      <w:r w:rsidRPr="006C48C4">
        <w:rPr>
          <w:kern w:val="18"/>
        </w:rPr>
        <w:t>;</w:t>
      </w:r>
    </w:p>
    <w:p w14:paraId="7D9D5BDE" w14:textId="77777777" w:rsidR="000A4289" w:rsidRPr="006C48C4" w:rsidRDefault="000A4289" w:rsidP="000A4289">
      <w:pPr>
        <w:pStyle w:val="Heading6"/>
        <w:contextualSpacing/>
        <w:rPr>
          <w:kern w:val="18"/>
        </w:rPr>
      </w:pPr>
      <w:r w:rsidRPr="006C48C4">
        <w:rPr>
          <w:kern w:val="18"/>
        </w:rPr>
        <w:t>C</w:t>
      </w:r>
      <w:r w:rsidRPr="006C48C4">
        <w:rPr>
          <w:kern w:val="18"/>
        </w:rPr>
        <w:tab/>
        <w:t xml:space="preserve">and you shall love the </w:t>
      </w:r>
      <w:r w:rsidRPr="006C48C4">
        <w:rPr>
          <w:smallCaps/>
          <w:kern w:val="18"/>
        </w:rPr>
        <w:t>Lord</w:t>
      </w:r>
      <w:r w:rsidRPr="006C48C4">
        <w:rPr>
          <w:kern w:val="18"/>
        </w:rPr>
        <w:t xml:space="preserve"> your God</w:t>
      </w:r>
    </w:p>
    <w:p w14:paraId="18DA5401" w14:textId="77777777" w:rsidR="000A4289" w:rsidRPr="006C48C4" w:rsidRDefault="000A4289" w:rsidP="000A4289">
      <w:pPr>
        <w:ind w:left="1440"/>
        <w:contextualSpacing/>
        <w:rPr>
          <w:kern w:val="18"/>
        </w:rPr>
      </w:pPr>
      <w:r w:rsidRPr="006C48C4">
        <w:rPr>
          <w:kern w:val="18"/>
        </w:rPr>
        <w:t>D</w:t>
      </w:r>
      <w:r w:rsidRPr="006C48C4">
        <w:rPr>
          <w:kern w:val="18"/>
        </w:rPr>
        <w:tab/>
        <w:t>with all your heart,</w:t>
      </w:r>
    </w:p>
    <w:p w14:paraId="0AD563B0" w14:textId="77777777" w:rsidR="000A4289" w:rsidRPr="006C48C4" w:rsidRDefault="000A4289" w:rsidP="000A4289">
      <w:pPr>
        <w:ind w:left="1440"/>
        <w:contextualSpacing/>
        <w:rPr>
          <w:kern w:val="18"/>
        </w:rPr>
      </w:pPr>
      <w:r w:rsidRPr="006C48C4">
        <w:rPr>
          <w:kern w:val="18"/>
        </w:rPr>
        <w:t>E</w:t>
      </w:r>
      <w:r w:rsidRPr="006C48C4">
        <w:rPr>
          <w:kern w:val="18"/>
        </w:rPr>
        <w:tab/>
        <w:t>and with all your soul,</w:t>
      </w:r>
    </w:p>
    <w:p w14:paraId="375E08B1" w14:textId="77777777" w:rsidR="000A4289" w:rsidRPr="006C48C4" w:rsidRDefault="000A4289" w:rsidP="000A4289">
      <w:pPr>
        <w:pStyle w:val="BodyTextIndent"/>
        <w:spacing w:after="0"/>
        <w:contextualSpacing/>
        <w:rPr>
          <w:kern w:val="18"/>
        </w:rPr>
      </w:pPr>
      <w:r w:rsidRPr="006C48C4">
        <w:rPr>
          <w:kern w:val="18"/>
        </w:rPr>
        <w:t>F</w:t>
      </w:r>
      <w:r w:rsidRPr="006C48C4">
        <w:rPr>
          <w:kern w:val="18"/>
        </w:rPr>
        <w:tab/>
        <w:t>and with all your might. (Deut. 6:4-5)</w:t>
      </w:r>
    </w:p>
    <w:p w14:paraId="2D803928" w14:textId="77777777" w:rsidR="000A4289" w:rsidRPr="006C48C4" w:rsidRDefault="000A4289" w:rsidP="000A4289">
      <w:pPr>
        <w:pStyle w:val="BodyTextIndent"/>
        <w:spacing w:after="0"/>
        <w:contextualSpacing/>
        <w:rPr>
          <w:kern w:val="18"/>
        </w:rPr>
      </w:pPr>
      <w:r w:rsidRPr="006C48C4">
        <w:rPr>
          <w:kern w:val="18"/>
        </w:rPr>
        <w:t>Its poetic form (for example, the tricola pattern in lines D, E, and F) would facilitate it being learnt and recited. It may well have had an independent life-setting before being incorporated in Deut. 6 . . . Its purpose here is to explain the meaning of the first of the Ten Commandments set out in Deut. 5.” (Gillingham 138-139)</w:t>
      </w:r>
    </w:p>
    <w:p w14:paraId="2B1D789E" w14:textId="77777777" w:rsidR="000A4289" w:rsidRPr="006C48C4" w:rsidRDefault="000A4289" w:rsidP="00E245A2">
      <w:pPr>
        <w:pStyle w:val="BodyTextIndent"/>
        <w:numPr>
          <w:ilvl w:val="1"/>
          <w:numId w:val="3"/>
        </w:numPr>
        <w:tabs>
          <w:tab w:val="clear" w:pos="720"/>
          <w:tab w:val="num" w:pos="1080"/>
        </w:tabs>
        <w:spacing w:after="0"/>
        <w:ind w:left="1080"/>
        <w:contextualSpacing/>
        <w:rPr>
          <w:kern w:val="18"/>
        </w:rPr>
      </w:pPr>
      <w:r w:rsidRPr="006C48C4">
        <w:rPr>
          <w:kern w:val="18"/>
        </w:rPr>
        <w:t>cultic sayings spoken on behalf of God</w:t>
      </w:r>
    </w:p>
    <w:p w14:paraId="24A90B02" w14:textId="77777777" w:rsidR="000A4289" w:rsidRPr="006C48C4" w:rsidRDefault="000A4289" w:rsidP="00E245A2">
      <w:pPr>
        <w:numPr>
          <w:ilvl w:val="2"/>
          <w:numId w:val="3"/>
        </w:numPr>
        <w:tabs>
          <w:tab w:val="clear" w:pos="1080"/>
          <w:tab w:val="num" w:pos="1440"/>
        </w:tabs>
        <w:ind w:left="1440"/>
        <w:contextualSpacing/>
        <w:rPr>
          <w:kern w:val="18"/>
        </w:rPr>
      </w:pPr>
      <w:r w:rsidRPr="006C48C4">
        <w:rPr>
          <w:kern w:val="18"/>
        </w:rPr>
        <w:t>“As well as cultic sayings sung or spoken by priests to the people, or by the people to the priests, there are other such sayings whereby the priest or prophet mediates in oracular form to the people on behalf of God.” (Gillingham 139)</w:t>
      </w:r>
    </w:p>
    <w:p w14:paraId="04181BC1" w14:textId="77777777" w:rsidR="000A4289" w:rsidRPr="006C48C4" w:rsidRDefault="000A4289" w:rsidP="00E245A2">
      <w:pPr>
        <w:numPr>
          <w:ilvl w:val="2"/>
          <w:numId w:val="3"/>
        </w:numPr>
        <w:tabs>
          <w:tab w:val="clear" w:pos="1080"/>
          <w:tab w:val="num" w:pos="1440"/>
        </w:tabs>
        <w:ind w:left="1440"/>
        <w:contextualSpacing/>
        <w:rPr>
          <w:kern w:val="18"/>
        </w:rPr>
      </w:pPr>
      <w:r w:rsidRPr="006C48C4">
        <w:rPr>
          <w:kern w:val="18"/>
        </w:rPr>
        <w:t>“One example is found in Exod. 33:19:</w:t>
      </w:r>
    </w:p>
    <w:p w14:paraId="2BED6E4A" w14:textId="77777777" w:rsidR="000A4289" w:rsidRPr="006C48C4" w:rsidRDefault="000A4289" w:rsidP="000A4289">
      <w:pPr>
        <w:ind w:left="1440"/>
        <w:contextualSpacing/>
        <w:rPr>
          <w:kern w:val="18"/>
        </w:rPr>
      </w:pPr>
      <w:r w:rsidRPr="006C48C4">
        <w:rPr>
          <w:kern w:val="18"/>
        </w:rPr>
        <w:t>I will be gracious to whom I will be gracious,</w:t>
      </w:r>
    </w:p>
    <w:p w14:paraId="4EACE90B" w14:textId="77777777" w:rsidR="000A4289" w:rsidRPr="006C48C4" w:rsidRDefault="000A4289" w:rsidP="000A4289">
      <w:pPr>
        <w:pStyle w:val="BodyTextIndent3"/>
        <w:spacing w:after="0"/>
        <w:ind w:left="1800"/>
        <w:contextualSpacing/>
        <w:rPr>
          <w:kern w:val="18"/>
        </w:rPr>
      </w:pPr>
      <w:r w:rsidRPr="006C48C4">
        <w:rPr>
          <w:kern w:val="18"/>
        </w:rPr>
        <w:t>and will show mercy on whom I will show mercy.</w:t>
      </w:r>
    </w:p>
    <w:p w14:paraId="5A7534DE" w14:textId="77777777" w:rsidR="000A4289" w:rsidRPr="006C48C4" w:rsidRDefault="000A4289" w:rsidP="000A4289">
      <w:pPr>
        <w:pStyle w:val="BodyTextIndent"/>
        <w:spacing w:after="0"/>
        <w:contextualSpacing/>
        <w:rPr>
          <w:kern w:val="18"/>
        </w:rPr>
      </w:pPr>
      <w:r w:rsidRPr="006C48C4">
        <w:rPr>
          <w:kern w:val="18"/>
        </w:rPr>
        <w:t>[This phrase] occurs several times in prose prayers and narratives throughout the Old Testament (e.g. Exod. 34:6; Deut. 4:31; Neh. 9:17; Jonah 4:2). It is probably a prayer developed by the Deuteronomists. Its occurrence in many of the psalms testifies further to its having become a cultic saying (e.g. Pss. 86:15; 103:8; 111:</w:t>
      </w:r>
      <w:r w:rsidRPr="006C48C4">
        <w:rPr>
          <w:kern w:val="18"/>
        </w:rPr>
        <w:softHyphen/>
        <w:t>4; 112:4; 116:5; 145:8), as does its use in texts with cultic associations as far apart as Joel 2:13; Nahum 1:3; and 2 Chr. 30:9.” (Gillingham 139)</w:t>
      </w:r>
    </w:p>
    <w:p w14:paraId="5D7A1BBD" w14:textId="77777777" w:rsidR="000A4289" w:rsidRPr="006C48C4" w:rsidRDefault="000A4289" w:rsidP="00E245A2">
      <w:pPr>
        <w:numPr>
          <w:ilvl w:val="1"/>
          <w:numId w:val="3"/>
        </w:numPr>
        <w:contextualSpacing/>
        <w:rPr>
          <w:kern w:val="18"/>
        </w:rPr>
      </w:pPr>
      <w:r w:rsidRPr="006C48C4">
        <w:rPr>
          <w:kern w:val="18"/>
        </w:rPr>
        <w:t>developed cultic poetry</w:t>
      </w:r>
    </w:p>
    <w:p w14:paraId="3086FB80" w14:textId="77777777" w:rsidR="000A4289" w:rsidRPr="006C48C4" w:rsidRDefault="000A4289" w:rsidP="00E245A2">
      <w:pPr>
        <w:pStyle w:val="BodyText"/>
        <w:numPr>
          <w:ilvl w:val="2"/>
          <w:numId w:val="3"/>
        </w:numPr>
        <w:spacing w:after="0"/>
        <w:contextualSpacing/>
        <w:rPr>
          <w:kern w:val="18"/>
        </w:rPr>
      </w:pPr>
      <w:r w:rsidRPr="006C48C4">
        <w:rPr>
          <w:kern w:val="18"/>
        </w:rPr>
        <w:t>“Having assessed examples of short cultic verses, we now turn to the longer liturgical poems. These can be categorized into four groups:” hymns, laments, thanksgivings, and royal. (Gillingham 140)</w:t>
      </w:r>
    </w:p>
    <w:p w14:paraId="456B2F2C" w14:textId="77777777" w:rsidR="000A4289" w:rsidRPr="006C48C4" w:rsidRDefault="000A4289" w:rsidP="00E245A2">
      <w:pPr>
        <w:pStyle w:val="BodyText"/>
        <w:numPr>
          <w:ilvl w:val="2"/>
          <w:numId w:val="3"/>
        </w:numPr>
        <w:spacing w:after="0"/>
        <w:contextualSpacing/>
        <w:rPr>
          <w:kern w:val="18"/>
        </w:rPr>
      </w:pPr>
      <w:r w:rsidRPr="006C48C4">
        <w:rPr>
          <w:kern w:val="18"/>
        </w:rPr>
        <w:t>hymns</w:t>
      </w:r>
    </w:p>
    <w:p w14:paraId="3BFD8460" w14:textId="77777777" w:rsidR="000A4289" w:rsidRPr="006C48C4" w:rsidRDefault="000A4289" w:rsidP="00E245A2">
      <w:pPr>
        <w:numPr>
          <w:ilvl w:val="3"/>
          <w:numId w:val="3"/>
        </w:numPr>
        <w:contextualSpacing/>
        <w:rPr>
          <w:kern w:val="18"/>
        </w:rPr>
      </w:pPr>
      <w:r w:rsidRPr="006C48C4">
        <w:rPr>
          <w:kern w:val="18"/>
        </w:rPr>
        <w:t>“These are poems which focus on the goodness of God not only in creation, but also throughout history. A large proportion of psalms (a fifth of the Psalter) fit this category; non-psalmic hymns are found in some of the prophets, in some narrative passages, and in the later wisdom material.” (Gillingham 140)</w:t>
      </w:r>
    </w:p>
    <w:p w14:paraId="07CC251B" w14:textId="77777777" w:rsidR="000A4289" w:rsidRPr="006C48C4" w:rsidRDefault="000A4289" w:rsidP="00E245A2">
      <w:pPr>
        <w:numPr>
          <w:ilvl w:val="3"/>
          <w:numId w:val="3"/>
        </w:numPr>
        <w:contextualSpacing/>
        <w:rPr>
          <w:kern w:val="18"/>
        </w:rPr>
      </w:pPr>
      <w:r w:rsidRPr="006C48C4">
        <w:rPr>
          <w:kern w:val="18"/>
        </w:rPr>
        <w:t>For hymns in the prophets, see “Hymns, Laments, and Other Forms of Poetry in the Prophets.”</w:t>
      </w:r>
    </w:p>
    <w:p w14:paraId="3DB82233" w14:textId="77777777" w:rsidR="000A4289" w:rsidRPr="006C48C4" w:rsidRDefault="000A4289" w:rsidP="00E245A2">
      <w:pPr>
        <w:numPr>
          <w:ilvl w:val="3"/>
          <w:numId w:val="3"/>
        </w:numPr>
        <w:contextualSpacing/>
        <w:rPr>
          <w:kern w:val="18"/>
        </w:rPr>
      </w:pPr>
      <w:r w:rsidRPr="006C48C4">
        <w:rPr>
          <w:kern w:val="18"/>
        </w:rPr>
        <w:t>“Four other hymns deserve particular mention, in so far as they are lengthier poems, each combining ancient cultic material and interweaving it into a composite literary whole. These are Exod. 15:1-18; Deut. 32:1-43; Judg. 5:2-31; and Hab. 3:2-19.” (Gillingham 143)</w:t>
      </w:r>
    </w:p>
    <w:p w14:paraId="5C04CA81" w14:textId="77777777" w:rsidR="000A4289" w:rsidRPr="006C48C4" w:rsidRDefault="000A4289" w:rsidP="00E245A2">
      <w:pPr>
        <w:numPr>
          <w:ilvl w:val="4"/>
          <w:numId w:val="3"/>
        </w:numPr>
        <w:contextualSpacing/>
        <w:rPr>
          <w:kern w:val="18"/>
        </w:rPr>
      </w:pPr>
      <w:r w:rsidRPr="006C48C4">
        <w:rPr>
          <w:kern w:val="18"/>
        </w:rPr>
        <w:t xml:space="preserve">Exod 15:2-18 (“? twefth century </w:t>
      </w:r>
      <w:r w:rsidRPr="006C48C4">
        <w:rPr>
          <w:smallCaps/>
          <w:kern w:val="18"/>
        </w:rPr>
        <w:t>bce</w:t>
      </w:r>
      <w:r w:rsidRPr="006C48C4">
        <w:rPr>
          <w:kern w:val="18"/>
        </w:rPr>
        <w:t>,” Gillingham 148)</w:t>
      </w:r>
    </w:p>
    <w:p w14:paraId="3ED997BF" w14:textId="77777777" w:rsidR="000A4289" w:rsidRPr="006C48C4" w:rsidRDefault="000A4289" w:rsidP="00E245A2">
      <w:pPr>
        <w:numPr>
          <w:ilvl w:val="5"/>
          <w:numId w:val="3"/>
        </w:numPr>
        <w:contextualSpacing/>
        <w:rPr>
          <w:kern w:val="18"/>
        </w:rPr>
      </w:pPr>
      <w:r w:rsidRPr="006C48C4">
        <w:rPr>
          <w:kern w:val="18"/>
        </w:rPr>
        <w:t>Exod 15:2-18 “has been placed within the particular literary context of the Passover Festival [Exod 12-13]. . . . Passover was celebrated in spring, at the time of the creation of a new order, and the hymn uses mythological motifs . . . psalms which similarly celebrate the crossing of the Red Sea are Pss. 77 (vv. 17ff.); 89 (vv. [143] 10ff.); and 93 (vv. 1ff.) [</w:t>
      </w:r>
      <w:r w:rsidRPr="006C48C4">
        <w:rPr>
          <w:i/>
          <w:kern w:val="18"/>
        </w:rPr>
        <w:t>sic</w:t>
      </w:r>
      <w:r w:rsidRPr="006C48C4">
        <w:rPr>
          <w:kern w:val="18"/>
        </w:rPr>
        <w:t>] Psalm 114 is another interesting example: it combines the victory over the sea (as here in Exod. 15) with the crossing of the river Jordan into the promised land (as told in Josh. 5). It also takes up the ancient mythological motifs from Ugarit regarding Ba’al’s victory over ‘Judge River and Prince Sea’ (‘The sea looked and fled, Jordan turned back’) . . .” (Gillingham 143-144)</w:t>
      </w:r>
    </w:p>
    <w:p w14:paraId="3C9F4EE8" w14:textId="77777777" w:rsidR="000A4289" w:rsidRPr="006C48C4" w:rsidRDefault="000A4289" w:rsidP="00E245A2">
      <w:pPr>
        <w:numPr>
          <w:ilvl w:val="5"/>
          <w:numId w:val="3"/>
        </w:numPr>
        <w:contextualSpacing/>
        <w:rPr>
          <w:kern w:val="18"/>
        </w:rPr>
      </w:pPr>
      <w:r w:rsidRPr="006C48C4">
        <w:rPr>
          <w:kern w:val="18"/>
        </w:rPr>
        <w:t>“Several other psalms on the same theme as Exod. 15 were used in the Temple liturgy. Two examples are Pss. 78 and 105. This then raises the question: why has Exod. 15 not been included in the Psalter, particularly given its close associations with the Passover Festival? The opening verses [Exod 15:2-3] could be those of any psalm, and indeed are found in Ps. 118:14, taken up similarly in Isa. 12:2 . . . Then follows [Exod 15:11] a description of the drowning of Pharaoh’s host (vv. 4-6, full of Holy War imagery); this leads into a description, using mythological language, of a divine battle with the sea (vv. 7-10), which concludes, in the language of Pss. 86:8 and 89:7-8 . . . The psalmic influence is further demonstrated in the closing verses [Exod 15:17-18], which suggest a much later tradition about God’s kingly rule in Zion—hardly a theme relevant to the Exodus, before Zion (Jerusalem) was even known about . . .” (Gillingham 144)</w:t>
      </w:r>
    </w:p>
    <w:p w14:paraId="46A2EFED" w14:textId="77777777" w:rsidR="000A4289" w:rsidRPr="006C48C4" w:rsidRDefault="000A4289" w:rsidP="00E245A2">
      <w:pPr>
        <w:numPr>
          <w:ilvl w:val="5"/>
          <w:numId w:val="3"/>
        </w:numPr>
        <w:contextualSpacing/>
        <w:rPr>
          <w:kern w:val="18"/>
        </w:rPr>
      </w:pPr>
      <w:r w:rsidRPr="006C48C4">
        <w:rPr>
          <w:kern w:val="18"/>
        </w:rPr>
        <w:t xml:space="preserve">“Exodus 15 offers a good example of an ancient brief hymn (v. 21—the Song of Miriam) expanded later on account of some cultic use (parts of vv. 1-16), and adapted for Temple liturgy (vv. 17-18). Nevertheless, it was </w:t>
      </w:r>
      <w:r w:rsidRPr="006C48C4">
        <w:rPr>
          <w:i/>
          <w:kern w:val="18"/>
        </w:rPr>
        <w:t>not</w:t>
      </w:r>
      <w:r w:rsidRPr="006C48C4">
        <w:rPr>
          <w:kern w:val="18"/>
        </w:rPr>
        <w:t xml:space="preserve"> included in the Psalter: instead it became associated more particularly with a specific narrative framework.” (Gillingham 145)</w:t>
      </w:r>
    </w:p>
    <w:p w14:paraId="73DB222C" w14:textId="77777777" w:rsidR="000A4289" w:rsidRPr="006C48C4" w:rsidRDefault="000A4289" w:rsidP="00E245A2">
      <w:pPr>
        <w:numPr>
          <w:ilvl w:val="4"/>
          <w:numId w:val="3"/>
        </w:numPr>
        <w:contextualSpacing/>
        <w:rPr>
          <w:kern w:val="18"/>
        </w:rPr>
      </w:pPr>
      <w:r w:rsidRPr="006C48C4">
        <w:rPr>
          <w:kern w:val="18"/>
        </w:rPr>
        <w:t>Deut 32</w:t>
      </w:r>
    </w:p>
    <w:p w14:paraId="38BAF256" w14:textId="77777777" w:rsidR="000A4289" w:rsidRPr="006C48C4" w:rsidRDefault="000A4289" w:rsidP="00E245A2">
      <w:pPr>
        <w:numPr>
          <w:ilvl w:val="5"/>
          <w:numId w:val="3"/>
        </w:numPr>
        <w:contextualSpacing/>
        <w:rPr>
          <w:kern w:val="18"/>
        </w:rPr>
      </w:pPr>
      <w:r w:rsidRPr="006C48C4">
        <w:rPr>
          <w:kern w:val="18"/>
        </w:rPr>
        <w:t>“Deuteronomy 32, like Exodus 15, is one of the few poems in which the Hebrew is presented in distinct line-forms; this is probably more because of the link with Moses than because of the nature of the poetry.” (Gillingham 145)</w:t>
      </w:r>
    </w:p>
    <w:p w14:paraId="76EFACEC" w14:textId="77777777" w:rsidR="000A4289" w:rsidRPr="006C48C4" w:rsidRDefault="000A4289" w:rsidP="00E245A2">
      <w:pPr>
        <w:numPr>
          <w:ilvl w:val="5"/>
          <w:numId w:val="3"/>
        </w:numPr>
        <w:contextualSpacing/>
        <w:rPr>
          <w:kern w:val="18"/>
        </w:rPr>
      </w:pPr>
      <w:r w:rsidRPr="006C48C4">
        <w:rPr>
          <w:kern w:val="18"/>
        </w:rPr>
        <w:t>“It is a lengthy didactic hymn, probably once associated with the cult, although in its literary framework it serves as a prophetic sermon which forms part of the conclusion of the book of Deuteronomy.” (Gillingham 145)</w:t>
      </w:r>
    </w:p>
    <w:p w14:paraId="63C9D836" w14:textId="77777777" w:rsidR="000A4289" w:rsidRPr="006C48C4" w:rsidRDefault="000A4289" w:rsidP="00E245A2">
      <w:pPr>
        <w:numPr>
          <w:ilvl w:val="4"/>
          <w:numId w:val="3"/>
        </w:numPr>
        <w:contextualSpacing/>
        <w:rPr>
          <w:kern w:val="18"/>
        </w:rPr>
      </w:pPr>
      <w:r w:rsidRPr="006C48C4">
        <w:rPr>
          <w:kern w:val="18"/>
        </w:rPr>
        <w:t>Judg 5 and Hab 3</w:t>
      </w:r>
    </w:p>
    <w:p w14:paraId="517880D5" w14:textId="77777777" w:rsidR="000A4289" w:rsidRPr="006C48C4" w:rsidRDefault="000A4289" w:rsidP="00E245A2">
      <w:pPr>
        <w:numPr>
          <w:ilvl w:val="5"/>
          <w:numId w:val="3"/>
        </w:numPr>
        <w:contextualSpacing/>
        <w:rPr>
          <w:kern w:val="18"/>
        </w:rPr>
      </w:pPr>
      <w:r w:rsidRPr="006C48C4">
        <w:rPr>
          <w:kern w:val="18"/>
        </w:rPr>
        <w:t>“Judges 5 and Habakkuk 3 . . . were once brief fragments of war poetry, but have grown into composite works serving more literary than liturgical purposes. [145] [E.g., see Hab 3:10, 12, 15.] . . . That [Hab 3] once had cultic associations is also clear from the introduction (3:1—‘A prayer of Habakkuk the prophet, according to the Shigionoth’), the middle section (3:9—‘Selah’), and the conclusion (3:19</w:t>
      </w:r>
      <w:r w:rsidRPr="006C48C4">
        <w:rPr>
          <w:i/>
          <w:kern w:val="18"/>
        </w:rPr>
        <w:t>d</w:t>
      </w:r>
      <w:r w:rsidRPr="006C48C4">
        <w:rPr>
          <w:kern w:val="18"/>
        </w:rPr>
        <w:t>). However, . . . it is now placed within a literary framework: Hab. 3 serves as a collection of prophecies uttered on the eve of the exile, compiled under the theme that God will march for his people and will overthrow the might of Babylon.” (Gillingham 145-146)</w:t>
      </w:r>
    </w:p>
    <w:p w14:paraId="16F356D4" w14:textId="77777777" w:rsidR="000A4289" w:rsidRPr="006C48C4" w:rsidRDefault="000A4289" w:rsidP="00E245A2">
      <w:pPr>
        <w:numPr>
          <w:ilvl w:val="4"/>
          <w:numId w:val="3"/>
        </w:numPr>
        <w:contextualSpacing/>
        <w:rPr>
          <w:kern w:val="18"/>
        </w:rPr>
      </w:pPr>
      <w:r w:rsidRPr="006C48C4">
        <w:rPr>
          <w:kern w:val="18"/>
        </w:rPr>
        <w:t>the Chronicler (“The Chronicler’s adaptation of various psalms from the Psalter,” Gillingham 146)</w:t>
      </w:r>
    </w:p>
    <w:p w14:paraId="1056C8A1" w14:textId="77777777" w:rsidR="000A4289" w:rsidRPr="006C48C4" w:rsidRDefault="000A4289" w:rsidP="00E245A2">
      <w:pPr>
        <w:numPr>
          <w:ilvl w:val="5"/>
          <w:numId w:val="3"/>
        </w:numPr>
        <w:contextualSpacing/>
        <w:rPr>
          <w:kern w:val="18"/>
        </w:rPr>
      </w:pPr>
      <w:r w:rsidRPr="006C48C4">
        <w:rPr>
          <w:kern w:val="18"/>
        </w:rPr>
        <w:t xml:space="preserve">“1 Chronicles 16 records a feast of dedication which purports to be set in Davidic times (1000 </w:t>
      </w:r>
      <w:r w:rsidRPr="006C48C4">
        <w:rPr>
          <w:smallCaps/>
          <w:kern w:val="18"/>
        </w:rPr>
        <w:t>bce</w:t>
      </w:r>
      <w:r w:rsidRPr="006C48C4">
        <w:rPr>
          <w:kern w:val="18"/>
        </w:rPr>
        <w:t>) . . . In 1 Chr. 16:8-22 we find parts of Ps. 105:1-15; in vv. 23-33, Ps. 96:1-13; and in vv. 34-6, Ps. 106:1, 47-8.” (Gillingham 146)</w:t>
      </w:r>
    </w:p>
    <w:p w14:paraId="6C5B7225" w14:textId="77777777" w:rsidR="000A4289" w:rsidRPr="006C48C4" w:rsidRDefault="000A4289" w:rsidP="00E245A2">
      <w:pPr>
        <w:numPr>
          <w:ilvl w:val="5"/>
          <w:numId w:val="3"/>
        </w:numPr>
        <w:contextualSpacing/>
        <w:rPr>
          <w:kern w:val="18"/>
        </w:rPr>
      </w:pPr>
      <w:r w:rsidRPr="006C48C4">
        <w:rPr>
          <w:kern w:val="18"/>
        </w:rPr>
        <w:t>“2 Chronicles 5:13 similarly picks up a common psalmic refrain, which occurs, for example, throughout Ps. 136: “For he is good, | for his steadfast love endures for ever.”” (Gillingham 146)</w:t>
      </w:r>
    </w:p>
    <w:p w14:paraId="0B36F559" w14:textId="77777777" w:rsidR="000A4289" w:rsidRPr="006C48C4" w:rsidRDefault="000A4289" w:rsidP="00E245A2">
      <w:pPr>
        <w:numPr>
          <w:ilvl w:val="5"/>
          <w:numId w:val="3"/>
        </w:numPr>
        <w:contextualSpacing/>
        <w:rPr>
          <w:kern w:val="18"/>
        </w:rPr>
      </w:pPr>
      <w:r w:rsidRPr="006C48C4">
        <w:rPr>
          <w:kern w:val="18"/>
        </w:rPr>
        <w:t>“The Chronicler’s purpose in including such psalms is to demonstrate that the worship of the post-exilic community in Judah drew its authority from hymns associated with ‘the house of David’ in the first Jerusalem Temple, some seven hundred years earlier.” (Gillingham 146)</w:t>
      </w:r>
    </w:p>
    <w:p w14:paraId="566F0D34" w14:textId="77777777" w:rsidR="000A4289" w:rsidRPr="006C48C4" w:rsidRDefault="000A4289" w:rsidP="00E245A2">
      <w:pPr>
        <w:numPr>
          <w:ilvl w:val="4"/>
          <w:numId w:val="3"/>
        </w:numPr>
        <w:contextualSpacing/>
        <w:rPr>
          <w:kern w:val="18"/>
        </w:rPr>
      </w:pPr>
      <w:r w:rsidRPr="006C48C4">
        <w:rPr>
          <w:kern w:val="18"/>
        </w:rPr>
        <w:t>Daniel</w:t>
      </w:r>
    </w:p>
    <w:p w14:paraId="7D5A74BB" w14:textId="77777777" w:rsidR="000A4289" w:rsidRPr="006C48C4" w:rsidRDefault="000A4289" w:rsidP="00E245A2">
      <w:pPr>
        <w:numPr>
          <w:ilvl w:val="5"/>
          <w:numId w:val="3"/>
        </w:numPr>
        <w:contextualSpacing/>
        <w:rPr>
          <w:kern w:val="18"/>
        </w:rPr>
      </w:pPr>
      <w:r w:rsidRPr="006C48C4">
        <w:rPr>
          <w:kern w:val="18"/>
        </w:rPr>
        <w:t>“. . . there are four hymns in Dan. 1-6, three times spoken by Gentile kings, using the style and language of psalms which would have been used in the cult . . . Dan. 2:20-3, which has several themes from Ps. 103, and also Pss. 41:14 and 139:12—all quite late psalms; Dan. 4:3, linked to Pss. 77:19 and 145:3; Dan. 4:34-7, linked to Pss. 102:24 and 145:13; Dan. 6:26-7, linked to Ps. 145:12-13.” (Gillingham 147)</w:t>
      </w:r>
    </w:p>
    <w:p w14:paraId="123D18E8" w14:textId="77777777" w:rsidR="000A4289" w:rsidRPr="006C48C4" w:rsidRDefault="000A4289" w:rsidP="00E245A2">
      <w:pPr>
        <w:numPr>
          <w:ilvl w:val="5"/>
          <w:numId w:val="3"/>
        </w:numPr>
        <w:contextualSpacing/>
        <w:rPr>
          <w:kern w:val="18"/>
        </w:rPr>
      </w:pPr>
      <w:r w:rsidRPr="006C48C4">
        <w:rPr>
          <w:kern w:val="18"/>
        </w:rPr>
        <w:t xml:space="preserve">Dan 6:26-27 reads, “he is the living God, enduring forever. His kingdom shall never be destroyed, and his dominion has no end. </w:t>
      </w:r>
      <w:r w:rsidRPr="006C48C4">
        <w:rPr>
          <w:kern w:val="18"/>
          <w:vertAlign w:val="superscript"/>
        </w:rPr>
        <w:t>27</w:t>
      </w:r>
      <w:r w:rsidRPr="006C48C4">
        <w:rPr>
          <w:kern w:val="18"/>
        </w:rPr>
        <w:t>He delivers and rescues, he works signs and wonders in heaven and on earth; for he has saved Daniel from the power of the lions.” “We may note here the familiar theme of God’s world-rule and kingly power—a theme popular in the exile, as seen in the hymns of second Isaiah . . .” (Gillingham 148)</w:t>
      </w:r>
    </w:p>
    <w:p w14:paraId="4CF13035" w14:textId="77777777" w:rsidR="000A4289" w:rsidRPr="006C48C4" w:rsidRDefault="000A4289" w:rsidP="00E245A2">
      <w:pPr>
        <w:numPr>
          <w:ilvl w:val="5"/>
          <w:numId w:val="3"/>
        </w:numPr>
        <w:contextualSpacing/>
        <w:rPr>
          <w:kern w:val="18"/>
        </w:rPr>
      </w:pPr>
      <w:r w:rsidRPr="006C48C4">
        <w:rPr>
          <w:kern w:val="18"/>
        </w:rPr>
        <w:t xml:space="preserve">“The use of the hymn is intended to reinforce the flagging hopes of the restoration community in the second century </w:t>
      </w:r>
      <w:r w:rsidRPr="006C48C4">
        <w:rPr>
          <w:smallCaps/>
          <w:kern w:val="18"/>
        </w:rPr>
        <w:t>bce</w:t>
      </w:r>
      <w:r w:rsidRPr="006C48C4">
        <w:rPr>
          <w:kern w:val="18"/>
        </w:rPr>
        <w:t xml:space="preserve"> . . .” (Gillingham 178)</w:t>
      </w:r>
    </w:p>
    <w:p w14:paraId="5BD3365F" w14:textId="77777777" w:rsidR="000A4289" w:rsidRPr="006C48C4" w:rsidRDefault="000A4289" w:rsidP="00E245A2">
      <w:pPr>
        <w:numPr>
          <w:ilvl w:val="5"/>
          <w:numId w:val="3"/>
        </w:numPr>
        <w:contextualSpacing/>
        <w:rPr>
          <w:kern w:val="18"/>
        </w:rPr>
      </w:pPr>
      <w:r w:rsidRPr="006C48C4">
        <w:rPr>
          <w:kern w:val="18"/>
        </w:rPr>
        <w:t>“. . . other hymnic additions to the text of Daniel are found only in the Septuagint. These are Dan. 3:25-45, the Prayer of Azariah, and 3:46-90, the Song of the Three Young Men; they both draw extensively from Pss. 136 and 148, and make the same point about God’s kingly rule and the frailty of human powers.” (Gillingham 148)</w:t>
      </w:r>
    </w:p>
    <w:p w14:paraId="50D9C18A" w14:textId="77777777" w:rsidR="000A4289" w:rsidRPr="006C48C4" w:rsidRDefault="000A4289" w:rsidP="00E245A2">
      <w:pPr>
        <w:numPr>
          <w:ilvl w:val="4"/>
          <w:numId w:val="3"/>
        </w:numPr>
        <w:contextualSpacing/>
        <w:rPr>
          <w:kern w:val="18"/>
        </w:rPr>
      </w:pPr>
      <w:r w:rsidRPr="006C48C4">
        <w:rPr>
          <w:kern w:val="18"/>
        </w:rPr>
        <w:t>hymns in wisdom literature</w:t>
      </w:r>
    </w:p>
    <w:p w14:paraId="4CE29B9B" w14:textId="77777777" w:rsidR="000A4289" w:rsidRPr="006C48C4" w:rsidRDefault="000A4289" w:rsidP="00E245A2">
      <w:pPr>
        <w:numPr>
          <w:ilvl w:val="5"/>
          <w:numId w:val="3"/>
        </w:numPr>
        <w:contextualSpacing/>
        <w:rPr>
          <w:kern w:val="18"/>
        </w:rPr>
      </w:pPr>
      <w:r w:rsidRPr="006C48C4">
        <w:rPr>
          <w:kern w:val="18"/>
        </w:rPr>
        <w:t>“. . . cultic hymns in wisdom literature [are mostly] later literary compositions rather than developments of earlier liturgical fragments.” (Gillingham 148)</w:t>
      </w:r>
    </w:p>
    <w:p w14:paraId="2C78664C" w14:textId="77777777" w:rsidR="000A4289" w:rsidRPr="006C48C4" w:rsidRDefault="000A4289" w:rsidP="00E245A2">
      <w:pPr>
        <w:numPr>
          <w:ilvl w:val="5"/>
          <w:numId w:val="3"/>
        </w:numPr>
        <w:contextualSpacing/>
        <w:rPr>
          <w:kern w:val="18"/>
        </w:rPr>
      </w:pPr>
      <w:r w:rsidRPr="006C48C4">
        <w:rPr>
          <w:kern w:val="18"/>
        </w:rPr>
        <w:t>Prov 8, Prov 30, and Job 28 “are not really ‘cultic’ hymns at all, for their praise concerns not so [148] much the community before God, as the individual and the pursuit of wisdom.” Sir 39:14-35 and 42:15-43:33 “also illustrate this point.” (Gillingham 148-149)</w:t>
      </w:r>
    </w:p>
    <w:p w14:paraId="21F9350C" w14:textId="77777777" w:rsidR="000A4289" w:rsidRPr="006C48C4" w:rsidRDefault="000A4289" w:rsidP="00E245A2">
      <w:pPr>
        <w:numPr>
          <w:ilvl w:val="2"/>
          <w:numId w:val="3"/>
        </w:numPr>
        <w:contextualSpacing/>
        <w:rPr>
          <w:kern w:val="18"/>
        </w:rPr>
      </w:pPr>
      <w:r w:rsidRPr="006C48C4">
        <w:rPr>
          <w:kern w:val="18"/>
        </w:rPr>
        <w:t>laments</w:t>
      </w:r>
    </w:p>
    <w:p w14:paraId="7074D31D" w14:textId="77777777" w:rsidR="000A4289" w:rsidRPr="006C48C4" w:rsidRDefault="000A4289" w:rsidP="00E245A2">
      <w:pPr>
        <w:numPr>
          <w:ilvl w:val="3"/>
          <w:numId w:val="3"/>
        </w:numPr>
        <w:contextualSpacing/>
        <w:rPr>
          <w:kern w:val="18"/>
        </w:rPr>
      </w:pPr>
      <w:r w:rsidRPr="006C48C4">
        <w:rPr>
          <w:kern w:val="18"/>
        </w:rPr>
        <w:t>introduction</w:t>
      </w:r>
    </w:p>
    <w:p w14:paraId="4CD403DC" w14:textId="77777777" w:rsidR="000A4289" w:rsidRPr="006C48C4" w:rsidRDefault="000A4289" w:rsidP="00E245A2">
      <w:pPr>
        <w:numPr>
          <w:ilvl w:val="4"/>
          <w:numId w:val="3"/>
        </w:numPr>
        <w:contextualSpacing/>
        <w:rPr>
          <w:kern w:val="18"/>
        </w:rPr>
      </w:pPr>
      <w:r w:rsidRPr="006C48C4">
        <w:rPr>
          <w:kern w:val="18"/>
        </w:rPr>
        <w:t>The lament “is recognizable in two ways . . .” (Gillingham 149)</w:t>
      </w:r>
    </w:p>
    <w:p w14:paraId="7CA4E05E" w14:textId="77777777" w:rsidR="000A4289" w:rsidRPr="006C48C4" w:rsidRDefault="000A4289" w:rsidP="00E245A2">
      <w:pPr>
        <w:numPr>
          <w:ilvl w:val="5"/>
          <w:numId w:val="3"/>
        </w:numPr>
        <w:contextualSpacing/>
        <w:rPr>
          <w:kern w:val="18"/>
        </w:rPr>
      </w:pPr>
      <w:r w:rsidRPr="006C48C4">
        <w:rPr>
          <w:kern w:val="18"/>
        </w:rPr>
        <w:t>First is the 3:2 (</w:t>
      </w:r>
      <w:r w:rsidRPr="006C48C4">
        <w:rPr>
          <w:i/>
          <w:kern w:val="18"/>
        </w:rPr>
        <w:t>qinâ</w:t>
      </w:r>
      <w:r w:rsidRPr="006C48C4">
        <w:rPr>
          <w:kern w:val="18"/>
        </w:rPr>
        <w:t>) rhythm, which “on account of its “limping” rhythm, is a phonetic illustration of suffering).” (Gillingham 149)</w:t>
      </w:r>
    </w:p>
    <w:p w14:paraId="5C4060FF" w14:textId="77777777" w:rsidR="000A4289" w:rsidRPr="006C48C4" w:rsidRDefault="000A4289" w:rsidP="00E245A2">
      <w:pPr>
        <w:numPr>
          <w:ilvl w:val="5"/>
          <w:numId w:val="3"/>
        </w:numPr>
        <w:contextualSpacing/>
        <w:rPr>
          <w:kern w:val="18"/>
        </w:rPr>
      </w:pPr>
      <w:r w:rsidRPr="006C48C4">
        <w:rPr>
          <w:kern w:val="18"/>
        </w:rPr>
        <w:t>“Second, the contents (usually set in the two-line form of parallelism A = B) depict a context of distress . . .” (Gillingham 149)</w:t>
      </w:r>
    </w:p>
    <w:p w14:paraId="2CD5F160" w14:textId="77777777" w:rsidR="000A4289" w:rsidRPr="006C48C4" w:rsidRDefault="000A4289" w:rsidP="00E245A2">
      <w:pPr>
        <w:numPr>
          <w:ilvl w:val="4"/>
          <w:numId w:val="3"/>
        </w:numPr>
        <w:contextualSpacing/>
        <w:rPr>
          <w:kern w:val="18"/>
        </w:rPr>
      </w:pPr>
      <w:r w:rsidRPr="006C48C4">
        <w:rPr>
          <w:kern w:val="18"/>
        </w:rPr>
        <w:t>For laments in the prophets, see “Hymns, Laments, and Other Forms of Poetry in the Prophets.”</w:t>
      </w:r>
    </w:p>
    <w:p w14:paraId="2699C871" w14:textId="77777777" w:rsidR="000A4289" w:rsidRPr="006C48C4" w:rsidRDefault="000A4289" w:rsidP="00E245A2">
      <w:pPr>
        <w:numPr>
          <w:ilvl w:val="3"/>
          <w:numId w:val="3"/>
        </w:numPr>
        <w:contextualSpacing/>
        <w:rPr>
          <w:kern w:val="18"/>
        </w:rPr>
      </w:pPr>
      <w:r w:rsidRPr="006C48C4">
        <w:rPr>
          <w:kern w:val="18"/>
        </w:rPr>
        <w:t>communal laments</w:t>
      </w:r>
    </w:p>
    <w:p w14:paraId="74AB6559" w14:textId="77777777" w:rsidR="000A4289" w:rsidRPr="006C48C4" w:rsidRDefault="000A4289" w:rsidP="00E245A2">
      <w:pPr>
        <w:numPr>
          <w:ilvl w:val="5"/>
          <w:numId w:val="3"/>
        </w:numPr>
        <w:contextualSpacing/>
        <w:rPr>
          <w:kern w:val="18"/>
        </w:rPr>
      </w:pPr>
      <w:r w:rsidRPr="006C48C4">
        <w:rPr>
          <w:kern w:val="18"/>
        </w:rPr>
        <w:t>1 Macc 2:7-13, 3:45, 50-53: “the lament form continued long in Israel’s history . . .” (Gillingham 153)</w:t>
      </w:r>
    </w:p>
    <w:p w14:paraId="6E5C006A" w14:textId="77777777" w:rsidR="000A4289" w:rsidRPr="006C48C4" w:rsidRDefault="000A4289" w:rsidP="00E245A2">
      <w:pPr>
        <w:numPr>
          <w:ilvl w:val="4"/>
          <w:numId w:val="3"/>
        </w:numPr>
        <w:contextualSpacing/>
        <w:rPr>
          <w:kern w:val="18"/>
        </w:rPr>
      </w:pPr>
      <w:r w:rsidRPr="006C48C4">
        <w:rPr>
          <w:kern w:val="18"/>
        </w:rPr>
        <w:t>individual laments</w:t>
      </w:r>
    </w:p>
    <w:p w14:paraId="5A88D0BA" w14:textId="77777777" w:rsidR="000A4289" w:rsidRPr="006C48C4" w:rsidRDefault="000A4289" w:rsidP="00E245A2">
      <w:pPr>
        <w:numPr>
          <w:ilvl w:val="5"/>
          <w:numId w:val="3"/>
        </w:numPr>
        <w:contextualSpacing/>
        <w:rPr>
          <w:kern w:val="18"/>
        </w:rPr>
      </w:pPr>
      <w:r w:rsidRPr="006C48C4">
        <w:rPr>
          <w:kern w:val="18"/>
        </w:rPr>
        <w:t>Job</w:t>
      </w:r>
    </w:p>
    <w:p w14:paraId="4DBC50E7" w14:textId="77777777" w:rsidR="000A4289" w:rsidRPr="006C48C4" w:rsidRDefault="000A4289" w:rsidP="00E245A2">
      <w:pPr>
        <w:numPr>
          <w:ilvl w:val="6"/>
          <w:numId w:val="3"/>
        </w:numPr>
        <w:contextualSpacing/>
        <w:rPr>
          <w:kern w:val="18"/>
        </w:rPr>
      </w:pPr>
      <w:r w:rsidRPr="006C48C4">
        <w:rPr>
          <w:kern w:val="18"/>
        </w:rPr>
        <w:t>Job 3 “has many similarities with Jer. 20,” particularly Jer 20:14-20 and Job 3:3-4. (Gillingham 155)</w:t>
      </w:r>
    </w:p>
    <w:p w14:paraId="4C7885E2" w14:textId="77777777" w:rsidR="000A4289" w:rsidRPr="006C48C4" w:rsidRDefault="000A4289" w:rsidP="00E245A2">
      <w:pPr>
        <w:numPr>
          <w:ilvl w:val="6"/>
          <w:numId w:val="3"/>
        </w:numPr>
        <w:contextualSpacing/>
        <w:rPr>
          <w:kern w:val="18"/>
        </w:rPr>
      </w:pPr>
      <w:r w:rsidRPr="006C48C4">
        <w:rPr>
          <w:kern w:val="18"/>
        </w:rPr>
        <w:t xml:space="preserve">Both “the imagery of complaint and distress [and] the </w:t>
      </w:r>
      <w:r w:rsidRPr="006C48C4">
        <w:rPr>
          <w:i/>
          <w:kern w:val="18"/>
        </w:rPr>
        <w:t>qinâ</w:t>
      </w:r>
      <w:r w:rsidRPr="006C48C4">
        <w:rPr>
          <w:kern w:val="18"/>
        </w:rPr>
        <w:t xml:space="preserve"> rhythm . . . is found in Job 6:1-12; 7:1-l0; 9:4-12; 10:8-12; 12:14-25; 14:1-15; and 16:1-17:16.” (Gillingham 155)</w:t>
      </w:r>
    </w:p>
    <w:p w14:paraId="46B51262" w14:textId="77777777" w:rsidR="000A4289" w:rsidRPr="006C48C4" w:rsidRDefault="000A4289" w:rsidP="00E245A2">
      <w:pPr>
        <w:numPr>
          <w:ilvl w:val="6"/>
          <w:numId w:val="3"/>
        </w:numPr>
        <w:contextualSpacing/>
        <w:rPr>
          <w:kern w:val="18"/>
        </w:rPr>
      </w:pPr>
      <w:r w:rsidRPr="006C48C4">
        <w:rPr>
          <w:kern w:val="18"/>
        </w:rPr>
        <w:t>“The lament, being well established in liturgical tradition, and having been popularized by the prophets, is used in Job to depict the tension between piety and experience of life. As [with] hymnic forms in Job, this lament form also serves to create a stark contrast between Job’s fearless honesty before God, and the bland superficiality of the friends.” (Gillingham 156)</w:t>
      </w:r>
    </w:p>
    <w:p w14:paraId="2B8F06EE" w14:textId="77777777" w:rsidR="000A4289" w:rsidRPr="006C48C4" w:rsidRDefault="000A4289" w:rsidP="00E245A2">
      <w:pPr>
        <w:numPr>
          <w:ilvl w:val="2"/>
          <w:numId w:val="3"/>
        </w:numPr>
        <w:contextualSpacing/>
        <w:rPr>
          <w:kern w:val="18"/>
        </w:rPr>
      </w:pPr>
      <w:r w:rsidRPr="006C48C4">
        <w:rPr>
          <w:kern w:val="18"/>
        </w:rPr>
        <w:t>thanksgivings</w:t>
      </w:r>
    </w:p>
    <w:p w14:paraId="29099D52" w14:textId="77777777" w:rsidR="000A4289" w:rsidRPr="006C48C4" w:rsidRDefault="000A4289" w:rsidP="00E245A2">
      <w:pPr>
        <w:numPr>
          <w:ilvl w:val="3"/>
          <w:numId w:val="3"/>
        </w:numPr>
        <w:contextualSpacing/>
        <w:rPr>
          <w:kern w:val="18"/>
        </w:rPr>
      </w:pPr>
      <w:r w:rsidRPr="006C48C4">
        <w:rPr>
          <w:kern w:val="18"/>
        </w:rPr>
        <w:t>communal thanksgivings: “A large number of communal thanksgivings have been incorporated into Isaiah 40-55.” See “Hymns, Laments, and Other Forms of Poetry in the Prophets.”</w:t>
      </w:r>
    </w:p>
    <w:p w14:paraId="70E529DA" w14:textId="77777777" w:rsidR="000A4289" w:rsidRPr="006C48C4" w:rsidRDefault="000A4289" w:rsidP="00E245A2">
      <w:pPr>
        <w:numPr>
          <w:ilvl w:val="3"/>
          <w:numId w:val="3"/>
        </w:numPr>
        <w:contextualSpacing/>
        <w:rPr>
          <w:kern w:val="18"/>
        </w:rPr>
      </w:pPr>
      <w:r w:rsidRPr="006C48C4">
        <w:rPr>
          <w:kern w:val="18"/>
        </w:rPr>
        <w:t>individual thanksgivings</w:t>
      </w:r>
    </w:p>
    <w:p w14:paraId="228392F3" w14:textId="77777777" w:rsidR="000A4289" w:rsidRPr="006C48C4" w:rsidRDefault="000A4289" w:rsidP="00E245A2">
      <w:pPr>
        <w:numPr>
          <w:ilvl w:val="4"/>
          <w:numId w:val="3"/>
        </w:numPr>
        <w:contextualSpacing/>
        <w:rPr>
          <w:kern w:val="18"/>
        </w:rPr>
      </w:pPr>
      <w:r w:rsidRPr="006C48C4">
        <w:rPr>
          <w:kern w:val="18"/>
        </w:rPr>
        <w:t>“In each case, they are set within a particular narrative context, which results in the readaptation of the poem . . . Setting aside a very late example of this form in 1 Macc. 14:4-15, there are four clear biblical examples.” (Gillingham 157)</w:t>
      </w:r>
    </w:p>
    <w:p w14:paraId="2CA92668" w14:textId="77777777" w:rsidR="000A4289" w:rsidRPr="006C48C4" w:rsidRDefault="000A4289" w:rsidP="00E245A2">
      <w:pPr>
        <w:numPr>
          <w:ilvl w:val="4"/>
          <w:numId w:val="3"/>
        </w:numPr>
        <w:contextualSpacing/>
        <w:rPr>
          <w:kern w:val="18"/>
        </w:rPr>
      </w:pPr>
      <w:r w:rsidRPr="006C48C4">
        <w:rPr>
          <w:kern w:val="18"/>
        </w:rPr>
        <w:t>Hannah’s song (1 Sam 2)</w:t>
      </w:r>
    </w:p>
    <w:p w14:paraId="70332B1C" w14:textId="77777777" w:rsidR="000A4289" w:rsidRPr="006C48C4" w:rsidRDefault="000A4289" w:rsidP="00E245A2">
      <w:pPr>
        <w:numPr>
          <w:ilvl w:val="5"/>
          <w:numId w:val="3"/>
        </w:numPr>
        <w:contextualSpacing/>
        <w:rPr>
          <w:kern w:val="18"/>
        </w:rPr>
      </w:pPr>
      <w:r w:rsidRPr="006C48C4">
        <w:rPr>
          <w:kern w:val="18"/>
        </w:rPr>
        <w:t>“. . . very little of the substance of the poem is apt for Hannah’s own situation . . . The thanksgiving is more nationalistic in its [157] connotations, for it concerns military victory and the success of the king (v. 10). Nevertheless, the brief phrase in v. 5: ‘The barren has borne seven, | but she who has many children is forlorn’ is most probably the reason for its inclusion within this particular narrative. This phrase, alongside the theme of the reversal of fortunes of the downtrodden and oppressed (compare here Luke’s Magnificat, in Luke 2, almost certainly influenced by this song), would suggest its appropriateness in spite of the irrelevant allusions in other verses.” (Gillingham 157-158)</w:t>
      </w:r>
    </w:p>
    <w:p w14:paraId="7609CE60" w14:textId="77777777" w:rsidR="000A4289" w:rsidRPr="006C48C4" w:rsidRDefault="000A4289" w:rsidP="00E245A2">
      <w:pPr>
        <w:numPr>
          <w:ilvl w:val="4"/>
          <w:numId w:val="3"/>
        </w:numPr>
        <w:contextualSpacing/>
        <w:rPr>
          <w:kern w:val="18"/>
        </w:rPr>
      </w:pPr>
      <w:r w:rsidRPr="006C48C4">
        <w:rPr>
          <w:kern w:val="18"/>
        </w:rPr>
        <w:t>David’s song (2 Sam 22)</w:t>
      </w:r>
    </w:p>
    <w:p w14:paraId="713F26CB" w14:textId="77777777" w:rsidR="000A4289" w:rsidRPr="006C48C4" w:rsidRDefault="000A4289" w:rsidP="00E245A2">
      <w:pPr>
        <w:numPr>
          <w:ilvl w:val="5"/>
          <w:numId w:val="3"/>
        </w:numPr>
        <w:contextualSpacing/>
        <w:rPr>
          <w:kern w:val="18"/>
        </w:rPr>
      </w:pPr>
      <w:r w:rsidRPr="006C48C4">
        <w:rPr>
          <w:kern w:val="18"/>
        </w:rPr>
        <w:t>David’s song “is a song of thanksgiving by David . . . David’s successes were not due to human might but rather to the sovereign power of God.” (Gillingham 158)</w:t>
      </w:r>
    </w:p>
    <w:p w14:paraId="1EC02592" w14:textId="77777777" w:rsidR="000A4289" w:rsidRPr="006C48C4" w:rsidRDefault="000A4289" w:rsidP="00E245A2">
      <w:pPr>
        <w:numPr>
          <w:ilvl w:val="5"/>
          <w:numId w:val="3"/>
        </w:numPr>
        <w:contextualSpacing/>
        <w:rPr>
          <w:kern w:val="18"/>
        </w:rPr>
      </w:pPr>
      <w:r w:rsidRPr="006C48C4">
        <w:rPr>
          <w:kern w:val="18"/>
        </w:rPr>
        <w:t>“. . . evidence that this was a particular thanksgiving song which was used in cultic worship [is that] it is found in an almost identical form in the Psalter, as Psalm 18.” (Gillingham 158)</w:t>
      </w:r>
    </w:p>
    <w:p w14:paraId="4C6E1433" w14:textId="77777777" w:rsidR="000A4289" w:rsidRPr="006C48C4" w:rsidRDefault="000A4289" w:rsidP="00E245A2">
      <w:pPr>
        <w:numPr>
          <w:ilvl w:val="4"/>
          <w:numId w:val="3"/>
        </w:numPr>
        <w:contextualSpacing/>
        <w:rPr>
          <w:kern w:val="18"/>
        </w:rPr>
      </w:pPr>
      <w:r w:rsidRPr="006C48C4">
        <w:rPr>
          <w:kern w:val="18"/>
        </w:rPr>
        <w:t>Hezekiah’s song (Isa 38): “This is a prayer of thanksgiving attributed to Hezekiah after his recovery from illness . . . very little of it relates at all to Hezekiah’s particular situation.” (Gillingham 159)</w:t>
      </w:r>
    </w:p>
    <w:p w14:paraId="3609D147" w14:textId="77777777" w:rsidR="000A4289" w:rsidRPr="006C48C4" w:rsidRDefault="000A4289" w:rsidP="00E245A2">
      <w:pPr>
        <w:numPr>
          <w:ilvl w:val="4"/>
          <w:numId w:val="3"/>
        </w:numPr>
        <w:contextualSpacing/>
        <w:rPr>
          <w:kern w:val="18"/>
        </w:rPr>
      </w:pPr>
      <w:r w:rsidRPr="006C48C4">
        <w:rPr>
          <w:kern w:val="18"/>
        </w:rPr>
        <w:t>Jonah’s song</w:t>
      </w:r>
    </w:p>
    <w:p w14:paraId="31AE6816" w14:textId="77777777" w:rsidR="000A4289" w:rsidRPr="006C48C4" w:rsidRDefault="000A4289" w:rsidP="00E245A2">
      <w:pPr>
        <w:numPr>
          <w:ilvl w:val="5"/>
          <w:numId w:val="3"/>
        </w:numPr>
        <w:contextualSpacing/>
        <w:rPr>
          <w:kern w:val="18"/>
        </w:rPr>
      </w:pPr>
      <w:r w:rsidRPr="006C48C4">
        <w:rPr>
          <w:kern w:val="18"/>
        </w:rPr>
        <w:t>Jon 2:2-9 “is put into the mouth of Jonah in the belly of the fish. It serves not so much to express Jonah’s distress, as to anticipate his deliverance.” (Gillingham 159)</w:t>
      </w:r>
    </w:p>
    <w:p w14:paraId="0ADBDEED" w14:textId="77777777" w:rsidR="000A4289" w:rsidRPr="006C48C4" w:rsidRDefault="000A4289" w:rsidP="00E245A2">
      <w:pPr>
        <w:numPr>
          <w:ilvl w:val="5"/>
          <w:numId w:val="3"/>
        </w:numPr>
        <w:contextualSpacing/>
        <w:rPr>
          <w:kern w:val="18"/>
        </w:rPr>
      </w:pPr>
      <w:r w:rsidRPr="006C48C4">
        <w:rPr>
          <w:kern w:val="18"/>
        </w:rPr>
        <w:t>It “has little to do with Jonah’s own story. The end of the song (vv. 7-9) certainly reads rather anachronistically, as it concerns praying and making vows in the ‘holy temple’. The references in the lament form in vv. 2-6 are the only really appropriate motifs, referring to ‘the belly of Sheol’ in v. 2, and to being ‘cast into the deep’, ‘into the heart of the seas’, and into ‘the flood’ in v. 3; similarly, v. 5, perhaps originally intended to be understood metaphorically, corresponds literally with Jonah’s plight . . . Frequently in the psalms the poet speaks of his distress in terms of ‘drowning’ and being ‘overwhelmed’ by the waters of despair (cf. Pss. 42:7; 69:1-2).” (Gillingham 159-160)</w:t>
      </w:r>
    </w:p>
    <w:p w14:paraId="3003CFCA" w14:textId="77777777" w:rsidR="000A4289" w:rsidRPr="006C48C4" w:rsidRDefault="000A4289" w:rsidP="00E245A2">
      <w:pPr>
        <w:numPr>
          <w:ilvl w:val="2"/>
          <w:numId w:val="3"/>
        </w:numPr>
        <w:contextualSpacing/>
        <w:rPr>
          <w:kern w:val="18"/>
        </w:rPr>
      </w:pPr>
      <w:r w:rsidRPr="006C48C4">
        <w:rPr>
          <w:kern w:val="18"/>
        </w:rPr>
        <w:t>royal cultic poetry</w:t>
      </w:r>
    </w:p>
    <w:p w14:paraId="1D4739DF" w14:textId="77777777" w:rsidR="000A4289" w:rsidRPr="006C48C4" w:rsidRDefault="000A4289" w:rsidP="00E245A2">
      <w:pPr>
        <w:numPr>
          <w:ilvl w:val="3"/>
          <w:numId w:val="3"/>
        </w:numPr>
        <w:contextualSpacing/>
        <w:rPr>
          <w:kern w:val="18"/>
        </w:rPr>
      </w:pPr>
      <w:r w:rsidRPr="006C48C4">
        <w:rPr>
          <w:kern w:val="18"/>
        </w:rPr>
        <w:t xml:space="preserve">“The earliest [are] from the tenth to the seventh centuries </w:t>
      </w:r>
      <w:r w:rsidRPr="006C48C4">
        <w:rPr>
          <w:smallCaps/>
          <w:kern w:val="18"/>
        </w:rPr>
        <w:t>bce</w:t>
      </w:r>
      <w:r w:rsidRPr="006C48C4">
        <w:rPr>
          <w:kern w:val="18"/>
        </w:rPr>
        <w:t>.” (Gillingham 160)</w:t>
      </w:r>
    </w:p>
    <w:p w14:paraId="5083F069" w14:textId="77777777" w:rsidR="000A4289" w:rsidRPr="006C48C4" w:rsidRDefault="000A4289" w:rsidP="00E245A2">
      <w:pPr>
        <w:numPr>
          <w:ilvl w:val="3"/>
          <w:numId w:val="3"/>
        </w:numPr>
        <w:contextualSpacing/>
        <w:rPr>
          <w:kern w:val="18"/>
        </w:rPr>
      </w:pPr>
      <w:r w:rsidRPr="006C48C4">
        <w:rPr>
          <w:kern w:val="18"/>
        </w:rPr>
        <w:t xml:space="preserve">“Within the Psalter, such poems are called ‘royal psalms’. After the demise of the monarchy [in 187 </w:t>
      </w:r>
      <w:r w:rsidRPr="006C48C4">
        <w:rPr>
          <w:smallCaps/>
          <w:kern w:val="18"/>
        </w:rPr>
        <w:t>bce</w:t>
      </w:r>
      <w:r w:rsidRPr="006C48C4">
        <w:rPr>
          <w:kern w:val="18"/>
        </w:rPr>
        <w:t>], they were given a future orientation, where the ‘deliverer’ was a Messianic figure . . .” (Gillingham 161)</w:t>
      </w:r>
    </w:p>
    <w:p w14:paraId="70AAC229" w14:textId="77777777" w:rsidR="000A4289" w:rsidRPr="006C48C4" w:rsidRDefault="000A4289" w:rsidP="00E245A2">
      <w:pPr>
        <w:numPr>
          <w:ilvl w:val="3"/>
          <w:numId w:val="3"/>
        </w:numPr>
        <w:contextualSpacing/>
        <w:rPr>
          <w:kern w:val="18"/>
        </w:rPr>
      </w:pPr>
      <w:r w:rsidRPr="006C48C4">
        <w:rPr>
          <w:kern w:val="18"/>
        </w:rPr>
        <w:t>Outside Psalms, royal cultic poetry became the messianic prophecies in the prophetic books. See “Messianic Prophecies.”</w:t>
      </w:r>
    </w:p>
    <w:p w14:paraId="61E78CD0" w14:textId="77777777" w:rsidR="000A4289" w:rsidRPr="006C48C4" w:rsidRDefault="000A4289" w:rsidP="000A4289">
      <w:pPr>
        <w:contextualSpacing/>
        <w:rPr>
          <w:kern w:val="18"/>
        </w:rPr>
      </w:pPr>
    </w:p>
    <w:p w14:paraId="0B11F363" w14:textId="77777777" w:rsidR="000A4289" w:rsidRPr="006C48C4" w:rsidRDefault="000A4289" w:rsidP="00E245A2">
      <w:pPr>
        <w:pStyle w:val="BodyText"/>
        <w:numPr>
          <w:ilvl w:val="0"/>
          <w:numId w:val="3"/>
        </w:numPr>
        <w:spacing w:after="0"/>
        <w:contextualSpacing/>
        <w:rPr>
          <w:kern w:val="18"/>
        </w:rPr>
      </w:pPr>
      <w:r w:rsidRPr="006C48C4">
        <w:rPr>
          <w:b/>
          <w:kern w:val="18"/>
        </w:rPr>
        <w:t>Christian tradition</w:t>
      </w:r>
      <w:r w:rsidRPr="006C48C4">
        <w:rPr>
          <w:kern w:val="18"/>
        </w:rPr>
        <w:t xml:space="preserve"> singles out “fourteen canticles” for special liturgical singing, besides the psalms: Exod 15, Deut 32, 1 Sam 2, Hab 3, Isa 26, Jon 2, Dan 3 (including the Prayer of Azariah and the Song of the Three Young Men), Isa 38, the Prayer of Manasseh, Luke 1:68-79, Luke 1:46-55, Luke 2:29-32, and the Gloria. (Gillingham 50)</w:t>
      </w:r>
    </w:p>
    <w:p w14:paraId="4AB2DF0D" w14:textId="77777777" w:rsidR="000A4289" w:rsidRDefault="000A4289">
      <w:pPr>
        <w:rPr>
          <w:bCs/>
        </w:rPr>
      </w:pPr>
      <w:r>
        <w:rPr>
          <w:bCs/>
        </w:rPr>
        <w:br w:type="page"/>
      </w:r>
    </w:p>
    <w:p w14:paraId="4B23D781" w14:textId="77777777" w:rsidR="00EC306C" w:rsidRPr="001F40E1" w:rsidRDefault="001F40E1" w:rsidP="001F40E1">
      <w:pPr>
        <w:pStyle w:val="Heading2"/>
      </w:pPr>
      <w:bookmarkStart w:id="18" w:name="_Toc508653450"/>
      <w:r w:rsidRPr="001F40E1">
        <w:t>Psalm Forms</w:t>
      </w:r>
      <w:bookmarkEnd w:id="18"/>
    </w:p>
    <w:p w14:paraId="390F4B47" w14:textId="77777777" w:rsidR="00EC306C" w:rsidRDefault="00EC306C" w:rsidP="00EC306C"/>
    <w:p w14:paraId="1AC7AD59" w14:textId="77777777" w:rsidR="00EC306C" w:rsidRPr="00EC306C" w:rsidRDefault="00EC306C" w:rsidP="00EC306C">
      <w:pPr>
        <w:ind w:left="1440" w:right="720" w:hanging="720"/>
        <w:rPr>
          <w:iCs/>
          <w:sz w:val="20"/>
        </w:rPr>
      </w:pPr>
      <w:r w:rsidRPr="00EC306C">
        <w:rPr>
          <w:iCs/>
          <w:sz w:val="20"/>
        </w:rPr>
        <w:t xml:space="preserve">Gillingham, S[usan] E. </w:t>
      </w:r>
      <w:r w:rsidRPr="00EC306C">
        <w:rPr>
          <w:i/>
          <w:iCs/>
          <w:sz w:val="20"/>
        </w:rPr>
        <w:t>The Poems and Psalms of the Hebrew Bible</w:t>
      </w:r>
      <w:r w:rsidRPr="00EC306C">
        <w:rPr>
          <w:iCs/>
          <w:sz w:val="20"/>
        </w:rPr>
        <w:t>. Oxford Bible Series. Oxford: OUP, 1994.</w:t>
      </w:r>
    </w:p>
    <w:p w14:paraId="7951FEE7" w14:textId="77777777" w:rsidR="00EC306C" w:rsidRDefault="00EC306C" w:rsidP="00EC306C"/>
    <w:p w14:paraId="59ACE05F" w14:textId="77777777" w:rsidR="00EC306C" w:rsidRDefault="00EC306C" w:rsidP="00EC306C"/>
    <w:p w14:paraId="58289179" w14:textId="77777777" w:rsidR="00EC306C" w:rsidRDefault="00EC306C" w:rsidP="00E245A2">
      <w:pPr>
        <w:numPr>
          <w:ilvl w:val="0"/>
          <w:numId w:val="8"/>
        </w:numPr>
      </w:pPr>
      <w:r>
        <w:rPr>
          <w:b/>
        </w:rPr>
        <w:t>hymns</w:t>
      </w:r>
    </w:p>
    <w:p w14:paraId="2761BD8E" w14:textId="77777777" w:rsidR="00EC306C" w:rsidRDefault="00EC306C" w:rsidP="00E245A2">
      <w:pPr>
        <w:numPr>
          <w:ilvl w:val="1"/>
          <w:numId w:val="8"/>
        </w:numPr>
      </w:pPr>
      <w:r>
        <w:t>three-part structure</w:t>
      </w:r>
    </w:p>
    <w:p w14:paraId="6BB1A7F5" w14:textId="77777777" w:rsidR="00EC306C" w:rsidRDefault="00EC306C" w:rsidP="00E245A2">
      <w:pPr>
        <w:numPr>
          <w:ilvl w:val="2"/>
          <w:numId w:val="8"/>
        </w:numPr>
      </w:pPr>
      <w:r>
        <w:t>“The hymns within the Psalter follow, in the most general terms, a very simple threefold form.</w:t>
      </w:r>
    </w:p>
    <w:p w14:paraId="198544C3" w14:textId="77777777" w:rsidR="00EC306C" w:rsidRDefault="00EC306C" w:rsidP="00E245A2">
      <w:pPr>
        <w:pStyle w:val="ListParagraph"/>
        <w:numPr>
          <w:ilvl w:val="3"/>
          <w:numId w:val="8"/>
        </w:numPr>
      </w:pPr>
      <w:r>
        <w:t>The introduction is a call to praise;</w:t>
      </w:r>
    </w:p>
    <w:p w14:paraId="28ABAFE7" w14:textId="77777777" w:rsidR="00EC306C" w:rsidRDefault="00EC306C" w:rsidP="00E245A2">
      <w:pPr>
        <w:pStyle w:val="ListParagraph"/>
        <w:numPr>
          <w:ilvl w:val="3"/>
          <w:numId w:val="8"/>
        </w:numPr>
      </w:pPr>
      <w:r>
        <w:t>the middle section gives the reasons for the praise; and</w:t>
      </w:r>
    </w:p>
    <w:p w14:paraId="5D87FA32" w14:textId="77777777" w:rsidR="00EC306C" w:rsidRDefault="00EC306C" w:rsidP="00E245A2">
      <w:pPr>
        <w:pStyle w:val="ListParagraph"/>
        <w:numPr>
          <w:ilvl w:val="3"/>
          <w:numId w:val="8"/>
        </w:numPr>
      </w:pPr>
      <w:r>
        <w:t>the conclusion usually returns to the initial call to praise.” (Gillingham 208)</w:t>
      </w:r>
    </w:p>
    <w:p w14:paraId="449642BB" w14:textId="77777777" w:rsidR="00EC306C" w:rsidRDefault="00EC306C" w:rsidP="00E245A2">
      <w:pPr>
        <w:numPr>
          <w:ilvl w:val="2"/>
          <w:numId w:val="8"/>
        </w:numPr>
      </w:pPr>
      <w:r>
        <w:t>Ps 117, “the briefest psalm in the Psalter, offers a good illustration of [the basic three-part] structure:</w:t>
      </w:r>
    </w:p>
    <w:p w14:paraId="538ACF5B" w14:textId="77777777" w:rsidR="00EC306C" w:rsidRDefault="00EC306C" w:rsidP="00E245A2">
      <w:pPr>
        <w:pStyle w:val="ListParagraph"/>
        <w:numPr>
          <w:ilvl w:val="3"/>
          <w:numId w:val="8"/>
        </w:numPr>
      </w:pPr>
      <w:r>
        <w:t xml:space="preserve">Praise the </w:t>
      </w:r>
      <w:r w:rsidRPr="00EC306C">
        <w:rPr>
          <w:smallCaps/>
        </w:rPr>
        <w:t>Lord</w:t>
      </w:r>
      <w:r>
        <w:t>, all nations!</w:t>
      </w:r>
    </w:p>
    <w:p w14:paraId="0F41C495" w14:textId="77777777" w:rsidR="00EC306C" w:rsidRDefault="00EC306C" w:rsidP="00E245A2">
      <w:pPr>
        <w:pStyle w:val="Heading7"/>
        <w:numPr>
          <w:ilvl w:val="3"/>
          <w:numId w:val="8"/>
        </w:numPr>
      </w:pPr>
      <w:r>
        <w:t>Extol him, all peoples!</w:t>
      </w:r>
    </w:p>
    <w:p w14:paraId="691F3888" w14:textId="77777777" w:rsidR="00EC306C" w:rsidRDefault="00EC306C" w:rsidP="00E245A2">
      <w:pPr>
        <w:pStyle w:val="ListParagraph"/>
        <w:numPr>
          <w:ilvl w:val="3"/>
          <w:numId w:val="8"/>
        </w:numPr>
      </w:pPr>
      <w:r>
        <w:t>For great is his steadfast love toward us;</w:t>
      </w:r>
    </w:p>
    <w:p w14:paraId="6DC8A048" w14:textId="77777777" w:rsidR="00EC306C" w:rsidRDefault="00EC306C" w:rsidP="00E245A2">
      <w:pPr>
        <w:pStyle w:val="ListParagraph"/>
        <w:numPr>
          <w:ilvl w:val="3"/>
          <w:numId w:val="8"/>
        </w:numPr>
      </w:pPr>
      <w:r>
        <w:t xml:space="preserve">and the faithfulness of the </w:t>
      </w:r>
      <w:r w:rsidRPr="00EC306C">
        <w:rPr>
          <w:smallCaps/>
        </w:rPr>
        <w:t>Lord</w:t>
      </w:r>
      <w:r>
        <w:t xml:space="preserve"> endures for ever.</w:t>
      </w:r>
    </w:p>
    <w:p w14:paraId="44B9D30E" w14:textId="77777777" w:rsidR="00EC306C" w:rsidRDefault="00EC306C" w:rsidP="00E245A2">
      <w:pPr>
        <w:pStyle w:val="ListParagraph"/>
        <w:numPr>
          <w:ilvl w:val="3"/>
          <w:numId w:val="8"/>
        </w:numPr>
      </w:pPr>
      <w:r>
        <w:t xml:space="preserve">Praise the </w:t>
      </w:r>
      <w:r w:rsidRPr="00EC306C">
        <w:rPr>
          <w:smallCaps/>
        </w:rPr>
        <w:t>Lord</w:t>
      </w:r>
      <w:r>
        <w:t>!” (Gillingham 209)</w:t>
      </w:r>
    </w:p>
    <w:p w14:paraId="27E2A551" w14:textId="77777777" w:rsidR="00EC306C" w:rsidRDefault="00EC306C" w:rsidP="00E245A2">
      <w:pPr>
        <w:numPr>
          <w:ilvl w:val="2"/>
          <w:numId w:val="8"/>
        </w:numPr>
      </w:pPr>
      <w:r>
        <w:t>“A further clear example is found in Ps. 113: vv. 1-3 are the call to praise; vv. 4-9 the reasons for the praise; and v. 9</w:t>
      </w:r>
      <w:r>
        <w:rPr>
          <w:i/>
        </w:rPr>
        <w:t>c</w:t>
      </w:r>
      <w:r>
        <w:t xml:space="preserve"> the conclusion.” (Gillingham 209)</w:t>
      </w:r>
    </w:p>
    <w:p w14:paraId="3CECD71D" w14:textId="77777777" w:rsidR="00EC306C" w:rsidRDefault="00EC306C" w:rsidP="00E245A2">
      <w:pPr>
        <w:numPr>
          <w:ilvl w:val="2"/>
          <w:numId w:val="8"/>
        </w:numPr>
      </w:pPr>
      <w:r>
        <w:t>“There are some thirty examples (8, 29, 33, 100, 103, 104, 111, 113, 114, 117, 135, 136, 145, 146, 147, 148, 149, 150, 47, 93, 96, 97, 98, 99, 46, 48, 76, 87, 122, 78, 105) and all but eight are found in the latter part of the Psalter.” (Gillingham 208)</w:t>
      </w:r>
    </w:p>
    <w:p w14:paraId="65054056" w14:textId="77777777" w:rsidR="00EC306C" w:rsidRDefault="00EC306C" w:rsidP="00E245A2">
      <w:pPr>
        <w:numPr>
          <w:ilvl w:val="1"/>
          <w:numId w:val="8"/>
        </w:numPr>
      </w:pPr>
      <w:r>
        <w:t>Themes typical of the hymns are: “God as Creator, sustainer of Israel’s history, king of heaven and earth, protector of Zion . . .” (Gillingham 216)</w:t>
      </w:r>
    </w:p>
    <w:p w14:paraId="1582040D" w14:textId="77777777" w:rsidR="00EC306C" w:rsidRDefault="00EC306C" w:rsidP="00E245A2">
      <w:pPr>
        <w:numPr>
          <w:ilvl w:val="2"/>
          <w:numId w:val="8"/>
        </w:numPr>
      </w:pPr>
      <w:r>
        <w:t>general hymns: God as creator (8, 19:1-6, 29, 33, 104)</w:t>
      </w:r>
    </w:p>
    <w:p w14:paraId="37E23446" w14:textId="77777777" w:rsidR="00EC306C" w:rsidRDefault="00EC306C" w:rsidP="00E245A2">
      <w:pPr>
        <w:numPr>
          <w:ilvl w:val="2"/>
          <w:numId w:val="8"/>
        </w:numPr>
      </w:pPr>
      <w:r>
        <w:t>narrative hymns: God in salvation history (78, 105 [the two “historical psalms”], 114, 135, 136)</w:t>
      </w:r>
    </w:p>
    <w:p w14:paraId="7BFC3B31" w14:textId="77777777" w:rsidR="00EC306C" w:rsidRDefault="00EC306C" w:rsidP="00E245A2">
      <w:pPr>
        <w:numPr>
          <w:ilvl w:val="2"/>
          <w:numId w:val="8"/>
        </w:numPr>
      </w:pPr>
      <w:r>
        <w:t>kingship hymns: celebrate “the kingship of God, enthroned in the heavens, ruling over heaven and earth.” (Gillingham 212) (47, 93, 96-99)</w:t>
      </w:r>
    </w:p>
    <w:p w14:paraId="1677B7DF" w14:textId="77777777" w:rsidR="00EC306C" w:rsidRDefault="00EC306C" w:rsidP="00E245A2">
      <w:pPr>
        <w:numPr>
          <w:ilvl w:val="2"/>
          <w:numId w:val="8"/>
        </w:numPr>
      </w:pPr>
      <w:r>
        <w:t>Zion hymns: “God is praised . . . for his specific, particular rule in Zion, ‘the city of God’.” (Gillingham 212) (46, 48, 76, 84, 87, 122)</w:t>
      </w:r>
    </w:p>
    <w:p w14:paraId="09D59D3D" w14:textId="77777777" w:rsidR="00EC306C" w:rsidRDefault="00EC306C" w:rsidP="00E245A2">
      <w:pPr>
        <w:numPr>
          <w:ilvl w:val="2"/>
          <w:numId w:val="8"/>
        </w:numPr>
      </w:pPr>
      <w:r>
        <w:t xml:space="preserve">hallel hymns: have </w:t>
      </w:r>
      <w:r w:rsidRPr="00C365CE">
        <w:rPr>
          <w:i/>
        </w:rPr>
        <w:t>hallelu</w:t>
      </w:r>
      <w:r>
        <w:t xml:space="preserve"> (“Praise the Lord”) at beginning and end (146-50)</w:t>
      </w:r>
    </w:p>
    <w:p w14:paraId="62FDDB9D" w14:textId="77777777" w:rsidR="00EC306C" w:rsidRDefault="00EC306C" w:rsidP="00E245A2">
      <w:pPr>
        <w:numPr>
          <w:ilvl w:val="2"/>
          <w:numId w:val="8"/>
        </w:numPr>
      </w:pPr>
      <w:r>
        <w:t>other hymns (Pss 100, 145)</w:t>
      </w:r>
    </w:p>
    <w:p w14:paraId="3FDF078D" w14:textId="77777777" w:rsidR="00EC306C" w:rsidRDefault="00EC306C" w:rsidP="00EC306C"/>
    <w:p w14:paraId="6A318D2D" w14:textId="77777777" w:rsidR="00EC306C" w:rsidRDefault="00EC306C" w:rsidP="00E245A2">
      <w:pPr>
        <w:numPr>
          <w:ilvl w:val="0"/>
          <w:numId w:val="8"/>
        </w:numPr>
      </w:pPr>
      <w:r>
        <w:rPr>
          <w:b/>
        </w:rPr>
        <w:t>laments</w:t>
      </w:r>
    </w:p>
    <w:p w14:paraId="0A01F934" w14:textId="77777777" w:rsidR="00EC306C" w:rsidRDefault="00EC306C" w:rsidP="00E245A2">
      <w:pPr>
        <w:numPr>
          <w:ilvl w:val="1"/>
          <w:numId w:val="8"/>
        </w:numPr>
      </w:pPr>
      <w:r>
        <w:t>structure</w:t>
      </w:r>
    </w:p>
    <w:p w14:paraId="08C1EB0E" w14:textId="77777777" w:rsidR="00EC306C" w:rsidRDefault="00EC306C" w:rsidP="00E245A2">
      <w:pPr>
        <w:numPr>
          <w:ilvl w:val="2"/>
          <w:numId w:val="8"/>
        </w:numPr>
      </w:pPr>
      <w:r>
        <w:t>usual sections</w:t>
      </w:r>
    </w:p>
    <w:p w14:paraId="12631D2E" w14:textId="77777777" w:rsidR="00EC306C" w:rsidRDefault="00EC306C" w:rsidP="00E245A2">
      <w:pPr>
        <w:numPr>
          <w:ilvl w:val="3"/>
          <w:numId w:val="8"/>
        </w:numPr>
      </w:pPr>
      <w:r>
        <w:t>“The introduction is usually a call on the name of God.” (Gillingham 214)</w:t>
      </w:r>
    </w:p>
    <w:p w14:paraId="7F631DD0" w14:textId="77777777" w:rsidR="00EC306C" w:rsidRDefault="00EC306C" w:rsidP="00E245A2">
      <w:pPr>
        <w:numPr>
          <w:ilvl w:val="3"/>
          <w:numId w:val="8"/>
        </w:numPr>
      </w:pPr>
      <w:r>
        <w:t>“The middle section . . . can comprise [214] some or all of the following parts:</w:t>
      </w:r>
    </w:p>
    <w:p w14:paraId="187BA5EF" w14:textId="77777777" w:rsidR="00EC306C" w:rsidRDefault="00EC306C" w:rsidP="00E245A2">
      <w:pPr>
        <w:numPr>
          <w:ilvl w:val="4"/>
          <w:numId w:val="8"/>
        </w:numPr>
      </w:pPr>
      <w:r>
        <w:t>“a description of need, which serves as the heart of complaint, where the subject is either ‘I’ or ‘We’, or ‘They’ (the enemies) or ‘You’ (God);</w:t>
      </w:r>
    </w:p>
    <w:p w14:paraId="5A996E8E" w14:textId="77777777" w:rsidR="00EC306C" w:rsidRDefault="00EC306C" w:rsidP="00E245A2">
      <w:pPr>
        <w:numPr>
          <w:ilvl w:val="4"/>
          <w:numId w:val="8"/>
        </w:numPr>
      </w:pPr>
      <w:r>
        <w:t>“a request for help, often set in the imperative form (e. g. ‘Hear’, ‘Arise’);</w:t>
      </w:r>
    </w:p>
    <w:p w14:paraId="4B332849" w14:textId="77777777" w:rsidR="00EC306C" w:rsidRDefault="00EC306C" w:rsidP="00E245A2">
      <w:pPr>
        <w:numPr>
          <w:ilvl w:val="4"/>
          <w:numId w:val="8"/>
        </w:numPr>
      </w:pPr>
      <w:r>
        <w:t>“reasons why God should hear and answer the suppliant; and</w:t>
      </w:r>
    </w:p>
    <w:p w14:paraId="049D452D" w14:textId="77777777" w:rsidR="00EC306C" w:rsidRDefault="00EC306C" w:rsidP="00E245A2">
      <w:pPr>
        <w:numPr>
          <w:ilvl w:val="4"/>
          <w:numId w:val="8"/>
        </w:numPr>
      </w:pPr>
      <w:r>
        <w:t>“affirmation of trust in God—often recalling previous acts of deliverance.” (Gillingham 214-215)</w:t>
      </w:r>
    </w:p>
    <w:p w14:paraId="20737BDB" w14:textId="77777777" w:rsidR="00EC306C" w:rsidRDefault="00EC306C" w:rsidP="00E245A2">
      <w:pPr>
        <w:numPr>
          <w:ilvl w:val="3"/>
          <w:numId w:val="8"/>
        </w:numPr>
      </w:pPr>
      <w:r>
        <w:t>“The conclusion ends with a vow to offer praise or sacrifice once the prayer is answered.” (Gillingham 215)</w:t>
      </w:r>
    </w:p>
    <w:p w14:paraId="0963565B" w14:textId="77777777" w:rsidR="00EC306C" w:rsidRDefault="00EC306C" w:rsidP="00E245A2">
      <w:pPr>
        <w:numPr>
          <w:ilvl w:val="2"/>
          <w:numId w:val="8"/>
        </w:numPr>
      </w:pPr>
      <w:r>
        <w:t xml:space="preserve">But the order is not fixed: a lament “contains </w:t>
      </w:r>
      <w:r>
        <w:rPr>
          <w:i/>
        </w:rPr>
        <w:t>some</w:t>
      </w:r>
      <w:r>
        <w:t xml:space="preserve"> of the above elements, in </w:t>
      </w:r>
      <w:r>
        <w:rPr>
          <w:i/>
        </w:rPr>
        <w:t>any</w:t>
      </w:r>
      <w:r>
        <w:t xml:space="preserve"> sort of sequence.” (Gillingham 215)</w:t>
      </w:r>
    </w:p>
    <w:p w14:paraId="42F493B6" w14:textId="77777777" w:rsidR="00EC306C" w:rsidRDefault="00EC306C" w:rsidP="00E245A2">
      <w:pPr>
        <w:numPr>
          <w:ilvl w:val="1"/>
          <w:numId w:val="8"/>
        </w:numPr>
      </w:pPr>
      <w:r>
        <w:t>The laments have several themes.</w:t>
      </w:r>
    </w:p>
    <w:p w14:paraId="3BD37EDD" w14:textId="77777777" w:rsidR="00EC306C" w:rsidRDefault="00EC306C" w:rsidP="00E245A2">
      <w:pPr>
        <w:numPr>
          <w:ilvl w:val="2"/>
          <w:numId w:val="8"/>
        </w:numPr>
      </w:pPr>
      <w:r>
        <w:t>“national concerns”</w:t>
      </w:r>
    </w:p>
    <w:p w14:paraId="3BB6C4A5" w14:textId="77777777" w:rsidR="00EC306C" w:rsidRDefault="00EC306C" w:rsidP="00E245A2">
      <w:pPr>
        <w:numPr>
          <w:ilvl w:val="3"/>
          <w:numId w:val="8"/>
        </w:numPr>
      </w:pPr>
      <w:r>
        <w:t>“failure in war (44:9-12; 60:1-3; l08:10-13)”</w:t>
      </w:r>
    </w:p>
    <w:p w14:paraId="6DA2B80B" w14:textId="77777777" w:rsidR="00EC306C" w:rsidRDefault="00EC306C" w:rsidP="00E245A2">
      <w:pPr>
        <w:numPr>
          <w:ilvl w:val="3"/>
          <w:numId w:val="8"/>
        </w:numPr>
      </w:pPr>
      <w:r>
        <w:t xml:space="preserve">“the destruction of the sanctuary” in 587 </w:t>
      </w:r>
      <w:r>
        <w:rPr>
          <w:smallCaps/>
        </w:rPr>
        <w:t>bc</w:t>
      </w:r>
      <w:r>
        <w:t xml:space="preserve"> (74:3, 7-8; 79:1-4)</w:t>
      </w:r>
    </w:p>
    <w:p w14:paraId="167B707D" w14:textId="77777777" w:rsidR="00EC306C" w:rsidRDefault="00EC306C" w:rsidP="00E245A2">
      <w:pPr>
        <w:numPr>
          <w:ilvl w:val="3"/>
          <w:numId w:val="8"/>
        </w:numPr>
      </w:pPr>
      <w:r>
        <w:t>“conspiracies by the nation’s enemies (83:5)”</w:t>
      </w:r>
    </w:p>
    <w:p w14:paraId="189733DE" w14:textId="77777777" w:rsidR="00EC306C" w:rsidRDefault="00EC306C" w:rsidP="00E245A2">
      <w:pPr>
        <w:numPr>
          <w:ilvl w:val="3"/>
          <w:numId w:val="8"/>
        </w:numPr>
      </w:pPr>
      <w:r>
        <w:t>“exile” (137:1-6). (Gillingham 216)</w:t>
      </w:r>
    </w:p>
    <w:p w14:paraId="7BAD97EC" w14:textId="77777777" w:rsidR="00EC306C" w:rsidRDefault="00EC306C" w:rsidP="00E245A2">
      <w:pPr>
        <w:numPr>
          <w:ilvl w:val="2"/>
          <w:numId w:val="8"/>
        </w:numPr>
      </w:pPr>
      <w:r>
        <w:t>“individual concerns”</w:t>
      </w:r>
    </w:p>
    <w:p w14:paraId="4DAA357D" w14:textId="77777777" w:rsidR="00EC306C" w:rsidRDefault="00EC306C" w:rsidP="00E245A2">
      <w:pPr>
        <w:numPr>
          <w:ilvl w:val="3"/>
          <w:numId w:val="8"/>
        </w:numPr>
      </w:pPr>
      <w:r>
        <w:t>“illness (31:9-10; 38:3ff., 10-11; 41:3ff., 8ff.)”</w:t>
      </w:r>
    </w:p>
    <w:p w14:paraId="15D2E6E3" w14:textId="77777777" w:rsidR="00EC306C" w:rsidRDefault="00EC306C" w:rsidP="00E245A2">
      <w:pPr>
        <w:numPr>
          <w:ilvl w:val="3"/>
          <w:numId w:val="8"/>
        </w:numPr>
      </w:pPr>
      <w:r>
        <w:t>“death (6:4-5; 13:3-4; 22:6-8, 14ff.; 39:4ff.; 69:15; 71:9, 18; 88:4ff.; 143:3)”</w:t>
      </w:r>
    </w:p>
    <w:p w14:paraId="56F04A36" w14:textId="77777777" w:rsidR="00EC306C" w:rsidRDefault="00EC306C" w:rsidP="00E245A2">
      <w:pPr>
        <w:numPr>
          <w:ilvl w:val="3"/>
          <w:numId w:val="8"/>
        </w:numPr>
      </w:pPr>
      <w:r>
        <w:t>“physical dangers of a personal nature (7:1-2; 17:10-12; 25:19-20; 27:2, 12; 35:1ff.; 40:13-15; 54:3; 55:3ff., 10ff.; 56:1ff.; 57:4, 6; 59:3-4; 62:3-4; 64:3ff.; 69:4ff., 22; 71:4; 86:14ff.; 109:2ff.; 140:1-5; 142:1-4).” (Gillingham 216)</w:t>
      </w:r>
    </w:p>
    <w:p w14:paraId="5B5BD8DA" w14:textId="77777777" w:rsidR="00EC306C" w:rsidRDefault="00EC306C" w:rsidP="00EC306C"/>
    <w:p w14:paraId="6D9AF7DD" w14:textId="77777777" w:rsidR="00EC306C" w:rsidRDefault="00EC306C" w:rsidP="00E245A2">
      <w:pPr>
        <w:numPr>
          <w:ilvl w:val="0"/>
          <w:numId w:val="8"/>
        </w:numPr>
      </w:pPr>
      <w:r>
        <w:rPr>
          <w:b/>
        </w:rPr>
        <w:t>other psalm forms</w:t>
      </w:r>
      <w:r>
        <w:t xml:space="preserve"> (“derivations of the basic praise and lament forms,” 219)</w:t>
      </w:r>
    </w:p>
    <w:p w14:paraId="6D23BCDD" w14:textId="77777777" w:rsidR="00EC306C" w:rsidRDefault="00EC306C" w:rsidP="00E245A2">
      <w:pPr>
        <w:numPr>
          <w:ilvl w:val="1"/>
          <w:numId w:val="8"/>
        </w:numPr>
      </w:pPr>
      <w:r>
        <w:t>royal psalms: “. . . the designation ‘royal psalms’ is one made on account of content (because the king is either the speaker, or the focus of attention) rather than form. Gunkel listed ten psalms in this category: 2, 18, 20, 21, 45, 72, 101, 110, 132, and 144. To this we might add the latter part of Ps. 89.” (Gillingham 220)</w:t>
      </w:r>
    </w:p>
    <w:p w14:paraId="0F115390" w14:textId="77777777" w:rsidR="00EC306C" w:rsidRDefault="00EC306C" w:rsidP="00E245A2">
      <w:pPr>
        <w:numPr>
          <w:ilvl w:val="1"/>
          <w:numId w:val="8"/>
        </w:numPr>
      </w:pPr>
      <w:r>
        <w:t>thanksgiving psalms</w:t>
      </w:r>
    </w:p>
    <w:p w14:paraId="26BF76BC" w14:textId="77777777" w:rsidR="00EC306C" w:rsidRDefault="00EC306C" w:rsidP="00E245A2">
      <w:pPr>
        <w:numPr>
          <w:ilvl w:val="2"/>
          <w:numId w:val="8"/>
        </w:numPr>
      </w:pPr>
      <w:r>
        <w:t xml:space="preserve">“The </w:t>
      </w:r>
      <w:r>
        <w:rPr>
          <w:i/>
        </w:rPr>
        <w:t>thanksgivings</w:t>
      </w:r>
      <w:r>
        <w:t xml:space="preserve"> are related . . . to the lament (in so far as a number of the laments often include thanksgivings as examples of prayers previously answered, e. g. 6:9-1; 7:18; 13:6; 31:21-3) . . .” (Gillingham 219)</w:t>
      </w:r>
    </w:p>
    <w:p w14:paraId="1A3ABF59" w14:textId="77777777" w:rsidR="00EC306C" w:rsidRDefault="00EC306C" w:rsidP="00E245A2">
      <w:pPr>
        <w:numPr>
          <w:ilvl w:val="2"/>
          <w:numId w:val="8"/>
        </w:numPr>
      </w:pPr>
      <w:r>
        <w:t>structure</w:t>
      </w:r>
    </w:p>
    <w:p w14:paraId="5ACB83E2" w14:textId="77777777" w:rsidR="00EC306C" w:rsidRDefault="00EC306C" w:rsidP="00E245A2">
      <w:pPr>
        <w:numPr>
          <w:ilvl w:val="3"/>
          <w:numId w:val="8"/>
        </w:numPr>
      </w:pPr>
      <w:r>
        <w:t>The introduction reflects their liturgical context.” (Gillingham 222)</w:t>
      </w:r>
    </w:p>
    <w:p w14:paraId="4C8F6B0A" w14:textId="77777777" w:rsidR="00EC306C" w:rsidRDefault="00EC306C" w:rsidP="00E245A2">
      <w:pPr>
        <w:numPr>
          <w:ilvl w:val="3"/>
          <w:numId w:val="8"/>
        </w:numPr>
      </w:pPr>
      <w:r>
        <w:t>“The middle section [tells] how the deliverance occurred.” (Gillingham 222)</w:t>
      </w:r>
    </w:p>
    <w:p w14:paraId="350A34BA" w14:textId="77777777" w:rsidR="00EC306C" w:rsidRDefault="00EC306C" w:rsidP="00E245A2">
      <w:pPr>
        <w:numPr>
          <w:ilvl w:val="4"/>
          <w:numId w:val="8"/>
        </w:numPr>
      </w:pPr>
      <w:r>
        <w:t>“If the crisis was due to unconfessed sin, the [222] thanksgiving often includes some confession of sin (e. g. 32:5; 103:6-14).” (Gillingham 222-223)</w:t>
      </w:r>
    </w:p>
    <w:p w14:paraId="63959218" w14:textId="77777777" w:rsidR="00EC306C" w:rsidRDefault="00EC306C" w:rsidP="00E245A2">
      <w:pPr>
        <w:numPr>
          <w:ilvl w:val="4"/>
          <w:numId w:val="8"/>
        </w:numPr>
      </w:pPr>
      <w:r>
        <w:t>“If the innocence of the suppliant was beyond question, the psalmist pleads instead for God’s justice (28:6-7; 92:5-9).” (Gillingham 223)</w:t>
      </w:r>
    </w:p>
    <w:p w14:paraId="7C128A57" w14:textId="77777777" w:rsidR="00EC306C" w:rsidRDefault="00EC306C" w:rsidP="00E245A2">
      <w:pPr>
        <w:numPr>
          <w:ilvl w:val="4"/>
          <w:numId w:val="8"/>
        </w:numPr>
      </w:pPr>
      <w:r>
        <w:t>“Sometimes the middle section also contains didactic elements, so that the congregation might learn from the suppliant’s restoration (34:12-15, 138:6).” (Gillingham 223)</w:t>
      </w:r>
    </w:p>
    <w:p w14:paraId="6E5233D3" w14:textId="77777777" w:rsidR="00EC306C" w:rsidRDefault="00EC306C" w:rsidP="00E245A2">
      <w:pPr>
        <w:numPr>
          <w:ilvl w:val="3"/>
          <w:numId w:val="8"/>
        </w:numPr>
      </w:pPr>
      <w:r>
        <w:t>conclusion: “Occasionally the psalm concludes with a call to praise (32:11; 138:8).” (Gillingham 223)</w:t>
      </w:r>
    </w:p>
    <w:p w14:paraId="629B082E" w14:textId="77777777" w:rsidR="00EC306C" w:rsidRDefault="00EC306C" w:rsidP="00E245A2">
      <w:pPr>
        <w:numPr>
          <w:ilvl w:val="1"/>
          <w:numId w:val="8"/>
        </w:numPr>
      </w:pPr>
      <w:r>
        <w:t>psalms of confidence</w:t>
      </w:r>
    </w:p>
    <w:p w14:paraId="7095C784" w14:textId="77777777" w:rsidR="00EC306C" w:rsidRDefault="00EC306C" w:rsidP="00E245A2">
      <w:pPr>
        <w:numPr>
          <w:ilvl w:val="2"/>
          <w:numId w:val="8"/>
        </w:numPr>
      </w:pPr>
      <w:r>
        <w:t xml:space="preserve">“The </w:t>
      </w:r>
      <w:r>
        <w:rPr>
          <w:i/>
        </w:rPr>
        <w:t>psalms of confidence</w:t>
      </w:r>
      <w:r>
        <w:t xml:space="preserve"> [are] related to the lament (being expansions of the ‘confessions of trust’ found in the lament psalms, e. g. 17:15; 28:6; 130:5; 140:14).” (Gillingham 219)</w:t>
      </w:r>
    </w:p>
    <w:p w14:paraId="3D1407FE" w14:textId="77777777" w:rsidR="00EC306C" w:rsidRDefault="00EC306C" w:rsidP="00E245A2">
      <w:pPr>
        <w:numPr>
          <w:ilvl w:val="2"/>
          <w:numId w:val="8"/>
        </w:numPr>
      </w:pPr>
      <w:r>
        <w:t>“‘Psalms of confidence’ are only evidenced within the Psalter. They are really an integral part of the lament. If the thanksgiving is connected to the lament in that it speaks of an earlier deliverance, the psalm of confidence is an even more intrinsic part of the lament because it speaks of trust in spite of all appearances—a confidence within the present uncertainties, for those caught in the conflict between faith and experience.” (Gillingham 224)</w:t>
      </w:r>
    </w:p>
    <w:p w14:paraId="44836A9F" w14:textId="77777777" w:rsidR="00EC306C" w:rsidRDefault="00EC306C" w:rsidP="00E245A2">
      <w:pPr>
        <w:numPr>
          <w:ilvl w:val="1"/>
          <w:numId w:val="8"/>
        </w:numPr>
      </w:pPr>
      <w:r>
        <w:t>liturgies</w:t>
      </w:r>
    </w:p>
    <w:p w14:paraId="009E3D51" w14:textId="77777777" w:rsidR="00EC306C" w:rsidRDefault="00EC306C" w:rsidP="00E245A2">
      <w:pPr>
        <w:numPr>
          <w:ilvl w:val="2"/>
          <w:numId w:val="8"/>
        </w:numPr>
      </w:pPr>
      <w:r>
        <w:t xml:space="preserve">“The </w:t>
      </w:r>
      <w:r>
        <w:rPr>
          <w:i/>
        </w:rPr>
        <w:t>liturgies</w:t>
      </w:r>
      <w:r>
        <w:t xml:space="preserve"> and </w:t>
      </w:r>
      <w:r>
        <w:rPr>
          <w:i/>
        </w:rPr>
        <w:t>historical psalms</w:t>
      </w:r>
      <w:r>
        <w:t xml:space="preserve"> are closely related to the hymns, with their main theme being praise of God.” (Gillingham 219)</w:t>
      </w:r>
    </w:p>
    <w:p w14:paraId="51A300F3" w14:textId="77777777" w:rsidR="00EC306C" w:rsidRDefault="00EC306C" w:rsidP="00E245A2">
      <w:pPr>
        <w:numPr>
          <w:ilvl w:val="2"/>
          <w:numId w:val="8"/>
        </w:numPr>
      </w:pPr>
      <w:r>
        <w:t>“. . . the main criterion [is] their antiphonal features. This, then, includes psalms occurring in other categories.” (Gillingham 225)</w:t>
      </w:r>
    </w:p>
    <w:p w14:paraId="756850C7" w14:textId="77777777" w:rsidR="00EC306C" w:rsidRDefault="00EC306C" w:rsidP="00E245A2">
      <w:pPr>
        <w:numPr>
          <w:ilvl w:val="1"/>
          <w:numId w:val="8"/>
        </w:numPr>
      </w:pPr>
      <w:r>
        <w:t>prophetic exhortations</w:t>
      </w:r>
    </w:p>
    <w:p w14:paraId="3DEFDA2E" w14:textId="77777777" w:rsidR="00EC306C" w:rsidRDefault="00EC306C" w:rsidP="00E245A2">
      <w:pPr>
        <w:numPr>
          <w:ilvl w:val="2"/>
          <w:numId w:val="8"/>
        </w:numPr>
      </w:pPr>
      <w:r>
        <w:t>“The influence of the prophets [is] seen in the oracular material . . . in the royal psalms (2, 18, 20, 21, 89, 110, 132) and also within the laments (12, 60).” (Gillingham 226)</w:t>
      </w:r>
    </w:p>
    <w:p w14:paraId="3591E22A" w14:textId="77777777" w:rsidR="00EC306C" w:rsidRDefault="00EC306C" w:rsidP="00E245A2">
      <w:pPr>
        <w:numPr>
          <w:ilvl w:val="2"/>
          <w:numId w:val="8"/>
        </w:numPr>
      </w:pPr>
      <w:r>
        <w:t>“The so-called ‘form’ is yet again discernible not so much in terms of structure, as in terms of style and content. The criterion [is] prophetic oracles.” (Gillingham 227)</w:t>
      </w:r>
    </w:p>
    <w:p w14:paraId="389E3BBA" w14:textId="77777777" w:rsidR="00EC306C" w:rsidRDefault="00EC306C" w:rsidP="00E245A2">
      <w:pPr>
        <w:numPr>
          <w:ilvl w:val="1"/>
          <w:numId w:val="8"/>
        </w:numPr>
      </w:pPr>
      <w:r>
        <w:t>didactic psalms</w:t>
      </w:r>
    </w:p>
    <w:p w14:paraId="29661993" w14:textId="77777777" w:rsidR="00EC306C" w:rsidRDefault="00EC306C" w:rsidP="00E245A2">
      <w:pPr>
        <w:numPr>
          <w:ilvl w:val="2"/>
          <w:numId w:val="8"/>
        </w:numPr>
      </w:pPr>
      <w:r>
        <w:t>The “cultic influence in didactic poetry” can be seen in Job and Proverbs.</w:t>
      </w:r>
    </w:p>
    <w:p w14:paraId="4CEFEF6C" w14:textId="77777777" w:rsidR="00EC306C" w:rsidRDefault="00EC306C" w:rsidP="00E245A2">
      <w:pPr>
        <w:numPr>
          <w:ilvl w:val="3"/>
          <w:numId w:val="8"/>
        </w:numPr>
      </w:pPr>
      <w:r>
        <w:t>Job’s laments: 3, 6, 7, 8, 10, 12, 14, 16-17 (Gillingham 227)</w:t>
      </w:r>
    </w:p>
    <w:p w14:paraId="2BC0E5F7" w14:textId="77777777" w:rsidR="00EC306C" w:rsidRDefault="00EC306C" w:rsidP="00E245A2">
      <w:pPr>
        <w:numPr>
          <w:ilvl w:val="3"/>
          <w:numId w:val="8"/>
        </w:numPr>
      </w:pPr>
      <w:r>
        <w:t>hymns by Job’s friends: 5, 11, [227] 26, 36, 37 (Gillingham 227-28)</w:t>
      </w:r>
    </w:p>
    <w:p w14:paraId="22430581" w14:textId="77777777" w:rsidR="00EC306C" w:rsidRDefault="00EC306C" w:rsidP="00E245A2">
      <w:pPr>
        <w:numPr>
          <w:ilvl w:val="3"/>
          <w:numId w:val="8"/>
        </w:numPr>
      </w:pPr>
      <w:r>
        <w:t>hymns by Job: 9, 10, 12 (Gillingham 228)</w:t>
      </w:r>
    </w:p>
    <w:p w14:paraId="0036F85D" w14:textId="77777777" w:rsidR="00EC306C" w:rsidRDefault="00EC306C" w:rsidP="00E245A2">
      <w:pPr>
        <w:numPr>
          <w:ilvl w:val="3"/>
          <w:numId w:val="8"/>
        </w:numPr>
      </w:pPr>
      <w:r>
        <w:t>longer wisdom poems: Job 28, 38-42; Prov 3, 8 (Gillingham 228)</w:t>
      </w:r>
    </w:p>
    <w:p w14:paraId="57E2BABC" w14:textId="77777777" w:rsidR="00EC306C" w:rsidRDefault="00EC306C" w:rsidP="00E245A2">
      <w:pPr>
        <w:numPr>
          <w:ilvl w:val="3"/>
          <w:numId w:val="8"/>
        </w:numPr>
      </w:pPr>
      <w:r>
        <w:t>“It is probable that this association took place later in Israel’s liturgical life, probably in restoration times.” (Gillingham 228)</w:t>
      </w:r>
    </w:p>
    <w:p w14:paraId="3022ABEB" w14:textId="77777777" w:rsidR="00EC306C" w:rsidRDefault="00EC306C" w:rsidP="00E245A2">
      <w:pPr>
        <w:numPr>
          <w:ilvl w:val="2"/>
          <w:numId w:val="8"/>
        </w:numPr>
      </w:pPr>
      <w:r>
        <w:t>wisdom psalms</w:t>
      </w:r>
    </w:p>
    <w:p w14:paraId="3D2A34A2" w14:textId="77777777" w:rsidR="00EC306C" w:rsidRDefault="00EC306C" w:rsidP="00E245A2">
      <w:pPr>
        <w:numPr>
          <w:ilvl w:val="3"/>
          <w:numId w:val="8"/>
        </w:numPr>
      </w:pPr>
      <w:r>
        <w:t>“Didactic passages may be found in several other psalm types (e. g. 25:8-14; 32:8ff.; 34:11-22, noting also the acrostic form; 40:4ff.; 62:11ff.; and 102:23-8) . . .” (Gillingham 219)</w:t>
      </w:r>
    </w:p>
    <w:p w14:paraId="1731F1A9" w14:textId="77777777" w:rsidR="00EC306C" w:rsidRDefault="00EC306C" w:rsidP="00E245A2">
      <w:pPr>
        <w:numPr>
          <w:ilvl w:val="3"/>
          <w:numId w:val="8"/>
        </w:numPr>
      </w:pPr>
      <w:r>
        <w:t>“. . . we may note here the didactic passages in laments such as Pss. 25:8-14; 31:24-5; and thanksgivings such as Pss. 40:5-6; 92:7-9.” (Gillingham 228)</w:t>
      </w:r>
    </w:p>
    <w:p w14:paraId="7210ACD2" w14:textId="77777777" w:rsidR="00EC306C" w:rsidRDefault="00EC306C" w:rsidP="00E245A2">
      <w:pPr>
        <w:numPr>
          <w:ilvl w:val="3"/>
          <w:numId w:val="8"/>
        </w:numPr>
      </w:pPr>
      <w:r>
        <w:t>“. . . wisdom poetry offers no consistent form whatsoever.” (Gillingham 228)</w:t>
      </w:r>
    </w:p>
    <w:p w14:paraId="04C2D89F" w14:textId="77777777" w:rsidR="00EC306C" w:rsidRDefault="00EC306C" w:rsidP="00E245A2">
      <w:pPr>
        <w:numPr>
          <w:ilvl w:val="4"/>
          <w:numId w:val="8"/>
        </w:numPr>
      </w:pPr>
      <w:r>
        <w:t>“Several psalms use the acrostic form (e. g. 37, 112, 119) but by no means all.” (Gillingham 228)</w:t>
      </w:r>
    </w:p>
    <w:p w14:paraId="41FD07A1" w14:textId="77777777" w:rsidR="00EC306C" w:rsidRDefault="00EC306C" w:rsidP="00E245A2">
      <w:pPr>
        <w:numPr>
          <w:ilvl w:val="4"/>
          <w:numId w:val="8"/>
        </w:numPr>
      </w:pPr>
      <w:r>
        <w:t>“Some incorporate hymnic elements (e. g. 112:1-6; 127:3-5).” (Gillingham 228)</w:t>
      </w:r>
    </w:p>
    <w:p w14:paraId="231A8A59" w14:textId="77777777" w:rsidR="00EC306C" w:rsidRDefault="00EC306C" w:rsidP="00E245A2">
      <w:pPr>
        <w:numPr>
          <w:ilvl w:val="4"/>
          <w:numId w:val="8"/>
        </w:numPr>
      </w:pPr>
      <w:r>
        <w:t>“Most are actually not so much prayer-forms, set as addresses to God, but are rather more like poetic homilies, addressing the congregation.” (Gillingham 228)</w:t>
      </w:r>
    </w:p>
    <w:p w14:paraId="4C3A5086" w14:textId="77777777" w:rsidR="00EC306C" w:rsidRDefault="00EC306C" w:rsidP="00E245A2">
      <w:pPr>
        <w:numPr>
          <w:ilvl w:val="4"/>
          <w:numId w:val="8"/>
        </w:numPr>
      </w:pPr>
      <w:r>
        <w:t>“They are discernible on account of their style—their use of comparison, admonition, and proverbial sayings (‘blessed . . .’; ‘better . . .’: see 1:1; 32:1; 34:8) . . .” (Gillingham 228)</w:t>
      </w:r>
    </w:p>
    <w:p w14:paraId="742FF680" w14:textId="77777777" w:rsidR="00EC306C" w:rsidRDefault="00EC306C" w:rsidP="00E245A2">
      <w:pPr>
        <w:numPr>
          <w:ilvl w:val="4"/>
          <w:numId w:val="8"/>
        </w:numPr>
      </w:pPr>
      <w:r>
        <w:t>They are discernible “also because of their content—</w:t>
      </w:r>
    </w:p>
    <w:p w14:paraId="6F1073D3" w14:textId="77777777" w:rsidR="00EC306C" w:rsidRDefault="00EC306C" w:rsidP="00E245A2">
      <w:pPr>
        <w:numPr>
          <w:ilvl w:val="5"/>
          <w:numId w:val="8"/>
        </w:numPr>
      </w:pPr>
      <w:r>
        <w:t>“their concern with ordinary affairs such as piety at work (127:1; 128:1, 2)</w:t>
      </w:r>
    </w:p>
    <w:p w14:paraId="65385212" w14:textId="77777777" w:rsidR="00EC306C" w:rsidRDefault="00EC306C" w:rsidP="00E245A2">
      <w:pPr>
        <w:numPr>
          <w:ilvl w:val="5"/>
          <w:numId w:val="8"/>
        </w:numPr>
      </w:pPr>
      <w:r>
        <w:t>“and family life (127, 128),</w:t>
      </w:r>
    </w:p>
    <w:p w14:paraId="3CB17673" w14:textId="77777777" w:rsidR="00EC306C" w:rsidRDefault="00EC306C" w:rsidP="00E245A2">
      <w:pPr>
        <w:numPr>
          <w:ilvl w:val="5"/>
          <w:numId w:val="8"/>
        </w:numPr>
      </w:pPr>
      <w:r>
        <w:t>“and the prosperity of the wicked alongside retributive justice (37, 49, 73, 112),</w:t>
      </w:r>
    </w:p>
    <w:p w14:paraId="7F19E18E" w14:textId="77777777" w:rsidR="00EC306C" w:rsidRDefault="00EC306C" w:rsidP="00E245A2">
      <w:pPr>
        <w:numPr>
          <w:ilvl w:val="5"/>
          <w:numId w:val="8"/>
        </w:numPr>
      </w:pPr>
      <w:r>
        <w:t>“and the transience of life (73)</w:t>
      </w:r>
    </w:p>
    <w:p w14:paraId="1EEF053D" w14:textId="77777777" w:rsidR="00EC306C" w:rsidRDefault="00EC306C" w:rsidP="00E245A2">
      <w:pPr>
        <w:numPr>
          <w:ilvl w:val="5"/>
          <w:numId w:val="8"/>
        </w:numPr>
      </w:pPr>
      <w:r>
        <w:t>“as well as God’s knowledge of every detail of it (139).” (Gillingham 228)</w:t>
      </w:r>
    </w:p>
    <w:p w14:paraId="52A8CA5A" w14:textId="77777777" w:rsidR="00EC306C" w:rsidRDefault="00EC306C" w:rsidP="00E245A2">
      <w:pPr>
        <w:numPr>
          <w:ilvl w:val="4"/>
          <w:numId w:val="8"/>
        </w:numPr>
      </w:pPr>
      <w:r>
        <w:t>“On occasions their mood is orthodox (e. g. 127, 128, 139) and on others more radical and questioning (37, 49, 73). Their orientation is more towards the problems of life itself, rather than the issues of liturgy.” (Gillingham 228)</w:t>
      </w:r>
    </w:p>
    <w:p w14:paraId="3067CCB1" w14:textId="77777777" w:rsidR="00EC306C" w:rsidRDefault="00EC306C" w:rsidP="00E245A2">
      <w:pPr>
        <w:numPr>
          <w:ilvl w:val="3"/>
          <w:numId w:val="8"/>
        </w:numPr>
      </w:pPr>
      <w:r>
        <w:t>wisdom poems and liturgy</w:t>
      </w:r>
    </w:p>
    <w:p w14:paraId="19246EA8" w14:textId="77777777" w:rsidR="00EC306C" w:rsidRDefault="00EC306C" w:rsidP="00E245A2">
      <w:pPr>
        <w:numPr>
          <w:ilvl w:val="4"/>
          <w:numId w:val="8"/>
        </w:numPr>
      </w:pPr>
      <w:r>
        <w:t>“Many scholars believe the wisdom psalms were not even used in the cult, but rather served as reflective and didactic poetry (alongside Proverbs and Job) in wisdom schools.” (Gillingham 228)</w:t>
      </w:r>
    </w:p>
    <w:p w14:paraId="25B5DA08" w14:textId="77777777" w:rsidR="00EC306C" w:rsidRDefault="00EC306C" w:rsidP="00E245A2">
      <w:pPr>
        <w:numPr>
          <w:ilvl w:val="4"/>
          <w:numId w:val="8"/>
        </w:numPr>
      </w:pPr>
      <w:r>
        <w:t>However, “some sort of later cultic setting seems probable.” (Gillingham 228)</w:t>
      </w:r>
    </w:p>
    <w:p w14:paraId="4C7A24D2" w14:textId="77777777" w:rsidR="00EC306C" w:rsidRDefault="00EC306C" w:rsidP="00E245A2">
      <w:pPr>
        <w:numPr>
          <w:ilvl w:val="5"/>
          <w:numId w:val="8"/>
        </w:numPr>
      </w:pPr>
      <w:r>
        <w:t>“Psalm 49 [see 49:1-3, 12] is a good example of this, and the attendant audience could just as easily be the congregation assembled for worship (we are reminded here of the prophetic call to listen and obey) as a private school of wisdom . . .” (Gillingham 228)</w:t>
      </w:r>
    </w:p>
    <w:p w14:paraId="04E363CF" w14:textId="77777777" w:rsidR="00EC306C" w:rsidRDefault="00EC306C" w:rsidP="00E245A2">
      <w:pPr>
        <w:numPr>
          <w:ilvl w:val="5"/>
          <w:numId w:val="8"/>
        </w:numPr>
      </w:pPr>
      <w:r>
        <w:t>“The cultic orientation of wisdom is apparent in three other psalms which each focus on the meditation of the law as a means to blessing and wholeness of life: these are Pss. 1, 19B, and 119, known as ‘Torah psalms’.” (Gillingham 229)</w:t>
      </w:r>
    </w:p>
    <w:p w14:paraId="2278B5AC" w14:textId="77777777" w:rsidR="00EC306C" w:rsidRDefault="00EC306C" w:rsidP="00E245A2">
      <w:pPr>
        <w:numPr>
          <w:ilvl w:val="6"/>
          <w:numId w:val="8"/>
        </w:numPr>
      </w:pPr>
      <w:r>
        <w:t>“Psalm 1 starts with the classic wisdom motif ‘Blessed . . .’ and introduces into the Psalter the theme of reflective and personal piety.” (Gillingham 229)</w:t>
      </w:r>
    </w:p>
    <w:p w14:paraId="0BDE472D" w14:textId="77777777" w:rsidR="00EC306C" w:rsidRDefault="00EC306C" w:rsidP="00E245A2">
      <w:pPr>
        <w:numPr>
          <w:ilvl w:val="6"/>
          <w:numId w:val="8"/>
        </w:numPr>
      </w:pPr>
      <w:r>
        <w:t>“Psalm 19B is a ‘Torah psalm’ added to the creation psalm in praise of the sun: these together reflect on two sorts of order and harmony—creation and the law—in the world.” (Gillingham 229)</w:t>
      </w:r>
    </w:p>
    <w:p w14:paraId="695D4BF5" w14:textId="77777777" w:rsidR="00EC306C" w:rsidRDefault="00EC306C" w:rsidP="00E245A2">
      <w:pPr>
        <w:numPr>
          <w:ilvl w:val="6"/>
          <w:numId w:val="8"/>
        </w:numPr>
      </w:pPr>
      <w:r>
        <w:t>“Psalm 119, an acrostic psalm, is almost certainly a literary rather than liturgical composition. Every verse of the psalm contains at least one of ten terms used for the law (for example, commandment; statute; word; judgement; testimony; precept; way) and the psalm as a whole is a complex construction. Like Ps. 1, this is another example of private contemplative piety . . .” (Gillingham 229)</w:t>
      </w:r>
    </w:p>
    <w:p w14:paraId="3B37E233" w14:textId="77777777" w:rsidR="00EC306C" w:rsidRDefault="00EC306C" w:rsidP="00EC306C">
      <w:pPr>
        <w:pStyle w:val="BodyText"/>
      </w:pPr>
    </w:p>
    <w:p w14:paraId="69EDA374" w14:textId="77777777" w:rsidR="00EC306C" w:rsidRDefault="00EC306C" w:rsidP="00E245A2">
      <w:pPr>
        <w:numPr>
          <w:ilvl w:val="0"/>
          <w:numId w:val="8"/>
        </w:numPr>
      </w:pPr>
      <w:r>
        <w:rPr>
          <w:b/>
        </w:rPr>
        <w:t>summary of psalm forms</w:t>
      </w:r>
      <w:r>
        <w:t xml:space="preserve"> (Gillingham 231)</w:t>
      </w:r>
    </w:p>
    <w:p w14:paraId="5CA48CAE" w14:textId="77777777" w:rsidR="00EC306C" w:rsidRDefault="00EC306C" w:rsidP="00E245A2">
      <w:pPr>
        <w:numPr>
          <w:ilvl w:val="1"/>
          <w:numId w:val="8"/>
        </w:numPr>
      </w:pPr>
      <w:r>
        <w:t>hymns (total = 32)</w:t>
      </w:r>
    </w:p>
    <w:p w14:paraId="2FB5CC7F" w14:textId="77777777" w:rsidR="00EC306C" w:rsidRDefault="00EC306C" w:rsidP="00E245A2">
      <w:pPr>
        <w:numPr>
          <w:ilvl w:val="2"/>
          <w:numId w:val="8"/>
        </w:numPr>
      </w:pPr>
      <w:r>
        <w:t>general hymns</w:t>
      </w:r>
    </w:p>
    <w:p w14:paraId="6C730371" w14:textId="77777777" w:rsidR="00EC306C" w:rsidRDefault="00EC306C" w:rsidP="00E245A2">
      <w:pPr>
        <w:numPr>
          <w:ilvl w:val="3"/>
          <w:numId w:val="8"/>
        </w:numPr>
      </w:pPr>
      <w:r>
        <w:t>“creation hymns” (Gillingham 254): 8, 19:1-6, 29, 33, 104 (= 5)</w:t>
      </w:r>
    </w:p>
    <w:p w14:paraId="1358080E" w14:textId="77777777" w:rsidR="00EC306C" w:rsidRDefault="00EC306C" w:rsidP="00E245A2">
      <w:pPr>
        <w:numPr>
          <w:ilvl w:val="3"/>
          <w:numId w:val="8"/>
        </w:numPr>
      </w:pPr>
      <w:r>
        <w:t>narrative hymns: 78, l05 (historical psalms), 114, 135, 136 (= 5)</w:t>
      </w:r>
    </w:p>
    <w:p w14:paraId="3339BA42" w14:textId="77777777" w:rsidR="00EC306C" w:rsidRDefault="00EC306C" w:rsidP="00E245A2">
      <w:pPr>
        <w:numPr>
          <w:ilvl w:val="3"/>
          <w:numId w:val="8"/>
        </w:numPr>
      </w:pPr>
      <w:r>
        <w:t>Hallel hymns: 146, 147, 148, 149, 150 (= 5) (also Hallel psalms: 104-106, 111-118, 135—Gillingham 241)</w:t>
      </w:r>
    </w:p>
    <w:p w14:paraId="48AB4028" w14:textId="77777777" w:rsidR="00EC306C" w:rsidRDefault="00EC306C" w:rsidP="00E245A2">
      <w:pPr>
        <w:numPr>
          <w:ilvl w:val="3"/>
          <w:numId w:val="8"/>
        </w:numPr>
      </w:pPr>
      <w:r>
        <w:t>other: 100, 103, 111, 113, 117, 145 (= 6)</w:t>
      </w:r>
    </w:p>
    <w:p w14:paraId="6CC911A0" w14:textId="77777777" w:rsidR="00EC306C" w:rsidRDefault="00EC306C" w:rsidP="00E245A2">
      <w:pPr>
        <w:numPr>
          <w:ilvl w:val="2"/>
          <w:numId w:val="8"/>
        </w:numPr>
      </w:pPr>
      <w:r>
        <w:t>Zion hymns: 46, 48, 76, 87, 122 (= 5) (pp. 212 and 251 add 84)</w:t>
      </w:r>
    </w:p>
    <w:p w14:paraId="78B611D2" w14:textId="77777777" w:rsidR="00EC306C" w:rsidRDefault="00EC306C" w:rsidP="00E245A2">
      <w:pPr>
        <w:numPr>
          <w:ilvl w:val="2"/>
          <w:numId w:val="8"/>
        </w:numPr>
      </w:pPr>
      <w:r>
        <w:t>kingship hymns: 47, 93, 96, 97, 98, 99 (= 6)</w:t>
      </w:r>
    </w:p>
    <w:p w14:paraId="7BD6984D" w14:textId="77777777" w:rsidR="00EC306C" w:rsidRDefault="00EC306C" w:rsidP="00E245A2">
      <w:pPr>
        <w:numPr>
          <w:ilvl w:val="1"/>
          <w:numId w:val="8"/>
        </w:numPr>
      </w:pPr>
      <w:r>
        <w:t>laments (= 56)</w:t>
      </w:r>
    </w:p>
    <w:p w14:paraId="729DBB47" w14:textId="77777777" w:rsidR="00EC306C" w:rsidRDefault="00EC306C" w:rsidP="00E245A2">
      <w:pPr>
        <w:numPr>
          <w:ilvl w:val="2"/>
          <w:numId w:val="8"/>
        </w:numPr>
        <w:rPr>
          <w:lang w:val="fr-FR"/>
        </w:rPr>
      </w:pPr>
      <w:r>
        <w:rPr>
          <w:lang w:val="fr-FR"/>
        </w:rPr>
        <w:t>individual laments: 3, 5, 6, 7, 12, 13, 17, 22, 25, 26, 28, 31, 35, 36, 38, 39, 42-3, 51, 54, 55, 56, 57, 59, 61, 63, 64, 69, 70, 71, 86, 88, 102, 109, 120, 130, 140, 141, 142, 143 (= 40)</w:t>
      </w:r>
    </w:p>
    <w:p w14:paraId="282695FF" w14:textId="77777777" w:rsidR="00EC306C" w:rsidRDefault="00EC306C" w:rsidP="00E245A2">
      <w:pPr>
        <w:numPr>
          <w:ilvl w:val="2"/>
          <w:numId w:val="8"/>
        </w:numPr>
        <w:rPr>
          <w:lang w:val="fr-FR"/>
        </w:rPr>
      </w:pPr>
      <w:r>
        <w:rPr>
          <w:lang w:val="fr-FR"/>
        </w:rPr>
        <w:t>communal laments: 44, 60, 74, 77, 79, 80, 82, 83, 85, 90, 94, 106, 108, 123, 126, 137 (= 16)</w:t>
      </w:r>
    </w:p>
    <w:p w14:paraId="6B550D35" w14:textId="77777777" w:rsidR="00EC306C" w:rsidRDefault="00EC306C" w:rsidP="00E245A2">
      <w:pPr>
        <w:numPr>
          <w:ilvl w:val="1"/>
          <w:numId w:val="8"/>
        </w:numPr>
      </w:pPr>
      <w:r>
        <w:t>other forms (= 63)</w:t>
      </w:r>
    </w:p>
    <w:p w14:paraId="38E8A596" w14:textId="77777777" w:rsidR="00EC306C" w:rsidRDefault="00EC306C" w:rsidP="00E245A2">
      <w:pPr>
        <w:numPr>
          <w:ilvl w:val="2"/>
          <w:numId w:val="8"/>
        </w:numPr>
      </w:pPr>
      <w:r>
        <w:t>royal psalms: 2, 18, 20, 21, 45, 72, 89, 101, 110, 132, 144 (= 11) (pp. 220, 221, 231 include 101; pp. 251, 254 do not)</w:t>
      </w:r>
    </w:p>
    <w:p w14:paraId="502544BB" w14:textId="77777777" w:rsidR="00EC306C" w:rsidRDefault="00EC306C" w:rsidP="00E245A2">
      <w:pPr>
        <w:numPr>
          <w:ilvl w:val="2"/>
          <w:numId w:val="8"/>
        </w:numPr>
      </w:pPr>
      <w:r>
        <w:t>thanksgivings</w:t>
      </w:r>
    </w:p>
    <w:p w14:paraId="40CAA096" w14:textId="77777777" w:rsidR="00EC306C" w:rsidRDefault="00EC306C" w:rsidP="00E245A2">
      <w:pPr>
        <w:numPr>
          <w:ilvl w:val="3"/>
          <w:numId w:val="8"/>
        </w:numPr>
      </w:pPr>
      <w:r>
        <w:t>individual thanksgivings: 9-10, 30, 32, 34, 40, 41, 92, 107, 116, 138 (= 11)</w:t>
      </w:r>
    </w:p>
    <w:p w14:paraId="387F6E7D" w14:textId="77777777" w:rsidR="00EC306C" w:rsidRDefault="00EC306C" w:rsidP="00E245A2">
      <w:pPr>
        <w:numPr>
          <w:ilvl w:val="3"/>
          <w:numId w:val="8"/>
        </w:numPr>
      </w:pPr>
      <w:r>
        <w:t>communal thanksgivings: 65, 66, 67, 68, 118, 124 (= 6)</w:t>
      </w:r>
    </w:p>
    <w:p w14:paraId="0BBE7CA4" w14:textId="77777777" w:rsidR="00EC306C" w:rsidRDefault="00EC306C" w:rsidP="00E245A2">
      <w:pPr>
        <w:numPr>
          <w:ilvl w:val="2"/>
          <w:numId w:val="8"/>
        </w:numPr>
      </w:pPr>
      <w:r>
        <w:t>psalms of confidence</w:t>
      </w:r>
    </w:p>
    <w:p w14:paraId="25C06124" w14:textId="77777777" w:rsidR="00EC306C" w:rsidRDefault="00EC306C" w:rsidP="00E245A2">
      <w:pPr>
        <w:numPr>
          <w:ilvl w:val="3"/>
          <w:numId w:val="8"/>
        </w:numPr>
      </w:pPr>
      <w:r>
        <w:t>individual psalms of confidence: 4, 11, 16, 23, 27, 62, 84, 91, 121, 131 (= 10) (p. 65 says 91 is a prophetic exhortation) (pp. 212 and 251 say 84 is a Zion hymn)</w:t>
      </w:r>
    </w:p>
    <w:p w14:paraId="605B7971" w14:textId="77777777" w:rsidR="00EC306C" w:rsidRDefault="00EC306C" w:rsidP="00E245A2">
      <w:pPr>
        <w:numPr>
          <w:ilvl w:val="3"/>
          <w:numId w:val="8"/>
        </w:numPr>
      </w:pPr>
      <w:r>
        <w:t>communal psalms of confidence: 115, 125, 129, 133 (= 4)</w:t>
      </w:r>
    </w:p>
    <w:p w14:paraId="304EDC50" w14:textId="77777777" w:rsidR="00EC306C" w:rsidRDefault="00EC306C" w:rsidP="00E245A2">
      <w:pPr>
        <w:numPr>
          <w:ilvl w:val="2"/>
          <w:numId w:val="8"/>
        </w:numPr>
      </w:pPr>
      <w:r>
        <w:t>liturgies: 15, 24, 134 (= 3) (134 is not included on p. 254)</w:t>
      </w:r>
    </w:p>
    <w:p w14:paraId="5C66B0FE" w14:textId="77777777" w:rsidR="00EC306C" w:rsidRDefault="00EC306C" w:rsidP="00E245A2">
      <w:pPr>
        <w:numPr>
          <w:ilvl w:val="2"/>
          <w:numId w:val="8"/>
        </w:numPr>
      </w:pPr>
      <w:r>
        <w:t>prophetic exhortations: 14, 50, 52, 53, 58, 75, 81, 95 (= 8) (p. 65 says 91 is a prophetic exhortation) (p. 254 adds 82 [see communal laments]) (p. 251 calls these “prophetic oracles”)</w:t>
      </w:r>
    </w:p>
    <w:p w14:paraId="6AA0E87F" w14:textId="77777777" w:rsidR="00EC306C" w:rsidRDefault="00EC306C" w:rsidP="00E245A2">
      <w:pPr>
        <w:numPr>
          <w:ilvl w:val="2"/>
          <w:numId w:val="8"/>
        </w:numPr>
      </w:pPr>
      <w:r>
        <w:t>didactic psalms: 1, 19:7-14, 37, 49, 73, 112, 119, 127, 128, 139 (= 10) (Gillingham 231)</w:t>
      </w:r>
    </w:p>
    <w:p w14:paraId="3A044361" w14:textId="77777777" w:rsidR="00EC306C" w:rsidRDefault="00EC306C" w:rsidP="00EC306C"/>
    <w:p w14:paraId="5099A1A6" w14:textId="77777777" w:rsidR="00EC306C" w:rsidRDefault="00EC306C" w:rsidP="00E245A2">
      <w:pPr>
        <w:numPr>
          <w:ilvl w:val="0"/>
          <w:numId w:val="8"/>
        </w:numPr>
      </w:pPr>
      <w:r>
        <w:rPr>
          <w:b/>
        </w:rPr>
        <w:t>addendum</w:t>
      </w:r>
      <w:r w:rsidRPr="009C7234">
        <w:t xml:space="preserve">: </w:t>
      </w:r>
      <w:r>
        <w:rPr>
          <w:b/>
        </w:rPr>
        <w:t>later groupings by</w:t>
      </w:r>
      <w:r w:rsidRPr="009C7234">
        <w:t xml:space="preserve"> “</w:t>
      </w:r>
      <w:r>
        <w:rPr>
          <w:b/>
        </w:rPr>
        <w:t>form</w:t>
      </w:r>
      <w:r w:rsidRPr="009C7234">
        <w:t>”</w:t>
      </w:r>
    </w:p>
    <w:p w14:paraId="30DB4D19" w14:textId="77777777" w:rsidR="00EC306C" w:rsidRDefault="00EC306C" w:rsidP="00E245A2">
      <w:pPr>
        <w:numPr>
          <w:ilvl w:val="1"/>
          <w:numId w:val="8"/>
        </w:numPr>
      </w:pPr>
      <w:r>
        <w:t xml:space="preserve">The seven penitential psalms in Christian tradition are 6, 32, 38, 51, 102, 130, 145. (See: McKay, J.W., and J.W. Rogerson. </w:t>
      </w:r>
      <w:r>
        <w:rPr>
          <w:i/>
        </w:rPr>
        <w:t>Psalms 1-50</w:t>
      </w:r>
      <w:r>
        <w:t>. Cambridge Bible Commentary. Cambridge: Cambridge UP, 1977. 144.) This of course is a grouping not so much by “form” as by content.</w:t>
      </w:r>
    </w:p>
    <w:p w14:paraId="68299238" w14:textId="77777777" w:rsidR="00EC306C" w:rsidRPr="00F1112D" w:rsidRDefault="00EC306C" w:rsidP="00E245A2">
      <w:pPr>
        <w:numPr>
          <w:ilvl w:val="1"/>
          <w:numId w:val="8"/>
        </w:numPr>
      </w:pPr>
      <w:r>
        <w:t xml:space="preserve">The fifteen gradual psalms in Christian tradition are 120-134. (See: </w:t>
      </w:r>
      <w:r>
        <w:rPr>
          <w:i/>
        </w:rPr>
        <w:t>The Holy Bible Translated from the Latin Vulgate, Diligently Compared with the Hebrew, Greek, and Other Editions in Divers Languages</w:t>
      </w:r>
      <w:r>
        <w:rPr>
          <w:iCs/>
        </w:rPr>
        <w:t>.</w:t>
      </w:r>
      <w:r>
        <w:t xml:space="preserve"> </w:t>
      </w:r>
      <w:r>
        <w:rPr>
          <w:i/>
        </w:rPr>
        <w:t>Douay Version</w:t>
      </w:r>
      <w:r>
        <w:rPr>
          <w:iCs/>
        </w:rPr>
        <w:t xml:space="preserve">. </w:t>
      </w:r>
      <w:r>
        <w:t>Light of the World Edition. New York: Douay Bible House, 1954.)</w:t>
      </w:r>
      <w:r w:rsidRPr="00F1112D">
        <w:t xml:space="preserve"> They are the same as the song of ascents (each has “song of ascents” in its superscription).</w:t>
      </w:r>
    </w:p>
    <w:p w14:paraId="1DDB5BE4" w14:textId="77777777" w:rsidR="00EC306C" w:rsidRDefault="00EC306C" w:rsidP="00E245A2">
      <w:pPr>
        <w:pStyle w:val="BodyText"/>
        <w:numPr>
          <w:ilvl w:val="1"/>
          <w:numId w:val="8"/>
        </w:numPr>
        <w:spacing w:after="0"/>
      </w:pPr>
      <w:r w:rsidRPr="0003111B">
        <w:t>Christian tradition</w:t>
      </w:r>
      <w:r>
        <w:t xml:space="preserve"> singles out “fourteen canticles” for special liturgical singing, besides the psalms: Exod 15, Deut 32, 1 Sam 2, Isa 26, Isa 38, Dan 3 (including the Prayer of Az</w:t>
      </w:r>
      <w:r>
        <w:softHyphen/>
        <w:t xml:space="preserve">ariah and the Song of the Three Young Men), Jon 2, Hab 3, Luke 1:68-79, Luke 1:46-55, Luke 2:29-32, the (apocryphal) Prayer of Manasseh, and the </w:t>
      </w:r>
      <w:r w:rsidRPr="004E676F">
        <w:rPr>
          <w:i/>
        </w:rPr>
        <w:t>Gloria in excelsis Deo</w:t>
      </w:r>
      <w:r>
        <w:t xml:space="preserve"> (said at Masses). (Gillingham 50)</w:t>
      </w:r>
    </w:p>
    <w:p w14:paraId="036102BD" w14:textId="77777777" w:rsidR="00EC306C" w:rsidRDefault="00EC306C">
      <w:r>
        <w:br w:type="page"/>
      </w:r>
    </w:p>
    <w:p w14:paraId="3BB2B605" w14:textId="77777777" w:rsidR="00EC306C" w:rsidRDefault="00EC306C" w:rsidP="003D1E63">
      <w:pPr>
        <w:pStyle w:val="Heading2"/>
      </w:pPr>
      <w:bookmarkStart w:id="19" w:name="_Toc508653451"/>
      <w:r>
        <w:t>Summary of Psalm Forms</w:t>
      </w:r>
      <w:bookmarkEnd w:id="19"/>
    </w:p>
    <w:p w14:paraId="51FDC1D8" w14:textId="77777777" w:rsidR="00EC306C" w:rsidRDefault="00EC306C" w:rsidP="00EC306C"/>
    <w:p w14:paraId="0F02681E" w14:textId="77777777" w:rsidR="00EC306C" w:rsidRPr="00B32A9F" w:rsidRDefault="00EC306C" w:rsidP="00EC306C">
      <w:pPr>
        <w:spacing w:before="80" w:after="80"/>
        <w:ind w:left="1440" w:right="720" w:hanging="720"/>
        <w:rPr>
          <w:iCs/>
          <w:sz w:val="20"/>
        </w:rPr>
      </w:pPr>
      <w:r w:rsidRPr="00B32A9F">
        <w:rPr>
          <w:iCs/>
          <w:sz w:val="20"/>
        </w:rPr>
        <w:t xml:space="preserve">Gillingham, S[usan] E. </w:t>
      </w:r>
      <w:r w:rsidRPr="00B32A9F">
        <w:rPr>
          <w:i/>
          <w:iCs/>
          <w:sz w:val="20"/>
        </w:rPr>
        <w:t>The Poems and Psalms of the Hebrew Bible</w:t>
      </w:r>
      <w:r w:rsidRPr="00B32A9F">
        <w:rPr>
          <w:iCs/>
          <w:sz w:val="20"/>
        </w:rPr>
        <w:t>. Oxford Bible Series. Oxford: OUP, 1994.</w:t>
      </w:r>
    </w:p>
    <w:p w14:paraId="6A6108E8" w14:textId="77777777" w:rsidR="00EC306C" w:rsidRDefault="00EC306C" w:rsidP="00EC306C"/>
    <w:p w14:paraId="279FAD76" w14:textId="77777777" w:rsidR="00EC306C" w:rsidRDefault="00EC306C" w:rsidP="00EC306C"/>
    <w:p w14:paraId="33CE410A" w14:textId="77777777" w:rsidR="00EC306C" w:rsidRDefault="00EC306C" w:rsidP="00E245A2">
      <w:pPr>
        <w:numPr>
          <w:ilvl w:val="0"/>
          <w:numId w:val="3"/>
        </w:numPr>
      </w:pPr>
      <w:r w:rsidRPr="00EC306C">
        <w:rPr>
          <w:b/>
        </w:rPr>
        <w:t>hymns</w:t>
      </w:r>
      <w:r>
        <w:t xml:space="preserve"> (total = 32)</w:t>
      </w:r>
    </w:p>
    <w:p w14:paraId="0AA1E6D1" w14:textId="77777777" w:rsidR="00EC306C" w:rsidRDefault="00EC306C" w:rsidP="00E245A2">
      <w:pPr>
        <w:numPr>
          <w:ilvl w:val="1"/>
          <w:numId w:val="3"/>
        </w:numPr>
      </w:pPr>
      <w:r>
        <w:t>general hymns</w:t>
      </w:r>
    </w:p>
    <w:p w14:paraId="00208CAA" w14:textId="77777777" w:rsidR="00EC306C" w:rsidRDefault="00EC306C" w:rsidP="00E245A2">
      <w:pPr>
        <w:numPr>
          <w:ilvl w:val="2"/>
          <w:numId w:val="3"/>
        </w:numPr>
      </w:pPr>
      <w:r>
        <w:t>“creation hymns” (Gillingham 254): 8, 19:1-6, 29, 33, 104 (= 5)</w:t>
      </w:r>
    </w:p>
    <w:p w14:paraId="7BC0F3BA" w14:textId="77777777" w:rsidR="00EC306C" w:rsidRDefault="00EC306C" w:rsidP="00E245A2">
      <w:pPr>
        <w:numPr>
          <w:ilvl w:val="2"/>
          <w:numId w:val="3"/>
        </w:numPr>
      </w:pPr>
      <w:r>
        <w:t>narrative hymns: 78, 105 (historical psalms),</w:t>
      </w:r>
      <w:r>
        <w:rPr>
          <w:rStyle w:val="FootnoteReference"/>
        </w:rPr>
        <w:footnoteReference w:id="1"/>
      </w:r>
      <w:r>
        <w:t xml:space="preserve"> 114, 135, 136 (= 5)</w:t>
      </w:r>
    </w:p>
    <w:p w14:paraId="34531996" w14:textId="77777777" w:rsidR="00EC306C" w:rsidRDefault="00EC306C" w:rsidP="00E245A2">
      <w:pPr>
        <w:numPr>
          <w:ilvl w:val="2"/>
          <w:numId w:val="3"/>
        </w:numPr>
      </w:pPr>
      <w:r>
        <w:t>Hallel hymns: 146, 147, 148, 149, 150 (= 5) (also Hallel psalms: 104-106, 111-118, 135—Gillingham 241)</w:t>
      </w:r>
    </w:p>
    <w:p w14:paraId="730970D2" w14:textId="77777777" w:rsidR="00EC306C" w:rsidRDefault="00EC306C" w:rsidP="00E245A2">
      <w:pPr>
        <w:numPr>
          <w:ilvl w:val="2"/>
          <w:numId w:val="3"/>
        </w:numPr>
      </w:pPr>
      <w:r>
        <w:t>other: 100, 103, 111, 113, 117, 145 (= 6)</w:t>
      </w:r>
    </w:p>
    <w:p w14:paraId="4C3A269E" w14:textId="77777777" w:rsidR="00EC306C" w:rsidRDefault="00EC306C" w:rsidP="00E245A2">
      <w:pPr>
        <w:numPr>
          <w:ilvl w:val="1"/>
          <w:numId w:val="3"/>
        </w:numPr>
      </w:pPr>
      <w:r>
        <w:t>Zion hymns: 46, 48, 76, 87, 122 (= 5)</w:t>
      </w:r>
    </w:p>
    <w:p w14:paraId="6DE85ED3" w14:textId="77777777" w:rsidR="00EC306C" w:rsidRDefault="00EC306C" w:rsidP="00E245A2">
      <w:pPr>
        <w:numPr>
          <w:ilvl w:val="1"/>
          <w:numId w:val="3"/>
        </w:numPr>
      </w:pPr>
      <w:r>
        <w:t>kingship hymns: 47, 93, 96, 97, 98, 99 (= 6)</w:t>
      </w:r>
    </w:p>
    <w:p w14:paraId="068AC648" w14:textId="77777777" w:rsidR="00EC306C" w:rsidRDefault="00EC306C" w:rsidP="00EC306C"/>
    <w:p w14:paraId="14E574ED" w14:textId="77777777" w:rsidR="00EC306C" w:rsidRDefault="00EC306C" w:rsidP="00E245A2">
      <w:pPr>
        <w:numPr>
          <w:ilvl w:val="0"/>
          <w:numId w:val="3"/>
        </w:numPr>
      </w:pPr>
      <w:r w:rsidRPr="00EC306C">
        <w:rPr>
          <w:b/>
        </w:rPr>
        <w:t>laments</w:t>
      </w:r>
      <w:r>
        <w:t xml:space="preserve"> (= 56)</w:t>
      </w:r>
    </w:p>
    <w:p w14:paraId="41C3677D" w14:textId="77777777" w:rsidR="00EC306C" w:rsidRDefault="00EC306C" w:rsidP="00E245A2">
      <w:pPr>
        <w:numPr>
          <w:ilvl w:val="1"/>
          <w:numId w:val="3"/>
        </w:numPr>
      </w:pPr>
      <w:r>
        <w:t>individual laments: 3, 5, 6, 7, 12, 13, 17, 22, 25, 26, 28, 31, 35, 36, 38, 39, 42-3, 51, 54, 55, 56, 57, 59, 61, 63, 64, 69, 70, 71, 86, 88, 102, 109, 120, 130, 140, 141, 142, 143 (= 40)</w:t>
      </w:r>
    </w:p>
    <w:p w14:paraId="0065F384" w14:textId="77777777" w:rsidR="00EC306C" w:rsidRDefault="00EC306C" w:rsidP="00E245A2">
      <w:pPr>
        <w:numPr>
          <w:ilvl w:val="1"/>
          <w:numId w:val="3"/>
        </w:numPr>
      </w:pPr>
      <w:r>
        <w:t>communal laments: 44, 60, 74, 77, 79, 80, 82, 83, 85, 90, 94, 106, 108, 123, 126, 137 (= 16)</w:t>
      </w:r>
    </w:p>
    <w:p w14:paraId="623BBEE8" w14:textId="77777777" w:rsidR="00EC306C" w:rsidRDefault="00EC306C" w:rsidP="00EC306C"/>
    <w:p w14:paraId="2917ADB7" w14:textId="77777777" w:rsidR="00EC306C" w:rsidRDefault="00EC306C" w:rsidP="00E245A2">
      <w:pPr>
        <w:numPr>
          <w:ilvl w:val="0"/>
          <w:numId w:val="3"/>
        </w:numPr>
      </w:pPr>
      <w:r w:rsidRPr="00EC306C">
        <w:rPr>
          <w:b/>
        </w:rPr>
        <w:t>other forms</w:t>
      </w:r>
      <w:r>
        <w:t xml:space="preserve"> (= 63)</w:t>
      </w:r>
    </w:p>
    <w:p w14:paraId="0C7008C5" w14:textId="77777777" w:rsidR="00EC306C" w:rsidRDefault="00EC306C" w:rsidP="00E245A2">
      <w:pPr>
        <w:numPr>
          <w:ilvl w:val="1"/>
          <w:numId w:val="3"/>
        </w:numPr>
      </w:pPr>
      <w:r>
        <w:t>royal psalms: 2, 18, 20, 21, 45, 72, 89, 101, 110, 132, 144 (= 11) (101 not included on pp. 251, 254)</w:t>
      </w:r>
    </w:p>
    <w:p w14:paraId="410D2563" w14:textId="77777777" w:rsidR="00EC306C" w:rsidRDefault="00EC306C" w:rsidP="00E245A2">
      <w:pPr>
        <w:numPr>
          <w:ilvl w:val="1"/>
          <w:numId w:val="3"/>
        </w:numPr>
      </w:pPr>
      <w:r>
        <w:t>thanksgivings</w:t>
      </w:r>
    </w:p>
    <w:p w14:paraId="30602D2B" w14:textId="77777777" w:rsidR="00EC306C" w:rsidRDefault="00EC306C" w:rsidP="00E245A2">
      <w:pPr>
        <w:numPr>
          <w:ilvl w:val="2"/>
          <w:numId w:val="3"/>
        </w:numPr>
      </w:pPr>
      <w:r>
        <w:t>individual thanksgivings: 9-10, 30, 32, 34, 40, 41, 92, 107, 116, 138 (= 11)</w:t>
      </w:r>
    </w:p>
    <w:p w14:paraId="74B19B2B" w14:textId="77777777" w:rsidR="00EC306C" w:rsidRDefault="00EC306C" w:rsidP="00E245A2">
      <w:pPr>
        <w:numPr>
          <w:ilvl w:val="2"/>
          <w:numId w:val="3"/>
        </w:numPr>
      </w:pPr>
      <w:r>
        <w:t>communal thanksgivings: 65, 66, 67, 68, 118, 124 (= 6)</w:t>
      </w:r>
    </w:p>
    <w:p w14:paraId="5C9AA493" w14:textId="77777777" w:rsidR="00EC306C" w:rsidRDefault="00EC306C" w:rsidP="00E245A2">
      <w:pPr>
        <w:numPr>
          <w:ilvl w:val="1"/>
          <w:numId w:val="3"/>
        </w:numPr>
      </w:pPr>
      <w:r>
        <w:t>psalms of confidence</w:t>
      </w:r>
    </w:p>
    <w:p w14:paraId="33A8813B" w14:textId="77777777" w:rsidR="00EC306C" w:rsidRDefault="00EC306C" w:rsidP="00E245A2">
      <w:pPr>
        <w:numPr>
          <w:ilvl w:val="2"/>
          <w:numId w:val="3"/>
        </w:numPr>
      </w:pPr>
      <w:r>
        <w:t>individual psalms of confidence: 4, 11, 16, 23, 27, 62, 84, 91, 121, 131 (= 10)</w:t>
      </w:r>
    </w:p>
    <w:p w14:paraId="62728880" w14:textId="77777777" w:rsidR="00EC306C" w:rsidRDefault="00EC306C" w:rsidP="00E245A2">
      <w:pPr>
        <w:numPr>
          <w:ilvl w:val="2"/>
          <w:numId w:val="3"/>
        </w:numPr>
      </w:pPr>
      <w:r>
        <w:t>communal psalms of confidence: 115, 125, 129, 133 (= 4)</w:t>
      </w:r>
    </w:p>
    <w:p w14:paraId="5EEB8F0F" w14:textId="77777777" w:rsidR="00EC306C" w:rsidRDefault="00EC306C" w:rsidP="00E245A2">
      <w:pPr>
        <w:numPr>
          <w:ilvl w:val="1"/>
          <w:numId w:val="3"/>
        </w:numPr>
      </w:pPr>
      <w:r>
        <w:t>liturgies: 15, 24, 134 (= 3) (134 not included on p. 254)</w:t>
      </w:r>
    </w:p>
    <w:p w14:paraId="0DDC1642" w14:textId="77777777" w:rsidR="00EC306C" w:rsidRDefault="00EC306C" w:rsidP="00E245A2">
      <w:pPr>
        <w:numPr>
          <w:ilvl w:val="1"/>
          <w:numId w:val="3"/>
        </w:numPr>
      </w:pPr>
      <w:r>
        <w:t>prophetic exhortations: 14, 50, 52, 53, 58, 75, 81, 95 (= 8) (p. 254 adds 82 [see communal laments])</w:t>
      </w:r>
    </w:p>
    <w:p w14:paraId="4F4E935B" w14:textId="77777777" w:rsidR="00EC306C" w:rsidRDefault="00EC306C" w:rsidP="00E245A2">
      <w:pPr>
        <w:numPr>
          <w:ilvl w:val="1"/>
          <w:numId w:val="3"/>
        </w:numPr>
      </w:pPr>
      <w:r>
        <w:t>didactic psalms: 1, 19:7-14, 37, 49, 73, 112, 119, 127, 128, 139 (= 10) (Gillingham 231)</w:t>
      </w:r>
    </w:p>
    <w:p w14:paraId="1477D870" w14:textId="77777777" w:rsidR="00EC306C" w:rsidRDefault="00EC306C">
      <w:r>
        <w:br w:type="page"/>
      </w:r>
    </w:p>
    <w:p w14:paraId="54B6F403" w14:textId="77777777" w:rsidR="00EC306C" w:rsidRDefault="00EC306C" w:rsidP="003D1E63">
      <w:pPr>
        <w:pStyle w:val="Heading2"/>
      </w:pPr>
      <w:bookmarkStart w:id="20" w:name="_Toc508653452"/>
      <w:r>
        <w:t>Psalms and Parallelism</w:t>
      </w:r>
      <w:bookmarkEnd w:id="20"/>
    </w:p>
    <w:p w14:paraId="09BC0131" w14:textId="77777777" w:rsidR="00EC306C" w:rsidRDefault="00EC306C" w:rsidP="00EC306C">
      <w:pPr>
        <w:contextualSpacing/>
      </w:pPr>
    </w:p>
    <w:p w14:paraId="0C867013" w14:textId="77777777" w:rsidR="00EC306C" w:rsidRDefault="00EC306C" w:rsidP="00EC306C">
      <w:pPr>
        <w:ind w:left="1440" w:right="720" w:hanging="720"/>
        <w:contextualSpacing/>
      </w:pPr>
      <w:r>
        <w:t>Gillingham</w:t>
      </w:r>
      <w:r w:rsidRPr="00A06AC1">
        <w:t xml:space="preserve">, </w:t>
      </w:r>
      <w:r>
        <w:t>S</w:t>
      </w:r>
      <w:r w:rsidRPr="00A06AC1">
        <w:t>[</w:t>
      </w:r>
      <w:r>
        <w:t>usan</w:t>
      </w:r>
      <w:r w:rsidRPr="00A06AC1">
        <w:t xml:space="preserve">] </w:t>
      </w:r>
      <w:r>
        <w:t>E</w:t>
      </w:r>
      <w:r w:rsidRPr="00A06AC1">
        <w:t xml:space="preserve">. </w:t>
      </w:r>
      <w:r>
        <w:rPr>
          <w:i/>
        </w:rPr>
        <w:t>The Poems and Psalms of the Hebrew Bible</w:t>
      </w:r>
      <w:r w:rsidRPr="00A06AC1">
        <w:t xml:space="preserve">. </w:t>
      </w:r>
      <w:r>
        <w:t>Oxford Bible Series</w:t>
      </w:r>
      <w:r w:rsidRPr="00A06AC1">
        <w:t xml:space="preserve">. </w:t>
      </w:r>
      <w:r>
        <w:t>Oxford</w:t>
      </w:r>
      <w:r w:rsidRPr="00A06AC1">
        <w:t xml:space="preserve">: </w:t>
      </w:r>
      <w:r>
        <w:t>OUP</w:t>
      </w:r>
      <w:r w:rsidRPr="00A06AC1">
        <w:t xml:space="preserve">, </w:t>
      </w:r>
      <w:r>
        <w:t>1994</w:t>
      </w:r>
      <w:r w:rsidRPr="00A06AC1">
        <w:t>.</w:t>
      </w:r>
    </w:p>
    <w:p w14:paraId="1C863004" w14:textId="77777777" w:rsidR="00EC306C" w:rsidRPr="00026485" w:rsidRDefault="00EC306C" w:rsidP="00EC306C">
      <w:pPr>
        <w:ind w:left="1440" w:right="720" w:hanging="720"/>
        <w:contextualSpacing/>
      </w:pPr>
      <w:r>
        <w:t>Lichtheim</w:t>
      </w:r>
      <w:r w:rsidRPr="00A06AC1">
        <w:t xml:space="preserve">, </w:t>
      </w:r>
      <w:r>
        <w:t>Miriam</w:t>
      </w:r>
      <w:r w:rsidRPr="00A06AC1">
        <w:t xml:space="preserve">. </w:t>
      </w:r>
      <w:r>
        <w:t>“</w:t>
      </w:r>
      <w:r w:rsidRPr="00026485">
        <w:t xml:space="preserve">The Instruction </w:t>
      </w:r>
      <w:r>
        <w:t>Addressed to King Merikare</w:t>
      </w:r>
      <w:r w:rsidRPr="00A06AC1">
        <w:t>.</w:t>
      </w:r>
      <w:r>
        <w:t>”</w:t>
      </w:r>
      <w:r w:rsidRPr="00A06AC1">
        <w:t xml:space="preserve"> </w:t>
      </w:r>
      <w:r w:rsidRPr="00026485">
        <w:rPr>
          <w:i/>
        </w:rPr>
        <w:t>Ancient Egyptian Literature</w:t>
      </w:r>
      <w:r w:rsidRPr="00A06AC1">
        <w:t xml:space="preserve">: </w:t>
      </w:r>
      <w:r w:rsidRPr="00026485">
        <w:rPr>
          <w:i/>
        </w:rPr>
        <w:t>A Book of Readings</w:t>
      </w:r>
      <w:r w:rsidRPr="00A06AC1">
        <w:t xml:space="preserve">. </w:t>
      </w:r>
      <w:r>
        <w:t>Vol</w:t>
      </w:r>
      <w:r w:rsidRPr="00A06AC1">
        <w:t xml:space="preserve">. </w:t>
      </w:r>
      <w:r>
        <w:t>1</w:t>
      </w:r>
      <w:r w:rsidRPr="00A06AC1">
        <w:t xml:space="preserve">: </w:t>
      </w:r>
      <w:r w:rsidRPr="001509EC">
        <w:rPr>
          <w:i/>
        </w:rPr>
        <w:t>The Old and Middle Kingdoms</w:t>
      </w:r>
      <w:r w:rsidRPr="00A06AC1">
        <w:t xml:space="preserve">. </w:t>
      </w:r>
      <w:r w:rsidRPr="00026485">
        <w:t>3 vols</w:t>
      </w:r>
      <w:r w:rsidRPr="00A06AC1">
        <w:t xml:space="preserve">. </w:t>
      </w:r>
      <w:r w:rsidRPr="00026485">
        <w:t>Berkeley</w:t>
      </w:r>
      <w:r w:rsidRPr="00A06AC1">
        <w:t xml:space="preserve">: </w:t>
      </w:r>
      <w:r>
        <w:t>U of California P</w:t>
      </w:r>
      <w:r w:rsidRPr="00A06AC1">
        <w:t xml:space="preserve">, </w:t>
      </w:r>
      <w:r>
        <w:t>1973</w:t>
      </w:r>
      <w:r w:rsidRPr="00A06AC1">
        <w:t xml:space="preserve">. </w:t>
      </w:r>
      <w:r>
        <w:t>96-109</w:t>
      </w:r>
      <w:r w:rsidRPr="00A06AC1">
        <w:t>.</w:t>
      </w:r>
    </w:p>
    <w:p w14:paraId="62ECDC3F" w14:textId="77777777" w:rsidR="00EC306C" w:rsidRDefault="00EC306C" w:rsidP="00EC306C">
      <w:pPr>
        <w:contextualSpacing/>
      </w:pPr>
    </w:p>
    <w:p w14:paraId="33CA5213" w14:textId="77777777" w:rsidR="00EC306C" w:rsidRDefault="00EC306C" w:rsidP="00EC306C">
      <w:pPr>
        <w:contextualSpacing/>
      </w:pPr>
    </w:p>
    <w:p w14:paraId="73BB8009" w14:textId="77777777" w:rsidR="00EC306C" w:rsidRDefault="00EC306C" w:rsidP="00E245A2">
      <w:pPr>
        <w:numPr>
          <w:ilvl w:val="0"/>
          <w:numId w:val="3"/>
        </w:numPr>
        <w:contextualSpacing/>
      </w:pPr>
      <w:r>
        <w:rPr>
          <w:b/>
        </w:rPr>
        <w:t>introduction</w:t>
      </w:r>
    </w:p>
    <w:p w14:paraId="7B2BD100" w14:textId="77777777" w:rsidR="00EC306C" w:rsidRDefault="00EC306C" w:rsidP="00E245A2">
      <w:pPr>
        <w:numPr>
          <w:ilvl w:val="1"/>
          <w:numId w:val="3"/>
        </w:numPr>
        <w:contextualSpacing/>
      </w:pPr>
      <w:r>
        <w:t>parallelism and translation</w:t>
      </w:r>
      <w:r w:rsidRPr="00A06AC1">
        <w:t xml:space="preserve">: </w:t>
      </w:r>
      <w:r>
        <w:t>Hebrew’s</w:t>
      </w:r>
      <w:r w:rsidRPr="00A06AC1">
        <w:t xml:space="preserve"> </w:t>
      </w:r>
      <w:r>
        <w:t>“poetic form consists mainly of balanced expressions of thought which make it relatively easy to translate into line-forms</w:t>
      </w:r>
      <w:r w:rsidRPr="00A06AC1">
        <w:t xml:space="preserve">, </w:t>
      </w:r>
      <w:r>
        <w:t>thus allowing its inner coherence to remain intact</w:t>
      </w:r>
      <w:r w:rsidRPr="00A06AC1">
        <w:t>. [</w:t>
      </w:r>
      <w:r>
        <w:t>13</w:t>
      </w:r>
      <w:r w:rsidRPr="00A06AC1">
        <w:t xml:space="preserve">] . . . </w:t>
      </w:r>
      <w:r>
        <w:t>one feature of Hebrew poetry is the way its essence</w:t>
      </w:r>
      <w:r w:rsidRPr="00A06AC1">
        <w:t xml:space="preserve"> (</w:t>
      </w:r>
      <w:r>
        <w:t>the binary balancing of ideas</w:t>
      </w:r>
      <w:r w:rsidRPr="00A06AC1">
        <w:t xml:space="preserve">) </w:t>
      </w:r>
      <w:r>
        <w:t>can be retained in translation</w:t>
      </w:r>
      <w:r w:rsidRPr="00A06AC1">
        <w:t xml:space="preserve">. . . . </w:t>
      </w:r>
      <w:r>
        <w:t>this essence is still retained when the Hebrew is presented in English in prose style</w:t>
      </w:r>
      <w:r w:rsidRPr="00A06AC1">
        <w:t>.</w:t>
      </w:r>
      <w:r>
        <w:t>”</w:t>
      </w:r>
      <w:r w:rsidRPr="00A06AC1">
        <w:t xml:space="preserve"> (</w:t>
      </w:r>
      <w:r>
        <w:t>Gillingham 13</w:t>
      </w:r>
      <w:r w:rsidRPr="00A06AC1">
        <w:t xml:space="preserve">, </w:t>
      </w:r>
      <w:r>
        <w:t>18</w:t>
      </w:r>
      <w:r w:rsidRPr="00A06AC1">
        <w:t>)</w:t>
      </w:r>
    </w:p>
    <w:p w14:paraId="5AFDF764" w14:textId="77777777" w:rsidR="00EC306C" w:rsidRDefault="00EC306C" w:rsidP="00E245A2">
      <w:pPr>
        <w:numPr>
          <w:ilvl w:val="1"/>
          <w:numId w:val="3"/>
        </w:numPr>
        <w:contextualSpacing/>
      </w:pPr>
      <w:r>
        <w:t>“By creating similar images with different words</w:t>
      </w:r>
      <w:r w:rsidRPr="00A06AC1">
        <w:t xml:space="preserve">, </w:t>
      </w:r>
      <w:r>
        <w:t>the intensification of meaning is achieved</w:t>
      </w:r>
      <w:r w:rsidRPr="00A06AC1">
        <w:t>.</w:t>
      </w:r>
      <w:r>
        <w:t>”</w:t>
      </w:r>
      <w:r w:rsidRPr="00A06AC1">
        <w:t xml:space="preserve"> (</w:t>
      </w:r>
      <w:r>
        <w:t>Gillingham 69</w:t>
      </w:r>
      <w:r w:rsidRPr="00A06AC1">
        <w:t>)</w:t>
      </w:r>
    </w:p>
    <w:p w14:paraId="5C08A40C" w14:textId="77777777" w:rsidR="00EC306C" w:rsidRDefault="00EC306C" w:rsidP="00E245A2">
      <w:pPr>
        <w:numPr>
          <w:ilvl w:val="1"/>
          <w:numId w:val="3"/>
        </w:numPr>
        <w:contextualSpacing/>
      </w:pPr>
      <w:r>
        <w:t>“The purpose of this chapter is to demonstrate that the adaptation of parallelism in Hebrew verse is no more a rigid convention than is the use of metre</w:t>
      </w:r>
      <w:r w:rsidRPr="00A06AC1">
        <w:t>.</w:t>
      </w:r>
      <w:r>
        <w:t>”</w:t>
      </w:r>
      <w:r w:rsidRPr="00A06AC1">
        <w:t xml:space="preserve"> (</w:t>
      </w:r>
      <w:r>
        <w:t>Gillingham 69</w:t>
      </w:r>
      <w:r w:rsidRPr="00A06AC1">
        <w:t>)</w:t>
      </w:r>
    </w:p>
    <w:p w14:paraId="528A4FB4" w14:textId="77777777" w:rsidR="00EC306C" w:rsidRDefault="00EC306C" w:rsidP="00E245A2">
      <w:pPr>
        <w:numPr>
          <w:ilvl w:val="1"/>
          <w:numId w:val="3"/>
        </w:numPr>
        <w:contextualSpacing/>
      </w:pPr>
      <w:r>
        <w:t>Sometimes</w:t>
      </w:r>
      <w:r w:rsidRPr="00A06AC1">
        <w:t xml:space="preserve">, </w:t>
      </w:r>
      <w:r>
        <w:t>“Instead of moving from the subordinate clause to the main clause</w:t>
      </w:r>
      <w:r w:rsidRPr="00A06AC1">
        <w:t xml:space="preserve">, </w:t>
      </w:r>
      <w:r>
        <w:t>the poet repeats the subordinate clause twice</w:t>
      </w:r>
      <w:r w:rsidRPr="00A06AC1">
        <w:t xml:space="preserve">, </w:t>
      </w:r>
      <w:r>
        <w:t>and similarly twice repeats the main idea</w:t>
      </w:r>
      <w:r w:rsidRPr="00A06AC1">
        <w:t xml:space="preserve">. </w:t>
      </w:r>
      <w:r>
        <w:t>Psalm 114 is a good example</w:t>
      </w:r>
      <w:r w:rsidRPr="00A06AC1">
        <w:t xml:space="preserve">. </w:t>
      </w:r>
      <w:r>
        <w:t>The formula would be AA BB</w:t>
      </w:r>
      <w:r w:rsidRPr="00A06AC1">
        <w:t>:</w:t>
      </w:r>
    </w:p>
    <w:p w14:paraId="1F208316" w14:textId="77777777" w:rsidR="00EC306C" w:rsidRDefault="00EC306C" w:rsidP="00EC306C">
      <w:pPr>
        <w:ind w:left="1080"/>
        <w:contextualSpacing/>
      </w:pPr>
      <w:r>
        <w:t>A  When Israel went forth from Egypt</w:t>
      </w:r>
      <w:r w:rsidRPr="00A06AC1">
        <w:t>,</w:t>
      </w:r>
    </w:p>
    <w:p w14:paraId="3D519C8A" w14:textId="77777777" w:rsidR="00EC306C" w:rsidRDefault="00EC306C" w:rsidP="00EC306C">
      <w:pPr>
        <w:ind w:left="1080"/>
        <w:contextualSpacing/>
      </w:pPr>
      <w:r>
        <w:t>A  the house of Jacob from a people of strange language</w:t>
      </w:r>
      <w:r w:rsidRPr="00A06AC1">
        <w:t>,</w:t>
      </w:r>
    </w:p>
    <w:p w14:paraId="7EEF20C9" w14:textId="77777777" w:rsidR="00EC306C" w:rsidRDefault="00EC306C" w:rsidP="00EC306C">
      <w:pPr>
        <w:ind w:left="1080"/>
        <w:contextualSpacing/>
      </w:pPr>
      <w:r>
        <w:t>B  Judah became his sanctuary</w:t>
      </w:r>
      <w:r w:rsidRPr="00A06AC1">
        <w:t>,</w:t>
      </w:r>
    </w:p>
    <w:p w14:paraId="36C9CA3D" w14:textId="77777777" w:rsidR="00EC306C" w:rsidRPr="00A06AC1" w:rsidRDefault="00EC306C" w:rsidP="00EC306C">
      <w:pPr>
        <w:pStyle w:val="Heading5"/>
        <w:ind w:left="1080"/>
        <w:contextualSpacing/>
      </w:pPr>
      <w:r w:rsidRPr="00A06AC1">
        <w:t>B  Israel his dominion. (vv. 1-2) [69]</w:t>
      </w:r>
    </w:p>
    <w:p w14:paraId="76604C84" w14:textId="77777777" w:rsidR="00EC306C" w:rsidRPr="00A06AC1" w:rsidRDefault="00EC306C" w:rsidP="00EC306C">
      <w:pPr>
        <w:pStyle w:val="BodyTextIndent2"/>
        <w:spacing w:after="0" w:line="240" w:lineRule="auto"/>
        <w:ind w:left="720"/>
        <w:contextualSpacing/>
      </w:pPr>
      <w:r w:rsidRPr="00A06AC1">
        <w:t xml:space="preserve">The sense is delayed, and consequently the emphasis is placed on the last of the four cola [singular is </w:t>
      </w:r>
      <w:r>
        <w:t>“</w:t>
      </w:r>
      <w:r w:rsidRPr="00A06AC1">
        <w:t>colon,</w:t>
      </w:r>
      <w:r>
        <w:t>”</w:t>
      </w:r>
      <w:r w:rsidRPr="00A06AC1">
        <w:t xml:space="preserve"> which is Greek for </w:t>
      </w:r>
      <w:r>
        <w:t>“</w:t>
      </w:r>
      <w:r w:rsidRPr="00A06AC1">
        <w:t>line</w:t>
      </w:r>
      <w:r>
        <w:t>”</w:t>
      </w:r>
      <w:r w:rsidRPr="00A06AC1">
        <w:t>—Hahn].</w:t>
      </w:r>
      <w:r>
        <w:t>”</w:t>
      </w:r>
      <w:r w:rsidRPr="00A06AC1">
        <w:t xml:space="preserve"> (Gillingham 69-70)</w:t>
      </w:r>
    </w:p>
    <w:p w14:paraId="6764534B" w14:textId="77777777" w:rsidR="00EC306C" w:rsidRDefault="00EC306C" w:rsidP="00E245A2">
      <w:pPr>
        <w:numPr>
          <w:ilvl w:val="1"/>
          <w:numId w:val="3"/>
        </w:numPr>
        <w:contextualSpacing/>
      </w:pPr>
      <w:r>
        <w:t>“</w:t>
      </w:r>
      <w:r w:rsidRPr="00A06AC1">
        <w:t xml:space="preserve">. . . </w:t>
      </w:r>
      <w:r>
        <w:t>a similar effect of delay is</w:t>
      </w:r>
      <w:r w:rsidRPr="00A06AC1">
        <w:t xml:space="preserve"> [</w:t>
      </w:r>
      <w:r>
        <w:t>achieved</w:t>
      </w:r>
      <w:r w:rsidRPr="00A06AC1">
        <w:t xml:space="preserve">] </w:t>
      </w:r>
      <w:r>
        <w:t xml:space="preserve">by repeating the subordinate-clause-main-clause formula twice </w:t>
      </w:r>
      <w:r w:rsidRPr="00A06AC1">
        <w:t xml:space="preserve">. . . </w:t>
      </w:r>
      <w:r>
        <w:t xml:space="preserve">AB AB </w:t>
      </w:r>
      <w:r w:rsidRPr="00A06AC1">
        <w:t>. . .:</w:t>
      </w:r>
    </w:p>
    <w:p w14:paraId="0EDC6174" w14:textId="77777777" w:rsidR="00EC306C" w:rsidRDefault="00EC306C" w:rsidP="00EC306C">
      <w:pPr>
        <w:ind w:left="1080"/>
        <w:contextualSpacing/>
      </w:pPr>
      <w:r>
        <w:t>A  When Israel went forth from Egypt</w:t>
      </w:r>
      <w:r w:rsidRPr="00A06AC1">
        <w:t>,</w:t>
      </w:r>
    </w:p>
    <w:p w14:paraId="379366A0" w14:textId="77777777" w:rsidR="00EC306C" w:rsidRDefault="00EC306C" w:rsidP="00EC306C">
      <w:pPr>
        <w:ind w:left="1080"/>
        <w:contextualSpacing/>
      </w:pPr>
      <w:r>
        <w:t>B  Judah became his sanctuary</w:t>
      </w:r>
      <w:r w:rsidRPr="00A06AC1">
        <w:t>;</w:t>
      </w:r>
    </w:p>
    <w:p w14:paraId="2CD4C68B" w14:textId="77777777" w:rsidR="00EC306C" w:rsidRDefault="00EC306C" w:rsidP="00EC306C">
      <w:pPr>
        <w:ind w:left="1080"/>
        <w:contextualSpacing/>
      </w:pPr>
      <w:r>
        <w:t>A  the house of Jacob from a people of strange language</w:t>
      </w:r>
      <w:r w:rsidRPr="00A06AC1">
        <w:t>,</w:t>
      </w:r>
    </w:p>
    <w:p w14:paraId="79D181BB" w14:textId="77777777" w:rsidR="00EC306C" w:rsidRPr="00A06AC1" w:rsidRDefault="00EC306C" w:rsidP="00EC306C">
      <w:pPr>
        <w:pStyle w:val="BodyTextIndent2"/>
        <w:spacing w:after="0" w:line="240" w:lineRule="auto"/>
        <w:ind w:left="1080"/>
        <w:contextualSpacing/>
      </w:pPr>
      <w:r w:rsidRPr="00A06AC1">
        <w:t>B  Israel became his dominion.</w:t>
      </w:r>
    </w:p>
    <w:p w14:paraId="756AEED2" w14:textId="77777777" w:rsidR="00EC306C" w:rsidRPr="00A06AC1" w:rsidRDefault="00EC306C" w:rsidP="00EC306C">
      <w:pPr>
        <w:pStyle w:val="BodyTextIndent2"/>
        <w:spacing w:after="0" w:line="240" w:lineRule="auto"/>
        <w:ind w:left="720"/>
        <w:contextualSpacing/>
      </w:pPr>
      <w:r w:rsidRPr="00A06AC1">
        <w:t>In both cases, we may note . . . a tension (A) and a resolution (B).</w:t>
      </w:r>
      <w:r>
        <w:t>”</w:t>
      </w:r>
      <w:r w:rsidRPr="00A06AC1">
        <w:t xml:space="preserve"> (Gillingham 70)</w:t>
      </w:r>
    </w:p>
    <w:p w14:paraId="2258F34A" w14:textId="77777777" w:rsidR="00EC306C" w:rsidRDefault="00EC306C" w:rsidP="00EC306C">
      <w:pPr>
        <w:contextualSpacing/>
      </w:pPr>
    </w:p>
    <w:p w14:paraId="497A213E" w14:textId="77777777" w:rsidR="00EC306C" w:rsidRDefault="00EC306C" w:rsidP="00E245A2">
      <w:pPr>
        <w:numPr>
          <w:ilvl w:val="0"/>
          <w:numId w:val="3"/>
        </w:numPr>
        <w:contextualSpacing/>
      </w:pPr>
      <w:r>
        <w:rPr>
          <w:b/>
        </w:rPr>
        <w:t>theories about parallelism and Hebrew poetry</w:t>
      </w:r>
    </w:p>
    <w:p w14:paraId="6D5A2CAD" w14:textId="77777777" w:rsidR="00EC306C" w:rsidRDefault="00EC306C" w:rsidP="00E245A2">
      <w:pPr>
        <w:numPr>
          <w:ilvl w:val="1"/>
          <w:numId w:val="3"/>
        </w:numPr>
        <w:contextualSpacing/>
      </w:pPr>
      <w:r>
        <w:t>Robert Lowth</w:t>
      </w:r>
    </w:p>
    <w:p w14:paraId="3770CAEE" w14:textId="77777777" w:rsidR="00EC306C" w:rsidRDefault="00EC306C" w:rsidP="00E245A2">
      <w:pPr>
        <w:numPr>
          <w:ilvl w:val="2"/>
          <w:numId w:val="3"/>
        </w:numPr>
        <w:contextualSpacing/>
      </w:pPr>
      <w:r>
        <w:t>Robert Lowth delivered 34 lectures on biblical poetry</w:t>
      </w:r>
      <w:r w:rsidRPr="00A06AC1">
        <w:t xml:space="preserve"> (</w:t>
      </w:r>
      <w:r>
        <w:t>5 on Psalms</w:t>
      </w:r>
      <w:r w:rsidRPr="00A06AC1">
        <w:t xml:space="preserve">) </w:t>
      </w:r>
      <w:r>
        <w:t>in Latin at Oxford in 1741</w:t>
      </w:r>
      <w:r w:rsidRPr="00A06AC1">
        <w:t xml:space="preserve"> (</w:t>
      </w:r>
      <w:r>
        <w:t>published</w:t>
      </w:r>
      <w:r w:rsidRPr="00A06AC1">
        <w:t xml:space="preserve">, </w:t>
      </w:r>
      <w:r>
        <w:t>1753</w:t>
      </w:r>
      <w:r w:rsidRPr="00A06AC1">
        <w:t xml:space="preserve">; </w:t>
      </w:r>
      <w:r>
        <w:t>English</w:t>
      </w:r>
      <w:r w:rsidRPr="00A06AC1">
        <w:t xml:space="preserve">, </w:t>
      </w:r>
      <w:r>
        <w:t>1839</w:t>
      </w:r>
      <w:r w:rsidRPr="00A06AC1">
        <w:t xml:space="preserve">). </w:t>
      </w:r>
      <w:r>
        <w:t>He</w:t>
      </w:r>
      <w:r w:rsidRPr="00A06AC1">
        <w:t xml:space="preserve"> </w:t>
      </w:r>
      <w:r>
        <w:t>“perceived that Hebrew poetry</w:t>
      </w:r>
      <w:r w:rsidRPr="00A06AC1">
        <w:t xml:space="preserve"> [</w:t>
      </w:r>
      <w:r>
        <w:t>had</w:t>
      </w:r>
      <w:r w:rsidRPr="00A06AC1">
        <w:t xml:space="preserve">] . . . </w:t>
      </w:r>
      <w:r>
        <w:t>parallelism</w:t>
      </w:r>
      <w:r w:rsidRPr="00A06AC1">
        <w:t xml:space="preserve">. </w:t>
      </w:r>
      <w:r>
        <w:t>This particular and distinctively Semitic way of thinking was a feature which</w:t>
      </w:r>
      <w:r w:rsidRPr="00A06AC1">
        <w:t xml:space="preserve"> (</w:t>
      </w:r>
      <w:r>
        <w:t>as we have seen</w:t>
      </w:r>
      <w:r w:rsidRPr="00A06AC1">
        <w:t xml:space="preserve">) </w:t>
      </w:r>
      <w:r>
        <w:t>enabled Hebrew poetry to be translated into other languages</w:t>
      </w:r>
      <w:r w:rsidRPr="00A06AC1">
        <w:t xml:space="preserve">, </w:t>
      </w:r>
      <w:r>
        <w:t xml:space="preserve">without destroying its essence </w:t>
      </w:r>
      <w:r w:rsidRPr="00A06AC1">
        <w:t xml:space="preserve">. . . </w:t>
      </w:r>
      <w:r>
        <w:t>Stephen Prickett summarizes Lowth’s position as follows</w:t>
      </w:r>
      <w:r w:rsidRPr="00A06AC1">
        <w:t xml:space="preserve">: </w:t>
      </w:r>
      <w:r>
        <w:t>“Whereas contemporary European verse</w:t>
      </w:r>
      <w:r w:rsidRPr="00A06AC1">
        <w:t xml:space="preserve">, </w:t>
      </w:r>
      <w:r>
        <w:t>which relied heavily on the essentially untranslatable auditory effects of alliteration</w:t>
      </w:r>
      <w:r w:rsidRPr="00A06AC1">
        <w:t xml:space="preserve">, </w:t>
      </w:r>
      <w:r>
        <w:t>assonance</w:t>
      </w:r>
      <w:r w:rsidRPr="00A06AC1">
        <w:t xml:space="preserve">, </w:t>
      </w:r>
      <w:r>
        <w:t>rhyme</w:t>
      </w:r>
      <w:r w:rsidRPr="00A06AC1">
        <w:t xml:space="preserve">, </w:t>
      </w:r>
      <w:r>
        <w:t>and metre</w:t>
      </w:r>
      <w:r w:rsidRPr="00A06AC1">
        <w:t xml:space="preserve">, </w:t>
      </w:r>
      <w:r>
        <w:t>was extremely difficult to render in another language with any real equivalence of tone and feeling</w:t>
      </w:r>
      <w:r w:rsidRPr="00A06AC1">
        <w:t xml:space="preserve">, </w:t>
      </w:r>
      <w:r>
        <w:t>Hebrew poetry was almost all translatable</w:t>
      </w:r>
      <w:r w:rsidRPr="00A06AC1">
        <w:t>. (</w:t>
      </w:r>
      <w:r>
        <w:rPr>
          <w:i/>
        </w:rPr>
        <w:t>Words and the Word</w:t>
      </w:r>
      <w:r w:rsidRPr="00A06AC1">
        <w:t xml:space="preserve">, </w:t>
      </w:r>
      <w:r>
        <w:t>42</w:t>
      </w:r>
      <w:r w:rsidRPr="00A06AC1">
        <w:t>.)</w:t>
      </w:r>
      <w:r>
        <w:t>”“</w:t>
      </w:r>
      <w:r w:rsidRPr="00A06AC1">
        <w:t xml:space="preserve"> (</w:t>
      </w:r>
      <w:r>
        <w:t>Gillingham 73</w:t>
      </w:r>
      <w:r w:rsidRPr="00A06AC1">
        <w:t>)</w:t>
      </w:r>
    </w:p>
    <w:p w14:paraId="7D25DD74" w14:textId="77777777" w:rsidR="00EC306C" w:rsidRPr="00A06AC1" w:rsidRDefault="00EC306C" w:rsidP="00E245A2">
      <w:pPr>
        <w:pStyle w:val="BodyText"/>
        <w:numPr>
          <w:ilvl w:val="2"/>
          <w:numId w:val="3"/>
        </w:numPr>
        <w:spacing w:after="0"/>
        <w:contextualSpacing/>
      </w:pPr>
      <w:r>
        <w:t>“</w:t>
      </w:r>
      <w:r w:rsidRPr="00A06AC1">
        <w:t xml:space="preserve">Lowth proposed . . . synonymous parallelism, where the same idea is repeated in a different way; antithetic parallelism, where the idea is presented in a contrasting way; and synthetic parallelism, where two ideas together comprise one greater idea—without the repetition of </w:t>
      </w:r>
      <w:r>
        <w:t>‘</w:t>
      </w:r>
      <w:r w:rsidRPr="00A06AC1">
        <w:t>A</w:t>
      </w:r>
      <w:r>
        <w:t>’</w:t>
      </w:r>
      <w:r w:rsidRPr="00A06AC1">
        <w:t xml:space="preserve"> and </w:t>
      </w:r>
      <w:r>
        <w:t>‘</w:t>
      </w:r>
      <w:r w:rsidRPr="00A06AC1">
        <w:t>B</w:t>
      </w:r>
      <w:r>
        <w:t>’</w:t>
      </w:r>
      <w:r w:rsidRPr="00A06AC1">
        <w:t>. . . . The third type . . . Lowth broke up into a further five categories . . .</w:t>
      </w:r>
      <w:r>
        <w:t>”</w:t>
      </w:r>
      <w:r w:rsidRPr="00A06AC1">
        <w:t xml:space="preserve"> (Gillingham 73)</w:t>
      </w:r>
    </w:p>
    <w:p w14:paraId="30ADB8E8" w14:textId="77777777" w:rsidR="00EC306C" w:rsidRPr="00A06AC1" w:rsidRDefault="00EC306C" w:rsidP="00E245A2">
      <w:pPr>
        <w:pStyle w:val="BodyText"/>
        <w:numPr>
          <w:ilvl w:val="2"/>
          <w:numId w:val="3"/>
        </w:numPr>
        <w:spacing w:after="0"/>
        <w:contextualSpacing/>
      </w:pPr>
      <w:r w:rsidRPr="00A06AC1">
        <w:t xml:space="preserve">Speaking of Egyptian literature, Lichtheim (1: 98) refers to </w:t>
      </w:r>
      <w:r>
        <w:t>“</w:t>
      </w:r>
      <w:r w:rsidRPr="00A06AC1">
        <w:t>parallelism in its several forms, such as similarities, elaborations, and contrasts.</w:t>
      </w:r>
      <w:r>
        <w:t>”</w:t>
      </w:r>
      <w:r w:rsidRPr="00A06AC1">
        <w:t xml:space="preserve"> Perhaps these are the same as synonymous, synthetic, and anthetic parallelism, respectively.</w:t>
      </w:r>
    </w:p>
    <w:p w14:paraId="139B693C" w14:textId="77777777" w:rsidR="00EC306C" w:rsidRDefault="00EC306C" w:rsidP="00E245A2">
      <w:pPr>
        <w:numPr>
          <w:ilvl w:val="2"/>
          <w:numId w:val="3"/>
        </w:numPr>
        <w:contextualSpacing/>
      </w:pPr>
      <w:r>
        <w:t>“T</w:t>
      </w:r>
      <w:r w:rsidRPr="00A06AC1">
        <w:t>.</w:t>
      </w:r>
      <w:r>
        <w:t>H</w:t>
      </w:r>
      <w:r w:rsidRPr="00A06AC1">
        <w:t xml:space="preserve">. </w:t>
      </w:r>
      <w:r>
        <w:t xml:space="preserve">Robinson’s book </w:t>
      </w:r>
      <w:r>
        <w:rPr>
          <w:i/>
        </w:rPr>
        <w:t>The Poetry of the Old Testament</w:t>
      </w:r>
      <w:r>
        <w:t xml:space="preserve"> is a clear development of Lowth’s views</w:t>
      </w:r>
      <w:r w:rsidRPr="00A06AC1">
        <w:t xml:space="preserve">. </w:t>
      </w:r>
      <w:r>
        <w:t>Robinson also assumed that the sense expressed through the parallelism is of more importance than is the sound expressed through the rhythm</w:t>
      </w:r>
      <w:r w:rsidRPr="00A06AC1">
        <w:t xml:space="preserve">, </w:t>
      </w:r>
      <w:r>
        <w:t>and he gave further attention to Lowth’s more vague third category of</w:t>
      </w:r>
      <w:r w:rsidRPr="00A06AC1">
        <w:t xml:space="preserve"> </w:t>
      </w:r>
      <w:r>
        <w:t>‘synthetic parallelism’</w:t>
      </w:r>
      <w:r w:rsidRPr="00A06AC1">
        <w:t xml:space="preserve">: . . . </w:t>
      </w:r>
      <w:r>
        <w:t>“a fundamental principle of Hebrew verse form</w:t>
      </w:r>
      <w:r w:rsidRPr="00A06AC1">
        <w:t xml:space="preserve"> [</w:t>
      </w:r>
      <w:r>
        <w:t>is</w:t>
      </w:r>
      <w:r w:rsidRPr="00A06AC1">
        <w:t xml:space="preserve">]: </w:t>
      </w:r>
      <w:r>
        <w:t>Every verse must consist of at least two</w:t>
      </w:r>
      <w:r w:rsidRPr="00A06AC1">
        <w:t xml:space="preserve"> </w:t>
      </w:r>
      <w:r>
        <w:t>‘members’</w:t>
      </w:r>
      <w:r w:rsidRPr="00A06AC1">
        <w:t xml:space="preserve">, </w:t>
      </w:r>
      <w:r>
        <w:t>the second of which must</w:t>
      </w:r>
      <w:r w:rsidRPr="00A06AC1">
        <w:t xml:space="preserve">, </w:t>
      </w:r>
      <w:r>
        <w:t>more or less completely</w:t>
      </w:r>
      <w:r w:rsidRPr="00A06AC1">
        <w:t xml:space="preserve">, </w:t>
      </w:r>
      <w:r>
        <w:t>satisfy the expectation raised by the first</w:t>
      </w:r>
      <w:r w:rsidRPr="00A06AC1">
        <w:t>. (</w:t>
      </w:r>
      <w:r>
        <w:t>p</w:t>
      </w:r>
      <w:r w:rsidRPr="00A06AC1">
        <w:t xml:space="preserve">. </w:t>
      </w:r>
      <w:r>
        <w:t>21</w:t>
      </w:r>
      <w:r w:rsidRPr="00A06AC1">
        <w:t>.)</w:t>
      </w:r>
      <w:r>
        <w:t>”</w:t>
      </w:r>
      <w:r w:rsidRPr="00A06AC1">
        <w:t xml:space="preserve"> (</w:t>
      </w:r>
      <w:r>
        <w:t>Gillingham 74</w:t>
      </w:r>
      <w:r w:rsidRPr="00A06AC1">
        <w:t>)</w:t>
      </w:r>
    </w:p>
    <w:p w14:paraId="4C20EB2D" w14:textId="77777777" w:rsidR="00EC306C" w:rsidRDefault="00EC306C" w:rsidP="00E245A2">
      <w:pPr>
        <w:numPr>
          <w:ilvl w:val="2"/>
          <w:numId w:val="3"/>
        </w:numPr>
        <w:contextualSpacing/>
      </w:pPr>
      <w:r>
        <w:t>“Stephen Geller</w:t>
      </w:r>
      <w:r w:rsidRPr="00A06AC1">
        <w:t xml:space="preserve"> (</w:t>
      </w:r>
      <w:r>
        <w:rPr>
          <w:i/>
        </w:rPr>
        <w:t>Parallelism in Early Biblical Poetry</w:t>
      </w:r>
      <w:r w:rsidRPr="00A06AC1">
        <w:t xml:space="preserve">) </w:t>
      </w:r>
      <w:r>
        <w:t xml:space="preserve">also accepts Lowth’s basic categorization </w:t>
      </w:r>
      <w:r w:rsidRPr="00A06AC1">
        <w:t>. . .</w:t>
      </w:r>
      <w:r>
        <w:t>”</w:t>
      </w:r>
      <w:r w:rsidRPr="00A06AC1">
        <w:t xml:space="preserve"> (</w:t>
      </w:r>
      <w:r>
        <w:t>Gillingham 74</w:t>
      </w:r>
      <w:r w:rsidRPr="00A06AC1">
        <w:t>)</w:t>
      </w:r>
    </w:p>
    <w:p w14:paraId="25EB0906" w14:textId="77777777" w:rsidR="00EC306C" w:rsidRDefault="00EC306C" w:rsidP="00E245A2">
      <w:pPr>
        <w:numPr>
          <w:ilvl w:val="1"/>
          <w:numId w:val="3"/>
        </w:numPr>
        <w:contextualSpacing/>
      </w:pPr>
      <w:r>
        <w:t>“However</w:t>
      </w:r>
      <w:r w:rsidRPr="00A06AC1">
        <w:t xml:space="preserve">, </w:t>
      </w:r>
      <w:r>
        <w:t xml:space="preserve">several scholars have questioned parallelism </w:t>
      </w:r>
      <w:r w:rsidRPr="00A06AC1">
        <w:t>. . .</w:t>
      </w:r>
      <w:r>
        <w:t>”</w:t>
      </w:r>
      <w:r w:rsidRPr="00A06AC1">
        <w:t xml:space="preserve"> (</w:t>
      </w:r>
      <w:r>
        <w:t>Gillingham 74</w:t>
      </w:r>
      <w:r w:rsidRPr="00A06AC1">
        <w:t>)</w:t>
      </w:r>
    </w:p>
    <w:p w14:paraId="44C5DF54" w14:textId="77777777" w:rsidR="00EC306C" w:rsidRDefault="00EC306C" w:rsidP="00E245A2">
      <w:pPr>
        <w:numPr>
          <w:ilvl w:val="2"/>
          <w:numId w:val="3"/>
        </w:numPr>
        <w:contextualSpacing/>
      </w:pPr>
      <w:r>
        <w:t>Just as David Noel Freedman</w:t>
      </w:r>
      <w:r w:rsidRPr="00A06AC1">
        <w:t xml:space="preserve"> (</w:t>
      </w:r>
      <w:r>
        <w:rPr>
          <w:i/>
        </w:rPr>
        <w:t>Pottery</w:t>
      </w:r>
      <w:r w:rsidRPr="00A06AC1">
        <w:t xml:space="preserve">, </w:t>
      </w:r>
      <w:r>
        <w:rPr>
          <w:i/>
        </w:rPr>
        <w:t>Poetry and Prophecy</w:t>
      </w:r>
      <w:r w:rsidRPr="00A06AC1">
        <w:t xml:space="preserve">, </w:t>
      </w:r>
      <w:r>
        <w:t>1980</w:t>
      </w:r>
      <w:r w:rsidRPr="00A06AC1">
        <w:t xml:space="preserve">) </w:t>
      </w:r>
      <w:r>
        <w:t>would replace meter with syllable counting</w:t>
      </w:r>
      <w:r w:rsidRPr="00A06AC1">
        <w:t xml:space="preserve"> (</w:t>
      </w:r>
      <w:r>
        <w:t>see</w:t>
      </w:r>
      <w:r w:rsidRPr="00A06AC1">
        <w:t xml:space="preserve"> </w:t>
      </w:r>
      <w:r>
        <w:t>“counting syllables”</w:t>
      </w:r>
      <w:r w:rsidRPr="00A06AC1">
        <w:t xml:space="preserve"> </w:t>
      </w:r>
      <w:r>
        <w:t>under</w:t>
      </w:r>
      <w:r w:rsidRPr="00A06AC1">
        <w:t xml:space="preserve"> </w:t>
      </w:r>
      <w:r>
        <w:t>“meter”</w:t>
      </w:r>
      <w:r w:rsidRPr="00A06AC1">
        <w:t xml:space="preserve">), </w:t>
      </w:r>
      <w:r>
        <w:t>so he would replace parallelism with syllable counting</w:t>
      </w:r>
      <w:r w:rsidRPr="00A06AC1">
        <w:t>. (</w:t>
      </w:r>
      <w:r>
        <w:t>Gillingham 75</w:t>
      </w:r>
      <w:r w:rsidRPr="00A06AC1">
        <w:t>)</w:t>
      </w:r>
    </w:p>
    <w:p w14:paraId="76158389" w14:textId="77777777" w:rsidR="00EC306C" w:rsidRDefault="00EC306C" w:rsidP="00E245A2">
      <w:pPr>
        <w:numPr>
          <w:ilvl w:val="2"/>
          <w:numId w:val="3"/>
        </w:numPr>
        <w:contextualSpacing/>
      </w:pPr>
      <w:r>
        <w:t>James Kugel</w:t>
      </w:r>
    </w:p>
    <w:p w14:paraId="32641FCC" w14:textId="77777777" w:rsidR="00EC306C" w:rsidRDefault="00EC306C" w:rsidP="00E245A2">
      <w:pPr>
        <w:numPr>
          <w:ilvl w:val="3"/>
          <w:numId w:val="3"/>
        </w:numPr>
        <w:contextualSpacing/>
      </w:pPr>
      <w:r>
        <w:t>“The most sustained critique of parallelism as a criterion for determining poetry is that of James Kugel</w:t>
      </w:r>
      <w:r w:rsidRPr="00A06AC1">
        <w:t xml:space="preserve"> [</w:t>
      </w:r>
      <w:r>
        <w:t>in</w:t>
      </w:r>
      <w:r w:rsidRPr="00A06AC1">
        <w:t xml:space="preserve">] </w:t>
      </w:r>
      <w:r>
        <w:rPr>
          <w:i/>
        </w:rPr>
        <w:t>The Idea of Biblical Poetry</w:t>
      </w:r>
      <w:r>
        <w:t xml:space="preserve"> </w:t>
      </w:r>
      <w:r w:rsidRPr="00A06AC1">
        <w:t xml:space="preserve">. . . </w:t>
      </w:r>
      <w:r>
        <w:t>the creating of poetic images is an art</w:t>
      </w:r>
      <w:r w:rsidRPr="00A06AC1">
        <w:t xml:space="preserve">, </w:t>
      </w:r>
      <w:r>
        <w:t>not a science</w:t>
      </w:r>
      <w:r w:rsidRPr="00A06AC1">
        <w:t xml:space="preserve">, </w:t>
      </w:r>
      <w:r>
        <w:t>and frequently involves a flexibility</w:t>
      </w:r>
      <w:r w:rsidRPr="00A06AC1">
        <w:t xml:space="preserve"> (</w:t>
      </w:r>
      <w:r>
        <w:t>for example</w:t>
      </w:r>
      <w:r w:rsidRPr="00A06AC1">
        <w:t xml:space="preserve">, </w:t>
      </w:r>
      <w:r>
        <w:t>the use of just one line</w:t>
      </w:r>
      <w:r w:rsidRPr="00A06AC1">
        <w:t xml:space="preserve">, </w:t>
      </w:r>
      <w:r>
        <w:t>or of three and four</w:t>
      </w:r>
      <w:r w:rsidRPr="00A06AC1">
        <w:t xml:space="preserve">, </w:t>
      </w:r>
      <w:r>
        <w:t>rather than two</w:t>
      </w:r>
      <w:r w:rsidRPr="00A06AC1">
        <w:t xml:space="preserve">) </w:t>
      </w:r>
      <w:r>
        <w:t>which results in as many exceptions as there are conventions</w:t>
      </w:r>
      <w:r w:rsidRPr="00A06AC1">
        <w:t xml:space="preserve">. </w:t>
      </w:r>
      <w:r>
        <w:t>Kugel is probably right to see parallelism less as one particular method used by Hebrew poets than as an adaptable rhetorical device used for</w:t>
      </w:r>
      <w:r w:rsidRPr="00A06AC1">
        <w:t xml:space="preserve"> </w:t>
      </w:r>
      <w:r>
        <w:t>‘seconding’</w:t>
      </w:r>
      <w:r w:rsidRPr="00A06AC1">
        <w:t xml:space="preserve"> </w:t>
      </w:r>
      <w:r>
        <w:t>or</w:t>
      </w:r>
      <w:r w:rsidRPr="00A06AC1">
        <w:t xml:space="preserve"> </w:t>
      </w:r>
      <w:r>
        <w:t>‘closing’</w:t>
      </w:r>
      <w:r w:rsidRPr="00A06AC1">
        <w:t xml:space="preserve"> </w:t>
      </w:r>
      <w:r>
        <w:t>poetic units</w:t>
      </w:r>
      <w:r w:rsidRPr="00A06AC1">
        <w:t>.</w:t>
      </w:r>
      <w:r>
        <w:t>”</w:t>
      </w:r>
      <w:r w:rsidRPr="00A06AC1">
        <w:t xml:space="preserve"> (</w:t>
      </w:r>
      <w:r>
        <w:t>Gillingham 75</w:t>
      </w:r>
      <w:r w:rsidRPr="00A06AC1">
        <w:t>)</w:t>
      </w:r>
    </w:p>
    <w:p w14:paraId="4624A6DB" w14:textId="77777777" w:rsidR="00EC306C" w:rsidRDefault="00EC306C" w:rsidP="00E245A2">
      <w:pPr>
        <w:numPr>
          <w:ilvl w:val="3"/>
          <w:numId w:val="3"/>
        </w:numPr>
        <w:contextualSpacing/>
      </w:pPr>
      <w:r>
        <w:t>Kugel’s</w:t>
      </w:r>
      <w:r w:rsidRPr="00A06AC1">
        <w:t xml:space="preserve"> </w:t>
      </w:r>
      <w:r>
        <w:t>“most interesting example</w:t>
      </w:r>
      <w:r w:rsidRPr="00A06AC1">
        <w:t xml:space="preserve">, </w:t>
      </w:r>
      <w:r>
        <w:t>because it is so familiar</w:t>
      </w:r>
      <w:r w:rsidRPr="00A06AC1">
        <w:t xml:space="preserve">, </w:t>
      </w:r>
      <w:r>
        <w:t>is Psalm 23</w:t>
      </w:r>
      <w:r w:rsidRPr="00A06AC1">
        <w:t xml:space="preserve">. </w:t>
      </w:r>
      <w:r>
        <w:t>Although clear parallelism is apparent in verse 2</w:t>
      </w:r>
      <w:r w:rsidRPr="00A06AC1">
        <w:t xml:space="preserve">, </w:t>
      </w:r>
      <w:r>
        <w:t>the other verses have less convincing evidence</w:t>
      </w:r>
      <w:r w:rsidRPr="00A06AC1">
        <w:t xml:space="preserve"> [</w:t>
      </w:r>
      <w:r>
        <w:t>75</w:t>
      </w:r>
      <w:r w:rsidRPr="00A06AC1">
        <w:t xml:space="preserve">] . . . </w:t>
      </w:r>
      <w:r>
        <w:t>how little parallelism there really is</w:t>
      </w:r>
      <w:r w:rsidRPr="00A06AC1">
        <w:t xml:space="preserve">. </w:t>
      </w:r>
      <w:r>
        <w:t>The unequal length of the lines</w:t>
      </w:r>
      <w:r w:rsidRPr="00A06AC1">
        <w:t xml:space="preserve">, </w:t>
      </w:r>
      <w:r>
        <w:t>thus creating an irregularity in the sound as well as the sense</w:t>
      </w:r>
      <w:r w:rsidRPr="00A06AC1">
        <w:t xml:space="preserve">, </w:t>
      </w:r>
      <w:r>
        <w:t>and the difficulty in knowing whether the lines should be divided further to make tricola</w:t>
      </w:r>
      <w:r w:rsidRPr="00A06AC1">
        <w:t xml:space="preserve"> (</w:t>
      </w:r>
      <w:r>
        <w:t>e</w:t>
      </w:r>
      <w:r w:rsidRPr="00A06AC1">
        <w:t xml:space="preserve">. </w:t>
      </w:r>
      <w:r>
        <w:t>g</w:t>
      </w:r>
      <w:r w:rsidRPr="00A06AC1">
        <w:t xml:space="preserve">. </w:t>
      </w:r>
      <w:r>
        <w:t>vv</w:t>
      </w:r>
      <w:r w:rsidRPr="00A06AC1">
        <w:t xml:space="preserve">. </w:t>
      </w:r>
      <w:r>
        <w:t>2</w:t>
      </w:r>
      <w:r w:rsidRPr="00A06AC1">
        <w:t xml:space="preserve">, </w:t>
      </w:r>
      <w:r>
        <w:t>3</w:t>
      </w:r>
      <w:r w:rsidRPr="00A06AC1">
        <w:t xml:space="preserve">, </w:t>
      </w:r>
      <w:r>
        <w:t>5</w:t>
      </w:r>
      <w:r w:rsidRPr="00A06AC1">
        <w:t xml:space="preserve">) </w:t>
      </w:r>
      <w:r>
        <w:t>further confuse the issue</w:t>
      </w:r>
      <w:r w:rsidRPr="00A06AC1">
        <w:t>.</w:t>
      </w:r>
      <w:r>
        <w:t>”</w:t>
      </w:r>
      <w:r w:rsidRPr="00A06AC1">
        <w:t xml:space="preserve"> (</w:t>
      </w:r>
      <w:r>
        <w:t>Gillingham 76</w:t>
      </w:r>
      <w:r w:rsidRPr="00A06AC1">
        <w:t>)</w:t>
      </w:r>
    </w:p>
    <w:p w14:paraId="0721FFEC" w14:textId="77777777" w:rsidR="00EC306C" w:rsidRDefault="00EC306C" w:rsidP="00E245A2">
      <w:pPr>
        <w:numPr>
          <w:ilvl w:val="4"/>
          <w:numId w:val="3"/>
        </w:numPr>
        <w:contextualSpacing/>
      </w:pPr>
      <w:r>
        <w:t>“Psalm 23</w:t>
      </w:r>
      <w:r w:rsidRPr="00A06AC1">
        <w:t>[</w:t>
      </w:r>
      <w:r>
        <w:t>‘s</w:t>
      </w:r>
      <w:r w:rsidRPr="00A06AC1">
        <w:t xml:space="preserve">] </w:t>
      </w:r>
      <w:r>
        <w:t>metre varies between 3</w:t>
      </w:r>
      <w:r w:rsidRPr="00A06AC1">
        <w:t>:</w:t>
      </w:r>
      <w:r>
        <w:t>2</w:t>
      </w:r>
      <w:r w:rsidRPr="00A06AC1">
        <w:t xml:space="preserve"> (</w:t>
      </w:r>
      <w:r>
        <w:t>vv</w:t>
      </w:r>
      <w:r w:rsidRPr="00A06AC1">
        <w:t xml:space="preserve">. </w:t>
      </w:r>
      <w:r>
        <w:t>1-3</w:t>
      </w:r>
      <w:r w:rsidRPr="00A06AC1">
        <w:t xml:space="preserve">) </w:t>
      </w:r>
      <w:r>
        <w:t>and 2</w:t>
      </w:r>
      <w:r w:rsidRPr="00A06AC1">
        <w:t>:</w:t>
      </w:r>
      <w:r>
        <w:t>2</w:t>
      </w:r>
      <w:r w:rsidRPr="00A06AC1">
        <w:t xml:space="preserve"> (</w:t>
      </w:r>
      <w:r>
        <w:t>v</w:t>
      </w:r>
      <w:r w:rsidRPr="00A06AC1">
        <w:t xml:space="preserve">. </w:t>
      </w:r>
      <w:r>
        <w:t>4</w:t>
      </w:r>
      <w:r w:rsidRPr="00A06AC1">
        <w:t xml:space="preserve">) </w:t>
      </w:r>
      <w:r>
        <w:t>and 3</w:t>
      </w:r>
      <w:r w:rsidRPr="00A06AC1">
        <w:t>:</w:t>
      </w:r>
      <w:r>
        <w:t>2</w:t>
      </w:r>
      <w:r w:rsidRPr="00A06AC1">
        <w:t xml:space="preserve"> (</w:t>
      </w:r>
      <w:r>
        <w:t>vv</w:t>
      </w:r>
      <w:r w:rsidRPr="00A06AC1">
        <w:t xml:space="preserve">. </w:t>
      </w:r>
      <w:r>
        <w:t>5-6</w:t>
      </w:r>
      <w:r w:rsidRPr="00A06AC1">
        <w:t>).</w:t>
      </w:r>
      <w:r>
        <w:t>”</w:t>
      </w:r>
      <w:r w:rsidRPr="00A06AC1">
        <w:t xml:space="preserve"> (</w:t>
      </w:r>
      <w:r>
        <w:t>Gillingham 63</w:t>
      </w:r>
      <w:r w:rsidRPr="00A06AC1">
        <w:t>)</w:t>
      </w:r>
    </w:p>
    <w:p w14:paraId="3E63A47A" w14:textId="77777777" w:rsidR="00EC306C" w:rsidRDefault="00EC306C" w:rsidP="00E245A2">
      <w:pPr>
        <w:numPr>
          <w:ilvl w:val="4"/>
          <w:numId w:val="3"/>
        </w:numPr>
        <w:contextualSpacing/>
      </w:pPr>
      <w:r>
        <w:t>Pss 23 and 122</w:t>
      </w:r>
      <w:r w:rsidRPr="00A06AC1">
        <w:t xml:space="preserve"> </w:t>
      </w:r>
      <w:r>
        <w:t>“demonstrate a complete breakdown in</w:t>
      </w:r>
      <w:r w:rsidRPr="00A06AC1">
        <w:t xml:space="preserve"> [</w:t>
      </w:r>
      <w:r>
        <w:t>190</w:t>
      </w:r>
      <w:r w:rsidRPr="00A06AC1">
        <w:t xml:space="preserve">] </w:t>
      </w:r>
      <w:r>
        <w:t xml:space="preserve">parallelism throughout </w:t>
      </w:r>
      <w:r w:rsidRPr="00A06AC1">
        <w:t>. . .</w:t>
      </w:r>
      <w:r>
        <w:t>”</w:t>
      </w:r>
      <w:r w:rsidRPr="00A06AC1">
        <w:t xml:space="preserve"> (</w:t>
      </w:r>
      <w:r>
        <w:t>Gillingham 190-191</w:t>
      </w:r>
      <w:r w:rsidRPr="00A06AC1">
        <w:t>)</w:t>
      </w:r>
    </w:p>
    <w:p w14:paraId="0FA9A873" w14:textId="77777777" w:rsidR="00EC306C" w:rsidRPr="00A06AC1" w:rsidRDefault="00EC306C" w:rsidP="00E245A2">
      <w:pPr>
        <w:pStyle w:val="BodyText"/>
        <w:numPr>
          <w:ilvl w:val="3"/>
          <w:numId w:val="3"/>
        </w:numPr>
        <w:spacing w:after="0"/>
        <w:contextualSpacing/>
      </w:pPr>
      <w:r w:rsidRPr="00A06AC1">
        <w:t>“Kugel offers . . . other psalms. Psalm 122 . . . shows how the versification (itself a classification dating from after the time of the Masoretes, and not therefore an intrinsic part of the poetry) often runs counter to the division on the basis of parallelism . . .” (Gillingham 76)</w:t>
      </w:r>
    </w:p>
    <w:p w14:paraId="7AB00C3B" w14:textId="77777777" w:rsidR="00EC306C" w:rsidRDefault="00EC306C" w:rsidP="00E245A2">
      <w:pPr>
        <w:numPr>
          <w:ilvl w:val="3"/>
          <w:numId w:val="3"/>
        </w:numPr>
        <w:contextualSpacing/>
      </w:pPr>
      <w:r>
        <w:t>“As well as refuting parallelism as a clear criterion of poetry</w:t>
      </w:r>
      <w:r w:rsidRPr="00A06AC1">
        <w:t xml:space="preserve">, </w:t>
      </w:r>
      <w:r>
        <w:t>Kugel shows how confused the issue is by offering several examples from prose accounts which suggest it</w:t>
      </w:r>
      <w:r w:rsidRPr="00A06AC1">
        <w:t>.</w:t>
      </w:r>
      <w:r>
        <w:t>”</w:t>
      </w:r>
      <w:r w:rsidRPr="00A06AC1">
        <w:t xml:space="preserve"> (</w:t>
      </w:r>
      <w:r>
        <w:t>Gillingham 77</w:t>
      </w:r>
      <w:r w:rsidRPr="00A06AC1">
        <w:t>)</w:t>
      </w:r>
    </w:p>
    <w:p w14:paraId="4ED22613" w14:textId="77777777" w:rsidR="00EC306C" w:rsidRDefault="00EC306C" w:rsidP="00E245A2">
      <w:pPr>
        <w:numPr>
          <w:ilvl w:val="3"/>
          <w:numId w:val="3"/>
        </w:numPr>
        <w:contextualSpacing/>
      </w:pPr>
      <w:r>
        <w:t>“The case is clear</w:t>
      </w:r>
      <w:r w:rsidRPr="00A06AC1">
        <w:t>: [</w:t>
      </w:r>
      <w:r>
        <w:t>77</w:t>
      </w:r>
      <w:r w:rsidRPr="00A06AC1">
        <w:t xml:space="preserve">] . . . </w:t>
      </w:r>
      <w:r>
        <w:t>parallelism is as common a feature in prose as it is an inconsistent feature in poetry</w:t>
      </w:r>
      <w:r w:rsidRPr="00A06AC1">
        <w:t xml:space="preserve">. </w:t>
      </w:r>
      <w:r>
        <w:t>It is no surprise that Kugel concludes that all that can be said about parallelism is that it pertains to a seconding</w:t>
      </w:r>
      <w:r w:rsidRPr="00A06AC1">
        <w:t xml:space="preserve">, </w:t>
      </w:r>
      <w:r>
        <w:t>or an intensifying</w:t>
      </w:r>
      <w:r w:rsidRPr="00A06AC1">
        <w:t xml:space="preserve">, </w:t>
      </w:r>
      <w:r>
        <w:t>of the meaning</w:t>
      </w:r>
      <w:r w:rsidRPr="00A06AC1">
        <w:t xml:space="preserve">, </w:t>
      </w:r>
      <w:r>
        <w:t>which does not create a clear criterion for identifying poetry</w:t>
      </w:r>
      <w:r w:rsidRPr="00A06AC1">
        <w:t>.</w:t>
      </w:r>
      <w:r>
        <w:t>”</w:t>
      </w:r>
      <w:r w:rsidRPr="00A06AC1">
        <w:t xml:space="preserve"> (</w:t>
      </w:r>
      <w:r>
        <w:t>Gillingham 78</w:t>
      </w:r>
      <w:r w:rsidRPr="00A06AC1">
        <w:t>)</w:t>
      </w:r>
    </w:p>
    <w:p w14:paraId="6F0B7D71" w14:textId="77777777" w:rsidR="00EC306C" w:rsidRPr="00A06AC1" w:rsidRDefault="00EC306C" w:rsidP="00E245A2">
      <w:pPr>
        <w:pStyle w:val="BodyText"/>
        <w:numPr>
          <w:ilvl w:val="3"/>
          <w:numId w:val="3"/>
        </w:numPr>
        <w:spacing w:after="0"/>
        <w:contextualSpacing/>
      </w:pPr>
      <w:r w:rsidRPr="00A06AC1">
        <w:t>“. . . when we add to this the likelihood that the Hebrew poet (as any poet) is most probably seeking to achieve new possibilities within the bounds of formal conventions, we can be less confident still in assuming we know how to define Hebrew verse.” (Gillingham 78)</w:t>
      </w:r>
    </w:p>
    <w:p w14:paraId="26D85063" w14:textId="77777777" w:rsidR="00EC306C" w:rsidRDefault="00EC306C" w:rsidP="00EC306C">
      <w:pPr>
        <w:contextualSpacing/>
      </w:pPr>
    </w:p>
    <w:p w14:paraId="5390B503" w14:textId="77777777" w:rsidR="00EC306C" w:rsidRDefault="00EC306C" w:rsidP="00E245A2">
      <w:pPr>
        <w:numPr>
          <w:ilvl w:val="0"/>
          <w:numId w:val="3"/>
        </w:numPr>
        <w:contextualSpacing/>
      </w:pPr>
      <w:r>
        <w:rPr>
          <w:b/>
        </w:rPr>
        <w:t>applying theories of parallelism to the texts</w:t>
      </w:r>
    </w:p>
    <w:p w14:paraId="717D2621" w14:textId="77777777" w:rsidR="00EC306C" w:rsidRDefault="00EC306C" w:rsidP="00E245A2">
      <w:pPr>
        <w:numPr>
          <w:ilvl w:val="1"/>
          <w:numId w:val="3"/>
        </w:numPr>
        <w:contextualSpacing/>
      </w:pPr>
      <w:r>
        <w:t>introduction</w:t>
      </w:r>
      <w:r w:rsidRPr="00A06AC1">
        <w:t xml:space="preserve">: </w:t>
      </w:r>
      <w:r>
        <w:t>Gillingham’s</w:t>
      </w:r>
      <w:r w:rsidRPr="00A06AC1">
        <w:t xml:space="preserve"> </w:t>
      </w:r>
      <w:r>
        <w:t>“‘three-in-one’</w:t>
      </w:r>
      <w:r w:rsidRPr="00A06AC1">
        <w:t xml:space="preserve"> </w:t>
      </w:r>
      <w:r>
        <w:t>definition of parallelism”</w:t>
      </w:r>
      <w:r w:rsidRPr="00A06AC1">
        <w:t xml:space="preserve"> (</w:t>
      </w:r>
      <w:r>
        <w:t>Gillingham 83</w:t>
      </w:r>
      <w:r w:rsidRPr="00A06AC1">
        <w:t>)</w:t>
      </w:r>
    </w:p>
    <w:p w14:paraId="692CAB5C" w14:textId="77777777" w:rsidR="00EC306C" w:rsidRDefault="00EC306C" w:rsidP="00E245A2">
      <w:pPr>
        <w:numPr>
          <w:ilvl w:val="2"/>
          <w:numId w:val="3"/>
        </w:numPr>
        <w:contextualSpacing/>
      </w:pPr>
      <w:r>
        <w:t>“</w:t>
      </w:r>
      <w:r w:rsidRPr="00A06AC1">
        <w:t xml:space="preserve">. . . </w:t>
      </w:r>
      <w:r>
        <w:rPr>
          <w:i/>
        </w:rPr>
        <w:t>parallelism is of one type only</w:t>
      </w:r>
      <w:r>
        <w:t>—a seconding of two lines A and B</w:t>
      </w:r>
      <w:r w:rsidRPr="00A06AC1">
        <w:t xml:space="preserve">, </w:t>
      </w:r>
      <w:r>
        <w:t>used either in terms of straightforward repetition</w:t>
      </w:r>
      <w:r w:rsidRPr="00A06AC1">
        <w:t xml:space="preserve"> (</w:t>
      </w:r>
      <w:r>
        <w:t>Lowth’s synonymous parallelism</w:t>
      </w:r>
      <w:r w:rsidRPr="00A06AC1">
        <w:t xml:space="preserve">) </w:t>
      </w:r>
      <w:r>
        <w:t>or contrasting opposites</w:t>
      </w:r>
      <w:r w:rsidRPr="00A06AC1">
        <w:t xml:space="preserve"> (</w:t>
      </w:r>
      <w:r>
        <w:t>Lowth’s antithetical parallelism</w:t>
      </w:r>
      <w:r w:rsidRPr="00A06AC1">
        <w:t>). [</w:t>
      </w:r>
      <w:r>
        <w:t>This</w:t>
      </w:r>
      <w:r w:rsidRPr="00A06AC1">
        <w:t xml:space="preserve">] </w:t>
      </w:r>
      <w:r>
        <w:t>avoids Lowth’s third and more vague category of synthetic</w:t>
      </w:r>
      <w:r w:rsidRPr="00A06AC1">
        <w:t xml:space="preserve"> (</w:t>
      </w:r>
      <w:r>
        <w:t>or incomplete</w:t>
      </w:r>
      <w:r w:rsidRPr="00A06AC1">
        <w:t xml:space="preserve">) </w:t>
      </w:r>
      <w:r>
        <w:t>parallelism</w:t>
      </w:r>
      <w:r w:rsidRPr="00A06AC1">
        <w:t>.</w:t>
      </w:r>
      <w:r>
        <w:t>”</w:t>
      </w:r>
      <w:r w:rsidRPr="00A06AC1">
        <w:t xml:space="preserve"> (</w:t>
      </w:r>
      <w:r>
        <w:t>Gillingham 78</w:t>
      </w:r>
      <w:r w:rsidRPr="00A06AC1">
        <w:t>)</w:t>
      </w:r>
    </w:p>
    <w:p w14:paraId="71B6CD7F" w14:textId="77777777" w:rsidR="00EC306C" w:rsidRDefault="00EC306C" w:rsidP="00E245A2">
      <w:pPr>
        <w:numPr>
          <w:ilvl w:val="2"/>
          <w:numId w:val="3"/>
        </w:numPr>
        <w:contextualSpacing/>
      </w:pPr>
      <w:r>
        <w:t>“On the other hand</w:t>
      </w:r>
      <w:r w:rsidRPr="00A06AC1">
        <w:t xml:space="preserve">, </w:t>
      </w:r>
      <w:r>
        <w:t xml:space="preserve">there are nuances within this one structure which suggest at least </w:t>
      </w:r>
      <w:r>
        <w:rPr>
          <w:i/>
        </w:rPr>
        <w:t>three variations of thought</w:t>
      </w:r>
      <w:r w:rsidRPr="00A06AC1">
        <w:t>.</w:t>
      </w:r>
      <w:r>
        <w:t>”</w:t>
      </w:r>
      <w:r w:rsidRPr="00A06AC1">
        <w:t xml:space="preserve"> (</w:t>
      </w:r>
      <w:r>
        <w:t>Gillingham 78</w:t>
      </w:r>
      <w:r w:rsidRPr="00A06AC1">
        <w:t xml:space="preserve">) </w:t>
      </w:r>
    </w:p>
    <w:p w14:paraId="0CF6829E" w14:textId="77777777" w:rsidR="00EC306C" w:rsidRDefault="00EC306C" w:rsidP="00E245A2">
      <w:pPr>
        <w:numPr>
          <w:ilvl w:val="1"/>
          <w:numId w:val="3"/>
        </w:numPr>
        <w:contextualSpacing/>
      </w:pPr>
      <w:r>
        <w:t>first variation</w:t>
      </w:r>
    </w:p>
    <w:p w14:paraId="67FD9614" w14:textId="77777777" w:rsidR="00EC306C" w:rsidRDefault="00EC306C" w:rsidP="00E245A2">
      <w:pPr>
        <w:numPr>
          <w:ilvl w:val="2"/>
          <w:numId w:val="3"/>
        </w:numPr>
        <w:contextualSpacing/>
      </w:pPr>
      <w:r>
        <w:t xml:space="preserve">“The </w:t>
      </w:r>
      <w:r>
        <w:rPr>
          <w:i/>
        </w:rPr>
        <w:t>first variation</w:t>
      </w:r>
      <w:r>
        <w:t xml:space="preserve"> of parallelism is where</w:t>
      </w:r>
      <w:r w:rsidRPr="00A06AC1">
        <w:t xml:space="preserve"> </w:t>
      </w:r>
      <w:r>
        <w:t>‘A’</w:t>
      </w:r>
      <w:r w:rsidRPr="00A06AC1">
        <w:t xml:space="preserve"> </w:t>
      </w:r>
      <w:r>
        <w:t>is interchangeable with</w:t>
      </w:r>
      <w:r w:rsidRPr="00A06AC1">
        <w:t xml:space="preserve"> </w:t>
      </w:r>
      <w:r>
        <w:t>‘B’</w:t>
      </w:r>
      <w:r w:rsidRPr="00A06AC1">
        <w:t xml:space="preserve"> [</w:t>
      </w:r>
      <w:r>
        <w:t>A = B</w:t>
      </w:r>
      <w:r w:rsidRPr="00A06AC1">
        <w:t>] [</w:t>
      </w:r>
      <w:r>
        <w:t>78</w:t>
      </w:r>
      <w:r w:rsidRPr="00A06AC1">
        <w:t>] . . . [</w:t>
      </w:r>
      <w:r>
        <w:t>This includes</w:t>
      </w:r>
      <w:r w:rsidRPr="00A06AC1">
        <w:t xml:space="preserve">] </w:t>
      </w:r>
      <w:r>
        <w:t>both synonymous parallelism</w:t>
      </w:r>
      <w:r w:rsidRPr="00A06AC1">
        <w:t xml:space="preserve"> (</w:t>
      </w:r>
      <w:r>
        <w:t>A is the same as B</w:t>
      </w:r>
      <w:r w:rsidRPr="00A06AC1">
        <w:t xml:space="preserve">) </w:t>
      </w:r>
      <w:r>
        <w:t>and antithetic parallelism</w:t>
      </w:r>
      <w:r w:rsidRPr="00A06AC1">
        <w:t xml:space="preserve"> (</w:t>
      </w:r>
      <w:r>
        <w:t>A is the opposite of B</w:t>
      </w:r>
      <w:r w:rsidRPr="00A06AC1">
        <w:t>).</w:t>
      </w:r>
      <w:r>
        <w:t>”</w:t>
      </w:r>
      <w:r w:rsidRPr="00A06AC1">
        <w:t xml:space="preserve"> (</w:t>
      </w:r>
      <w:r>
        <w:t>Gillingham 78-79</w:t>
      </w:r>
      <w:r w:rsidRPr="00A06AC1">
        <w:t>)</w:t>
      </w:r>
    </w:p>
    <w:p w14:paraId="06735D54" w14:textId="77777777" w:rsidR="00EC306C" w:rsidRDefault="00EC306C" w:rsidP="00E245A2">
      <w:pPr>
        <w:numPr>
          <w:ilvl w:val="1"/>
          <w:numId w:val="3"/>
        </w:numPr>
        <w:contextualSpacing/>
      </w:pPr>
      <w:r>
        <w:t>second variation</w:t>
      </w:r>
    </w:p>
    <w:p w14:paraId="12D00DC0" w14:textId="77777777" w:rsidR="00EC306C" w:rsidRDefault="00EC306C" w:rsidP="00E245A2">
      <w:pPr>
        <w:numPr>
          <w:ilvl w:val="2"/>
          <w:numId w:val="3"/>
        </w:numPr>
        <w:contextualSpacing/>
      </w:pPr>
      <w:r>
        <w:t xml:space="preserve">“The </w:t>
      </w:r>
      <w:r>
        <w:rPr>
          <w:i/>
        </w:rPr>
        <w:t>second variation</w:t>
      </w:r>
      <w:r>
        <w:t xml:space="preserve"> is where A is expressed as the most important idea</w:t>
      </w:r>
      <w:r w:rsidRPr="00A06AC1">
        <w:t xml:space="preserve">, </w:t>
      </w:r>
      <w:r>
        <w:t>and B is a qualification of it</w:t>
      </w:r>
      <w:r w:rsidRPr="00A06AC1">
        <w:t xml:space="preserve"> [</w:t>
      </w:r>
      <w:r>
        <w:t>A &gt; B</w:t>
      </w:r>
      <w:r w:rsidRPr="00A06AC1">
        <w:t xml:space="preserve">], </w:t>
      </w:r>
      <w:r>
        <w:t>completing more fully the thought expressed in the preceding line</w:t>
      </w:r>
      <w:r w:rsidRPr="00A06AC1">
        <w:t xml:space="preserve">. </w:t>
      </w:r>
      <w:r>
        <w:t>Again</w:t>
      </w:r>
      <w:r w:rsidRPr="00A06AC1">
        <w:t xml:space="preserve">, </w:t>
      </w:r>
      <w:r>
        <w:t>this is achieved either by repetition and echo</w:t>
      </w:r>
      <w:r w:rsidRPr="00A06AC1">
        <w:t xml:space="preserve">, </w:t>
      </w:r>
      <w:r>
        <w:t>or by comparison and contrast</w:t>
      </w:r>
      <w:r w:rsidRPr="00A06AC1">
        <w:t xml:space="preserve">, </w:t>
      </w:r>
      <w:r>
        <w:t>and is a modification of the category of so-called synthetic or incomplete parallelism</w:t>
      </w:r>
      <w:r w:rsidRPr="00A06AC1">
        <w:t xml:space="preserve">. </w:t>
      </w:r>
      <w:r>
        <w:t>It is sometimes a movement from the general</w:t>
      </w:r>
      <w:r w:rsidRPr="00A06AC1">
        <w:t xml:space="preserve"> (</w:t>
      </w:r>
      <w:r>
        <w:t>colon A</w:t>
      </w:r>
      <w:r w:rsidRPr="00A06AC1">
        <w:t xml:space="preserve">) </w:t>
      </w:r>
      <w:r>
        <w:t>to the specific</w:t>
      </w:r>
      <w:r w:rsidRPr="00A06AC1">
        <w:t xml:space="preserve"> (</w:t>
      </w:r>
      <w:r>
        <w:t>colon B</w:t>
      </w:r>
      <w:r w:rsidRPr="00A06AC1">
        <w:t xml:space="preserve">); </w:t>
      </w:r>
      <w:r>
        <w:t>at other times it may be a movement from the literal</w:t>
      </w:r>
      <w:r w:rsidRPr="00A06AC1">
        <w:t xml:space="preserve"> (</w:t>
      </w:r>
      <w:r>
        <w:t>A</w:t>
      </w:r>
      <w:r w:rsidRPr="00A06AC1">
        <w:t xml:space="preserve">) </w:t>
      </w:r>
      <w:r>
        <w:t>to the figurative</w:t>
      </w:r>
      <w:r w:rsidRPr="00A06AC1">
        <w:t xml:space="preserve"> (</w:t>
      </w:r>
      <w:r>
        <w:t>B</w:t>
      </w:r>
      <w:r w:rsidRPr="00A06AC1">
        <w:t>).</w:t>
      </w:r>
      <w:r>
        <w:t>”</w:t>
      </w:r>
      <w:r w:rsidRPr="00A06AC1">
        <w:t xml:space="preserve"> (</w:t>
      </w:r>
      <w:r>
        <w:t>Gillingham 80</w:t>
      </w:r>
      <w:r w:rsidRPr="00A06AC1">
        <w:t>)</w:t>
      </w:r>
    </w:p>
    <w:p w14:paraId="52AC34FF" w14:textId="77777777" w:rsidR="00EC306C" w:rsidRDefault="00EC306C" w:rsidP="00E245A2">
      <w:pPr>
        <w:numPr>
          <w:ilvl w:val="2"/>
          <w:numId w:val="3"/>
        </w:numPr>
        <w:contextualSpacing/>
      </w:pPr>
      <w:r>
        <w:t>“An intriguing example is the use of numbers</w:t>
      </w:r>
      <w:r w:rsidRPr="00A06AC1">
        <w:t>:</w:t>
      </w:r>
    </w:p>
    <w:p w14:paraId="337A07F5" w14:textId="77777777" w:rsidR="00EC306C" w:rsidRDefault="00EC306C" w:rsidP="00EC306C">
      <w:pPr>
        <w:ind w:left="1440"/>
        <w:contextualSpacing/>
      </w:pPr>
      <w:r>
        <w:t>If Cain is avenged sevenfold</w:t>
      </w:r>
      <w:r w:rsidRPr="00A06AC1">
        <w:t>,</w:t>
      </w:r>
    </w:p>
    <w:p w14:paraId="6B901C5D" w14:textId="77777777" w:rsidR="00EC306C" w:rsidRPr="00A06AC1" w:rsidRDefault="00EC306C" w:rsidP="00EC306C">
      <w:pPr>
        <w:pStyle w:val="BodyTextIndent"/>
        <w:spacing w:after="0"/>
        <w:ind w:left="1440"/>
        <w:contextualSpacing/>
      </w:pPr>
      <w:r w:rsidRPr="00A06AC1">
        <w:t>truly Lamech seventy-sevenfold. (Gen. 4:24)</w:t>
      </w:r>
    </w:p>
    <w:p w14:paraId="129D1E3D" w14:textId="77777777" w:rsidR="00EC306C" w:rsidRPr="00A06AC1" w:rsidRDefault="00EC306C" w:rsidP="00EC306C">
      <w:pPr>
        <w:ind w:left="1440"/>
        <w:contextualSpacing/>
      </w:pPr>
      <w:r w:rsidRPr="00A06AC1">
        <w:t>Three things are too wonderful for me;</w:t>
      </w:r>
    </w:p>
    <w:p w14:paraId="309DC6C7" w14:textId="77777777" w:rsidR="00EC306C" w:rsidRPr="00A06AC1" w:rsidRDefault="00EC306C" w:rsidP="00EC306C">
      <w:pPr>
        <w:pStyle w:val="BodyTextIndent"/>
        <w:spacing w:after="0"/>
        <w:ind w:left="1440"/>
        <w:contextualSpacing/>
      </w:pPr>
      <w:r w:rsidRPr="00A06AC1">
        <w:t>four I do not understand. (Prov. 30:18)” (Gillingham 80)</w:t>
      </w:r>
    </w:p>
    <w:p w14:paraId="2FDF981C" w14:textId="77777777" w:rsidR="00EC306C" w:rsidRPr="00A06AC1" w:rsidRDefault="00EC306C" w:rsidP="00E245A2">
      <w:pPr>
        <w:numPr>
          <w:ilvl w:val="2"/>
          <w:numId w:val="3"/>
        </w:numPr>
        <w:contextualSpacing/>
      </w:pPr>
      <w:r w:rsidRPr="00A06AC1">
        <w:t>“Mostly this variation is achieved by a heightening or focusing of phrases, giving the impression of greater precision:</w:t>
      </w:r>
    </w:p>
    <w:p w14:paraId="2FDB3F84" w14:textId="77777777" w:rsidR="00EC306C" w:rsidRPr="00A06AC1" w:rsidRDefault="00EC306C" w:rsidP="00EC306C">
      <w:pPr>
        <w:ind w:left="1440"/>
        <w:contextualSpacing/>
      </w:pPr>
      <w:r w:rsidRPr="00A06AC1">
        <w:t>I made the earth,</w:t>
      </w:r>
    </w:p>
    <w:p w14:paraId="09208086" w14:textId="77777777" w:rsidR="00EC306C" w:rsidRPr="00A06AC1" w:rsidRDefault="00EC306C" w:rsidP="00EC306C">
      <w:pPr>
        <w:pStyle w:val="BodyTextIndent"/>
        <w:spacing w:after="0"/>
        <w:ind w:left="1440"/>
        <w:contextualSpacing/>
      </w:pPr>
      <w:r w:rsidRPr="00A06AC1">
        <w:t>and created man upon it:</w:t>
      </w:r>
    </w:p>
    <w:p w14:paraId="3EEF58CA" w14:textId="77777777" w:rsidR="00EC306C" w:rsidRPr="00A06AC1" w:rsidRDefault="00EC306C" w:rsidP="00EC306C">
      <w:pPr>
        <w:ind w:left="1440"/>
        <w:contextualSpacing/>
      </w:pPr>
      <w:r w:rsidRPr="00A06AC1">
        <w:t>[word-pairs are: “made” and “created,” “earth” and “man”]</w:t>
      </w:r>
    </w:p>
    <w:p w14:paraId="7F2E1B7D" w14:textId="77777777" w:rsidR="00EC306C" w:rsidRPr="00A06AC1" w:rsidRDefault="00EC306C" w:rsidP="00EC306C">
      <w:pPr>
        <w:ind w:left="1440"/>
        <w:contextualSpacing/>
      </w:pPr>
      <w:r w:rsidRPr="00A06AC1">
        <w:t>it was my hands that stretched out the heavens,</w:t>
      </w:r>
    </w:p>
    <w:p w14:paraId="26E19002" w14:textId="77777777" w:rsidR="00EC306C" w:rsidRPr="00A06AC1" w:rsidRDefault="00EC306C" w:rsidP="00EC306C">
      <w:pPr>
        <w:pStyle w:val="BodyTextIndent"/>
        <w:spacing w:after="0"/>
        <w:ind w:left="1440"/>
        <w:contextualSpacing/>
      </w:pPr>
      <w:r w:rsidRPr="00A06AC1">
        <w:t>and I commanded all their host.</w:t>
      </w:r>
    </w:p>
    <w:p w14:paraId="365E7179" w14:textId="77777777" w:rsidR="00EC306C" w:rsidRPr="00A06AC1" w:rsidRDefault="00EC306C" w:rsidP="00EC306C">
      <w:pPr>
        <w:ind w:left="1440"/>
        <w:contextualSpacing/>
      </w:pPr>
      <w:r w:rsidRPr="00A06AC1">
        <w:t>[word-pairs are: “my” and “I,” “stretched out” and “commanded,” “heavens” and “host”] (Isa. 45:12) [80]</w:t>
      </w:r>
    </w:p>
    <w:p w14:paraId="6033F324" w14:textId="77777777" w:rsidR="00EC306C" w:rsidRPr="00A06AC1" w:rsidRDefault="00EC306C" w:rsidP="00EC306C">
      <w:pPr>
        <w:pStyle w:val="BodyTextIndent"/>
        <w:spacing w:after="0"/>
        <w:ind w:left="1440"/>
        <w:contextualSpacing/>
      </w:pPr>
      <w:r w:rsidRPr="00A06AC1">
        <w:t>They have made his land a waste:</w:t>
      </w:r>
    </w:p>
    <w:p w14:paraId="44039128" w14:textId="77777777" w:rsidR="00EC306C" w:rsidRPr="00A06AC1" w:rsidRDefault="00EC306C" w:rsidP="00EC306C">
      <w:pPr>
        <w:pStyle w:val="BodyTextIndent"/>
        <w:spacing w:after="0"/>
        <w:ind w:left="1440"/>
        <w:contextualSpacing/>
      </w:pPr>
      <w:r w:rsidRPr="00A06AC1">
        <w:t>his cities are in ruins, without inhabitant.</w:t>
      </w:r>
    </w:p>
    <w:p w14:paraId="57E486A5" w14:textId="77777777" w:rsidR="00EC306C" w:rsidRPr="00A06AC1" w:rsidRDefault="00EC306C" w:rsidP="00EC306C">
      <w:pPr>
        <w:pStyle w:val="BodyTextIndent"/>
        <w:spacing w:after="0"/>
        <w:ind w:left="1440"/>
        <w:contextualSpacing/>
      </w:pPr>
      <w:r w:rsidRPr="00A06AC1">
        <w:t>[word-pairs are: “land” and “cities,” “waste” and “ruins”] (Jer. 2:15)” (Gillingham 80-81)</w:t>
      </w:r>
    </w:p>
    <w:p w14:paraId="750E3CFB" w14:textId="77777777" w:rsidR="00EC306C" w:rsidRDefault="00EC306C" w:rsidP="00E245A2">
      <w:pPr>
        <w:numPr>
          <w:ilvl w:val="1"/>
          <w:numId w:val="3"/>
        </w:numPr>
        <w:contextualSpacing/>
      </w:pPr>
      <w:r>
        <w:t>third variation</w:t>
      </w:r>
    </w:p>
    <w:p w14:paraId="3E466F9B" w14:textId="77777777" w:rsidR="00EC306C" w:rsidRDefault="00EC306C" w:rsidP="00E245A2">
      <w:pPr>
        <w:numPr>
          <w:ilvl w:val="2"/>
          <w:numId w:val="3"/>
        </w:numPr>
        <w:contextualSpacing/>
      </w:pPr>
      <w:r>
        <w:t xml:space="preserve">“The </w:t>
      </w:r>
      <w:r>
        <w:rPr>
          <w:i/>
        </w:rPr>
        <w:t>third variation</w:t>
      </w:r>
      <w:r>
        <w:t xml:space="preserve"> is where </w:t>
      </w:r>
      <w:r w:rsidRPr="00A06AC1">
        <w:t xml:space="preserve">. . . </w:t>
      </w:r>
      <w:r>
        <w:t>B is seen not only to complement but also to complete A</w:t>
      </w:r>
      <w:r w:rsidRPr="00A06AC1">
        <w:t xml:space="preserve">. </w:t>
      </w:r>
      <w:r>
        <w:t>B is thus given more importance than A</w:t>
      </w:r>
      <w:r w:rsidRPr="00A06AC1">
        <w:t xml:space="preserve"> [</w:t>
      </w:r>
      <w:r>
        <w:t>A &lt; B</w:t>
      </w:r>
      <w:r w:rsidRPr="00A06AC1">
        <w:t xml:space="preserve">]. </w:t>
      </w:r>
      <w:r>
        <w:t>This can again be achieved either by way of repetition or contrast</w:t>
      </w:r>
      <w:r w:rsidRPr="00A06AC1">
        <w:t xml:space="preserve">. </w:t>
      </w:r>
      <w:r>
        <w:t>It is thus the converse of our second variation</w:t>
      </w:r>
      <w:r w:rsidRPr="00A06AC1">
        <w:t xml:space="preserve">, </w:t>
      </w:r>
      <w:r>
        <w:t>and so it too is a modification of synthetic/incomplete parallelism</w:t>
      </w:r>
      <w:r w:rsidRPr="00A06AC1">
        <w:t xml:space="preserve">. </w:t>
      </w:r>
      <w:r>
        <w:t>An interesting example is from Isaiah 40</w:t>
      </w:r>
      <w:r w:rsidRPr="00A06AC1">
        <w:t>:</w:t>
      </w:r>
      <w:r>
        <w:t>3</w:t>
      </w:r>
      <w:r w:rsidRPr="00A06AC1">
        <w:t>:</w:t>
      </w:r>
    </w:p>
    <w:p w14:paraId="2F34620E" w14:textId="77777777" w:rsidR="00EC306C" w:rsidRDefault="00EC306C" w:rsidP="00EC306C">
      <w:pPr>
        <w:ind w:left="1440"/>
        <w:contextualSpacing/>
      </w:pPr>
      <w:r>
        <w:t xml:space="preserve">In the wilderness prepare the way of the </w:t>
      </w:r>
      <w:r>
        <w:rPr>
          <w:smallCaps/>
        </w:rPr>
        <w:t>Lord</w:t>
      </w:r>
      <w:r w:rsidRPr="00A06AC1">
        <w:t>,</w:t>
      </w:r>
    </w:p>
    <w:p w14:paraId="07A27746" w14:textId="77777777" w:rsidR="00EC306C" w:rsidRPr="00A06AC1" w:rsidRDefault="00EC306C" w:rsidP="00EC306C">
      <w:pPr>
        <w:pStyle w:val="BodyText"/>
        <w:spacing w:after="0"/>
        <w:ind w:left="1440"/>
        <w:contextualSpacing/>
      </w:pPr>
      <w:r w:rsidRPr="00A06AC1">
        <w:t>make straight in the desert a highway for our God.” (Gillingham 81)</w:t>
      </w:r>
    </w:p>
    <w:p w14:paraId="7EC67724" w14:textId="77777777" w:rsidR="00EC306C" w:rsidRDefault="00EC306C" w:rsidP="00E245A2">
      <w:pPr>
        <w:numPr>
          <w:ilvl w:val="2"/>
          <w:numId w:val="3"/>
        </w:numPr>
        <w:contextualSpacing/>
      </w:pPr>
      <w:r>
        <w:t>“Within this variation there is some evidence of what has been called</w:t>
      </w:r>
      <w:r w:rsidRPr="00A06AC1">
        <w:t xml:space="preserve"> </w:t>
      </w:r>
      <w:r>
        <w:t>‘staircase parallelism’</w:t>
      </w:r>
      <w:r w:rsidRPr="00A06AC1">
        <w:t xml:space="preserve">, </w:t>
      </w:r>
      <w:r>
        <w:t>whereby the ideas proceed in steps</w:t>
      </w:r>
      <w:r w:rsidRPr="00A06AC1">
        <w:t xml:space="preserve">. </w:t>
      </w:r>
      <w:r>
        <w:t>Jeremiah 31</w:t>
      </w:r>
      <w:r w:rsidRPr="00A06AC1">
        <w:t>:</w:t>
      </w:r>
      <w:r>
        <w:t>21</w:t>
      </w:r>
      <w:r w:rsidRPr="00A06AC1">
        <w:t xml:space="preserve"> (</w:t>
      </w:r>
      <w:r>
        <w:t>‘Return</w:t>
      </w:r>
      <w:r w:rsidRPr="00A06AC1">
        <w:t xml:space="preserve">, </w:t>
      </w:r>
      <w:r>
        <w:t>O Virgin Israel</w:t>
      </w:r>
      <w:r w:rsidRPr="00A06AC1">
        <w:t xml:space="preserve">, </w:t>
      </w:r>
      <w:r>
        <w:t>return to these your cities’</w:t>
      </w:r>
      <w:r w:rsidRPr="00A06AC1">
        <w:t xml:space="preserve">) </w:t>
      </w:r>
      <w:r>
        <w:t>and Psalm 77</w:t>
      </w:r>
      <w:r w:rsidRPr="00A06AC1">
        <w:t>:</w:t>
      </w:r>
      <w:r>
        <w:t>17</w:t>
      </w:r>
      <w:r w:rsidRPr="00A06AC1">
        <w:t xml:space="preserve"> (</w:t>
      </w:r>
      <w:r>
        <w:t>‘When the waters saw you</w:t>
      </w:r>
      <w:r w:rsidRPr="00A06AC1">
        <w:t xml:space="preserve">, </w:t>
      </w:r>
      <w:r>
        <w:t>God</w:t>
      </w:r>
      <w:r w:rsidRPr="00A06AC1">
        <w:t xml:space="preserve">, </w:t>
      </w:r>
      <w:r>
        <w:t>when the waters saw you they trembled’</w:t>
      </w:r>
      <w:r w:rsidRPr="00A06AC1">
        <w:t xml:space="preserve">) </w:t>
      </w:r>
      <w:r>
        <w:t>are illustrations of this device</w:t>
      </w:r>
      <w:r w:rsidRPr="00A06AC1">
        <w:t xml:space="preserve">. </w:t>
      </w:r>
      <w:r>
        <w:t>A more developed example is found in Judges 5</w:t>
      </w:r>
      <w:r w:rsidRPr="00A06AC1">
        <w:t xml:space="preserve">, </w:t>
      </w:r>
      <w:r>
        <w:t xml:space="preserve">the song of war attributed to Deborah </w:t>
      </w:r>
      <w:r w:rsidRPr="00A06AC1">
        <w:t>. . .</w:t>
      </w:r>
    </w:p>
    <w:p w14:paraId="1ED5A18E" w14:textId="77777777" w:rsidR="00EC306C" w:rsidRDefault="00EC306C" w:rsidP="00EC306C">
      <w:pPr>
        <w:ind w:left="1440"/>
        <w:contextualSpacing/>
      </w:pPr>
      <w:r>
        <w:rPr>
          <w:smallCaps/>
        </w:rPr>
        <w:t>Lord</w:t>
      </w:r>
      <w:r w:rsidRPr="00A06AC1">
        <w:t xml:space="preserve">, </w:t>
      </w:r>
      <w:r>
        <w:t>when thou didst go forth from Se’ir</w:t>
      </w:r>
      <w:r w:rsidRPr="00A06AC1">
        <w:t>,</w:t>
      </w:r>
    </w:p>
    <w:p w14:paraId="04A399A2" w14:textId="77777777" w:rsidR="00EC306C" w:rsidRDefault="00EC306C" w:rsidP="00EC306C">
      <w:pPr>
        <w:ind w:left="1440"/>
        <w:contextualSpacing/>
      </w:pPr>
      <w:r>
        <w:tab/>
        <w:t>when thou didst march from the region of Edom</w:t>
      </w:r>
      <w:r w:rsidRPr="00A06AC1">
        <w:t>,</w:t>
      </w:r>
    </w:p>
    <w:p w14:paraId="1349958D" w14:textId="77777777" w:rsidR="00EC306C" w:rsidRDefault="00EC306C" w:rsidP="00EC306C">
      <w:pPr>
        <w:ind w:left="1440"/>
        <w:contextualSpacing/>
      </w:pPr>
      <w:r>
        <w:t>the earth trembled</w:t>
      </w:r>
      <w:r w:rsidRPr="00A06AC1">
        <w:t>,</w:t>
      </w:r>
    </w:p>
    <w:p w14:paraId="08FAF075" w14:textId="77777777" w:rsidR="00EC306C" w:rsidRDefault="00EC306C" w:rsidP="00EC306C">
      <w:pPr>
        <w:ind w:left="1440"/>
        <w:contextualSpacing/>
      </w:pPr>
      <w:r>
        <w:tab/>
        <w:t>and the heavens dropped</w:t>
      </w:r>
      <w:r w:rsidRPr="00A06AC1">
        <w:t>,</w:t>
      </w:r>
    </w:p>
    <w:p w14:paraId="1DE76EC1" w14:textId="77777777" w:rsidR="00EC306C" w:rsidRPr="00A06AC1" w:rsidRDefault="00EC306C" w:rsidP="00EC306C">
      <w:pPr>
        <w:pStyle w:val="BodyTextIndent"/>
        <w:spacing w:after="0"/>
        <w:ind w:left="1440"/>
        <w:contextualSpacing/>
      </w:pPr>
      <w:r w:rsidRPr="00A06AC1">
        <w:tab/>
        <w:t>yea, the clouds dropped water.” (Gillingham 81)</w:t>
      </w:r>
    </w:p>
    <w:p w14:paraId="5290A912" w14:textId="77777777" w:rsidR="00EC306C" w:rsidRDefault="00EC306C" w:rsidP="00E245A2">
      <w:pPr>
        <w:numPr>
          <w:ilvl w:val="1"/>
          <w:numId w:val="3"/>
        </w:numPr>
        <w:contextualSpacing/>
      </w:pPr>
      <w:r>
        <w:t>concluding comment</w:t>
      </w:r>
      <w:r w:rsidRPr="00A06AC1">
        <w:t xml:space="preserve">: </w:t>
      </w:r>
      <w:r>
        <w:t>“parallelism can be studied better in short sayings</w:t>
      </w:r>
      <w:r w:rsidRPr="00A06AC1">
        <w:t xml:space="preserve"> (</w:t>
      </w:r>
      <w:r>
        <w:t>of between two and four line-forms</w:t>
      </w:r>
      <w:r w:rsidRPr="00A06AC1">
        <w:t xml:space="preserve">) </w:t>
      </w:r>
      <w:r>
        <w:t>rather than in lengthy passages</w:t>
      </w:r>
      <w:r w:rsidRPr="00A06AC1">
        <w:t>.</w:t>
      </w:r>
      <w:r>
        <w:t>”</w:t>
      </w:r>
      <w:r w:rsidRPr="00A06AC1">
        <w:t xml:space="preserve"> (</w:t>
      </w:r>
      <w:r>
        <w:t>Gillingham 83</w:t>
      </w:r>
      <w:r w:rsidRPr="00A06AC1">
        <w:t>)</w:t>
      </w:r>
    </w:p>
    <w:p w14:paraId="12B2F1E8" w14:textId="77777777" w:rsidR="00EC306C" w:rsidRDefault="00EC306C" w:rsidP="00EC306C">
      <w:pPr>
        <w:contextualSpacing/>
      </w:pPr>
    </w:p>
    <w:p w14:paraId="75F70700" w14:textId="77777777" w:rsidR="00EC306C" w:rsidRDefault="00EC306C" w:rsidP="00E245A2">
      <w:pPr>
        <w:numPr>
          <w:ilvl w:val="0"/>
          <w:numId w:val="3"/>
        </w:numPr>
        <w:contextualSpacing/>
      </w:pPr>
      <w:r>
        <w:rPr>
          <w:b/>
        </w:rPr>
        <w:t>parallelism in Jesus</w:t>
      </w:r>
      <w:r w:rsidRPr="00A06AC1">
        <w:t xml:space="preserve">’ </w:t>
      </w:r>
      <w:r>
        <w:rPr>
          <w:b/>
        </w:rPr>
        <w:t>sayings</w:t>
      </w:r>
    </w:p>
    <w:p w14:paraId="20D49445" w14:textId="77777777" w:rsidR="00EC306C" w:rsidRPr="00A06AC1" w:rsidRDefault="00EC306C" w:rsidP="00E245A2">
      <w:pPr>
        <w:pStyle w:val="BodyText"/>
        <w:numPr>
          <w:ilvl w:val="1"/>
          <w:numId w:val="3"/>
        </w:numPr>
        <w:spacing w:after="0"/>
        <w:contextualSpacing/>
      </w:pPr>
      <w:r w:rsidRPr="00A06AC1">
        <w:t>introduction</w:t>
      </w:r>
    </w:p>
    <w:p w14:paraId="1648EBEB" w14:textId="77777777" w:rsidR="00EC306C" w:rsidRPr="00A06AC1" w:rsidRDefault="00EC306C" w:rsidP="00E245A2">
      <w:pPr>
        <w:pStyle w:val="BodyText"/>
        <w:numPr>
          <w:ilvl w:val="2"/>
          <w:numId w:val="3"/>
        </w:numPr>
        <w:spacing w:after="0"/>
        <w:contextualSpacing/>
      </w:pPr>
      <w:r w:rsidRPr="00A06AC1">
        <w:t>“. . . any reading of parallelism must take into account an oral [82] tradition. . . . Hebrew poetry . . . was probably composed to be heard rather than to be read.” (Gillingham 82-83) [But most proverbs in Proverbs, for example, were literary creations.—Hahn]</w:t>
      </w:r>
    </w:p>
    <w:p w14:paraId="068F497A" w14:textId="77777777" w:rsidR="00EC306C" w:rsidRDefault="00EC306C" w:rsidP="00E245A2">
      <w:pPr>
        <w:numPr>
          <w:ilvl w:val="2"/>
          <w:numId w:val="3"/>
        </w:numPr>
        <w:contextualSpacing/>
      </w:pPr>
      <w:r>
        <w:t>“</w:t>
      </w:r>
      <w:r w:rsidRPr="00A06AC1">
        <w:t xml:space="preserve">. . . </w:t>
      </w:r>
      <w:r>
        <w:t>the poetic aphorisms attributed to Jesus</w:t>
      </w:r>
      <w:r w:rsidRPr="00A06AC1">
        <w:t xml:space="preserve"> [</w:t>
      </w:r>
      <w:r>
        <w:t>confirm</w:t>
      </w:r>
      <w:r w:rsidRPr="00A06AC1">
        <w:t xml:space="preserve">] </w:t>
      </w:r>
      <w:r>
        <w:t>the</w:t>
      </w:r>
      <w:r w:rsidRPr="00A06AC1">
        <w:t xml:space="preserve"> </w:t>
      </w:r>
      <w:r>
        <w:t>‘three-in-one’</w:t>
      </w:r>
      <w:r w:rsidRPr="00A06AC1">
        <w:t xml:space="preserve"> </w:t>
      </w:r>
      <w:r>
        <w:t xml:space="preserve">definition of parallelism </w:t>
      </w:r>
      <w:r w:rsidRPr="00A06AC1">
        <w:t xml:space="preserve">. . . </w:t>
      </w:r>
      <w:r>
        <w:t>only the Synoptic Gospels have been used</w:t>
      </w:r>
      <w:r w:rsidRPr="00A06AC1">
        <w:t xml:space="preserve">, </w:t>
      </w:r>
      <w:r>
        <w:t xml:space="preserve">and not the Gospel of John </w:t>
      </w:r>
      <w:r w:rsidRPr="00A06AC1">
        <w:t>. . .</w:t>
      </w:r>
      <w:r>
        <w:t>”</w:t>
      </w:r>
      <w:r w:rsidRPr="00A06AC1">
        <w:t xml:space="preserve"> (</w:t>
      </w:r>
      <w:r>
        <w:t>Gillingham 83</w:t>
      </w:r>
      <w:r w:rsidRPr="00A06AC1">
        <w:t>)</w:t>
      </w:r>
    </w:p>
    <w:p w14:paraId="42027C27" w14:textId="77777777" w:rsidR="00EC306C" w:rsidRDefault="00EC306C" w:rsidP="00E245A2">
      <w:pPr>
        <w:numPr>
          <w:ilvl w:val="2"/>
          <w:numId w:val="3"/>
        </w:numPr>
        <w:contextualSpacing/>
      </w:pPr>
      <w:r>
        <w:t>Many</w:t>
      </w:r>
      <w:r w:rsidRPr="00A06AC1">
        <w:t xml:space="preserve"> </w:t>
      </w:r>
      <w:r>
        <w:t>“were probably spoken first in Aramaic</w:t>
      </w:r>
      <w:r w:rsidRPr="00A06AC1">
        <w:t xml:space="preserve">, </w:t>
      </w:r>
      <w:r>
        <w:t>not Hebrew</w:t>
      </w:r>
      <w:r w:rsidRPr="00A06AC1">
        <w:t>. [</w:t>
      </w:r>
      <w:r>
        <w:t>But parallelism</w:t>
      </w:r>
      <w:r w:rsidRPr="00A06AC1">
        <w:t xml:space="preserve">] </w:t>
      </w:r>
      <w:r>
        <w:t>is translatable into the Greek of the New Testament and so through to our English translation</w:t>
      </w:r>
      <w:r w:rsidRPr="00A06AC1">
        <w:t xml:space="preserve">, </w:t>
      </w:r>
      <w:r>
        <w:t>thus providing a good example of the way that parallelism</w:t>
      </w:r>
      <w:r w:rsidRPr="00A06AC1">
        <w:t xml:space="preserve">, </w:t>
      </w:r>
      <w:r>
        <w:t>in its simplest form</w:t>
      </w:r>
      <w:r w:rsidRPr="00A06AC1">
        <w:t xml:space="preserve">, </w:t>
      </w:r>
      <w:r>
        <w:t>transcends language</w:t>
      </w:r>
      <w:r w:rsidRPr="00A06AC1">
        <w:t>.</w:t>
      </w:r>
      <w:r>
        <w:t>”</w:t>
      </w:r>
      <w:r w:rsidRPr="00A06AC1">
        <w:t xml:space="preserve"> (</w:t>
      </w:r>
      <w:r>
        <w:t>Gillingham 83</w:t>
      </w:r>
      <w:r w:rsidRPr="00A06AC1">
        <w:t>)</w:t>
      </w:r>
    </w:p>
    <w:p w14:paraId="7461ABCC" w14:textId="77777777" w:rsidR="00EC306C" w:rsidRDefault="00EC306C" w:rsidP="00E245A2">
      <w:pPr>
        <w:numPr>
          <w:ilvl w:val="1"/>
          <w:numId w:val="3"/>
        </w:numPr>
        <w:contextualSpacing/>
      </w:pPr>
      <w:r>
        <w:t>“sayings which can be classified as A = B</w:t>
      </w:r>
      <w:r w:rsidRPr="00A06AC1">
        <w:t xml:space="preserve"> (</w:t>
      </w:r>
      <w:r>
        <w:t>straightforward repetition or contrast</w:t>
      </w:r>
      <w:r w:rsidRPr="00A06AC1">
        <w:t>)</w:t>
      </w:r>
      <w:r>
        <w:t>”</w:t>
      </w:r>
      <w:r w:rsidRPr="00A06AC1">
        <w:t xml:space="preserve"> (</w:t>
      </w:r>
      <w:r>
        <w:t>Gillingham 84</w:t>
      </w:r>
      <w:r w:rsidRPr="00A06AC1">
        <w:t xml:space="preserve">; </w:t>
      </w:r>
      <w:r>
        <w:t>examples are 84-85</w:t>
      </w:r>
      <w:r w:rsidRPr="00A06AC1">
        <w:t>)</w:t>
      </w:r>
    </w:p>
    <w:p w14:paraId="6208A3D3" w14:textId="77777777" w:rsidR="00EC306C" w:rsidRPr="00DC13FE" w:rsidRDefault="00EC306C" w:rsidP="00E245A2">
      <w:pPr>
        <w:numPr>
          <w:ilvl w:val="2"/>
          <w:numId w:val="3"/>
        </w:numPr>
        <w:contextualSpacing/>
      </w:pPr>
      <w:r w:rsidRPr="00DC13FE">
        <w:t>Matt 5</w:t>
      </w:r>
      <w:r w:rsidRPr="00A06AC1">
        <w:t>:</w:t>
      </w:r>
      <w:r w:rsidRPr="00DC13FE">
        <w:t>42</w:t>
      </w:r>
      <w:r w:rsidRPr="00A06AC1">
        <w:t xml:space="preserve">, </w:t>
      </w:r>
      <w:r>
        <w:t>“</w:t>
      </w:r>
      <w:r w:rsidRPr="00DC13FE">
        <w:t>Give to everyone who begs from you</w:t>
      </w:r>
      <w:r w:rsidRPr="00A06AC1">
        <w:t xml:space="preserve">, </w:t>
      </w:r>
      <w:r w:rsidRPr="00DC13FE">
        <w:t>and do not refuse anyone who wants to borrow from you</w:t>
      </w:r>
      <w:r w:rsidRPr="00A06AC1">
        <w:t>.</w:t>
      </w:r>
      <w:r>
        <w:t>”</w:t>
      </w:r>
    </w:p>
    <w:p w14:paraId="0081B318" w14:textId="77777777" w:rsidR="00EC306C" w:rsidRPr="00DC13FE" w:rsidRDefault="00EC306C" w:rsidP="00E245A2">
      <w:pPr>
        <w:numPr>
          <w:ilvl w:val="2"/>
          <w:numId w:val="3"/>
        </w:numPr>
        <w:contextualSpacing/>
      </w:pPr>
      <w:r w:rsidRPr="00DC13FE">
        <w:t>Matt 11</w:t>
      </w:r>
      <w:r w:rsidRPr="00A06AC1">
        <w:t>:</w:t>
      </w:r>
      <w:r w:rsidRPr="00DC13FE">
        <w:t>30</w:t>
      </w:r>
      <w:r w:rsidRPr="00A06AC1">
        <w:t xml:space="preserve">, </w:t>
      </w:r>
      <w:r>
        <w:t>“</w:t>
      </w:r>
      <w:r w:rsidRPr="00DC13FE">
        <w:t>For my yoke is easy</w:t>
      </w:r>
      <w:r w:rsidRPr="00A06AC1">
        <w:t xml:space="preserve">, </w:t>
      </w:r>
      <w:r w:rsidRPr="00DC13FE">
        <w:t>and my burden is light</w:t>
      </w:r>
      <w:r w:rsidRPr="00A06AC1">
        <w:t>.</w:t>
      </w:r>
      <w:r>
        <w:t>”</w:t>
      </w:r>
    </w:p>
    <w:p w14:paraId="0AC0403E" w14:textId="77777777" w:rsidR="00EC306C" w:rsidRPr="00DC13FE" w:rsidRDefault="00EC306C" w:rsidP="00E245A2">
      <w:pPr>
        <w:numPr>
          <w:ilvl w:val="2"/>
          <w:numId w:val="3"/>
        </w:numPr>
        <w:contextualSpacing/>
      </w:pPr>
      <w:r w:rsidRPr="00DC13FE">
        <w:t>Markk 3</w:t>
      </w:r>
      <w:r w:rsidRPr="00A06AC1">
        <w:t>:</w:t>
      </w:r>
      <w:r w:rsidRPr="00DC13FE">
        <w:t>24-25</w:t>
      </w:r>
      <w:r w:rsidRPr="00A06AC1">
        <w:t xml:space="preserve">, </w:t>
      </w:r>
      <w:r>
        <w:t>“</w:t>
      </w:r>
      <w:r w:rsidRPr="00DC13FE">
        <w:t>If a kingdom is divided against itself</w:t>
      </w:r>
      <w:r w:rsidRPr="00A06AC1">
        <w:t xml:space="preserve">, </w:t>
      </w:r>
      <w:r w:rsidRPr="00DC13FE">
        <w:t>that kingdom cannot stand</w:t>
      </w:r>
      <w:r w:rsidRPr="00A06AC1">
        <w:t xml:space="preserve">. </w:t>
      </w:r>
      <w:r w:rsidRPr="00DC13FE">
        <w:rPr>
          <w:vertAlign w:val="superscript"/>
        </w:rPr>
        <w:t>25</w:t>
      </w:r>
      <w:r w:rsidRPr="00DC13FE">
        <w:t>And if a house is divided against itself</w:t>
      </w:r>
      <w:r w:rsidRPr="00A06AC1">
        <w:t xml:space="preserve">, </w:t>
      </w:r>
      <w:r w:rsidRPr="00DC13FE">
        <w:t>that house will not be able to stand</w:t>
      </w:r>
      <w:r w:rsidRPr="00A06AC1">
        <w:t>.</w:t>
      </w:r>
      <w:r>
        <w:t>”</w:t>
      </w:r>
    </w:p>
    <w:p w14:paraId="0C6D378F" w14:textId="77777777" w:rsidR="00EC306C" w:rsidRPr="00DC13FE" w:rsidRDefault="00EC306C" w:rsidP="00E245A2">
      <w:pPr>
        <w:numPr>
          <w:ilvl w:val="2"/>
          <w:numId w:val="3"/>
        </w:numPr>
        <w:contextualSpacing/>
      </w:pPr>
      <w:r w:rsidRPr="00DC13FE">
        <w:t>Mark 10</w:t>
      </w:r>
      <w:r w:rsidRPr="00A06AC1">
        <w:t>:</w:t>
      </w:r>
      <w:r w:rsidRPr="00DC13FE">
        <w:t>38</w:t>
      </w:r>
      <w:r w:rsidRPr="00A06AC1">
        <w:t xml:space="preserve">, </w:t>
      </w:r>
      <w:r>
        <w:t>“</w:t>
      </w:r>
      <w:r w:rsidRPr="00DC13FE">
        <w:t>Are you able to drink the cup that I drink</w:t>
      </w:r>
      <w:r w:rsidRPr="00A06AC1">
        <w:t xml:space="preserve">, </w:t>
      </w:r>
      <w:r w:rsidRPr="00DC13FE">
        <w:t>or be baptized with the baptism that I am baptized with</w:t>
      </w:r>
      <w:r w:rsidRPr="00A06AC1">
        <w:t>?</w:t>
      </w:r>
      <w:r>
        <w:t>”</w:t>
      </w:r>
    </w:p>
    <w:p w14:paraId="54F92E4B" w14:textId="77777777" w:rsidR="00EC306C" w:rsidRPr="00DC13FE" w:rsidRDefault="00EC306C" w:rsidP="00E245A2">
      <w:pPr>
        <w:numPr>
          <w:ilvl w:val="2"/>
          <w:numId w:val="3"/>
        </w:numPr>
        <w:contextualSpacing/>
      </w:pPr>
      <w:r w:rsidRPr="00DC13FE">
        <w:t>Mark 13</w:t>
      </w:r>
      <w:r w:rsidRPr="00A06AC1">
        <w:t>:</w:t>
      </w:r>
      <w:r w:rsidRPr="00DC13FE">
        <w:t>24-25</w:t>
      </w:r>
      <w:r w:rsidRPr="00A06AC1">
        <w:t xml:space="preserve">, </w:t>
      </w:r>
      <w:r>
        <w:t>“</w:t>
      </w:r>
      <w:r w:rsidRPr="00DC13FE">
        <w:t>the sun will be darkened</w:t>
      </w:r>
      <w:r w:rsidRPr="00A06AC1">
        <w:t xml:space="preserve">, </w:t>
      </w:r>
      <w:r w:rsidRPr="00DC13FE">
        <w:t>and the moon will not give its light</w:t>
      </w:r>
      <w:r w:rsidRPr="00A06AC1">
        <w:t xml:space="preserve">, </w:t>
      </w:r>
      <w:r w:rsidRPr="00DC13FE">
        <w:rPr>
          <w:vertAlign w:val="superscript"/>
        </w:rPr>
        <w:t>25</w:t>
      </w:r>
      <w:r w:rsidRPr="00DC13FE">
        <w:t>and the stars will be falling from heaven</w:t>
      </w:r>
      <w:r w:rsidRPr="00A06AC1">
        <w:t xml:space="preserve">, </w:t>
      </w:r>
      <w:r w:rsidRPr="00DC13FE">
        <w:t>and the powers in the heavens will be shaken</w:t>
      </w:r>
      <w:r w:rsidRPr="00A06AC1">
        <w:t>.</w:t>
      </w:r>
      <w:r>
        <w:t>”</w:t>
      </w:r>
    </w:p>
    <w:p w14:paraId="7671E46C" w14:textId="77777777" w:rsidR="00EC306C" w:rsidRPr="00DC13FE" w:rsidRDefault="00EC306C" w:rsidP="00E245A2">
      <w:pPr>
        <w:numPr>
          <w:ilvl w:val="2"/>
          <w:numId w:val="3"/>
        </w:numPr>
        <w:contextualSpacing/>
      </w:pPr>
      <w:r w:rsidRPr="00DC13FE">
        <w:t>Luke 6</w:t>
      </w:r>
      <w:r w:rsidRPr="00A06AC1">
        <w:t>:</w:t>
      </w:r>
      <w:r w:rsidRPr="00DC13FE">
        <w:t>27-28</w:t>
      </w:r>
      <w:r w:rsidRPr="00A06AC1">
        <w:t xml:space="preserve">, </w:t>
      </w:r>
      <w:r>
        <w:t>“</w:t>
      </w:r>
      <w:r w:rsidRPr="00DC13FE">
        <w:t>Love your enemies</w:t>
      </w:r>
      <w:r w:rsidRPr="00A06AC1">
        <w:t xml:space="preserve">, </w:t>
      </w:r>
      <w:r w:rsidRPr="00DC13FE">
        <w:t>do good to those who hate you</w:t>
      </w:r>
      <w:r w:rsidRPr="00A06AC1">
        <w:t xml:space="preserve">, </w:t>
      </w:r>
      <w:r w:rsidRPr="00DC13FE">
        <w:rPr>
          <w:vertAlign w:val="superscript"/>
        </w:rPr>
        <w:t>28</w:t>
      </w:r>
      <w:r w:rsidRPr="00DC13FE">
        <w:t>bless those who curse you</w:t>
      </w:r>
      <w:r w:rsidRPr="00A06AC1">
        <w:t xml:space="preserve">, </w:t>
      </w:r>
      <w:r w:rsidRPr="00DC13FE">
        <w:t>pray for those who abuse you</w:t>
      </w:r>
      <w:r w:rsidRPr="00A06AC1">
        <w:t>.</w:t>
      </w:r>
      <w:r>
        <w:t>”</w:t>
      </w:r>
    </w:p>
    <w:p w14:paraId="0A54FE6C" w14:textId="77777777" w:rsidR="00EC306C" w:rsidRPr="00DC13FE" w:rsidRDefault="00EC306C" w:rsidP="00E245A2">
      <w:pPr>
        <w:numPr>
          <w:ilvl w:val="2"/>
          <w:numId w:val="3"/>
        </w:numPr>
        <w:contextualSpacing/>
      </w:pPr>
      <w:r w:rsidRPr="00DC13FE">
        <w:t>Luke 6</w:t>
      </w:r>
      <w:r w:rsidRPr="00A06AC1">
        <w:t>:</w:t>
      </w:r>
      <w:r w:rsidRPr="00DC13FE">
        <w:t>37-38</w:t>
      </w:r>
      <w:r w:rsidRPr="00A06AC1">
        <w:t xml:space="preserve">, </w:t>
      </w:r>
      <w:r>
        <w:t>“</w:t>
      </w:r>
      <w:r w:rsidRPr="00DC13FE">
        <w:t>Do not judge</w:t>
      </w:r>
      <w:r w:rsidRPr="00A06AC1">
        <w:t xml:space="preserve">, </w:t>
      </w:r>
      <w:r w:rsidRPr="00DC13FE">
        <w:t>and you will not be judged</w:t>
      </w:r>
      <w:r w:rsidRPr="00A06AC1">
        <w:t xml:space="preserve">; </w:t>
      </w:r>
      <w:r w:rsidRPr="00DC13FE">
        <w:t>do not condemn</w:t>
      </w:r>
      <w:r w:rsidRPr="00A06AC1">
        <w:t xml:space="preserve">, </w:t>
      </w:r>
      <w:r w:rsidRPr="00DC13FE">
        <w:t>and you will not be condemned</w:t>
      </w:r>
      <w:r w:rsidRPr="00A06AC1">
        <w:t xml:space="preserve">. </w:t>
      </w:r>
      <w:r w:rsidRPr="00DC13FE">
        <w:t>Forgive</w:t>
      </w:r>
      <w:r w:rsidRPr="00A06AC1">
        <w:t xml:space="preserve">, </w:t>
      </w:r>
      <w:r w:rsidRPr="00DC13FE">
        <w:t>and you will be forgiven</w:t>
      </w:r>
      <w:r w:rsidRPr="00A06AC1">
        <w:t xml:space="preserve">; </w:t>
      </w:r>
      <w:r w:rsidRPr="00DC13FE">
        <w:rPr>
          <w:vertAlign w:val="superscript"/>
        </w:rPr>
        <w:t>38</w:t>
      </w:r>
      <w:r w:rsidRPr="00DC13FE">
        <w:t>give</w:t>
      </w:r>
      <w:r w:rsidRPr="00A06AC1">
        <w:t xml:space="preserve">, </w:t>
      </w:r>
      <w:r w:rsidRPr="00DC13FE">
        <w:t>and it will be given to you</w:t>
      </w:r>
      <w:r w:rsidRPr="00A06AC1">
        <w:t>.</w:t>
      </w:r>
      <w:r>
        <w:t>”</w:t>
      </w:r>
    </w:p>
    <w:p w14:paraId="79B11A05" w14:textId="77777777" w:rsidR="00EC306C" w:rsidRPr="00DC13FE" w:rsidRDefault="00EC306C" w:rsidP="00E245A2">
      <w:pPr>
        <w:numPr>
          <w:ilvl w:val="2"/>
          <w:numId w:val="3"/>
        </w:numPr>
        <w:contextualSpacing/>
      </w:pPr>
      <w:r w:rsidRPr="00DC13FE">
        <w:t>Luke 15</w:t>
      </w:r>
      <w:r w:rsidRPr="00A06AC1">
        <w:t>:</w:t>
      </w:r>
      <w:r w:rsidRPr="00DC13FE">
        <w:t>32</w:t>
      </w:r>
      <w:r w:rsidRPr="00A06AC1">
        <w:t xml:space="preserve">, </w:t>
      </w:r>
      <w:r>
        <w:t>“</w:t>
      </w:r>
      <w:r w:rsidRPr="00DC13FE">
        <w:t>this brother of yours was dead and has come to life</w:t>
      </w:r>
      <w:r w:rsidRPr="00A06AC1">
        <w:t xml:space="preserve">; </w:t>
      </w:r>
      <w:r w:rsidRPr="00DC13FE">
        <w:t>he was lost and has been found</w:t>
      </w:r>
      <w:r w:rsidRPr="00A06AC1">
        <w:t>.</w:t>
      </w:r>
      <w:r>
        <w:t>”</w:t>
      </w:r>
    </w:p>
    <w:p w14:paraId="1A403924" w14:textId="77777777" w:rsidR="00EC306C" w:rsidRPr="00DC13FE" w:rsidRDefault="00EC306C" w:rsidP="00E245A2">
      <w:pPr>
        <w:numPr>
          <w:ilvl w:val="2"/>
          <w:numId w:val="3"/>
        </w:numPr>
        <w:contextualSpacing/>
      </w:pPr>
      <w:r w:rsidRPr="00DC13FE">
        <w:t>Luke 16</w:t>
      </w:r>
      <w:r w:rsidRPr="00A06AC1">
        <w:t>:</w:t>
      </w:r>
      <w:r w:rsidRPr="00DC13FE">
        <w:t>10</w:t>
      </w:r>
      <w:r w:rsidRPr="00A06AC1">
        <w:t xml:space="preserve">, </w:t>
      </w:r>
      <w:r>
        <w:t>“</w:t>
      </w:r>
      <w:r w:rsidRPr="00DC13FE">
        <w:t>Whoever is faithful in a very little is faithful also in much</w:t>
      </w:r>
      <w:r w:rsidRPr="00A06AC1">
        <w:t xml:space="preserve">; </w:t>
      </w:r>
      <w:r w:rsidRPr="00DC13FE">
        <w:t>and whoever is dishonest in a very little is dishonest also in much</w:t>
      </w:r>
      <w:r w:rsidRPr="00A06AC1">
        <w:t>.</w:t>
      </w:r>
      <w:r>
        <w:t>”</w:t>
      </w:r>
    </w:p>
    <w:p w14:paraId="2CDCCF5B" w14:textId="77777777" w:rsidR="00EC306C" w:rsidRDefault="00EC306C" w:rsidP="00E245A2">
      <w:pPr>
        <w:numPr>
          <w:ilvl w:val="1"/>
          <w:numId w:val="3"/>
        </w:numPr>
        <w:contextualSpacing/>
      </w:pPr>
      <w:r>
        <w:t>“sayings which can be classified as A &gt; B</w:t>
      </w:r>
      <w:r w:rsidRPr="00A06AC1">
        <w:t xml:space="preserve"> (</w:t>
      </w:r>
      <w:r>
        <w:t>where A is the dominant thought and B fills it out</w:t>
      </w:r>
      <w:r w:rsidRPr="00A06AC1">
        <w:t>)</w:t>
      </w:r>
      <w:r>
        <w:t>”</w:t>
      </w:r>
      <w:r w:rsidRPr="00A06AC1">
        <w:t xml:space="preserve"> (</w:t>
      </w:r>
      <w:r>
        <w:t>Gillingham 85</w:t>
      </w:r>
      <w:r w:rsidRPr="00A06AC1">
        <w:t xml:space="preserve">; </w:t>
      </w:r>
      <w:r>
        <w:t>examples are 85-86</w:t>
      </w:r>
      <w:r w:rsidRPr="00A06AC1">
        <w:t>)</w:t>
      </w:r>
    </w:p>
    <w:p w14:paraId="2E0B8F28" w14:textId="77777777" w:rsidR="00EC306C" w:rsidRPr="00DC13FE" w:rsidRDefault="00EC306C" w:rsidP="00E245A2">
      <w:pPr>
        <w:numPr>
          <w:ilvl w:val="2"/>
          <w:numId w:val="3"/>
        </w:numPr>
        <w:contextualSpacing/>
      </w:pPr>
      <w:r w:rsidRPr="00DC13FE">
        <w:t>Matt 6</w:t>
      </w:r>
      <w:r w:rsidRPr="00A06AC1">
        <w:t>:</w:t>
      </w:r>
      <w:r w:rsidRPr="00DC13FE">
        <w:t>12</w:t>
      </w:r>
      <w:r w:rsidRPr="00A06AC1">
        <w:t xml:space="preserve">, </w:t>
      </w:r>
      <w:r>
        <w:t>“</w:t>
      </w:r>
      <w:r w:rsidRPr="00DC13FE">
        <w:t>And forgive us our debts</w:t>
      </w:r>
      <w:r w:rsidRPr="00A06AC1">
        <w:t xml:space="preserve">, </w:t>
      </w:r>
      <w:r w:rsidRPr="00DC13FE">
        <w:t>as we also have forgiven our debtors</w:t>
      </w:r>
      <w:r w:rsidRPr="00A06AC1">
        <w:t>.</w:t>
      </w:r>
      <w:r>
        <w:t>”</w:t>
      </w:r>
    </w:p>
    <w:p w14:paraId="0C7FB4BF" w14:textId="77777777" w:rsidR="00EC306C" w:rsidRPr="00DC13FE" w:rsidRDefault="00EC306C" w:rsidP="00E245A2">
      <w:pPr>
        <w:numPr>
          <w:ilvl w:val="2"/>
          <w:numId w:val="3"/>
        </w:numPr>
        <w:contextualSpacing/>
      </w:pPr>
      <w:r w:rsidRPr="00DC13FE">
        <w:t>Matt 7</w:t>
      </w:r>
      <w:r w:rsidRPr="00A06AC1">
        <w:t>:</w:t>
      </w:r>
      <w:r w:rsidRPr="00DC13FE">
        <w:t>7-8</w:t>
      </w:r>
      <w:r w:rsidRPr="00A06AC1">
        <w:t xml:space="preserve">, </w:t>
      </w:r>
      <w:r>
        <w:t>“</w:t>
      </w:r>
      <w:r w:rsidRPr="00DC13FE">
        <w:t>Ask</w:t>
      </w:r>
      <w:r w:rsidRPr="00A06AC1">
        <w:t xml:space="preserve">, </w:t>
      </w:r>
      <w:r w:rsidRPr="00DC13FE">
        <w:t>and it will be given you</w:t>
      </w:r>
      <w:r w:rsidRPr="00A06AC1">
        <w:t xml:space="preserve">; </w:t>
      </w:r>
      <w:r w:rsidRPr="00DC13FE">
        <w:t>search</w:t>
      </w:r>
      <w:r w:rsidRPr="00A06AC1">
        <w:t xml:space="preserve">, </w:t>
      </w:r>
      <w:r w:rsidRPr="00DC13FE">
        <w:t>and you will find</w:t>
      </w:r>
      <w:r w:rsidRPr="00A06AC1">
        <w:t xml:space="preserve">; </w:t>
      </w:r>
      <w:r w:rsidRPr="00DC13FE">
        <w:t>knock</w:t>
      </w:r>
      <w:r w:rsidRPr="00A06AC1">
        <w:t xml:space="preserve">, </w:t>
      </w:r>
      <w:r w:rsidRPr="00DC13FE">
        <w:t>and the door will be opened for you</w:t>
      </w:r>
      <w:r w:rsidRPr="00A06AC1">
        <w:t xml:space="preserve">. </w:t>
      </w:r>
      <w:r w:rsidRPr="00DC13FE">
        <w:rPr>
          <w:vertAlign w:val="superscript"/>
        </w:rPr>
        <w:t>8</w:t>
      </w:r>
      <w:r w:rsidRPr="00DC13FE">
        <w:t>For everyone who asks receives</w:t>
      </w:r>
      <w:r w:rsidRPr="00A06AC1">
        <w:t xml:space="preserve">, </w:t>
      </w:r>
      <w:r w:rsidRPr="00DC13FE">
        <w:t>and everyone who searches finds</w:t>
      </w:r>
      <w:r w:rsidRPr="00A06AC1">
        <w:t xml:space="preserve">, </w:t>
      </w:r>
      <w:r w:rsidRPr="00DC13FE">
        <w:t>and for everyone who knocks</w:t>
      </w:r>
      <w:r w:rsidRPr="00A06AC1">
        <w:t xml:space="preserve">, </w:t>
      </w:r>
      <w:r w:rsidRPr="00DC13FE">
        <w:t>the door will be opened</w:t>
      </w:r>
      <w:r w:rsidRPr="00A06AC1">
        <w:t>.</w:t>
      </w:r>
      <w:r>
        <w:t>”</w:t>
      </w:r>
    </w:p>
    <w:p w14:paraId="1A45B43E" w14:textId="77777777" w:rsidR="00EC306C" w:rsidRPr="00DC13FE" w:rsidRDefault="00EC306C" w:rsidP="00E245A2">
      <w:pPr>
        <w:numPr>
          <w:ilvl w:val="2"/>
          <w:numId w:val="3"/>
        </w:numPr>
        <w:contextualSpacing/>
      </w:pPr>
      <w:r w:rsidRPr="00DC13FE">
        <w:t>Matt 7</w:t>
      </w:r>
      <w:r w:rsidRPr="00A06AC1">
        <w:t>:</w:t>
      </w:r>
      <w:r w:rsidRPr="00DC13FE">
        <w:t>17</w:t>
      </w:r>
      <w:r w:rsidRPr="00A06AC1">
        <w:t xml:space="preserve">, </w:t>
      </w:r>
      <w:r>
        <w:t>“</w:t>
      </w:r>
      <w:r w:rsidRPr="00DC13FE">
        <w:t>In the same way</w:t>
      </w:r>
      <w:r w:rsidRPr="00A06AC1">
        <w:t xml:space="preserve">, </w:t>
      </w:r>
      <w:r w:rsidRPr="00DC13FE">
        <w:t>every good tree bears good fruit</w:t>
      </w:r>
      <w:r w:rsidRPr="00A06AC1">
        <w:t xml:space="preserve">, </w:t>
      </w:r>
      <w:r w:rsidRPr="00DC13FE">
        <w:t>but the bad tree bears bad fruit</w:t>
      </w:r>
      <w:r w:rsidRPr="00A06AC1">
        <w:t>.</w:t>
      </w:r>
      <w:r>
        <w:t>”</w:t>
      </w:r>
    </w:p>
    <w:p w14:paraId="7F20727B" w14:textId="77777777" w:rsidR="00EC306C" w:rsidRPr="00DC13FE" w:rsidRDefault="00EC306C" w:rsidP="00E245A2">
      <w:pPr>
        <w:numPr>
          <w:ilvl w:val="2"/>
          <w:numId w:val="3"/>
        </w:numPr>
        <w:contextualSpacing/>
      </w:pPr>
      <w:r w:rsidRPr="00DC13FE">
        <w:t>Mark 2</w:t>
      </w:r>
      <w:r w:rsidRPr="00A06AC1">
        <w:t>:</w:t>
      </w:r>
      <w:r w:rsidRPr="00DC13FE">
        <w:t>27</w:t>
      </w:r>
      <w:r w:rsidRPr="00A06AC1">
        <w:t xml:space="preserve">, </w:t>
      </w:r>
      <w:r>
        <w:t>“</w:t>
      </w:r>
      <w:r w:rsidRPr="00DC13FE">
        <w:t>The sabbath was made for humankind</w:t>
      </w:r>
      <w:r w:rsidRPr="00A06AC1">
        <w:t xml:space="preserve">, </w:t>
      </w:r>
      <w:r w:rsidRPr="00DC13FE">
        <w:t xml:space="preserve">and not humankind for the sabbath </w:t>
      </w:r>
      <w:r w:rsidRPr="00A06AC1">
        <w:t>. . .</w:t>
      </w:r>
      <w:r>
        <w:t>”</w:t>
      </w:r>
    </w:p>
    <w:p w14:paraId="1AD4CF39" w14:textId="77777777" w:rsidR="00EC306C" w:rsidRPr="00DC13FE" w:rsidRDefault="00EC306C" w:rsidP="00E245A2">
      <w:pPr>
        <w:numPr>
          <w:ilvl w:val="2"/>
          <w:numId w:val="3"/>
        </w:numPr>
        <w:contextualSpacing/>
      </w:pPr>
      <w:r w:rsidRPr="00DC13FE">
        <w:t>Luke 12</w:t>
      </w:r>
      <w:r w:rsidRPr="00A06AC1">
        <w:t>:</w:t>
      </w:r>
      <w:r w:rsidRPr="00DC13FE">
        <w:t>48</w:t>
      </w:r>
      <w:r w:rsidRPr="00A06AC1">
        <w:t xml:space="preserve">, </w:t>
      </w:r>
      <w:r>
        <w:t>“</w:t>
      </w:r>
      <w:r w:rsidRPr="00DC13FE">
        <w:t>From everyone to whom much has been given</w:t>
      </w:r>
      <w:r w:rsidRPr="00A06AC1">
        <w:t xml:space="preserve">, </w:t>
      </w:r>
      <w:r w:rsidRPr="00DC13FE">
        <w:t>much will be required</w:t>
      </w:r>
      <w:r w:rsidRPr="00A06AC1">
        <w:t xml:space="preserve">; </w:t>
      </w:r>
      <w:r w:rsidRPr="00DC13FE">
        <w:t>and from the one to whom much has been entrusted</w:t>
      </w:r>
      <w:r w:rsidRPr="00A06AC1">
        <w:t xml:space="preserve">, </w:t>
      </w:r>
      <w:r w:rsidRPr="00DC13FE">
        <w:t>even more will be demanded</w:t>
      </w:r>
      <w:r w:rsidRPr="00A06AC1">
        <w:t>.</w:t>
      </w:r>
      <w:r>
        <w:t>”</w:t>
      </w:r>
    </w:p>
    <w:p w14:paraId="711E7EF8" w14:textId="77777777" w:rsidR="00EC306C" w:rsidRPr="00DC13FE" w:rsidRDefault="00EC306C" w:rsidP="00E245A2">
      <w:pPr>
        <w:numPr>
          <w:ilvl w:val="2"/>
          <w:numId w:val="3"/>
        </w:numPr>
        <w:contextualSpacing/>
      </w:pPr>
      <w:r w:rsidRPr="00DC13FE">
        <w:t>Luke 12</w:t>
      </w:r>
      <w:r w:rsidRPr="00A06AC1">
        <w:t>:</w:t>
      </w:r>
      <w:r w:rsidRPr="00DC13FE">
        <w:t>49-50</w:t>
      </w:r>
      <w:r w:rsidRPr="00A06AC1">
        <w:t xml:space="preserve">, </w:t>
      </w:r>
      <w:r>
        <w:t>“</w:t>
      </w:r>
      <w:r w:rsidRPr="00DC13FE">
        <w:t>I came to bring fire to the earth</w:t>
      </w:r>
      <w:r w:rsidRPr="00A06AC1">
        <w:t xml:space="preserve">, </w:t>
      </w:r>
      <w:r w:rsidRPr="00DC13FE">
        <w:t>and how I wish it were already kindled</w:t>
      </w:r>
      <w:r w:rsidRPr="00A06AC1">
        <w:t xml:space="preserve">! </w:t>
      </w:r>
      <w:r w:rsidRPr="00DC13FE">
        <w:rPr>
          <w:vertAlign w:val="superscript"/>
        </w:rPr>
        <w:t>50</w:t>
      </w:r>
      <w:r w:rsidRPr="00DC13FE">
        <w:t>I have a baptism with which to be baptized</w:t>
      </w:r>
      <w:r w:rsidRPr="00A06AC1">
        <w:t xml:space="preserve">, </w:t>
      </w:r>
      <w:r w:rsidRPr="00DC13FE">
        <w:t>and what stress I am under until it is completed</w:t>
      </w:r>
      <w:r w:rsidRPr="00A06AC1">
        <w:t>!</w:t>
      </w:r>
      <w:r>
        <w:t>”</w:t>
      </w:r>
    </w:p>
    <w:p w14:paraId="39F9D1F3" w14:textId="77777777" w:rsidR="00EC306C" w:rsidRPr="00DC13FE" w:rsidRDefault="00EC306C" w:rsidP="00E245A2">
      <w:pPr>
        <w:numPr>
          <w:ilvl w:val="2"/>
          <w:numId w:val="3"/>
        </w:numPr>
        <w:contextualSpacing/>
      </w:pPr>
      <w:r w:rsidRPr="00DC13FE">
        <w:t>Luke 18</w:t>
      </w:r>
      <w:r w:rsidRPr="00A06AC1">
        <w:t>:</w:t>
      </w:r>
      <w:r w:rsidRPr="00DC13FE">
        <w:t>14</w:t>
      </w:r>
      <w:r w:rsidRPr="00A06AC1">
        <w:t xml:space="preserve">, </w:t>
      </w:r>
      <w:r>
        <w:t>“</w:t>
      </w:r>
      <w:r w:rsidRPr="00DC13FE">
        <w:t>I tell you</w:t>
      </w:r>
      <w:r w:rsidRPr="00A06AC1">
        <w:t xml:space="preserve">, </w:t>
      </w:r>
      <w:r w:rsidRPr="00DC13FE">
        <w:t>this man went down to his home justified rather than the other</w:t>
      </w:r>
      <w:r w:rsidRPr="00A06AC1">
        <w:t xml:space="preserve">; </w:t>
      </w:r>
      <w:r w:rsidRPr="00DC13FE">
        <w:t>for all who exalt themselves will be humbled</w:t>
      </w:r>
      <w:r w:rsidRPr="00A06AC1">
        <w:t xml:space="preserve">, </w:t>
      </w:r>
      <w:r w:rsidRPr="00DC13FE">
        <w:t>but all who humble themselves will be exalted</w:t>
      </w:r>
      <w:r w:rsidRPr="00A06AC1">
        <w:t>.</w:t>
      </w:r>
      <w:r>
        <w:t>”</w:t>
      </w:r>
    </w:p>
    <w:p w14:paraId="3FF839CF" w14:textId="77777777" w:rsidR="00EC306C" w:rsidRDefault="00EC306C" w:rsidP="00E245A2">
      <w:pPr>
        <w:numPr>
          <w:ilvl w:val="1"/>
          <w:numId w:val="3"/>
        </w:numPr>
        <w:contextualSpacing/>
      </w:pPr>
      <w:r>
        <w:t>“sayings which can be classified as A &lt; B</w:t>
      </w:r>
      <w:r w:rsidRPr="00A06AC1">
        <w:t xml:space="preserve"> (</w:t>
      </w:r>
      <w:r>
        <w:t>where the second line takes the main emphasis in the saying</w:t>
      </w:r>
      <w:r w:rsidRPr="00A06AC1">
        <w:t>)</w:t>
      </w:r>
      <w:r>
        <w:t>”</w:t>
      </w:r>
      <w:r w:rsidRPr="00A06AC1">
        <w:t xml:space="preserve"> (</w:t>
      </w:r>
      <w:r>
        <w:t>Gillingham 86</w:t>
      </w:r>
      <w:r w:rsidRPr="00A06AC1">
        <w:t xml:space="preserve">; </w:t>
      </w:r>
      <w:r>
        <w:t>examples are 86-87</w:t>
      </w:r>
      <w:r w:rsidRPr="00A06AC1">
        <w:t>)</w:t>
      </w:r>
    </w:p>
    <w:p w14:paraId="30CE8E92" w14:textId="77777777" w:rsidR="00EC306C" w:rsidRDefault="00EC306C" w:rsidP="00E245A2">
      <w:pPr>
        <w:numPr>
          <w:ilvl w:val="2"/>
          <w:numId w:val="3"/>
        </w:numPr>
        <w:contextualSpacing/>
      </w:pPr>
      <w:r>
        <w:t>“We may note here that this form of expression</w:t>
      </w:r>
      <w:r w:rsidRPr="00A06AC1">
        <w:t xml:space="preserve"> (</w:t>
      </w:r>
      <w:r>
        <w:rPr>
          <w:i/>
        </w:rPr>
        <w:t>a minori ad maius</w:t>
      </w:r>
      <w:r w:rsidRPr="00A06AC1">
        <w:t xml:space="preserve">, </w:t>
      </w:r>
      <w:r>
        <w:t>‘from the lesser to the greater’</w:t>
      </w:r>
      <w:r w:rsidRPr="00A06AC1">
        <w:t xml:space="preserve">) </w:t>
      </w:r>
      <w:r>
        <w:t>was developed also in the Rabbinical tradition</w:t>
      </w:r>
      <w:r w:rsidRPr="00A06AC1">
        <w:t xml:space="preserve"> (</w:t>
      </w:r>
      <w:r>
        <w:t>linked with a rabbi named Hillel</w:t>
      </w:r>
      <w:r w:rsidRPr="00A06AC1">
        <w:t xml:space="preserve">) </w:t>
      </w:r>
      <w:r>
        <w:t xml:space="preserve">in the first century </w:t>
      </w:r>
      <w:r>
        <w:rPr>
          <w:smallCaps/>
        </w:rPr>
        <w:t>ce</w:t>
      </w:r>
      <w:r w:rsidRPr="00A06AC1">
        <w:t>.</w:t>
      </w:r>
      <w:r>
        <w:t>”</w:t>
      </w:r>
      <w:r w:rsidRPr="00A06AC1">
        <w:t xml:space="preserve"> (</w:t>
      </w:r>
      <w:r>
        <w:t>Gillingham 86</w:t>
      </w:r>
      <w:r w:rsidRPr="00A06AC1">
        <w:t>)</w:t>
      </w:r>
    </w:p>
    <w:p w14:paraId="7F403EBE" w14:textId="77777777" w:rsidR="00EC306C" w:rsidRPr="00DC13FE" w:rsidRDefault="00EC306C" w:rsidP="00E245A2">
      <w:pPr>
        <w:numPr>
          <w:ilvl w:val="2"/>
          <w:numId w:val="3"/>
        </w:numPr>
        <w:contextualSpacing/>
      </w:pPr>
      <w:r w:rsidRPr="00DC13FE">
        <w:t>Matt 7</w:t>
      </w:r>
      <w:r w:rsidRPr="00A06AC1">
        <w:t>:</w:t>
      </w:r>
      <w:r w:rsidRPr="00DC13FE">
        <w:t>11</w:t>
      </w:r>
      <w:r w:rsidRPr="00A06AC1">
        <w:t xml:space="preserve">, </w:t>
      </w:r>
      <w:r>
        <w:t>“</w:t>
      </w:r>
      <w:r w:rsidRPr="00DC13FE">
        <w:t>If you then</w:t>
      </w:r>
      <w:r w:rsidRPr="00A06AC1">
        <w:t xml:space="preserve">, </w:t>
      </w:r>
      <w:r w:rsidRPr="00DC13FE">
        <w:t>who are evil</w:t>
      </w:r>
      <w:r w:rsidRPr="00A06AC1">
        <w:t xml:space="preserve">, </w:t>
      </w:r>
      <w:r w:rsidRPr="00DC13FE">
        <w:t>know how to give good gifts to your children</w:t>
      </w:r>
      <w:r w:rsidRPr="00A06AC1">
        <w:t xml:space="preserve">, </w:t>
      </w:r>
      <w:r w:rsidRPr="00DC13FE">
        <w:t>how much more will your Father in heaven give good things to those who ask him</w:t>
      </w:r>
      <w:r w:rsidRPr="00A06AC1">
        <w:t>!</w:t>
      </w:r>
      <w:r>
        <w:t>”</w:t>
      </w:r>
    </w:p>
    <w:p w14:paraId="5EB3F8B5" w14:textId="77777777" w:rsidR="00EC306C" w:rsidRPr="00DC13FE" w:rsidRDefault="00EC306C" w:rsidP="00E245A2">
      <w:pPr>
        <w:numPr>
          <w:ilvl w:val="2"/>
          <w:numId w:val="3"/>
        </w:numPr>
        <w:contextualSpacing/>
      </w:pPr>
      <w:r w:rsidRPr="00DC13FE">
        <w:t>Matt 8</w:t>
      </w:r>
      <w:r w:rsidRPr="00A06AC1">
        <w:t>:</w:t>
      </w:r>
      <w:r w:rsidRPr="00DC13FE">
        <w:t>20</w:t>
      </w:r>
      <w:r w:rsidRPr="00A06AC1">
        <w:t xml:space="preserve">, </w:t>
      </w:r>
      <w:r>
        <w:t>“</w:t>
      </w:r>
      <w:r w:rsidRPr="00DC13FE">
        <w:t>Foxes have holes</w:t>
      </w:r>
      <w:r w:rsidRPr="00A06AC1">
        <w:t xml:space="preserve">, </w:t>
      </w:r>
      <w:r w:rsidRPr="00DC13FE">
        <w:t>and birds of the air have nests</w:t>
      </w:r>
      <w:r w:rsidRPr="00A06AC1">
        <w:t xml:space="preserve">; </w:t>
      </w:r>
      <w:r w:rsidRPr="00DC13FE">
        <w:t>but the Son of Man has nowhere to lay his head</w:t>
      </w:r>
      <w:r w:rsidRPr="00A06AC1">
        <w:t>.</w:t>
      </w:r>
      <w:r>
        <w:t>”</w:t>
      </w:r>
    </w:p>
    <w:p w14:paraId="395910FF" w14:textId="77777777" w:rsidR="00EC306C" w:rsidRPr="00DC13FE" w:rsidRDefault="00EC306C" w:rsidP="00E245A2">
      <w:pPr>
        <w:numPr>
          <w:ilvl w:val="2"/>
          <w:numId w:val="3"/>
        </w:numPr>
        <w:contextualSpacing/>
      </w:pPr>
      <w:r w:rsidRPr="00DC13FE">
        <w:t>Matt 10</w:t>
      </w:r>
      <w:r w:rsidRPr="00A06AC1">
        <w:t>:</w:t>
      </w:r>
      <w:r w:rsidRPr="00DC13FE">
        <w:t>32-33</w:t>
      </w:r>
      <w:r w:rsidRPr="00A06AC1">
        <w:t xml:space="preserve">, </w:t>
      </w:r>
      <w:r>
        <w:t>“</w:t>
      </w:r>
      <w:r w:rsidRPr="00DC13FE">
        <w:t>Everyone therefore who acknowledges me before others</w:t>
      </w:r>
      <w:r w:rsidRPr="00A06AC1">
        <w:t xml:space="preserve">, </w:t>
      </w:r>
      <w:r w:rsidRPr="00DC13FE">
        <w:t>I also will acknowledge before my Father in heaven</w:t>
      </w:r>
      <w:r w:rsidRPr="00A06AC1">
        <w:t xml:space="preserve">; </w:t>
      </w:r>
      <w:r w:rsidRPr="00DC13FE">
        <w:rPr>
          <w:vertAlign w:val="superscript"/>
        </w:rPr>
        <w:t>33</w:t>
      </w:r>
      <w:r w:rsidRPr="00DC13FE">
        <w:t>but whoever denies me before others</w:t>
      </w:r>
      <w:r w:rsidRPr="00A06AC1">
        <w:t xml:space="preserve">, </w:t>
      </w:r>
      <w:r w:rsidRPr="00DC13FE">
        <w:t>I also will deny before my Father in heaven</w:t>
      </w:r>
      <w:r w:rsidRPr="00A06AC1">
        <w:t>.</w:t>
      </w:r>
      <w:r>
        <w:t>”</w:t>
      </w:r>
    </w:p>
    <w:p w14:paraId="28EDC6ED" w14:textId="77777777" w:rsidR="00EC306C" w:rsidRPr="00DC13FE" w:rsidRDefault="00EC306C" w:rsidP="00E245A2">
      <w:pPr>
        <w:numPr>
          <w:ilvl w:val="2"/>
          <w:numId w:val="3"/>
        </w:numPr>
        <w:contextualSpacing/>
      </w:pPr>
      <w:r w:rsidRPr="00DC13FE">
        <w:t>Matt 15</w:t>
      </w:r>
      <w:r w:rsidRPr="00A06AC1">
        <w:t>:</w:t>
      </w:r>
      <w:r w:rsidRPr="00DC13FE">
        <w:t>11</w:t>
      </w:r>
      <w:r w:rsidRPr="00A06AC1">
        <w:t xml:space="preserve">, </w:t>
      </w:r>
      <w:r>
        <w:t>“</w:t>
      </w:r>
      <w:r w:rsidRPr="00DC13FE">
        <w:t>it is not what goes into the mouth that defiles a person</w:t>
      </w:r>
      <w:r w:rsidRPr="00A06AC1">
        <w:t xml:space="preserve">, </w:t>
      </w:r>
      <w:r w:rsidRPr="00DC13FE">
        <w:t>but it is what comes out of the mouth that defiles</w:t>
      </w:r>
      <w:r w:rsidRPr="00A06AC1">
        <w:t>.</w:t>
      </w:r>
      <w:r>
        <w:t>”</w:t>
      </w:r>
    </w:p>
    <w:p w14:paraId="44F54618" w14:textId="77777777" w:rsidR="00EC306C" w:rsidRPr="00DC13FE" w:rsidRDefault="00EC306C" w:rsidP="00E245A2">
      <w:pPr>
        <w:numPr>
          <w:ilvl w:val="2"/>
          <w:numId w:val="3"/>
        </w:numPr>
        <w:contextualSpacing/>
      </w:pPr>
      <w:r w:rsidRPr="00DC13FE">
        <w:t>Luke 9</w:t>
      </w:r>
      <w:r w:rsidRPr="00A06AC1">
        <w:t>:</w:t>
      </w:r>
      <w:r w:rsidRPr="00DC13FE">
        <w:t>24</w:t>
      </w:r>
      <w:r w:rsidRPr="00A06AC1">
        <w:t xml:space="preserve">, </w:t>
      </w:r>
      <w:r>
        <w:t>“</w:t>
      </w:r>
      <w:r w:rsidRPr="00DC13FE">
        <w:t>For those who want to save their life will lose it</w:t>
      </w:r>
      <w:r w:rsidRPr="00A06AC1">
        <w:t xml:space="preserve">, </w:t>
      </w:r>
      <w:r w:rsidRPr="00DC13FE">
        <w:t>and those who lose their life for my sake will save it</w:t>
      </w:r>
      <w:r w:rsidRPr="00A06AC1">
        <w:t>.</w:t>
      </w:r>
      <w:r>
        <w:t>”</w:t>
      </w:r>
    </w:p>
    <w:p w14:paraId="108ED1F3" w14:textId="77777777" w:rsidR="00EC306C" w:rsidRDefault="00EC306C" w:rsidP="00E245A2">
      <w:pPr>
        <w:numPr>
          <w:ilvl w:val="1"/>
          <w:numId w:val="3"/>
        </w:numPr>
        <w:contextualSpacing/>
      </w:pPr>
      <w:r>
        <w:t xml:space="preserve">“One interesting observation here is the way that Mark and Luke in particular disrupt the parallelism with additional phrases </w:t>
      </w:r>
      <w:r w:rsidRPr="00A06AC1">
        <w:t>. . . (</w:t>
      </w:r>
      <w:r>
        <w:t>e</w:t>
      </w:r>
      <w:r w:rsidRPr="00A06AC1">
        <w:t xml:space="preserve">. </w:t>
      </w:r>
      <w:r>
        <w:t>g</w:t>
      </w:r>
      <w:r w:rsidRPr="00A06AC1">
        <w:t xml:space="preserve">. </w:t>
      </w:r>
      <w:r>
        <w:t>Mark 8</w:t>
      </w:r>
      <w:r w:rsidRPr="00A06AC1">
        <w:t>:</w:t>
      </w:r>
      <w:r>
        <w:t>35</w:t>
      </w:r>
      <w:r w:rsidRPr="00A06AC1">
        <w:t xml:space="preserve">; </w:t>
      </w:r>
      <w:r>
        <w:t>10</w:t>
      </w:r>
      <w:r w:rsidRPr="00A06AC1">
        <w:t>:</w:t>
      </w:r>
      <w:r>
        <w:t>27</w:t>
      </w:r>
      <w:r w:rsidRPr="00A06AC1">
        <w:t xml:space="preserve">; </w:t>
      </w:r>
      <w:r>
        <w:t>14</w:t>
      </w:r>
      <w:r w:rsidRPr="00A06AC1">
        <w:t>:</w:t>
      </w:r>
      <w:r>
        <w:t>7</w:t>
      </w:r>
      <w:r w:rsidRPr="00A06AC1">
        <w:t xml:space="preserve">; </w:t>
      </w:r>
      <w:r>
        <w:t>and Luke 12</w:t>
      </w:r>
      <w:r w:rsidRPr="00A06AC1">
        <w:t>:</w:t>
      </w:r>
      <w:r>
        <w:t>33</w:t>
      </w:r>
      <w:r w:rsidRPr="00A06AC1">
        <w:t xml:space="preserve"> (</w:t>
      </w:r>
      <w:r>
        <w:t>cf</w:t>
      </w:r>
      <w:r w:rsidRPr="00A06AC1">
        <w:t xml:space="preserve">. </w:t>
      </w:r>
      <w:r>
        <w:t>Matt</w:t>
      </w:r>
      <w:r w:rsidRPr="00A06AC1">
        <w:t xml:space="preserve">. </w:t>
      </w:r>
      <w:r>
        <w:t>6</w:t>
      </w:r>
      <w:r w:rsidRPr="00A06AC1">
        <w:t>:</w:t>
      </w:r>
      <w:r>
        <w:t>19-20</w:t>
      </w:r>
      <w:r w:rsidRPr="00A06AC1">
        <w:t xml:space="preserve">); </w:t>
      </w:r>
      <w:r>
        <w:t>Luke 13</w:t>
      </w:r>
      <w:r w:rsidRPr="00A06AC1">
        <w:t>:</w:t>
      </w:r>
      <w:r>
        <w:t>24</w:t>
      </w:r>
      <w:r w:rsidRPr="00A06AC1">
        <w:t xml:space="preserve"> (</w:t>
      </w:r>
      <w:r>
        <w:t>cf</w:t>
      </w:r>
      <w:r w:rsidRPr="00A06AC1">
        <w:t xml:space="preserve">. </w:t>
      </w:r>
      <w:r>
        <w:t>Matt</w:t>
      </w:r>
      <w:r w:rsidRPr="00A06AC1">
        <w:t xml:space="preserve">. </w:t>
      </w:r>
      <w:r>
        <w:t>7</w:t>
      </w:r>
      <w:r w:rsidRPr="00A06AC1">
        <w:t>:</w:t>
      </w:r>
      <w:r>
        <w:t>13</w:t>
      </w:r>
      <w:r w:rsidRPr="00A06AC1">
        <w:t xml:space="preserve">, </w:t>
      </w:r>
      <w:r>
        <w:t>14</w:t>
      </w:r>
      <w:r w:rsidRPr="00A06AC1">
        <w:t>) [</w:t>
      </w:r>
      <w:r>
        <w:rPr>
          <w:i/>
        </w:rPr>
        <w:t>sic</w:t>
      </w:r>
      <w:r w:rsidRPr="00A06AC1">
        <w:t xml:space="preserve">]. </w:t>
      </w:r>
      <w:r>
        <w:t xml:space="preserve">This practice seems to indicate a theological expansion </w:t>
      </w:r>
      <w:r w:rsidRPr="00A06AC1">
        <w:t>. . .</w:t>
      </w:r>
      <w:r>
        <w:t>”</w:t>
      </w:r>
      <w:r w:rsidRPr="00A06AC1">
        <w:t xml:space="preserve"> (</w:t>
      </w:r>
      <w:r>
        <w:t>Gillingham 87</w:t>
      </w:r>
      <w:r w:rsidRPr="00A06AC1">
        <w:t>)</w:t>
      </w:r>
    </w:p>
    <w:p w14:paraId="521918D7" w14:textId="77777777" w:rsidR="00EC306C" w:rsidRDefault="00EC306C" w:rsidP="00EC306C">
      <w:pPr>
        <w:contextualSpacing/>
      </w:pPr>
    </w:p>
    <w:p w14:paraId="27DAC779" w14:textId="77777777" w:rsidR="00EC306C" w:rsidRDefault="00EC306C" w:rsidP="00E245A2">
      <w:pPr>
        <w:numPr>
          <w:ilvl w:val="0"/>
          <w:numId w:val="3"/>
        </w:numPr>
        <w:contextualSpacing/>
      </w:pPr>
      <w:r>
        <w:rPr>
          <w:b/>
        </w:rPr>
        <w:t>conclusions</w:t>
      </w:r>
    </w:p>
    <w:p w14:paraId="0F233EDB" w14:textId="77777777" w:rsidR="00EC306C" w:rsidRDefault="00EC306C" w:rsidP="00E245A2">
      <w:pPr>
        <w:numPr>
          <w:ilvl w:val="1"/>
          <w:numId w:val="3"/>
        </w:numPr>
        <w:contextualSpacing/>
      </w:pPr>
      <w:r>
        <w:t>“</w:t>
      </w:r>
      <w:r w:rsidRPr="00A06AC1">
        <w:t xml:space="preserve">. . . </w:t>
      </w:r>
      <w:r>
        <w:t>parallelism</w:t>
      </w:r>
      <w:r w:rsidRPr="00A06AC1">
        <w:t xml:space="preserve">, </w:t>
      </w:r>
      <w:r>
        <w:t>as a device to make an aphorism more memorable and repeatable</w:t>
      </w:r>
      <w:r w:rsidRPr="00A06AC1">
        <w:t xml:space="preserve">, </w:t>
      </w:r>
      <w:r>
        <w:t>is a common feature throughout Semitic thinking</w:t>
      </w:r>
      <w:r w:rsidRPr="00A06AC1">
        <w:t xml:space="preserve"> (</w:t>
      </w:r>
      <w:r>
        <w:t>whether in Ugaritic</w:t>
      </w:r>
      <w:r w:rsidRPr="00A06AC1">
        <w:t xml:space="preserve">, </w:t>
      </w:r>
      <w:r>
        <w:t>Hebrew</w:t>
      </w:r>
      <w:r w:rsidRPr="00A06AC1">
        <w:t xml:space="preserve">, </w:t>
      </w:r>
      <w:r>
        <w:t>or Aramaic</w:t>
      </w:r>
      <w:r w:rsidRPr="00A06AC1">
        <w:t xml:space="preserve">). </w:t>
      </w:r>
      <w:r>
        <w:t>Furthermore</w:t>
      </w:r>
      <w:r w:rsidRPr="00A06AC1">
        <w:t xml:space="preserve">, </w:t>
      </w:r>
      <w:r>
        <w:t>the</w:t>
      </w:r>
      <w:r w:rsidRPr="00A06AC1">
        <w:t xml:space="preserve"> </w:t>
      </w:r>
      <w:r>
        <w:t>‘one-in-three’</w:t>
      </w:r>
      <w:r w:rsidRPr="00A06AC1">
        <w:t xml:space="preserve"> </w:t>
      </w:r>
      <w:r>
        <w:t>feature</w:t>
      </w:r>
      <w:r w:rsidRPr="00A06AC1">
        <w:t xml:space="preserve"> (</w:t>
      </w:r>
      <w:r>
        <w:t>A = B</w:t>
      </w:r>
      <w:r w:rsidRPr="00A06AC1">
        <w:t xml:space="preserve">; </w:t>
      </w:r>
      <w:r>
        <w:t>A &gt; B</w:t>
      </w:r>
      <w:r w:rsidRPr="00A06AC1">
        <w:t xml:space="preserve">; </w:t>
      </w:r>
      <w:r>
        <w:t>A &lt; B</w:t>
      </w:r>
      <w:r w:rsidRPr="00A06AC1">
        <w:t xml:space="preserve">) </w:t>
      </w:r>
      <w:r>
        <w:t xml:space="preserve">proposed earlier fits not only the Hebrew poetry of the Old Testament but also the Aramaic poetry of the New </w:t>
      </w:r>
      <w:r w:rsidRPr="00A06AC1">
        <w:t>. . .</w:t>
      </w:r>
      <w:r>
        <w:t>”</w:t>
      </w:r>
      <w:r w:rsidRPr="00A06AC1">
        <w:t xml:space="preserve"> (</w:t>
      </w:r>
      <w:r>
        <w:t>Gillingham 87</w:t>
      </w:r>
      <w:r w:rsidRPr="00A06AC1">
        <w:t>)</w:t>
      </w:r>
    </w:p>
    <w:p w14:paraId="562F1F7D" w14:textId="77777777" w:rsidR="00EC306C" w:rsidRDefault="00EC306C" w:rsidP="00E245A2">
      <w:pPr>
        <w:numPr>
          <w:ilvl w:val="1"/>
          <w:numId w:val="3"/>
        </w:numPr>
        <w:contextualSpacing/>
      </w:pPr>
      <w:r>
        <w:t>Parallelism</w:t>
      </w:r>
      <w:r w:rsidRPr="00A06AC1">
        <w:t xml:space="preserve"> </w:t>
      </w:r>
      <w:r>
        <w:t>“is not so much a fixed technique as a creative art</w:t>
      </w:r>
      <w:r w:rsidRPr="00A06AC1">
        <w:t xml:space="preserve">. </w:t>
      </w:r>
      <w:r>
        <w:t>It is not so much used for its own sake</w:t>
      </w:r>
      <w:r w:rsidRPr="00A06AC1">
        <w:t xml:space="preserve">, </w:t>
      </w:r>
      <w:r>
        <w:t xml:space="preserve">as to evoke a response </w:t>
      </w:r>
      <w:r w:rsidRPr="00A06AC1">
        <w:t>. . .</w:t>
      </w:r>
      <w:r>
        <w:t>”</w:t>
      </w:r>
      <w:r w:rsidRPr="00A06AC1">
        <w:t xml:space="preserve"> (</w:t>
      </w:r>
      <w:r>
        <w:t>Gillingham 87</w:t>
      </w:r>
      <w:r w:rsidRPr="00A06AC1">
        <w:t>)</w:t>
      </w:r>
    </w:p>
    <w:p w14:paraId="68D7E6A2" w14:textId="77777777" w:rsidR="00EC306C" w:rsidRPr="00A06AC1" w:rsidRDefault="00EC306C" w:rsidP="00E245A2">
      <w:pPr>
        <w:pStyle w:val="BodyText"/>
        <w:numPr>
          <w:ilvl w:val="1"/>
          <w:numId w:val="3"/>
        </w:numPr>
        <w:spacing w:after="0"/>
        <w:contextualSpacing/>
      </w:pPr>
      <w:r w:rsidRPr="00A06AC1">
        <w:t>“. . . Semitic poetry was composed as much to be taught (in recitation) or sung (in cantillation) as it was to be read and studied. Thus, although a literary appraisal is vital in attending to the formal issues, such as genre, style, structure, and syntax, there are nevertheless other aspects of poetic appreciation for which literary analysis alone is an inadequate tool. A more intuitive and [87] imaginative approach is required if we are to take seriously the performative quality of biblical poetry in its various social and cultural life-settings.” (Gillingham 87-88)</w:t>
      </w:r>
    </w:p>
    <w:p w14:paraId="3DB7C817" w14:textId="77777777" w:rsidR="00EC306C" w:rsidRDefault="00EC306C">
      <w:r>
        <w:br w:type="page"/>
      </w:r>
    </w:p>
    <w:p w14:paraId="4E840221" w14:textId="77777777" w:rsidR="00216E85" w:rsidRDefault="00216E85" w:rsidP="003D1E63">
      <w:pPr>
        <w:pStyle w:val="Heading2"/>
      </w:pPr>
      <w:bookmarkStart w:id="21" w:name="_Toc508653453"/>
      <w:r>
        <w:t>Poetic Devices in the Psalms</w:t>
      </w:r>
      <w:r w:rsidRPr="00B067E1">
        <w:t xml:space="preserve">: </w:t>
      </w:r>
      <w:r>
        <w:t>Semantic Devices</w:t>
      </w:r>
      <w:r w:rsidRPr="00B067E1">
        <w:t>:</w:t>
      </w:r>
      <w:bookmarkEnd w:id="21"/>
    </w:p>
    <w:p w14:paraId="39529BC8" w14:textId="77777777" w:rsidR="00216E85" w:rsidRDefault="00216E85" w:rsidP="003D1E63">
      <w:pPr>
        <w:pStyle w:val="Heading2"/>
      </w:pPr>
      <w:bookmarkStart w:id="22" w:name="_Toc508653454"/>
      <w:r>
        <w:t>Formulaic and Figurative Language</w:t>
      </w:r>
      <w:bookmarkEnd w:id="22"/>
    </w:p>
    <w:p w14:paraId="312F21CC" w14:textId="77777777" w:rsidR="00216E85" w:rsidRDefault="00216E85" w:rsidP="00216E85"/>
    <w:p w14:paraId="7830564A" w14:textId="77777777" w:rsidR="00216E85" w:rsidRDefault="00216E85" w:rsidP="00216E85"/>
    <w:p w14:paraId="716B4426" w14:textId="77777777" w:rsidR="00216E85" w:rsidRDefault="00216E85" w:rsidP="00E245A2">
      <w:pPr>
        <w:numPr>
          <w:ilvl w:val="0"/>
          <w:numId w:val="9"/>
        </w:numPr>
      </w:pPr>
      <w:r>
        <w:rPr>
          <w:b/>
        </w:rPr>
        <w:t>formulaic language</w:t>
      </w:r>
    </w:p>
    <w:p w14:paraId="3B225BF8" w14:textId="77777777" w:rsidR="00216E85" w:rsidRDefault="00216E85" w:rsidP="00E245A2">
      <w:pPr>
        <w:numPr>
          <w:ilvl w:val="1"/>
          <w:numId w:val="9"/>
        </w:numPr>
      </w:pPr>
      <w:r>
        <w:t>“For Mowinckel</w:t>
      </w:r>
      <w:r w:rsidRPr="00B067E1">
        <w:t xml:space="preserve">, </w:t>
      </w:r>
      <w:r>
        <w:t xml:space="preserve">formulaic language is </w:t>
      </w:r>
      <w:r w:rsidRPr="00B067E1">
        <w:t xml:space="preserve">. . . </w:t>
      </w:r>
      <w:r>
        <w:t>good evidence of the cultic background of the psalms</w:t>
      </w:r>
      <w:r w:rsidRPr="00B067E1">
        <w:t xml:space="preserve">: . . . </w:t>
      </w:r>
      <w:r>
        <w:t xml:space="preserve">“Imagery and phraseology are often the stereotyped ones </w:t>
      </w:r>
      <w:r w:rsidRPr="00B067E1">
        <w:t xml:space="preserve">. . . </w:t>
      </w:r>
      <w:r>
        <w:t>they are not primarily meant to be personal effusions</w:t>
      </w:r>
      <w:r w:rsidRPr="00B067E1">
        <w:t xml:space="preserve">, </w:t>
      </w:r>
      <w:r>
        <w:t xml:space="preserve">but are </w:t>
      </w:r>
      <w:r w:rsidRPr="00B067E1">
        <w:t xml:space="preserve">. . . </w:t>
      </w:r>
      <w:r>
        <w:t>ritual lyrics</w:t>
      </w:r>
      <w:r w:rsidRPr="00B067E1">
        <w:t>.</w:t>
      </w:r>
      <w:r>
        <w:t>”</w:t>
      </w:r>
      <w:r w:rsidRPr="00B067E1">
        <w:t xml:space="preserve"> (</w:t>
      </w:r>
      <w:r>
        <w:rPr>
          <w:i/>
        </w:rPr>
        <w:t>The Psalms in Israel</w:t>
      </w:r>
      <w:r>
        <w:t>’</w:t>
      </w:r>
      <w:r>
        <w:rPr>
          <w:i/>
        </w:rPr>
        <w:t>s Worship</w:t>
      </w:r>
      <w:r w:rsidRPr="00B067E1">
        <w:t xml:space="preserve">, </w:t>
      </w:r>
      <w:r>
        <w:t>i</w:t>
      </w:r>
      <w:r w:rsidRPr="00B067E1">
        <w:t xml:space="preserve">. </w:t>
      </w:r>
      <w:r>
        <w:t>30-1</w:t>
      </w:r>
      <w:r w:rsidRPr="00B067E1">
        <w:t>.)</w:t>
      </w:r>
      <w:r>
        <w:t>”</w:t>
      </w:r>
      <w:r w:rsidRPr="00B067E1">
        <w:t xml:space="preserve"> (</w:t>
      </w:r>
      <w:r>
        <w:t>Gillingham 202</w:t>
      </w:r>
      <w:r w:rsidRPr="00B067E1">
        <w:t>)</w:t>
      </w:r>
    </w:p>
    <w:p w14:paraId="302EFDCE" w14:textId="77777777" w:rsidR="00216E85" w:rsidRDefault="00216E85" w:rsidP="00E245A2">
      <w:pPr>
        <w:numPr>
          <w:ilvl w:val="1"/>
          <w:numId w:val="9"/>
        </w:numPr>
      </w:pPr>
      <w:r>
        <w:t>“Similarly</w:t>
      </w:r>
      <w:r w:rsidRPr="00B067E1">
        <w:t xml:space="preserve">, </w:t>
      </w:r>
      <w:r>
        <w:t>M</w:t>
      </w:r>
      <w:r w:rsidRPr="00B067E1">
        <w:t xml:space="preserve">. </w:t>
      </w:r>
      <w:r>
        <w:t>Tsevat</w:t>
      </w:r>
      <w:r w:rsidRPr="00B067E1">
        <w:t xml:space="preserve">, </w:t>
      </w:r>
      <w:r>
        <w:t xml:space="preserve">in </w:t>
      </w:r>
      <w:r>
        <w:rPr>
          <w:i/>
        </w:rPr>
        <w:t>A Study of the Language of the Biblical Psalms</w:t>
      </w:r>
      <w:r w:rsidRPr="00B067E1">
        <w:t xml:space="preserve">, </w:t>
      </w:r>
      <w:r>
        <w:t xml:space="preserve">offers </w:t>
      </w:r>
      <w:r w:rsidRPr="00B067E1">
        <w:t xml:space="preserve">. . . </w:t>
      </w:r>
      <w:r>
        <w:t xml:space="preserve">one hundred and fifty examples </w:t>
      </w:r>
      <w:r w:rsidRPr="00B067E1">
        <w:t xml:space="preserve">. . . </w:t>
      </w:r>
      <w:r>
        <w:t>of expressions which occur three or more times in the psalms but nowhere else in the Bible</w:t>
      </w:r>
      <w:r w:rsidRPr="00B067E1">
        <w:t>.</w:t>
      </w:r>
      <w:r>
        <w:t>”</w:t>
      </w:r>
      <w:r w:rsidRPr="00B067E1">
        <w:t xml:space="preserve"> (</w:t>
      </w:r>
      <w:r>
        <w:t>Gillingham 202</w:t>
      </w:r>
      <w:r w:rsidRPr="00B067E1">
        <w:t>)</w:t>
      </w:r>
    </w:p>
    <w:p w14:paraId="15CB90F8" w14:textId="77777777" w:rsidR="00216E85" w:rsidRDefault="00216E85" w:rsidP="00E245A2">
      <w:pPr>
        <w:numPr>
          <w:ilvl w:val="1"/>
          <w:numId w:val="9"/>
        </w:numPr>
      </w:pPr>
      <w:r>
        <w:t>In</w:t>
      </w:r>
      <w:r w:rsidRPr="00B067E1">
        <w:t xml:space="preserve"> </w:t>
      </w:r>
      <w:r>
        <w:t>“</w:t>
      </w:r>
      <w:r>
        <w:rPr>
          <w:i/>
        </w:rPr>
        <w:t>Oral Formulaic Language in the Biblical Psalms</w:t>
      </w:r>
      <w:r w:rsidRPr="00B067E1">
        <w:t xml:space="preserve">, </w:t>
      </w:r>
      <w:r>
        <w:t>R</w:t>
      </w:r>
      <w:r w:rsidRPr="00B067E1">
        <w:t>.</w:t>
      </w:r>
      <w:r>
        <w:t>B</w:t>
      </w:r>
      <w:r w:rsidRPr="00B067E1">
        <w:t xml:space="preserve">. </w:t>
      </w:r>
      <w:r>
        <w:t>Culley examines almost two hundred formulaic expressions</w:t>
      </w:r>
      <w:r w:rsidRPr="00B067E1">
        <w:t xml:space="preserve">, </w:t>
      </w:r>
      <w:r>
        <w:t>and concludes that at least twenty-six psalms are up to 40 per cent formulaic</w:t>
      </w:r>
      <w:r w:rsidRPr="00B067E1">
        <w:t>.</w:t>
      </w:r>
      <w:r>
        <w:t>”</w:t>
      </w:r>
      <w:r w:rsidRPr="00B067E1">
        <w:t xml:space="preserve"> (</w:t>
      </w:r>
      <w:r>
        <w:t>Gillingham 202</w:t>
      </w:r>
      <w:r w:rsidRPr="00B067E1">
        <w:t>)</w:t>
      </w:r>
    </w:p>
    <w:p w14:paraId="3D85385C" w14:textId="77777777" w:rsidR="00216E85" w:rsidRDefault="00216E85" w:rsidP="00E245A2">
      <w:pPr>
        <w:numPr>
          <w:ilvl w:val="1"/>
          <w:numId w:val="9"/>
        </w:numPr>
      </w:pPr>
      <w:r>
        <w:t>Culley</w:t>
      </w:r>
      <w:r w:rsidRPr="00B067E1">
        <w:t xml:space="preserve"> </w:t>
      </w:r>
      <w:r>
        <w:t>“clarifies those psalms which best fit a formulaic category</w:t>
      </w:r>
      <w:r w:rsidRPr="00B067E1">
        <w:t xml:space="preserve">. </w:t>
      </w:r>
      <w:r>
        <w:t>Six of his examples are hymns</w:t>
      </w:r>
      <w:r w:rsidRPr="00B067E1">
        <w:t xml:space="preserve">: </w:t>
      </w:r>
      <w:r>
        <w:t>Ps</w:t>
      </w:r>
      <w:r w:rsidRPr="00B067E1">
        <w:t xml:space="preserve">. </w:t>
      </w:r>
      <w:r>
        <w:t>100</w:t>
      </w:r>
      <w:r w:rsidRPr="00B067E1">
        <w:t xml:space="preserve"> (</w:t>
      </w:r>
      <w:r>
        <w:t>35 per cent</w:t>
      </w:r>
      <w:r w:rsidRPr="00B067E1">
        <w:t xml:space="preserve">); </w:t>
      </w:r>
      <w:r>
        <w:t>Ps</w:t>
      </w:r>
      <w:r w:rsidRPr="00B067E1">
        <w:t xml:space="preserve">. </w:t>
      </w:r>
      <w:r>
        <w:t>111</w:t>
      </w:r>
      <w:r w:rsidRPr="00B067E1">
        <w:t xml:space="preserve"> (</w:t>
      </w:r>
      <w:r>
        <w:t>27 per cent</w:t>
      </w:r>
      <w:r w:rsidRPr="00B067E1">
        <w:t xml:space="preserve">); </w:t>
      </w:r>
      <w:r>
        <w:t>Ps</w:t>
      </w:r>
      <w:r w:rsidRPr="00B067E1">
        <w:t xml:space="preserve">. </w:t>
      </w:r>
      <w:r>
        <w:t>135</w:t>
      </w:r>
      <w:r w:rsidRPr="00B067E1">
        <w:t xml:space="preserve"> (</w:t>
      </w:r>
      <w:r>
        <w:t>57 per cent—in part due to correspondences with Ps</w:t>
      </w:r>
      <w:r w:rsidRPr="00B067E1">
        <w:t xml:space="preserve">. </w:t>
      </w:r>
      <w:r>
        <w:t>115</w:t>
      </w:r>
      <w:r w:rsidRPr="00B067E1">
        <w:t xml:space="preserve">); </w:t>
      </w:r>
      <w:r>
        <w:t>Ps</w:t>
      </w:r>
      <w:r w:rsidRPr="00B067E1">
        <w:t xml:space="preserve">. </w:t>
      </w:r>
      <w:r>
        <w:t>96</w:t>
      </w:r>
      <w:r w:rsidRPr="00B067E1">
        <w:t xml:space="preserve"> (</w:t>
      </w:r>
      <w:r>
        <w:t>65 per cent—in vv</w:t>
      </w:r>
      <w:r w:rsidRPr="00B067E1">
        <w:t xml:space="preserve">. </w:t>
      </w:r>
      <w:r>
        <w:t>1</w:t>
      </w:r>
      <w:r w:rsidRPr="00B067E1">
        <w:t xml:space="preserve">, </w:t>
      </w:r>
      <w:r>
        <w:t>2</w:t>
      </w:r>
      <w:r w:rsidRPr="00B067E1">
        <w:t xml:space="preserve">, </w:t>
      </w:r>
      <w:r>
        <w:t>3</w:t>
      </w:r>
      <w:r w:rsidRPr="00B067E1">
        <w:t xml:space="preserve">, </w:t>
      </w:r>
      <w:r>
        <w:t>4</w:t>
      </w:r>
      <w:r w:rsidRPr="00B067E1">
        <w:t xml:space="preserve">, </w:t>
      </w:r>
      <w:r>
        <w:t>7-9</w:t>
      </w:r>
      <w:r w:rsidRPr="00B067E1">
        <w:t xml:space="preserve">, </w:t>
      </w:r>
      <w:r>
        <w:t>10</w:t>
      </w:r>
      <w:r w:rsidRPr="00B067E1">
        <w:t xml:space="preserve">, </w:t>
      </w:r>
      <w:r>
        <w:t>11</w:t>
      </w:r>
      <w:r w:rsidRPr="00B067E1">
        <w:t xml:space="preserve">, </w:t>
      </w:r>
      <w:r>
        <w:t>12</w:t>
      </w:r>
      <w:r w:rsidRPr="00B067E1">
        <w:t xml:space="preserve">); </w:t>
      </w:r>
      <w:r>
        <w:t>Ps</w:t>
      </w:r>
      <w:r w:rsidRPr="00B067E1">
        <w:t xml:space="preserve">. </w:t>
      </w:r>
      <w:r>
        <w:t>97</w:t>
      </w:r>
      <w:r w:rsidRPr="00B067E1">
        <w:t xml:space="preserve"> (</w:t>
      </w:r>
      <w:r>
        <w:t>42 per cent in vv</w:t>
      </w:r>
      <w:r w:rsidRPr="00B067E1">
        <w:t xml:space="preserve">. </w:t>
      </w:r>
      <w:r>
        <w:t>1</w:t>
      </w:r>
      <w:r w:rsidRPr="00B067E1">
        <w:t xml:space="preserve">, </w:t>
      </w:r>
      <w:r>
        <w:t>2</w:t>
      </w:r>
      <w:r w:rsidRPr="00B067E1">
        <w:t xml:space="preserve">, </w:t>
      </w:r>
      <w:r>
        <w:t>3</w:t>
      </w:r>
      <w:r w:rsidRPr="00B067E1">
        <w:t xml:space="preserve">, </w:t>
      </w:r>
      <w:r>
        <w:t>4</w:t>
      </w:r>
      <w:r w:rsidRPr="00B067E1">
        <w:t xml:space="preserve">, </w:t>
      </w:r>
      <w:r>
        <w:t>6</w:t>
      </w:r>
      <w:r w:rsidRPr="00B067E1">
        <w:t xml:space="preserve">, </w:t>
      </w:r>
      <w:r>
        <w:t>8</w:t>
      </w:r>
      <w:r w:rsidRPr="00B067E1">
        <w:t xml:space="preserve">, </w:t>
      </w:r>
      <w:r>
        <w:t>9</w:t>
      </w:r>
      <w:r w:rsidRPr="00B067E1">
        <w:t xml:space="preserve">, </w:t>
      </w:r>
      <w:r>
        <w:t>12</w:t>
      </w:r>
      <w:r w:rsidRPr="00B067E1">
        <w:t xml:space="preserve">); </w:t>
      </w:r>
      <w:r>
        <w:t>and Ps</w:t>
      </w:r>
      <w:r w:rsidRPr="00B067E1">
        <w:t xml:space="preserve">. </w:t>
      </w:r>
      <w:r>
        <w:t>98</w:t>
      </w:r>
      <w:r w:rsidRPr="00B067E1">
        <w:t xml:space="preserve"> (</w:t>
      </w:r>
      <w:r>
        <w:t>50 per cent—in vv</w:t>
      </w:r>
      <w:r w:rsidRPr="00B067E1">
        <w:t xml:space="preserve">. </w:t>
      </w:r>
      <w:r>
        <w:t>1</w:t>
      </w:r>
      <w:r w:rsidRPr="00B067E1">
        <w:t xml:space="preserve">, </w:t>
      </w:r>
      <w:r>
        <w:t>3</w:t>
      </w:r>
      <w:r w:rsidRPr="00B067E1">
        <w:t xml:space="preserve">, </w:t>
      </w:r>
      <w:r>
        <w:t>4</w:t>
      </w:r>
      <w:r w:rsidRPr="00B067E1">
        <w:t xml:space="preserve">, </w:t>
      </w:r>
      <w:r>
        <w:t>5</w:t>
      </w:r>
      <w:r w:rsidRPr="00B067E1">
        <w:t xml:space="preserve">, </w:t>
      </w:r>
      <w:r>
        <w:t>7</w:t>
      </w:r>
      <w:r w:rsidRPr="00B067E1">
        <w:t xml:space="preserve">, </w:t>
      </w:r>
      <w:r>
        <w:t>9</w:t>
      </w:r>
      <w:r w:rsidRPr="00B067E1">
        <w:t>).</w:t>
      </w:r>
      <w:r>
        <w:t>”</w:t>
      </w:r>
      <w:r w:rsidRPr="00B067E1">
        <w:t xml:space="preserve"> (</w:t>
      </w:r>
      <w:r>
        <w:t>Gillingham 202</w:t>
      </w:r>
      <w:r w:rsidRPr="00B067E1">
        <w:t>)</w:t>
      </w:r>
    </w:p>
    <w:p w14:paraId="3ACFF917" w14:textId="77777777" w:rsidR="00216E85" w:rsidRDefault="00216E85" w:rsidP="00E245A2">
      <w:pPr>
        <w:numPr>
          <w:ilvl w:val="1"/>
          <w:numId w:val="9"/>
        </w:numPr>
      </w:pPr>
      <w:r>
        <w:t>“Most of the other examples are from laments</w:t>
      </w:r>
      <w:r w:rsidRPr="00B067E1">
        <w:t xml:space="preserve">, </w:t>
      </w:r>
      <w:r>
        <w:t>or lament forms within composite psalms</w:t>
      </w:r>
      <w:r w:rsidRPr="00B067E1">
        <w:t xml:space="preserve">: </w:t>
      </w:r>
      <w:r>
        <w:t>these include Ps</w:t>
      </w:r>
      <w:r w:rsidRPr="00B067E1">
        <w:t xml:space="preserve">. </w:t>
      </w:r>
      <w:r>
        <w:t>79</w:t>
      </w:r>
      <w:r w:rsidRPr="00B067E1">
        <w:t xml:space="preserve"> (</w:t>
      </w:r>
      <w:r>
        <w:t>33 per cent—the only communal lament</w:t>
      </w:r>
      <w:r w:rsidRPr="00B067E1">
        <w:t xml:space="preserve">); </w:t>
      </w:r>
      <w:r>
        <w:t>and in individual laments</w:t>
      </w:r>
      <w:r w:rsidRPr="00B067E1">
        <w:t xml:space="preserve">, </w:t>
      </w:r>
      <w:r>
        <w:t>Pss</w:t>
      </w:r>
      <w:r w:rsidRPr="00B067E1">
        <w:t xml:space="preserve">. </w:t>
      </w:r>
      <w:r>
        <w:t>6</w:t>
      </w:r>
      <w:r w:rsidRPr="00B067E1">
        <w:t xml:space="preserve"> (</w:t>
      </w:r>
      <w:r>
        <w:t>48 per cent—in vv</w:t>
      </w:r>
      <w:r w:rsidRPr="00B067E1">
        <w:t xml:space="preserve">. </w:t>
      </w:r>
      <w:r>
        <w:t>2</w:t>
      </w:r>
      <w:r w:rsidRPr="00B067E1">
        <w:t xml:space="preserve">, </w:t>
      </w:r>
      <w:r>
        <w:t>3</w:t>
      </w:r>
      <w:r w:rsidRPr="00B067E1">
        <w:t xml:space="preserve">, </w:t>
      </w:r>
      <w:r>
        <w:t>5</w:t>
      </w:r>
      <w:r w:rsidRPr="00B067E1">
        <w:t xml:space="preserve">, </w:t>
      </w:r>
      <w:r>
        <w:t>8</w:t>
      </w:r>
      <w:r w:rsidRPr="00B067E1">
        <w:t xml:space="preserve">, </w:t>
      </w:r>
      <w:r>
        <w:t>9</w:t>
      </w:r>
      <w:r w:rsidRPr="00B067E1">
        <w:t xml:space="preserve">, </w:t>
      </w:r>
      <w:r>
        <w:t>10</w:t>
      </w:r>
      <w:r w:rsidRPr="00B067E1">
        <w:t xml:space="preserve">, </w:t>
      </w:r>
      <w:r>
        <w:t>11</w:t>
      </w:r>
      <w:r w:rsidRPr="00B067E1">
        <w:t xml:space="preserve">); </w:t>
      </w:r>
      <w:r>
        <w:t>28</w:t>
      </w:r>
      <w:r w:rsidRPr="00B067E1">
        <w:t xml:space="preserve"> (</w:t>
      </w:r>
      <w:r>
        <w:t>26 per cent</w:t>
      </w:r>
      <w:r w:rsidRPr="00B067E1">
        <w:t xml:space="preserve">); </w:t>
      </w:r>
      <w:r>
        <w:t>31</w:t>
      </w:r>
      <w:r w:rsidRPr="00B067E1">
        <w:t xml:space="preserve"> (</w:t>
      </w:r>
      <w:r>
        <w:t>40 per cent</w:t>
      </w:r>
      <w:r w:rsidRPr="00B067E1">
        <w:t xml:space="preserve">); </w:t>
      </w:r>
      <w:r>
        <w:t>35</w:t>
      </w:r>
      <w:r w:rsidRPr="00B067E1">
        <w:t xml:space="preserve"> (</w:t>
      </w:r>
      <w:r>
        <w:t>24 per cent</w:t>
      </w:r>
      <w:r w:rsidRPr="00B067E1">
        <w:t xml:space="preserve">); </w:t>
      </w:r>
      <w:r>
        <w:t>54</w:t>
      </w:r>
      <w:r w:rsidRPr="00B067E1">
        <w:t xml:space="preserve"> [</w:t>
      </w:r>
      <w:r>
        <w:t>202</w:t>
      </w:r>
      <w:r w:rsidRPr="00B067E1">
        <w:t>] (</w:t>
      </w:r>
      <w:r>
        <w:t>53 per cent—in vv</w:t>
      </w:r>
      <w:r w:rsidRPr="00B067E1">
        <w:t xml:space="preserve">. </w:t>
      </w:r>
      <w:r>
        <w:t>3</w:t>
      </w:r>
      <w:r w:rsidRPr="00B067E1">
        <w:t xml:space="preserve">, </w:t>
      </w:r>
      <w:r>
        <w:t>4</w:t>
      </w:r>
      <w:r w:rsidRPr="00B067E1">
        <w:t xml:space="preserve">, </w:t>
      </w:r>
      <w:r>
        <w:t>5</w:t>
      </w:r>
      <w:r w:rsidRPr="00B067E1">
        <w:t xml:space="preserve">, </w:t>
      </w:r>
      <w:r>
        <w:t>8</w:t>
      </w:r>
      <w:r w:rsidRPr="00B067E1">
        <w:t xml:space="preserve">); </w:t>
      </w:r>
      <w:r>
        <w:t>61</w:t>
      </w:r>
      <w:r w:rsidRPr="00B067E1">
        <w:t xml:space="preserve"> (</w:t>
      </w:r>
      <w:r>
        <w:t>35 per cent</w:t>
      </w:r>
      <w:r w:rsidRPr="00B067E1">
        <w:t xml:space="preserve">); </w:t>
      </w:r>
      <w:r>
        <w:t>71</w:t>
      </w:r>
      <w:r w:rsidRPr="00B067E1">
        <w:t xml:space="preserve"> (</w:t>
      </w:r>
      <w:r>
        <w:t>36 per cent</w:t>
      </w:r>
      <w:r w:rsidRPr="00B067E1">
        <w:t xml:space="preserve">); </w:t>
      </w:r>
      <w:r>
        <w:t>86</w:t>
      </w:r>
      <w:r w:rsidRPr="00B067E1">
        <w:t xml:space="preserve"> (</w:t>
      </w:r>
      <w:r>
        <w:t>49 per cent—in vv</w:t>
      </w:r>
      <w:r w:rsidRPr="00B067E1">
        <w:t xml:space="preserve">. </w:t>
      </w:r>
      <w:r>
        <w:t>1</w:t>
      </w:r>
      <w:r w:rsidRPr="00B067E1">
        <w:t xml:space="preserve">, </w:t>
      </w:r>
      <w:r>
        <w:t>2</w:t>
      </w:r>
      <w:r w:rsidRPr="00B067E1">
        <w:t xml:space="preserve">, </w:t>
      </w:r>
      <w:r>
        <w:t>3</w:t>
      </w:r>
      <w:r w:rsidRPr="00B067E1">
        <w:t xml:space="preserve">, </w:t>
      </w:r>
      <w:r>
        <w:t>4</w:t>
      </w:r>
      <w:r w:rsidRPr="00B067E1">
        <w:t xml:space="preserve">, </w:t>
      </w:r>
      <w:r>
        <w:t>6</w:t>
      </w:r>
      <w:r w:rsidRPr="00B067E1">
        <w:t xml:space="preserve">, </w:t>
      </w:r>
      <w:r>
        <w:t>11</w:t>
      </w:r>
      <w:r w:rsidRPr="00B067E1">
        <w:t xml:space="preserve">, </w:t>
      </w:r>
      <w:r>
        <w:t>12</w:t>
      </w:r>
      <w:r w:rsidRPr="00B067E1">
        <w:t xml:space="preserve">, </w:t>
      </w:r>
      <w:r>
        <w:t>13</w:t>
      </w:r>
      <w:r w:rsidRPr="00B067E1">
        <w:t xml:space="preserve">, </w:t>
      </w:r>
      <w:r>
        <w:t>14</w:t>
      </w:r>
      <w:r w:rsidRPr="00B067E1">
        <w:t xml:space="preserve">, </w:t>
      </w:r>
      <w:r>
        <w:t>15</w:t>
      </w:r>
      <w:r w:rsidRPr="00B067E1">
        <w:t xml:space="preserve">, </w:t>
      </w:r>
      <w:r>
        <w:t>16</w:t>
      </w:r>
      <w:r w:rsidRPr="00B067E1">
        <w:t xml:space="preserve">); </w:t>
      </w:r>
      <w:r>
        <w:t>120</w:t>
      </w:r>
      <w:r w:rsidRPr="00B067E1">
        <w:t xml:space="preserve"> (</w:t>
      </w:r>
      <w:r>
        <w:t>21 per cent</w:t>
      </w:r>
      <w:r w:rsidRPr="00B067E1">
        <w:t xml:space="preserve">); </w:t>
      </w:r>
      <w:r>
        <w:t>142</w:t>
      </w:r>
      <w:r w:rsidRPr="00B067E1">
        <w:t xml:space="preserve"> (</w:t>
      </w:r>
      <w:r>
        <w:t>65 per cent—in vv</w:t>
      </w:r>
      <w:r w:rsidRPr="00B067E1">
        <w:t xml:space="preserve">. </w:t>
      </w:r>
      <w:r>
        <w:t>2</w:t>
      </w:r>
      <w:r w:rsidRPr="00B067E1">
        <w:t xml:space="preserve">, </w:t>
      </w:r>
      <w:r>
        <w:t>4</w:t>
      </w:r>
      <w:r w:rsidRPr="00B067E1">
        <w:t xml:space="preserve">, </w:t>
      </w:r>
      <w:r>
        <w:t>5</w:t>
      </w:r>
      <w:r w:rsidRPr="00B067E1">
        <w:t xml:space="preserve">, </w:t>
      </w:r>
      <w:r>
        <w:t>6</w:t>
      </w:r>
      <w:r w:rsidRPr="00B067E1">
        <w:t xml:space="preserve">, </w:t>
      </w:r>
      <w:r>
        <w:t>7</w:t>
      </w:r>
      <w:r w:rsidRPr="00B067E1">
        <w:t xml:space="preserve">, </w:t>
      </w:r>
      <w:r>
        <w:t>8</w:t>
      </w:r>
      <w:r w:rsidRPr="00B067E1">
        <w:t xml:space="preserve">); </w:t>
      </w:r>
      <w:r>
        <w:t>and 143</w:t>
      </w:r>
      <w:r w:rsidRPr="00B067E1">
        <w:t xml:space="preserve"> (</w:t>
      </w:r>
      <w:r>
        <w:t>60 per cent—in vv</w:t>
      </w:r>
      <w:r w:rsidRPr="00B067E1">
        <w:t xml:space="preserve">. </w:t>
      </w:r>
      <w:r>
        <w:t>1</w:t>
      </w:r>
      <w:r w:rsidRPr="00B067E1">
        <w:t xml:space="preserve">, </w:t>
      </w:r>
      <w:r>
        <w:t>3</w:t>
      </w:r>
      <w:r w:rsidRPr="00B067E1">
        <w:t xml:space="preserve">, </w:t>
      </w:r>
      <w:r>
        <w:t>4</w:t>
      </w:r>
      <w:r w:rsidRPr="00B067E1">
        <w:t xml:space="preserve">, </w:t>
      </w:r>
      <w:r>
        <w:t>5</w:t>
      </w:r>
      <w:r w:rsidRPr="00B067E1">
        <w:t xml:space="preserve">, </w:t>
      </w:r>
      <w:r>
        <w:t>7</w:t>
      </w:r>
      <w:r w:rsidRPr="00B067E1">
        <w:t xml:space="preserve">, </w:t>
      </w:r>
      <w:r>
        <w:t>8</w:t>
      </w:r>
      <w:r w:rsidRPr="00B067E1">
        <w:t xml:space="preserve">, </w:t>
      </w:r>
      <w:r>
        <w:t>9</w:t>
      </w:r>
      <w:r w:rsidRPr="00B067E1">
        <w:t xml:space="preserve">, </w:t>
      </w:r>
      <w:r>
        <w:t>10</w:t>
      </w:r>
      <w:r w:rsidRPr="00B067E1">
        <w:t xml:space="preserve">, </w:t>
      </w:r>
      <w:r>
        <w:t>11</w:t>
      </w:r>
      <w:r w:rsidRPr="00B067E1">
        <w:t xml:space="preserve">, </w:t>
      </w:r>
      <w:r>
        <w:t>and 12</w:t>
      </w:r>
      <w:r w:rsidRPr="00B067E1">
        <w:t xml:space="preserve">); </w:t>
      </w:r>
      <w:r>
        <w:t>in lament forms in other psalms</w:t>
      </w:r>
      <w:r w:rsidRPr="00B067E1">
        <w:t xml:space="preserve">, </w:t>
      </w:r>
      <w:r>
        <w:t>examples include Ps</w:t>
      </w:r>
      <w:r w:rsidRPr="00B067E1">
        <w:t xml:space="preserve">. </w:t>
      </w:r>
      <w:r>
        <w:t>27</w:t>
      </w:r>
      <w:r w:rsidRPr="00B067E1">
        <w:t>:</w:t>
      </w:r>
      <w:r>
        <w:t>7-14</w:t>
      </w:r>
      <w:r w:rsidRPr="00B067E1">
        <w:t xml:space="preserve"> (</w:t>
      </w:r>
      <w:r>
        <w:t>40 per cent</w:t>
      </w:r>
      <w:r w:rsidRPr="00B067E1">
        <w:t xml:space="preserve">); </w:t>
      </w:r>
      <w:r>
        <w:t>Ps</w:t>
      </w:r>
      <w:r w:rsidRPr="00B067E1">
        <w:t xml:space="preserve">. </w:t>
      </w:r>
      <w:r>
        <w:t>9</w:t>
      </w:r>
      <w:r w:rsidRPr="00B067E1">
        <w:t>:</w:t>
      </w:r>
      <w:r>
        <w:t>2-15</w:t>
      </w:r>
      <w:r w:rsidRPr="00B067E1">
        <w:t xml:space="preserve"> (</w:t>
      </w:r>
      <w:r>
        <w:t>42 per cent</w:t>
      </w:r>
      <w:r w:rsidRPr="00B067E1">
        <w:t xml:space="preserve">); </w:t>
      </w:r>
      <w:r>
        <w:t>and Ps</w:t>
      </w:r>
      <w:r w:rsidRPr="00B067E1">
        <w:t xml:space="preserve">. </w:t>
      </w:r>
      <w:r>
        <w:t>40</w:t>
      </w:r>
      <w:r w:rsidRPr="00B067E1">
        <w:t>:</w:t>
      </w:r>
      <w:r>
        <w:t>13-18</w:t>
      </w:r>
      <w:r w:rsidRPr="00B067E1">
        <w:t xml:space="preserve"> (</w:t>
      </w:r>
      <w:r>
        <w:t>50 per cent</w:t>
      </w:r>
      <w:r w:rsidRPr="00B067E1">
        <w:t xml:space="preserve">, </w:t>
      </w:r>
      <w:r>
        <w:t>due in part to correspondences with Ps</w:t>
      </w:r>
      <w:r w:rsidRPr="00B067E1">
        <w:t xml:space="preserve">. </w:t>
      </w:r>
      <w:r>
        <w:t>35</w:t>
      </w:r>
      <w:r w:rsidRPr="00B067E1">
        <w:t>).</w:t>
      </w:r>
      <w:r>
        <w:t>”</w:t>
      </w:r>
      <w:r w:rsidRPr="00B067E1">
        <w:t xml:space="preserve"> (</w:t>
      </w:r>
      <w:r>
        <w:t>Gillingham 202-203</w:t>
      </w:r>
      <w:r w:rsidRPr="00B067E1">
        <w:t>)</w:t>
      </w:r>
    </w:p>
    <w:p w14:paraId="5793AEC3" w14:textId="77777777" w:rsidR="00216E85" w:rsidRDefault="00216E85" w:rsidP="00E245A2">
      <w:pPr>
        <w:numPr>
          <w:ilvl w:val="1"/>
          <w:numId w:val="9"/>
        </w:numPr>
      </w:pPr>
      <w:r>
        <w:t>“The formulaic language of psalmody might be seen to fall into six distinct categories</w:t>
      </w:r>
      <w:r w:rsidRPr="00B067E1">
        <w:t>.</w:t>
      </w:r>
      <w:r>
        <w:t>”</w:t>
      </w:r>
      <w:r w:rsidRPr="00B067E1">
        <w:t xml:space="preserve"> (</w:t>
      </w:r>
      <w:r>
        <w:t>Gillingham 203</w:t>
      </w:r>
      <w:r w:rsidRPr="00B067E1">
        <w:t>)</w:t>
      </w:r>
    </w:p>
    <w:p w14:paraId="57A44CA6" w14:textId="77777777" w:rsidR="00216E85" w:rsidRDefault="00216E85" w:rsidP="00E245A2">
      <w:pPr>
        <w:numPr>
          <w:ilvl w:val="2"/>
          <w:numId w:val="9"/>
        </w:numPr>
      </w:pPr>
      <w:r>
        <w:t xml:space="preserve">“First are the </w:t>
      </w:r>
      <w:r>
        <w:rPr>
          <w:i/>
        </w:rPr>
        <w:t>descriptions of the psalmist</w:t>
      </w:r>
      <w:r>
        <w:t>’</w:t>
      </w:r>
      <w:r>
        <w:rPr>
          <w:i/>
        </w:rPr>
        <w:t>s enemies</w:t>
      </w:r>
      <w:r>
        <w:t xml:space="preserve"> </w:t>
      </w:r>
      <w:r w:rsidRPr="00B067E1">
        <w:t>. . .</w:t>
      </w:r>
      <w:r>
        <w:t>”</w:t>
      </w:r>
      <w:r w:rsidRPr="00B067E1">
        <w:t xml:space="preserve"> (</w:t>
      </w:r>
      <w:r>
        <w:t>Gillingham 203</w:t>
      </w:r>
      <w:r w:rsidRPr="00B067E1">
        <w:t>)</w:t>
      </w:r>
    </w:p>
    <w:p w14:paraId="551D6607" w14:textId="77777777" w:rsidR="00216E85" w:rsidRDefault="00216E85" w:rsidP="00E245A2">
      <w:pPr>
        <w:numPr>
          <w:ilvl w:val="3"/>
          <w:numId w:val="9"/>
        </w:numPr>
      </w:pPr>
      <w:r>
        <w:t>“</w:t>
      </w:r>
      <w:r w:rsidRPr="00B067E1">
        <w:t xml:space="preserve">. . . </w:t>
      </w:r>
      <w:r>
        <w:t>they are referred to frequently as</w:t>
      </w:r>
      <w:r w:rsidRPr="00B067E1">
        <w:t xml:space="preserve"> </w:t>
      </w:r>
      <w:r>
        <w:t>‘workers of iniquity’</w:t>
      </w:r>
      <w:r w:rsidRPr="00B067E1">
        <w:t xml:space="preserve"> (</w:t>
      </w:r>
      <w:r w:rsidRPr="00B067E1">
        <w:rPr>
          <w:vanish/>
        </w:rPr>
        <w:t>??</w:t>
      </w:r>
      <w:r>
        <w:rPr>
          <w:i/>
        </w:rPr>
        <w:t>po</w:t>
      </w:r>
      <w:r w:rsidRPr="00B067E1">
        <w:t xml:space="preserve"> </w:t>
      </w:r>
      <w:r>
        <w:t>‘</w:t>
      </w:r>
      <w:r>
        <w:rPr>
          <w:i/>
        </w:rPr>
        <w:t>alê</w:t>
      </w:r>
      <w:r w:rsidRPr="00B067E1">
        <w:t xml:space="preserve"> </w:t>
      </w:r>
      <w:r>
        <w:t>‘</w:t>
      </w:r>
      <w:r>
        <w:rPr>
          <w:i/>
        </w:rPr>
        <w:t>awen</w:t>
      </w:r>
      <w:r>
        <w:t xml:space="preserve"> is a term which may be connected with the casting of spells</w:t>
      </w:r>
      <w:r w:rsidRPr="00B067E1">
        <w:t xml:space="preserve">, </w:t>
      </w:r>
      <w:r>
        <w:t>as in sorcery</w:t>
      </w:r>
      <w:r w:rsidRPr="00B067E1">
        <w:t xml:space="preserve">) </w:t>
      </w:r>
      <w:r>
        <w:t>as in Pss</w:t>
      </w:r>
      <w:r w:rsidRPr="00B067E1">
        <w:t xml:space="preserve">. </w:t>
      </w:r>
      <w:r>
        <w:t>6</w:t>
      </w:r>
      <w:r w:rsidRPr="00B067E1">
        <w:t>:</w:t>
      </w:r>
      <w:r>
        <w:t>8</w:t>
      </w:r>
      <w:r w:rsidRPr="00B067E1">
        <w:t xml:space="preserve">; </w:t>
      </w:r>
      <w:r>
        <w:t>28</w:t>
      </w:r>
      <w:r w:rsidRPr="00B067E1">
        <w:t>:</w:t>
      </w:r>
      <w:r>
        <w:t>3</w:t>
      </w:r>
      <w:r w:rsidRPr="00B067E1">
        <w:t xml:space="preserve">; </w:t>
      </w:r>
      <w:r>
        <w:t>59</w:t>
      </w:r>
      <w:r w:rsidRPr="00B067E1">
        <w:t>:</w:t>
      </w:r>
      <w:r>
        <w:t>2</w:t>
      </w:r>
      <w:r w:rsidRPr="00B067E1">
        <w:t xml:space="preserve">; </w:t>
      </w:r>
      <w:r>
        <w:t>and 141</w:t>
      </w:r>
      <w:r w:rsidRPr="00B067E1">
        <w:t>:</w:t>
      </w:r>
      <w:r>
        <w:t>4</w:t>
      </w:r>
      <w:r w:rsidRPr="00B067E1">
        <w:t>.</w:t>
      </w:r>
      <w:r>
        <w:t>”</w:t>
      </w:r>
      <w:r w:rsidRPr="00B067E1">
        <w:t xml:space="preserve"> (</w:t>
      </w:r>
      <w:r>
        <w:t>Gillingham 203</w:t>
      </w:r>
      <w:r w:rsidRPr="00B067E1">
        <w:t>)</w:t>
      </w:r>
    </w:p>
    <w:p w14:paraId="63DFFFB2" w14:textId="77777777" w:rsidR="00216E85" w:rsidRDefault="00216E85" w:rsidP="00E245A2">
      <w:pPr>
        <w:numPr>
          <w:ilvl w:val="3"/>
          <w:numId w:val="9"/>
        </w:numPr>
      </w:pPr>
      <w:r>
        <w:t>“The enemies are also referred to as beasts</w:t>
      </w:r>
      <w:r w:rsidRPr="00B067E1">
        <w:t xml:space="preserve">: </w:t>
      </w:r>
      <w:r>
        <w:t>cf</w:t>
      </w:r>
      <w:r w:rsidRPr="00B067E1">
        <w:t xml:space="preserve">. </w:t>
      </w:r>
      <w:r>
        <w:t>Pss</w:t>
      </w:r>
      <w:r w:rsidRPr="00B067E1">
        <w:t xml:space="preserve">. </w:t>
      </w:r>
      <w:r>
        <w:t>7</w:t>
      </w:r>
      <w:r w:rsidRPr="00B067E1">
        <w:t>:</w:t>
      </w:r>
      <w:r>
        <w:t>2</w:t>
      </w:r>
      <w:r w:rsidRPr="00B067E1">
        <w:t xml:space="preserve">; </w:t>
      </w:r>
      <w:r>
        <w:t>10</w:t>
      </w:r>
      <w:r w:rsidRPr="00B067E1">
        <w:t>:</w:t>
      </w:r>
      <w:r>
        <w:t>9</w:t>
      </w:r>
      <w:r w:rsidRPr="00B067E1">
        <w:t xml:space="preserve">; </w:t>
      </w:r>
      <w:r>
        <w:t>22</w:t>
      </w:r>
      <w:r w:rsidRPr="00B067E1">
        <w:t>:</w:t>
      </w:r>
      <w:r>
        <w:t>13</w:t>
      </w:r>
      <w:r w:rsidRPr="00B067E1">
        <w:t xml:space="preserve">; </w:t>
      </w:r>
      <w:r>
        <w:t>35</w:t>
      </w:r>
      <w:r w:rsidRPr="00B067E1">
        <w:t>:</w:t>
      </w:r>
      <w:r>
        <w:t>17</w:t>
      </w:r>
      <w:r w:rsidRPr="00B067E1">
        <w:t xml:space="preserve">; </w:t>
      </w:r>
      <w:r>
        <w:t>57</w:t>
      </w:r>
      <w:r w:rsidRPr="00B067E1">
        <w:t>:</w:t>
      </w:r>
      <w:r>
        <w:t>4</w:t>
      </w:r>
      <w:r w:rsidRPr="00B067E1">
        <w:t xml:space="preserve">; </w:t>
      </w:r>
      <w:r>
        <w:t>and 58</w:t>
      </w:r>
      <w:r w:rsidRPr="00B067E1">
        <w:t xml:space="preserve">: </w:t>
      </w:r>
      <w:r>
        <w:t xml:space="preserve">6 </w:t>
      </w:r>
      <w:r w:rsidRPr="00B067E1">
        <w:t>. . .</w:t>
      </w:r>
      <w:r>
        <w:t>”</w:t>
      </w:r>
      <w:r w:rsidRPr="00B067E1">
        <w:t xml:space="preserve"> (</w:t>
      </w:r>
      <w:r>
        <w:t>Gillingham 203</w:t>
      </w:r>
      <w:r w:rsidRPr="00B067E1">
        <w:t>)</w:t>
      </w:r>
    </w:p>
    <w:p w14:paraId="236131BF" w14:textId="77777777" w:rsidR="00216E85" w:rsidRDefault="00216E85" w:rsidP="00E245A2">
      <w:pPr>
        <w:numPr>
          <w:ilvl w:val="3"/>
          <w:numId w:val="9"/>
        </w:numPr>
      </w:pPr>
      <w:r>
        <w:t xml:space="preserve">“The enemies are also referred to </w:t>
      </w:r>
      <w:r w:rsidRPr="00B067E1">
        <w:t xml:space="preserve">. . . </w:t>
      </w:r>
      <w:r>
        <w:t>as liars</w:t>
      </w:r>
      <w:r w:rsidRPr="00B067E1">
        <w:t xml:space="preserve">, </w:t>
      </w:r>
      <w:r>
        <w:t>as in Pss</w:t>
      </w:r>
      <w:r w:rsidRPr="00B067E1">
        <w:t xml:space="preserve">. </w:t>
      </w:r>
      <w:r>
        <w:t>10</w:t>
      </w:r>
      <w:r w:rsidRPr="00B067E1">
        <w:t>:</w:t>
      </w:r>
      <w:r>
        <w:t>7</w:t>
      </w:r>
      <w:r w:rsidRPr="00B067E1">
        <w:t xml:space="preserve">; </w:t>
      </w:r>
      <w:r>
        <w:t>12</w:t>
      </w:r>
      <w:r w:rsidRPr="00B067E1">
        <w:t>:</w:t>
      </w:r>
      <w:r>
        <w:t>2</w:t>
      </w:r>
      <w:r w:rsidRPr="00B067E1">
        <w:t xml:space="preserve">; </w:t>
      </w:r>
      <w:r>
        <w:t>27</w:t>
      </w:r>
      <w:r w:rsidRPr="00B067E1">
        <w:t>:</w:t>
      </w:r>
      <w:r>
        <w:t>2</w:t>
      </w:r>
      <w:r w:rsidRPr="00B067E1">
        <w:t xml:space="preserve">; </w:t>
      </w:r>
      <w:r>
        <w:t>36</w:t>
      </w:r>
      <w:r w:rsidRPr="00B067E1">
        <w:t>:</w:t>
      </w:r>
      <w:r>
        <w:t>3</w:t>
      </w:r>
      <w:r w:rsidRPr="00B067E1">
        <w:t xml:space="preserve">; </w:t>
      </w:r>
      <w:r>
        <w:t>41</w:t>
      </w:r>
      <w:r w:rsidRPr="00B067E1">
        <w:t>:</w:t>
      </w:r>
      <w:r>
        <w:t>7</w:t>
      </w:r>
      <w:r w:rsidRPr="00B067E1">
        <w:t xml:space="preserve">; </w:t>
      </w:r>
      <w:r>
        <w:t>52</w:t>
      </w:r>
      <w:r w:rsidRPr="00B067E1">
        <w:t>:</w:t>
      </w:r>
      <w:r>
        <w:t>4</w:t>
      </w:r>
      <w:r w:rsidRPr="00B067E1">
        <w:t xml:space="preserve">; </w:t>
      </w:r>
      <w:r>
        <w:t>55</w:t>
      </w:r>
      <w:r w:rsidRPr="00B067E1">
        <w:t>:</w:t>
      </w:r>
      <w:r>
        <w:t>9</w:t>
      </w:r>
      <w:r w:rsidRPr="00B067E1">
        <w:t xml:space="preserve">; </w:t>
      </w:r>
      <w:r>
        <w:t>59</w:t>
      </w:r>
      <w:r w:rsidRPr="00B067E1">
        <w:t>:</w:t>
      </w:r>
      <w:r>
        <w:t>3</w:t>
      </w:r>
      <w:r w:rsidRPr="00B067E1">
        <w:t xml:space="preserve">; </w:t>
      </w:r>
      <w:r>
        <w:t>and 69</w:t>
      </w:r>
      <w:r w:rsidRPr="00B067E1">
        <w:t>:</w:t>
      </w:r>
      <w:r>
        <w:t xml:space="preserve">4 </w:t>
      </w:r>
      <w:r w:rsidRPr="00B067E1">
        <w:t>. . .</w:t>
      </w:r>
      <w:r>
        <w:t>”</w:t>
      </w:r>
      <w:r w:rsidRPr="00B067E1">
        <w:t xml:space="preserve"> (</w:t>
      </w:r>
      <w:r>
        <w:t>Gillingham 203</w:t>
      </w:r>
      <w:r w:rsidRPr="00B067E1">
        <w:t>)</w:t>
      </w:r>
    </w:p>
    <w:p w14:paraId="62BE3D4F" w14:textId="77777777" w:rsidR="00216E85" w:rsidRDefault="00216E85" w:rsidP="00E245A2">
      <w:pPr>
        <w:numPr>
          <w:ilvl w:val="3"/>
          <w:numId w:val="9"/>
        </w:numPr>
      </w:pPr>
      <w:r>
        <w:t xml:space="preserve">“The enemies are also referred to </w:t>
      </w:r>
      <w:r w:rsidRPr="00B067E1">
        <w:t xml:space="preserve">. . . </w:t>
      </w:r>
      <w:r>
        <w:t>as schemers</w:t>
      </w:r>
      <w:r w:rsidRPr="00B067E1">
        <w:t xml:space="preserve">, </w:t>
      </w:r>
      <w:r>
        <w:t>as in Pss</w:t>
      </w:r>
      <w:r w:rsidRPr="00B067E1">
        <w:t xml:space="preserve">. </w:t>
      </w:r>
      <w:r>
        <w:t>14</w:t>
      </w:r>
      <w:r w:rsidRPr="00B067E1">
        <w:t>:</w:t>
      </w:r>
      <w:r>
        <w:t>6</w:t>
      </w:r>
      <w:r w:rsidRPr="00B067E1">
        <w:t xml:space="preserve">; </w:t>
      </w:r>
      <w:r>
        <w:t>52</w:t>
      </w:r>
      <w:r w:rsidRPr="00B067E1">
        <w:t>:</w:t>
      </w:r>
      <w:r>
        <w:t>2</w:t>
      </w:r>
      <w:r w:rsidRPr="00B067E1">
        <w:t xml:space="preserve">; </w:t>
      </w:r>
      <w:r>
        <w:t>31</w:t>
      </w:r>
      <w:r w:rsidRPr="00B067E1">
        <w:t>:</w:t>
      </w:r>
      <w:r>
        <w:t>13</w:t>
      </w:r>
      <w:r w:rsidRPr="00B067E1">
        <w:t xml:space="preserve">; </w:t>
      </w:r>
      <w:r>
        <w:t>and 140</w:t>
      </w:r>
      <w:r w:rsidRPr="00B067E1">
        <w:t>:</w:t>
      </w:r>
      <w:r>
        <w:t xml:space="preserve">4 </w:t>
      </w:r>
      <w:r w:rsidRPr="00B067E1">
        <w:t>. . .</w:t>
      </w:r>
      <w:r>
        <w:t>”</w:t>
      </w:r>
      <w:r w:rsidRPr="00B067E1">
        <w:t xml:space="preserve"> (</w:t>
      </w:r>
      <w:r>
        <w:t>Gillingham 203</w:t>
      </w:r>
      <w:r w:rsidRPr="00B067E1">
        <w:t>)</w:t>
      </w:r>
    </w:p>
    <w:p w14:paraId="3742E022" w14:textId="77777777" w:rsidR="00216E85" w:rsidRDefault="00216E85" w:rsidP="00E245A2">
      <w:pPr>
        <w:numPr>
          <w:ilvl w:val="3"/>
          <w:numId w:val="9"/>
        </w:numPr>
      </w:pPr>
      <w:r>
        <w:t xml:space="preserve">“The enemies are also referred to </w:t>
      </w:r>
      <w:r w:rsidRPr="00B067E1">
        <w:t xml:space="preserve">. . . </w:t>
      </w:r>
      <w:r>
        <w:t>as false witnesses</w:t>
      </w:r>
      <w:r w:rsidRPr="00B067E1">
        <w:t xml:space="preserve">, </w:t>
      </w:r>
      <w:r>
        <w:t>as in Pss</w:t>
      </w:r>
      <w:r w:rsidRPr="00B067E1">
        <w:t xml:space="preserve">. </w:t>
      </w:r>
      <w:r>
        <w:t>27</w:t>
      </w:r>
      <w:r w:rsidRPr="00B067E1">
        <w:t>:</w:t>
      </w:r>
      <w:r>
        <w:t>12</w:t>
      </w:r>
      <w:r w:rsidRPr="00B067E1">
        <w:t xml:space="preserve">; </w:t>
      </w:r>
      <w:r>
        <w:t>35</w:t>
      </w:r>
      <w:r w:rsidRPr="00B067E1">
        <w:t>:</w:t>
      </w:r>
      <w:r>
        <w:t>11</w:t>
      </w:r>
      <w:r w:rsidRPr="00B067E1">
        <w:t xml:space="preserve">; </w:t>
      </w:r>
      <w:r>
        <w:t>and 64</w:t>
      </w:r>
      <w:r w:rsidRPr="00B067E1">
        <w:t>:</w:t>
      </w:r>
      <w:r>
        <w:t xml:space="preserve">5 </w:t>
      </w:r>
      <w:r w:rsidRPr="00B067E1">
        <w:t>. . .</w:t>
      </w:r>
      <w:r>
        <w:t>”</w:t>
      </w:r>
      <w:r w:rsidRPr="00B067E1">
        <w:t xml:space="preserve"> (</w:t>
      </w:r>
      <w:r>
        <w:t>Gillingham 203</w:t>
      </w:r>
      <w:r w:rsidRPr="00B067E1">
        <w:t>)</w:t>
      </w:r>
    </w:p>
    <w:p w14:paraId="1B9D496D" w14:textId="77777777" w:rsidR="00216E85" w:rsidRDefault="00216E85" w:rsidP="00E245A2">
      <w:pPr>
        <w:numPr>
          <w:ilvl w:val="3"/>
          <w:numId w:val="9"/>
        </w:numPr>
      </w:pPr>
      <w:r>
        <w:t xml:space="preserve">“The enemies are also referred to </w:t>
      </w:r>
      <w:r w:rsidRPr="00B067E1">
        <w:t xml:space="preserve">. . . </w:t>
      </w:r>
      <w:r>
        <w:t>as persecutors</w:t>
      </w:r>
      <w:r w:rsidRPr="00B067E1">
        <w:t xml:space="preserve">, </w:t>
      </w:r>
      <w:r>
        <w:t>as in Pss</w:t>
      </w:r>
      <w:r w:rsidRPr="00B067E1">
        <w:t xml:space="preserve">. </w:t>
      </w:r>
      <w:r>
        <w:t>7</w:t>
      </w:r>
      <w:r w:rsidRPr="00B067E1">
        <w:t>:</w:t>
      </w:r>
      <w:r>
        <w:t>1</w:t>
      </w:r>
      <w:r w:rsidRPr="00B067E1">
        <w:t xml:space="preserve">; </w:t>
      </w:r>
      <w:r>
        <w:t>17</w:t>
      </w:r>
      <w:r w:rsidRPr="00B067E1">
        <w:t>:</w:t>
      </w:r>
      <w:r>
        <w:t>10</w:t>
      </w:r>
      <w:r w:rsidRPr="00B067E1">
        <w:t xml:space="preserve">; </w:t>
      </w:r>
      <w:r>
        <w:t>35</w:t>
      </w:r>
      <w:r w:rsidRPr="00B067E1">
        <w:t>:</w:t>
      </w:r>
      <w:r>
        <w:t>2</w:t>
      </w:r>
      <w:r w:rsidRPr="00B067E1">
        <w:t xml:space="preserve">; </w:t>
      </w:r>
      <w:r>
        <w:t>56</w:t>
      </w:r>
      <w:r w:rsidRPr="00B067E1">
        <w:t>:</w:t>
      </w:r>
      <w:r>
        <w:t>6</w:t>
      </w:r>
      <w:r w:rsidRPr="00B067E1">
        <w:t xml:space="preserve">; </w:t>
      </w:r>
      <w:r>
        <w:t>and 143</w:t>
      </w:r>
      <w:r w:rsidRPr="00B067E1">
        <w:t>:</w:t>
      </w:r>
      <w:r>
        <w:t xml:space="preserve">3 </w:t>
      </w:r>
      <w:r w:rsidRPr="00B067E1">
        <w:t>. . .</w:t>
      </w:r>
      <w:r>
        <w:t>”</w:t>
      </w:r>
      <w:r w:rsidRPr="00B067E1">
        <w:t xml:space="preserve"> (</w:t>
      </w:r>
      <w:r>
        <w:t>Gillingham 203</w:t>
      </w:r>
      <w:r w:rsidRPr="00B067E1">
        <w:t>)</w:t>
      </w:r>
    </w:p>
    <w:p w14:paraId="7C16A29A" w14:textId="77777777" w:rsidR="00216E85" w:rsidRDefault="00216E85" w:rsidP="00E245A2">
      <w:pPr>
        <w:numPr>
          <w:ilvl w:val="3"/>
          <w:numId w:val="9"/>
        </w:numPr>
      </w:pPr>
      <w:r>
        <w:t xml:space="preserve">“The enemies are also referred to </w:t>
      </w:r>
      <w:r w:rsidRPr="00B067E1">
        <w:t xml:space="preserve">. . . </w:t>
      </w:r>
      <w:r>
        <w:t>as murderers</w:t>
      </w:r>
      <w:r w:rsidRPr="00B067E1">
        <w:t xml:space="preserve">, </w:t>
      </w:r>
      <w:r>
        <w:t>as in Pss</w:t>
      </w:r>
      <w:r w:rsidRPr="00B067E1">
        <w:t xml:space="preserve">. </w:t>
      </w:r>
      <w:r>
        <w:t>38</w:t>
      </w:r>
      <w:r w:rsidRPr="00B067E1">
        <w:t>:</w:t>
      </w:r>
      <w:r>
        <w:t>12</w:t>
      </w:r>
      <w:r w:rsidRPr="00B067E1">
        <w:t xml:space="preserve">; </w:t>
      </w:r>
      <w:r>
        <w:t>40</w:t>
      </w:r>
      <w:r w:rsidRPr="00B067E1">
        <w:t>:</w:t>
      </w:r>
      <w:r>
        <w:t>14</w:t>
      </w:r>
      <w:r w:rsidRPr="00B067E1">
        <w:t xml:space="preserve">; </w:t>
      </w:r>
      <w:r>
        <w:t>59</w:t>
      </w:r>
      <w:r w:rsidRPr="00B067E1">
        <w:t>:</w:t>
      </w:r>
      <w:r>
        <w:t>3</w:t>
      </w:r>
      <w:r w:rsidRPr="00B067E1">
        <w:t xml:space="preserve">; </w:t>
      </w:r>
      <w:r>
        <w:t>69</w:t>
      </w:r>
      <w:r w:rsidRPr="00B067E1">
        <w:t>:</w:t>
      </w:r>
      <w:r>
        <w:t>21</w:t>
      </w:r>
      <w:r w:rsidRPr="00B067E1">
        <w:t xml:space="preserve">; </w:t>
      </w:r>
      <w:r>
        <w:t>70</w:t>
      </w:r>
      <w:r w:rsidRPr="00B067E1">
        <w:t>:</w:t>
      </w:r>
      <w:r>
        <w:t>2</w:t>
      </w:r>
      <w:r w:rsidRPr="00B067E1">
        <w:t xml:space="preserve">; </w:t>
      </w:r>
      <w:r>
        <w:t>and 94</w:t>
      </w:r>
      <w:r w:rsidRPr="00B067E1">
        <w:t>:</w:t>
      </w:r>
      <w:r>
        <w:t>21</w:t>
      </w:r>
      <w:r w:rsidRPr="00B067E1">
        <w:t>.</w:t>
      </w:r>
      <w:r>
        <w:t>”</w:t>
      </w:r>
      <w:r w:rsidRPr="00B067E1">
        <w:t xml:space="preserve"> (</w:t>
      </w:r>
      <w:r>
        <w:t>Gillingham 203</w:t>
      </w:r>
      <w:r w:rsidRPr="00B067E1">
        <w:t>)</w:t>
      </w:r>
    </w:p>
    <w:p w14:paraId="0B68DD24" w14:textId="77777777" w:rsidR="00216E85" w:rsidRDefault="00216E85" w:rsidP="00E245A2">
      <w:pPr>
        <w:numPr>
          <w:ilvl w:val="2"/>
          <w:numId w:val="9"/>
        </w:numPr>
      </w:pPr>
      <w:r>
        <w:t xml:space="preserve">“A second category of formulaic language is that of the </w:t>
      </w:r>
      <w:r>
        <w:rPr>
          <w:i/>
        </w:rPr>
        <w:t>descriptions of the psalmist</w:t>
      </w:r>
      <w:r>
        <w:t>’</w:t>
      </w:r>
      <w:r>
        <w:rPr>
          <w:i/>
        </w:rPr>
        <w:t>s plight</w:t>
      </w:r>
      <w:r w:rsidRPr="00B067E1">
        <w:t>.</w:t>
      </w:r>
      <w:r>
        <w:t>”</w:t>
      </w:r>
      <w:r w:rsidRPr="00B067E1">
        <w:t xml:space="preserve"> (</w:t>
      </w:r>
      <w:r>
        <w:t>Gillingham 203</w:t>
      </w:r>
      <w:r w:rsidRPr="00B067E1">
        <w:t>)</w:t>
      </w:r>
    </w:p>
    <w:p w14:paraId="50F876D5" w14:textId="77777777" w:rsidR="00216E85" w:rsidRDefault="00216E85" w:rsidP="00E245A2">
      <w:pPr>
        <w:numPr>
          <w:ilvl w:val="3"/>
          <w:numId w:val="9"/>
        </w:numPr>
      </w:pPr>
      <w:r>
        <w:t>“Sometimes this is expressed in actual physical terms</w:t>
      </w:r>
      <w:r w:rsidRPr="00B067E1">
        <w:t xml:space="preserve">, </w:t>
      </w:r>
      <w:r>
        <w:t>such as weeping</w:t>
      </w:r>
      <w:r w:rsidRPr="00B067E1">
        <w:t xml:space="preserve"> (</w:t>
      </w:r>
      <w:r>
        <w:t>Pss</w:t>
      </w:r>
      <w:r w:rsidRPr="00B067E1">
        <w:t xml:space="preserve">. </w:t>
      </w:r>
      <w:r>
        <w:t>6</w:t>
      </w:r>
      <w:r w:rsidRPr="00B067E1">
        <w:t>:</w:t>
      </w:r>
      <w:r>
        <w:t>6</w:t>
      </w:r>
      <w:r w:rsidRPr="00B067E1">
        <w:t xml:space="preserve">; </w:t>
      </w:r>
      <w:r>
        <w:t>88</w:t>
      </w:r>
      <w:r w:rsidRPr="00B067E1">
        <w:t>:</w:t>
      </w:r>
      <w:r>
        <w:t>9</w:t>
      </w:r>
      <w:r w:rsidRPr="00B067E1">
        <w:t xml:space="preserve">; </w:t>
      </w:r>
      <w:r>
        <w:t>102</w:t>
      </w:r>
      <w:r w:rsidRPr="00B067E1">
        <w:t>:</w:t>
      </w:r>
      <w:r>
        <w:t>9</w:t>
      </w:r>
      <w:r w:rsidRPr="00B067E1">
        <w:t xml:space="preserve">), </w:t>
      </w:r>
      <w:r>
        <w:t>aching</w:t>
      </w:r>
      <w:r w:rsidRPr="00B067E1">
        <w:t xml:space="preserve"> (</w:t>
      </w:r>
      <w:r>
        <w:t>Pss</w:t>
      </w:r>
      <w:r w:rsidRPr="00B067E1">
        <w:t xml:space="preserve">. </w:t>
      </w:r>
      <w:r>
        <w:t>6</w:t>
      </w:r>
      <w:r w:rsidRPr="00B067E1">
        <w:t>:</w:t>
      </w:r>
      <w:r>
        <w:t>2</w:t>
      </w:r>
      <w:r w:rsidRPr="00B067E1">
        <w:t xml:space="preserve">; </w:t>
      </w:r>
      <w:r>
        <w:t>22</w:t>
      </w:r>
      <w:r w:rsidRPr="00B067E1">
        <w:t>:</w:t>
      </w:r>
      <w:r>
        <w:t>14-15</w:t>
      </w:r>
      <w:r w:rsidRPr="00B067E1">
        <w:t xml:space="preserve">; </w:t>
      </w:r>
      <w:r>
        <w:t>31</w:t>
      </w:r>
      <w:r w:rsidRPr="00B067E1">
        <w:t>:</w:t>
      </w:r>
      <w:r>
        <w:t>10</w:t>
      </w:r>
      <w:r w:rsidRPr="00B067E1">
        <w:t xml:space="preserve">; </w:t>
      </w:r>
      <w:r>
        <w:t>38</w:t>
      </w:r>
      <w:r w:rsidRPr="00B067E1">
        <w:t>:</w:t>
      </w:r>
      <w:r>
        <w:t>3</w:t>
      </w:r>
      <w:r w:rsidRPr="00B067E1">
        <w:t xml:space="preserve">; </w:t>
      </w:r>
      <w:r>
        <w:t>63</w:t>
      </w:r>
      <w:r w:rsidRPr="00B067E1">
        <w:t>:</w:t>
      </w:r>
      <w:r>
        <w:t>1</w:t>
      </w:r>
      <w:r w:rsidRPr="00B067E1">
        <w:t xml:space="preserve">; </w:t>
      </w:r>
      <w:r>
        <w:t>69</w:t>
      </w:r>
      <w:r w:rsidRPr="00B067E1">
        <w:t>:</w:t>
      </w:r>
      <w:r>
        <w:t>2</w:t>
      </w:r>
      <w:r w:rsidRPr="00B067E1">
        <w:t xml:space="preserve">; </w:t>
      </w:r>
      <w:r>
        <w:t>109</w:t>
      </w:r>
      <w:r w:rsidRPr="00B067E1">
        <w:t>:</w:t>
      </w:r>
      <w:r>
        <w:t>23-4</w:t>
      </w:r>
      <w:r w:rsidRPr="00B067E1">
        <w:t xml:space="preserve">; </w:t>
      </w:r>
      <w:r>
        <w:t>116</w:t>
      </w:r>
      <w:r w:rsidRPr="00B067E1">
        <w:t>:</w:t>
      </w:r>
      <w:r>
        <w:t>3</w:t>
      </w:r>
      <w:r w:rsidRPr="00B067E1">
        <w:t xml:space="preserve">; </w:t>
      </w:r>
      <w:r>
        <w:t>141</w:t>
      </w:r>
      <w:r w:rsidRPr="00B067E1">
        <w:t>:</w:t>
      </w:r>
      <w:r>
        <w:t>3</w:t>
      </w:r>
      <w:r w:rsidRPr="00B067E1">
        <w:t xml:space="preserve">), </w:t>
      </w:r>
      <w:r>
        <w:t>and groaning</w:t>
      </w:r>
      <w:r w:rsidRPr="00B067E1">
        <w:t xml:space="preserve"> (</w:t>
      </w:r>
      <w:r>
        <w:t>Pss</w:t>
      </w:r>
      <w:r w:rsidRPr="00B067E1">
        <w:t xml:space="preserve">. </w:t>
      </w:r>
      <w:r>
        <w:t>22</w:t>
      </w:r>
      <w:r w:rsidRPr="00B067E1">
        <w:t>:</w:t>
      </w:r>
      <w:r>
        <w:t>1</w:t>
      </w:r>
      <w:r w:rsidRPr="00B067E1">
        <w:t xml:space="preserve">; </w:t>
      </w:r>
      <w:r>
        <w:t>32</w:t>
      </w:r>
      <w:r w:rsidRPr="00B067E1">
        <w:t>:</w:t>
      </w:r>
      <w:r>
        <w:t>3-4</w:t>
      </w:r>
      <w:r w:rsidRPr="00B067E1">
        <w:t xml:space="preserve">; </w:t>
      </w:r>
      <w:r>
        <w:t>38</w:t>
      </w:r>
      <w:r w:rsidRPr="00B067E1">
        <w:t>:</w:t>
      </w:r>
      <w:r>
        <w:t>8ff</w:t>
      </w:r>
      <w:r w:rsidRPr="00B067E1">
        <w:t xml:space="preserve">.; </w:t>
      </w:r>
      <w:r>
        <w:t>102</w:t>
      </w:r>
      <w:r w:rsidRPr="00B067E1">
        <w:t>:</w:t>
      </w:r>
      <w:r>
        <w:t>5</w:t>
      </w:r>
      <w:r w:rsidRPr="00B067E1">
        <w:t>).</w:t>
      </w:r>
      <w:r>
        <w:t>”</w:t>
      </w:r>
      <w:r w:rsidRPr="00B067E1">
        <w:t xml:space="preserve"> (</w:t>
      </w:r>
      <w:r>
        <w:t>Gillingham 203</w:t>
      </w:r>
      <w:r w:rsidRPr="00B067E1">
        <w:t>)</w:t>
      </w:r>
    </w:p>
    <w:p w14:paraId="66F3B187" w14:textId="77777777" w:rsidR="00216E85" w:rsidRDefault="00216E85" w:rsidP="00E245A2">
      <w:pPr>
        <w:numPr>
          <w:ilvl w:val="3"/>
          <w:numId w:val="9"/>
        </w:numPr>
      </w:pPr>
      <w:r>
        <w:t>“At other times it is expressed in more metaphorical imagery</w:t>
      </w:r>
      <w:r w:rsidRPr="00B067E1">
        <w:t xml:space="preserve">, </w:t>
      </w:r>
      <w:r>
        <w:t>such as being caught in the snares of death</w:t>
      </w:r>
      <w:r w:rsidRPr="00B067E1">
        <w:t xml:space="preserve"> (</w:t>
      </w:r>
      <w:r>
        <w:t>Pss</w:t>
      </w:r>
      <w:r w:rsidRPr="00B067E1">
        <w:t xml:space="preserve">. </w:t>
      </w:r>
      <w:r>
        <w:t>13</w:t>
      </w:r>
      <w:r w:rsidRPr="00B067E1">
        <w:t>:</w:t>
      </w:r>
      <w:r>
        <w:t>3</w:t>
      </w:r>
      <w:r w:rsidRPr="00B067E1">
        <w:t xml:space="preserve">; </w:t>
      </w:r>
      <w:r>
        <w:t>18</w:t>
      </w:r>
      <w:r w:rsidRPr="00B067E1">
        <w:t>:</w:t>
      </w:r>
      <w:r>
        <w:t>4</w:t>
      </w:r>
      <w:r w:rsidRPr="00B067E1">
        <w:t xml:space="preserve">, </w:t>
      </w:r>
      <w:r>
        <w:t>5</w:t>
      </w:r>
      <w:r w:rsidRPr="00B067E1">
        <w:t xml:space="preserve">; </w:t>
      </w:r>
      <w:r>
        <w:t>28</w:t>
      </w:r>
      <w:r w:rsidRPr="00B067E1">
        <w:t>:</w:t>
      </w:r>
      <w:r>
        <w:t>1</w:t>
      </w:r>
      <w:r w:rsidRPr="00B067E1">
        <w:t xml:space="preserve">; </w:t>
      </w:r>
      <w:r>
        <w:t>30</w:t>
      </w:r>
      <w:r w:rsidRPr="00B067E1">
        <w:t>:</w:t>
      </w:r>
      <w:r>
        <w:t>9</w:t>
      </w:r>
      <w:r w:rsidRPr="00B067E1">
        <w:t xml:space="preserve">; </w:t>
      </w:r>
      <w:r>
        <w:t>40</w:t>
      </w:r>
      <w:r w:rsidRPr="00B067E1">
        <w:t>:</w:t>
      </w:r>
      <w:r>
        <w:t>2</w:t>
      </w:r>
      <w:r w:rsidRPr="00B067E1">
        <w:t xml:space="preserve">; </w:t>
      </w:r>
      <w:r>
        <w:t>55</w:t>
      </w:r>
      <w:r w:rsidRPr="00B067E1">
        <w:t>:</w:t>
      </w:r>
      <w:r>
        <w:t>4</w:t>
      </w:r>
      <w:r w:rsidRPr="00B067E1">
        <w:t xml:space="preserve">; </w:t>
      </w:r>
      <w:r>
        <w:t>88</w:t>
      </w:r>
      <w:r w:rsidRPr="00B067E1">
        <w:t>:</w:t>
      </w:r>
      <w:r>
        <w:t>3</w:t>
      </w:r>
      <w:r w:rsidRPr="00B067E1">
        <w:t xml:space="preserve">; </w:t>
      </w:r>
      <w:r>
        <w:t>102</w:t>
      </w:r>
      <w:r w:rsidRPr="00B067E1">
        <w:t>:</w:t>
      </w:r>
      <w:r>
        <w:t>23</w:t>
      </w:r>
      <w:r w:rsidRPr="00B067E1">
        <w:t xml:space="preserve">) </w:t>
      </w:r>
      <w:r>
        <w:t>and drowning in deep waters</w:t>
      </w:r>
      <w:r w:rsidRPr="00B067E1">
        <w:t xml:space="preserve"> (</w:t>
      </w:r>
      <w:r>
        <w:t>Pss</w:t>
      </w:r>
      <w:r w:rsidRPr="00B067E1">
        <w:t xml:space="preserve">. </w:t>
      </w:r>
      <w:r>
        <w:t>18</w:t>
      </w:r>
      <w:r w:rsidRPr="00B067E1">
        <w:t>:</w:t>
      </w:r>
      <w:r>
        <w:t>16</w:t>
      </w:r>
      <w:r w:rsidRPr="00B067E1">
        <w:t xml:space="preserve">; </w:t>
      </w:r>
      <w:r>
        <w:t>32</w:t>
      </w:r>
      <w:r w:rsidRPr="00B067E1">
        <w:t>:</w:t>
      </w:r>
      <w:r>
        <w:t>6</w:t>
      </w:r>
      <w:r w:rsidRPr="00B067E1">
        <w:t xml:space="preserve">; </w:t>
      </w:r>
      <w:r>
        <w:t>42</w:t>
      </w:r>
      <w:r w:rsidRPr="00B067E1">
        <w:t>:</w:t>
      </w:r>
      <w:r>
        <w:t>7</w:t>
      </w:r>
      <w:r w:rsidRPr="00B067E1">
        <w:t xml:space="preserve">; </w:t>
      </w:r>
      <w:r>
        <w:t>69</w:t>
      </w:r>
      <w:r w:rsidRPr="00B067E1">
        <w:t>:</w:t>
      </w:r>
      <w:r>
        <w:t>1ff</w:t>
      </w:r>
      <w:r w:rsidRPr="00B067E1">
        <w:t xml:space="preserve">.; </w:t>
      </w:r>
      <w:r>
        <w:t>88</w:t>
      </w:r>
      <w:r w:rsidRPr="00B067E1">
        <w:t>:</w:t>
      </w:r>
      <w:r>
        <w:t>7</w:t>
      </w:r>
      <w:r w:rsidRPr="00B067E1">
        <w:t>).</w:t>
      </w:r>
      <w:r>
        <w:t>”</w:t>
      </w:r>
      <w:r w:rsidRPr="00B067E1">
        <w:t xml:space="preserve"> (</w:t>
      </w:r>
      <w:r>
        <w:t>Gillingham 203</w:t>
      </w:r>
      <w:r w:rsidRPr="00B067E1">
        <w:t>)</w:t>
      </w:r>
    </w:p>
    <w:p w14:paraId="2DEE7451" w14:textId="77777777" w:rsidR="00216E85" w:rsidRDefault="00216E85" w:rsidP="00E245A2">
      <w:pPr>
        <w:numPr>
          <w:ilvl w:val="2"/>
          <w:numId w:val="9"/>
        </w:numPr>
      </w:pPr>
      <w:r>
        <w:t xml:space="preserve">“A third category is that of the </w:t>
      </w:r>
      <w:r>
        <w:rPr>
          <w:i/>
        </w:rPr>
        <w:t>addresses to God in complaint or praise</w:t>
      </w:r>
      <w:r>
        <w:t xml:space="preserve"> </w:t>
      </w:r>
      <w:r w:rsidRPr="00B067E1">
        <w:t>. . .</w:t>
      </w:r>
      <w:r>
        <w:t>”</w:t>
      </w:r>
      <w:r w:rsidRPr="00B067E1">
        <w:t xml:space="preserve"> (</w:t>
      </w:r>
      <w:r>
        <w:t>Gillingham 203</w:t>
      </w:r>
      <w:r w:rsidRPr="00B067E1">
        <w:t>)</w:t>
      </w:r>
    </w:p>
    <w:p w14:paraId="2FF10CF6" w14:textId="77777777" w:rsidR="00216E85" w:rsidRDefault="00216E85" w:rsidP="00E245A2">
      <w:pPr>
        <w:numPr>
          <w:ilvl w:val="3"/>
          <w:numId w:val="9"/>
        </w:numPr>
      </w:pPr>
      <w:r>
        <w:t>“</w:t>
      </w:r>
      <w:r w:rsidRPr="00B067E1">
        <w:t xml:space="preserve">. . . </w:t>
      </w:r>
      <w:r>
        <w:t>sometimes these occur in calls upon God’s name</w:t>
      </w:r>
      <w:r w:rsidRPr="00B067E1">
        <w:t xml:space="preserve"> (</w:t>
      </w:r>
      <w:r>
        <w:t>Pss</w:t>
      </w:r>
      <w:r w:rsidRPr="00B067E1">
        <w:t xml:space="preserve">. </w:t>
      </w:r>
      <w:r>
        <w:t>38</w:t>
      </w:r>
      <w:r w:rsidRPr="00B067E1">
        <w:t>:</w:t>
      </w:r>
      <w:r>
        <w:t>21</w:t>
      </w:r>
      <w:r w:rsidRPr="00B067E1">
        <w:t xml:space="preserve">; </w:t>
      </w:r>
      <w:r>
        <w:t>52</w:t>
      </w:r>
      <w:r w:rsidRPr="00B067E1">
        <w:t>:</w:t>
      </w:r>
      <w:r>
        <w:t>9</w:t>
      </w:r>
      <w:r w:rsidRPr="00B067E1">
        <w:t xml:space="preserve">; </w:t>
      </w:r>
      <w:r>
        <w:t>57</w:t>
      </w:r>
      <w:r w:rsidRPr="00B067E1">
        <w:t>:</w:t>
      </w:r>
      <w:r>
        <w:t>2</w:t>
      </w:r>
      <w:r w:rsidRPr="00B067E1">
        <w:t xml:space="preserve">; </w:t>
      </w:r>
      <w:r>
        <w:t>66</w:t>
      </w:r>
      <w:r w:rsidRPr="00B067E1">
        <w:t>:</w:t>
      </w:r>
      <w:r>
        <w:t>2</w:t>
      </w:r>
      <w:r w:rsidRPr="00B067E1">
        <w:t xml:space="preserve">; </w:t>
      </w:r>
      <w:r>
        <w:t>75</w:t>
      </w:r>
      <w:r w:rsidRPr="00B067E1">
        <w:t>:</w:t>
      </w:r>
      <w:r>
        <w:t>1</w:t>
      </w:r>
      <w:r w:rsidRPr="00B067E1">
        <w:t xml:space="preserve">; </w:t>
      </w:r>
      <w:r>
        <w:t>143</w:t>
      </w:r>
      <w:r w:rsidRPr="00B067E1">
        <w:t>:</w:t>
      </w:r>
      <w:r>
        <w:t>11</w:t>
      </w:r>
      <w:r w:rsidRPr="00B067E1">
        <w:t>) . . .</w:t>
      </w:r>
      <w:r>
        <w:t>”</w:t>
      </w:r>
      <w:r w:rsidRPr="00B067E1">
        <w:t xml:space="preserve"> (</w:t>
      </w:r>
      <w:r>
        <w:t>Gillingham 203</w:t>
      </w:r>
      <w:r w:rsidRPr="00B067E1">
        <w:t>)</w:t>
      </w:r>
    </w:p>
    <w:p w14:paraId="4D8B026C" w14:textId="77777777" w:rsidR="00216E85" w:rsidRDefault="00216E85" w:rsidP="00E245A2">
      <w:pPr>
        <w:numPr>
          <w:ilvl w:val="3"/>
          <w:numId w:val="9"/>
        </w:numPr>
      </w:pPr>
      <w:r>
        <w:t>“</w:t>
      </w:r>
      <w:r w:rsidRPr="00B067E1">
        <w:t xml:space="preserve">. . . </w:t>
      </w:r>
      <w:r>
        <w:t xml:space="preserve">sometimes these occur in </w:t>
      </w:r>
      <w:r w:rsidRPr="00B067E1">
        <w:t xml:space="preserve">. . . </w:t>
      </w:r>
      <w:r>
        <w:t>thanksgivings for refuge and protection</w:t>
      </w:r>
      <w:r w:rsidRPr="00B067E1">
        <w:t xml:space="preserve"> (</w:t>
      </w:r>
      <w:r>
        <w:t>Pss</w:t>
      </w:r>
      <w:r w:rsidRPr="00B067E1">
        <w:t xml:space="preserve">. </w:t>
      </w:r>
      <w:r>
        <w:t>3</w:t>
      </w:r>
      <w:r w:rsidRPr="00B067E1">
        <w:t>:</w:t>
      </w:r>
      <w:r>
        <w:t>3</w:t>
      </w:r>
      <w:r w:rsidRPr="00B067E1">
        <w:t xml:space="preserve">; </w:t>
      </w:r>
      <w:r>
        <w:t>9</w:t>
      </w:r>
      <w:r w:rsidRPr="00B067E1">
        <w:t>:</w:t>
      </w:r>
      <w:r>
        <w:t>9</w:t>
      </w:r>
      <w:r w:rsidRPr="00B067E1">
        <w:t xml:space="preserve">; </w:t>
      </w:r>
      <w:r>
        <w:t>16</w:t>
      </w:r>
      <w:r w:rsidRPr="00B067E1">
        <w:t>:</w:t>
      </w:r>
      <w:r>
        <w:t>5</w:t>
      </w:r>
      <w:r w:rsidRPr="00B067E1">
        <w:t xml:space="preserve">; </w:t>
      </w:r>
      <w:r>
        <w:t>18</w:t>
      </w:r>
      <w:r w:rsidRPr="00B067E1">
        <w:t>:</w:t>
      </w:r>
      <w:r>
        <w:t>2</w:t>
      </w:r>
      <w:r w:rsidRPr="00B067E1">
        <w:t xml:space="preserve">, </w:t>
      </w:r>
      <w:r>
        <w:t>46</w:t>
      </w:r>
      <w:r w:rsidRPr="00B067E1">
        <w:t xml:space="preserve">; </w:t>
      </w:r>
      <w:r>
        <w:t>27</w:t>
      </w:r>
      <w:r w:rsidRPr="00B067E1">
        <w:t>:</w:t>
      </w:r>
      <w:r>
        <w:t>5</w:t>
      </w:r>
      <w:r w:rsidRPr="00B067E1">
        <w:t xml:space="preserve">; </w:t>
      </w:r>
      <w:r>
        <w:t>31</w:t>
      </w:r>
      <w:r w:rsidRPr="00B067E1">
        <w:t>:</w:t>
      </w:r>
      <w:r>
        <w:t>2</w:t>
      </w:r>
      <w:r w:rsidRPr="00B067E1">
        <w:t xml:space="preserve">; </w:t>
      </w:r>
      <w:r>
        <w:t>32</w:t>
      </w:r>
      <w:r w:rsidRPr="00B067E1">
        <w:t>:</w:t>
      </w:r>
      <w:r>
        <w:t>7</w:t>
      </w:r>
      <w:r w:rsidRPr="00B067E1">
        <w:t xml:space="preserve">; </w:t>
      </w:r>
      <w:r>
        <w:t>59</w:t>
      </w:r>
      <w:r w:rsidRPr="00B067E1">
        <w:t>:</w:t>
      </w:r>
      <w:r>
        <w:t>9</w:t>
      </w:r>
      <w:r w:rsidRPr="00B067E1">
        <w:t xml:space="preserve">; </w:t>
      </w:r>
      <w:r>
        <w:t>61</w:t>
      </w:r>
      <w:r w:rsidRPr="00B067E1">
        <w:t>:</w:t>
      </w:r>
      <w:r>
        <w:t>2-3</w:t>
      </w:r>
      <w:r w:rsidRPr="00B067E1">
        <w:t xml:space="preserve">; </w:t>
      </w:r>
      <w:r>
        <w:t>62</w:t>
      </w:r>
      <w:r w:rsidRPr="00B067E1">
        <w:t>:</w:t>
      </w:r>
      <w:r>
        <w:t>2</w:t>
      </w:r>
      <w:r w:rsidRPr="00B067E1">
        <w:t xml:space="preserve">; </w:t>
      </w:r>
      <w:r>
        <w:t>144</w:t>
      </w:r>
      <w:r w:rsidRPr="00B067E1">
        <w:t>:</w:t>
      </w:r>
      <w:r>
        <w:t>2</w:t>
      </w:r>
      <w:r w:rsidRPr="00B067E1">
        <w:t>) . . .</w:t>
      </w:r>
      <w:r>
        <w:t>”</w:t>
      </w:r>
      <w:r w:rsidRPr="00B067E1">
        <w:t xml:space="preserve"> (</w:t>
      </w:r>
      <w:r>
        <w:t>Gillingham 203</w:t>
      </w:r>
      <w:r w:rsidRPr="00B067E1">
        <w:t>)</w:t>
      </w:r>
    </w:p>
    <w:p w14:paraId="68E8C6E4" w14:textId="77777777" w:rsidR="00216E85" w:rsidRDefault="00216E85" w:rsidP="00E245A2">
      <w:pPr>
        <w:numPr>
          <w:ilvl w:val="3"/>
          <w:numId w:val="9"/>
        </w:numPr>
      </w:pPr>
      <w:r>
        <w:t>“</w:t>
      </w:r>
      <w:r w:rsidRPr="00B067E1">
        <w:t xml:space="preserve">. . . </w:t>
      </w:r>
      <w:r>
        <w:t xml:space="preserve">sometimes these occur in </w:t>
      </w:r>
      <w:r w:rsidRPr="00B067E1">
        <w:t xml:space="preserve">. . . </w:t>
      </w:r>
      <w:r>
        <w:t>pleas for God to hear</w:t>
      </w:r>
      <w:r w:rsidRPr="00B067E1">
        <w:t xml:space="preserve"> (</w:t>
      </w:r>
      <w:r>
        <w:t>Pss</w:t>
      </w:r>
      <w:r w:rsidRPr="00B067E1">
        <w:t xml:space="preserve">. </w:t>
      </w:r>
      <w:r>
        <w:t>3</w:t>
      </w:r>
      <w:r w:rsidRPr="00B067E1">
        <w:t>:</w:t>
      </w:r>
      <w:r>
        <w:t>7</w:t>
      </w:r>
      <w:r w:rsidRPr="00B067E1">
        <w:t xml:space="preserve">; </w:t>
      </w:r>
      <w:r>
        <w:t>7</w:t>
      </w:r>
      <w:r w:rsidRPr="00B067E1">
        <w:t>:</w:t>
      </w:r>
      <w:r>
        <w:t>6</w:t>
      </w:r>
      <w:r w:rsidRPr="00B067E1">
        <w:t xml:space="preserve">; </w:t>
      </w:r>
      <w:r>
        <w:t>9</w:t>
      </w:r>
      <w:r w:rsidRPr="00B067E1">
        <w:t>:</w:t>
      </w:r>
      <w:r>
        <w:t>9</w:t>
      </w:r>
      <w:r w:rsidRPr="00B067E1">
        <w:t xml:space="preserve">; </w:t>
      </w:r>
      <w:r>
        <w:t>10</w:t>
      </w:r>
      <w:r w:rsidRPr="00B067E1">
        <w:t>:</w:t>
      </w:r>
      <w:r>
        <w:t>12</w:t>
      </w:r>
      <w:r w:rsidRPr="00B067E1">
        <w:t xml:space="preserve">; </w:t>
      </w:r>
      <w:r>
        <w:t>17</w:t>
      </w:r>
      <w:r w:rsidRPr="00B067E1">
        <w:t>:</w:t>
      </w:r>
      <w:r>
        <w:t>13</w:t>
      </w:r>
      <w:r w:rsidRPr="00B067E1">
        <w:t xml:space="preserve">; </w:t>
      </w:r>
      <w:r>
        <w:t>44</w:t>
      </w:r>
      <w:r w:rsidRPr="00B067E1">
        <w:t>:</w:t>
      </w:r>
      <w:r>
        <w:t>23</w:t>
      </w:r>
      <w:r w:rsidRPr="00B067E1">
        <w:t xml:space="preserve">; </w:t>
      </w:r>
      <w:r>
        <w:t>59</w:t>
      </w:r>
      <w:r w:rsidRPr="00B067E1">
        <w:t>:</w:t>
      </w:r>
      <w:r>
        <w:t>4</w:t>
      </w:r>
      <w:r w:rsidRPr="00B067E1">
        <w:t>) . . .</w:t>
      </w:r>
      <w:r>
        <w:t>”</w:t>
      </w:r>
      <w:r w:rsidRPr="00B067E1">
        <w:t xml:space="preserve"> (</w:t>
      </w:r>
      <w:r>
        <w:t>Gillingham 203</w:t>
      </w:r>
      <w:r w:rsidRPr="00B067E1">
        <w:t>)</w:t>
      </w:r>
    </w:p>
    <w:p w14:paraId="45231AFB" w14:textId="77777777" w:rsidR="00216E85" w:rsidRDefault="00216E85" w:rsidP="00E245A2">
      <w:pPr>
        <w:numPr>
          <w:ilvl w:val="3"/>
          <w:numId w:val="9"/>
        </w:numPr>
      </w:pPr>
      <w:r>
        <w:t>“</w:t>
      </w:r>
      <w:r w:rsidRPr="00B067E1">
        <w:t xml:space="preserve">. . . </w:t>
      </w:r>
      <w:r>
        <w:t xml:space="preserve">sometimes these occur in </w:t>
      </w:r>
      <w:r w:rsidRPr="00B067E1">
        <w:t xml:space="preserve">. . . </w:t>
      </w:r>
      <w:r>
        <w:t>praise for God’s steadfast love</w:t>
      </w:r>
      <w:r w:rsidRPr="00B067E1">
        <w:t xml:space="preserve"> (</w:t>
      </w:r>
      <w:r>
        <w:t>Pss</w:t>
      </w:r>
      <w:r w:rsidRPr="00B067E1">
        <w:t xml:space="preserve">. </w:t>
      </w:r>
      <w:r>
        <w:t>17</w:t>
      </w:r>
      <w:r w:rsidRPr="00B067E1">
        <w:t>:</w:t>
      </w:r>
      <w:r>
        <w:t>7</w:t>
      </w:r>
      <w:r w:rsidRPr="00B067E1">
        <w:t xml:space="preserve">; </w:t>
      </w:r>
      <w:r>
        <w:t>21</w:t>
      </w:r>
      <w:r w:rsidRPr="00B067E1">
        <w:t>:</w:t>
      </w:r>
      <w:r>
        <w:t>7</w:t>
      </w:r>
      <w:r w:rsidRPr="00B067E1">
        <w:t xml:space="preserve">; </w:t>
      </w:r>
      <w:r>
        <w:t>25</w:t>
      </w:r>
      <w:r w:rsidRPr="00B067E1">
        <w:t>:</w:t>
      </w:r>
      <w:r>
        <w:t>10</w:t>
      </w:r>
      <w:r w:rsidRPr="00B067E1">
        <w:t xml:space="preserve">; </w:t>
      </w:r>
      <w:r>
        <w:t>42</w:t>
      </w:r>
      <w:r w:rsidRPr="00B067E1">
        <w:t>:</w:t>
      </w:r>
      <w:r>
        <w:t>8</w:t>
      </w:r>
      <w:r w:rsidRPr="00B067E1">
        <w:t xml:space="preserve">; </w:t>
      </w:r>
      <w:r>
        <w:t>62</w:t>
      </w:r>
      <w:r w:rsidRPr="00B067E1">
        <w:t>:</w:t>
      </w:r>
      <w:r>
        <w:t>11</w:t>
      </w:r>
      <w:r w:rsidRPr="00B067E1">
        <w:t xml:space="preserve">; </w:t>
      </w:r>
      <w:r>
        <w:t>63</w:t>
      </w:r>
      <w:r w:rsidRPr="00B067E1">
        <w:t>:</w:t>
      </w:r>
      <w:r>
        <w:t>3</w:t>
      </w:r>
      <w:r w:rsidRPr="00B067E1">
        <w:t xml:space="preserve">; </w:t>
      </w:r>
      <w:r>
        <w:t>69</w:t>
      </w:r>
      <w:r w:rsidRPr="00B067E1">
        <w:t>:</w:t>
      </w:r>
      <w:r>
        <w:t>16</w:t>
      </w:r>
      <w:r w:rsidRPr="00B067E1">
        <w:t xml:space="preserve">; </w:t>
      </w:r>
      <w:r>
        <w:t>89</w:t>
      </w:r>
      <w:r w:rsidRPr="00B067E1">
        <w:t>:</w:t>
      </w:r>
      <w:r>
        <w:t>2</w:t>
      </w:r>
      <w:r w:rsidRPr="00B067E1">
        <w:t xml:space="preserve">; </w:t>
      </w:r>
      <w:r>
        <w:t>138</w:t>
      </w:r>
      <w:r w:rsidRPr="00B067E1">
        <w:t>:</w:t>
      </w:r>
      <w:r>
        <w:t>8</w:t>
      </w:r>
      <w:r w:rsidRPr="00B067E1">
        <w:t>).</w:t>
      </w:r>
      <w:r>
        <w:t>”</w:t>
      </w:r>
      <w:r w:rsidRPr="00B067E1">
        <w:t xml:space="preserve"> (</w:t>
      </w:r>
      <w:r>
        <w:t>Gillingham 203</w:t>
      </w:r>
      <w:r w:rsidRPr="00B067E1">
        <w:t>)</w:t>
      </w:r>
    </w:p>
    <w:p w14:paraId="6ECED637" w14:textId="77777777" w:rsidR="00216E85" w:rsidRDefault="00216E85" w:rsidP="00E245A2">
      <w:pPr>
        <w:pStyle w:val="ListParagraph"/>
        <w:numPr>
          <w:ilvl w:val="2"/>
          <w:numId w:val="9"/>
        </w:numPr>
      </w:pPr>
      <w:r>
        <w:t>“Three further categories are also discernible</w:t>
      </w:r>
      <w:r w:rsidRPr="00B067E1">
        <w:t xml:space="preserve">, </w:t>
      </w:r>
      <w:r>
        <w:t>although here</w:t>
      </w:r>
      <w:r w:rsidRPr="00B067E1">
        <w:t xml:space="preserve"> [</w:t>
      </w:r>
      <w:r>
        <w:t>203</w:t>
      </w:r>
      <w:r w:rsidRPr="00B067E1">
        <w:t xml:space="preserve">] </w:t>
      </w:r>
      <w:r>
        <w:t>many of the expressions occur more frequently elsewhere</w:t>
      </w:r>
      <w:r w:rsidRPr="00B067E1">
        <w:t>.</w:t>
      </w:r>
      <w:r>
        <w:t>”</w:t>
      </w:r>
      <w:r w:rsidRPr="00B067E1">
        <w:t xml:space="preserve"> (</w:t>
      </w:r>
      <w:r>
        <w:t>Gillingham 203-204</w:t>
      </w:r>
      <w:r w:rsidRPr="00B067E1">
        <w:t>)</w:t>
      </w:r>
    </w:p>
    <w:p w14:paraId="0FFCDD51" w14:textId="77777777" w:rsidR="00216E85" w:rsidRDefault="00216E85" w:rsidP="00E245A2">
      <w:pPr>
        <w:numPr>
          <w:ilvl w:val="3"/>
          <w:numId w:val="9"/>
        </w:numPr>
      </w:pPr>
      <w:r>
        <w:t xml:space="preserve">“The first is </w:t>
      </w:r>
      <w:r>
        <w:rPr>
          <w:i/>
        </w:rPr>
        <w:t>instructional advice</w:t>
      </w:r>
      <w:r w:rsidRPr="00B067E1">
        <w:t xml:space="preserve">, </w:t>
      </w:r>
      <w:r>
        <w:t>which is associated also with the teaching in wisdom and law</w:t>
      </w:r>
      <w:r w:rsidRPr="00B067E1">
        <w:t xml:space="preserve">: </w:t>
      </w:r>
      <w:r>
        <w:t>phrases such as</w:t>
      </w:r>
      <w:r w:rsidRPr="00B067E1">
        <w:t xml:space="preserve"> </w:t>
      </w:r>
      <w:r>
        <w:t>‘speaking the truth’</w:t>
      </w:r>
      <w:r w:rsidRPr="00B067E1">
        <w:t xml:space="preserve">, </w:t>
      </w:r>
      <w:r>
        <w:t>‘seeking God’</w:t>
      </w:r>
      <w:r w:rsidRPr="00B067E1">
        <w:t xml:space="preserve">, </w:t>
      </w:r>
      <w:r>
        <w:t>‘doing no evil’</w:t>
      </w:r>
      <w:r w:rsidRPr="00B067E1">
        <w:t xml:space="preserve">, </w:t>
      </w:r>
      <w:r>
        <w:t>‘fearing the LORD’</w:t>
      </w:r>
      <w:r w:rsidRPr="00B067E1">
        <w:t xml:space="preserve"> [</w:t>
      </w:r>
      <w:r>
        <w:rPr>
          <w:i/>
        </w:rPr>
        <w:t>sic</w:t>
      </w:r>
      <w:r w:rsidRPr="00B067E1">
        <w:t xml:space="preserve">], </w:t>
      </w:r>
      <w:r>
        <w:t>‘trusting’</w:t>
      </w:r>
      <w:r w:rsidRPr="00B067E1">
        <w:t xml:space="preserve"> </w:t>
      </w:r>
      <w:r>
        <w:t>and</w:t>
      </w:r>
      <w:r w:rsidRPr="00B067E1">
        <w:t xml:space="preserve"> </w:t>
      </w:r>
      <w:r>
        <w:t>‘waiting upon’</w:t>
      </w:r>
      <w:r w:rsidRPr="00B067E1">
        <w:t xml:space="preserve"> </w:t>
      </w:r>
      <w:r>
        <w:t>God</w:t>
      </w:r>
      <w:r w:rsidRPr="00B067E1">
        <w:t xml:space="preserve">, </w:t>
      </w:r>
      <w:r>
        <w:t>‘considering the poor’</w:t>
      </w:r>
      <w:r w:rsidRPr="00B067E1">
        <w:t xml:space="preserve">, </w:t>
      </w:r>
      <w:r>
        <w:t>are common</w:t>
      </w:r>
      <w:r w:rsidRPr="00B067E1">
        <w:t>.</w:t>
      </w:r>
      <w:r>
        <w:t>”</w:t>
      </w:r>
      <w:r w:rsidRPr="00B067E1">
        <w:t xml:space="preserve"> (</w:t>
      </w:r>
      <w:r>
        <w:t>Gillingham 204</w:t>
      </w:r>
      <w:r w:rsidRPr="00B067E1">
        <w:t>)</w:t>
      </w:r>
    </w:p>
    <w:p w14:paraId="72C31E1A" w14:textId="77777777" w:rsidR="00216E85" w:rsidRDefault="00216E85" w:rsidP="00E245A2">
      <w:pPr>
        <w:numPr>
          <w:ilvl w:val="3"/>
          <w:numId w:val="9"/>
        </w:numPr>
      </w:pPr>
      <w:r>
        <w:t xml:space="preserve">“Another type is of </w:t>
      </w:r>
      <w:r>
        <w:rPr>
          <w:i/>
        </w:rPr>
        <w:t>descriptions about God</w:t>
      </w:r>
      <w:r>
        <w:t>’</w:t>
      </w:r>
      <w:r>
        <w:rPr>
          <w:i/>
        </w:rPr>
        <w:t>s theophany</w:t>
      </w:r>
      <w:r w:rsidRPr="00B067E1">
        <w:t xml:space="preserve">. </w:t>
      </w:r>
      <w:r>
        <w:t>Much of this takes up the mythological and archetypal imagery found in hymns from Babylon and Canaan</w:t>
      </w:r>
      <w:r w:rsidRPr="00B067E1">
        <w:t xml:space="preserve">: </w:t>
      </w:r>
      <w:r>
        <w:t>examples include the earth reeling and shaking</w:t>
      </w:r>
      <w:r w:rsidRPr="00B067E1">
        <w:t xml:space="preserve">, </w:t>
      </w:r>
      <w:r>
        <w:t>God’s appearing in thunder</w:t>
      </w:r>
      <w:r w:rsidRPr="00B067E1">
        <w:t xml:space="preserve">, </w:t>
      </w:r>
      <w:r>
        <w:t>on the clouds</w:t>
      </w:r>
      <w:r w:rsidRPr="00B067E1">
        <w:t xml:space="preserve">, </w:t>
      </w:r>
      <w:r>
        <w:t>in thick darkness</w:t>
      </w:r>
      <w:r w:rsidRPr="00B067E1">
        <w:t xml:space="preserve">, </w:t>
      </w:r>
      <w:r>
        <w:t>with lightnings</w:t>
      </w:r>
      <w:r w:rsidRPr="00B067E1">
        <w:t xml:space="preserve">, </w:t>
      </w:r>
      <w:r>
        <w:t>through the seas and deep</w:t>
      </w:r>
      <w:r w:rsidRPr="00B067E1">
        <w:t xml:space="preserve">, </w:t>
      </w:r>
      <w:r>
        <w:t>God fighting for his people</w:t>
      </w:r>
      <w:r w:rsidRPr="00B067E1">
        <w:t xml:space="preserve">, </w:t>
      </w:r>
      <w:r>
        <w:t>and his dwelling on his holy mountain</w:t>
      </w:r>
      <w:r w:rsidRPr="00B067E1">
        <w:t>.</w:t>
      </w:r>
      <w:r>
        <w:t>”</w:t>
      </w:r>
      <w:r w:rsidRPr="00B067E1">
        <w:t xml:space="preserve"> (</w:t>
      </w:r>
      <w:r>
        <w:t>Gillingham 204</w:t>
      </w:r>
      <w:r w:rsidRPr="00B067E1">
        <w:t>)</w:t>
      </w:r>
    </w:p>
    <w:p w14:paraId="4266B5B2" w14:textId="77777777" w:rsidR="00216E85" w:rsidRDefault="00216E85" w:rsidP="00E245A2">
      <w:pPr>
        <w:numPr>
          <w:ilvl w:val="3"/>
          <w:numId w:val="9"/>
        </w:numPr>
      </w:pPr>
      <w:r>
        <w:t xml:space="preserve">“A final category concerns the </w:t>
      </w:r>
      <w:r>
        <w:rPr>
          <w:i/>
        </w:rPr>
        <w:t>descriptions of Yahweh</w:t>
      </w:r>
      <w:r>
        <w:t>’</w:t>
      </w:r>
      <w:r>
        <w:rPr>
          <w:i/>
        </w:rPr>
        <w:t>s judgement</w:t>
      </w:r>
      <w:r w:rsidRPr="00B067E1">
        <w:t xml:space="preserve">. </w:t>
      </w:r>
      <w:r>
        <w:t>Many of these are also used by the prophets</w:t>
      </w:r>
      <w:r w:rsidRPr="00B067E1">
        <w:t xml:space="preserve">; </w:t>
      </w:r>
      <w:r>
        <w:t>for example</w:t>
      </w:r>
      <w:r w:rsidRPr="00B067E1">
        <w:t xml:space="preserve">, </w:t>
      </w:r>
      <w:r>
        <w:t>God sitting in the heavens</w:t>
      </w:r>
      <w:r w:rsidRPr="00B067E1">
        <w:t xml:space="preserve">, </w:t>
      </w:r>
      <w:r>
        <w:t>judging the peoples</w:t>
      </w:r>
      <w:r w:rsidRPr="00B067E1">
        <w:t xml:space="preserve">, </w:t>
      </w:r>
      <w:r>
        <w:t>seated in his holy temple</w:t>
      </w:r>
      <w:r w:rsidRPr="00B067E1">
        <w:t xml:space="preserve">, </w:t>
      </w:r>
      <w:r>
        <w:t>looking down from heaven</w:t>
      </w:r>
      <w:r w:rsidRPr="00B067E1">
        <w:t xml:space="preserve">, </w:t>
      </w:r>
      <w:r>
        <w:t>ruling over the nations</w:t>
      </w:r>
      <w:r w:rsidRPr="00B067E1">
        <w:t xml:space="preserve">, </w:t>
      </w:r>
      <w:r>
        <w:t>delivering Zion</w:t>
      </w:r>
      <w:r w:rsidRPr="00B067E1">
        <w:t xml:space="preserve">, </w:t>
      </w:r>
      <w:r>
        <w:t>maintaining the cause of the afflicted</w:t>
      </w:r>
      <w:r w:rsidRPr="00B067E1">
        <w:t xml:space="preserve">, </w:t>
      </w:r>
      <w:r>
        <w:t>and executing justice for the needy</w:t>
      </w:r>
      <w:r w:rsidRPr="00B067E1">
        <w:t>.</w:t>
      </w:r>
      <w:r>
        <w:t>”</w:t>
      </w:r>
      <w:r w:rsidRPr="00B067E1">
        <w:t xml:space="preserve"> (</w:t>
      </w:r>
      <w:r>
        <w:t>Gillingham 204</w:t>
      </w:r>
      <w:r w:rsidRPr="00B067E1">
        <w:t>)</w:t>
      </w:r>
    </w:p>
    <w:p w14:paraId="79553704" w14:textId="77777777" w:rsidR="00216E85" w:rsidRDefault="00216E85" w:rsidP="00216E85"/>
    <w:p w14:paraId="552C8DFC" w14:textId="77777777" w:rsidR="00216E85" w:rsidRDefault="00216E85" w:rsidP="00E245A2">
      <w:pPr>
        <w:numPr>
          <w:ilvl w:val="0"/>
          <w:numId w:val="9"/>
        </w:numPr>
      </w:pPr>
      <w:r>
        <w:rPr>
          <w:b/>
        </w:rPr>
        <w:t>figurative language</w:t>
      </w:r>
    </w:p>
    <w:p w14:paraId="294FEE5D" w14:textId="77777777" w:rsidR="00216E85" w:rsidRDefault="00216E85" w:rsidP="00E245A2">
      <w:pPr>
        <w:numPr>
          <w:ilvl w:val="1"/>
          <w:numId w:val="9"/>
        </w:numPr>
      </w:pPr>
      <w:r>
        <w:t>“Within these categories</w:t>
      </w:r>
      <w:r w:rsidRPr="00B067E1">
        <w:t xml:space="preserve">, </w:t>
      </w:r>
      <w:r>
        <w:t>formulaic expressions appropriate the language of metaphor and simile</w:t>
      </w:r>
      <w:r w:rsidRPr="00B067E1">
        <w:t>.</w:t>
      </w:r>
      <w:r>
        <w:t>”</w:t>
      </w:r>
      <w:r w:rsidRPr="00B067E1">
        <w:t xml:space="preserve"> (</w:t>
      </w:r>
      <w:r>
        <w:t>Gillingham 204</w:t>
      </w:r>
      <w:r w:rsidRPr="00B067E1">
        <w:t>)</w:t>
      </w:r>
    </w:p>
    <w:p w14:paraId="7A783C40" w14:textId="77777777" w:rsidR="00216E85" w:rsidRDefault="00216E85" w:rsidP="00E245A2">
      <w:pPr>
        <w:numPr>
          <w:ilvl w:val="1"/>
          <w:numId w:val="9"/>
        </w:numPr>
      </w:pPr>
      <w:r>
        <w:t>“God is addressed in impersonal terms</w:t>
      </w:r>
      <w:r w:rsidRPr="00B067E1">
        <w:t xml:space="preserve">, </w:t>
      </w:r>
      <w:r>
        <w:t>such as rock</w:t>
      </w:r>
      <w:r w:rsidRPr="00B067E1">
        <w:t xml:space="preserve"> (</w:t>
      </w:r>
      <w:r>
        <w:t>18</w:t>
      </w:r>
      <w:r w:rsidRPr="00B067E1">
        <w:t>:</w:t>
      </w:r>
      <w:r>
        <w:t>2</w:t>
      </w:r>
      <w:r w:rsidRPr="00B067E1">
        <w:t xml:space="preserve">, </w:t>
      </w:r>
      <w:r>
        <w:t>31</w:t>
      </w:r>
      <w:r w:rsidRPr="00B067E1">
        <w:t xml:space="preserve">), </w:t>
      </w:r>
      <w:r>
        <w:t>fortress</w:t>
      </w:r>
      <w:r w:rsidRPr="00B067E1">
        <w:t xml:space="preserve">, </w:t>
      </w:r>
      <w:r>
        <w:t>refuge</w:t>
      </w:r>
      <w:r w:rsidRPr="00B067E1">
        <w:t xml:space="preserve">, </w:t>
      </w:r>
      <w:r>
        <w:t>defence</w:t>
      </w:r>
      <w:r w:rsidRPr="00B067E1">
        <w:t xml:space="preserve">, </w:t>
      </w:r>
      <w:r>
        <w:t>stronghold</w:t>
      </w:r>
      <w:r w:rsidRPr="00B067E1">
        <w:t xml:space="preserve">, </w:t>
      </w:r>
      <w:r>
        <w:t>dwelling-place</w:t>
      </w:r>
      <w:r w:rsidRPr="00B067E1">
        <w:t xml:space="preserve">, </w:t>
      </w:r>
      <w:r>
        <w:t>habitation</w:t>
      </w:r>
      <w:r w:rsidRPr="00B067E1">
        <w:t xml:space="preserve">, </w:t>
      </w:r>
      <w:r>
        <w:t>and shield</w:t>
      </w:r>
      <w:r w:rsidRPr="00B067E1">
        <w:t xml:space="preserve"> (</w:t>
      </w:r>
      <w:r>
        <w:t>3</w:t>
      </w:r>
      <w:r w:rsidRPr="00B067E1">
        <w:t>:</w:t>
      </w:r>
      <w:r>
        <w:t>3</w:t>
      </w:r>
      <w:r w:rsidRPr="00B067E1">
        <w:t xml:space="preserve">; </w:t>
      </w:r>
      <w:r>
        <w:t>18</w:t>
      </w:r>
      <w:r w:rsidRPr="00B067E1">
        <w:t>:</w:t>
      </w:r>
      <w:r>
        <w:t>30</w:t>
      </w:r>
      <w:r w:rsidRPr="00B067E1">
        <w:t xml:space="preserve">, </w:t>
      </w:r>
      <w:r>
        <w:t>35</w:t>
      </w:r>
      <w:r w:rsidRPr="00B067E1">
        <w:t>) (</w:t>
      </w:r>
      <w:r>
        <w:t>cf</w:t>
      </w:r>
      <w:r w:rsidRPr="00B067E1">
        <w:t xml:space="preserve">. </w:t>
      </w:r>
      <w:r>
        <w:t>Pss</w:t>
      </w:r>
      <w:r w:rsidRPr="00B067E1">
        <w:t xml:space="preserve">. </w:t>
      </w:r>
      <w:r>
        <w:t>7</w:t>
      </w:r>
      <w:r w:rsidRPr="00B067E1">
        <w:t>:</w:t>
      </w:r>
      <w:r>
        <w:t>10</w:t>
      </w:r>
      <w:r w:rsidRPr="00B067E1">
        <w:t xml:space="preserve">; </w:t>
      </w:r>
      <w:r>
        <w:t>18</w:t>
      </w:r>
      <w:r w:rsidRPr="00B067E1">
        <w:t>:</w:t>
      </w:r>
      <w:r>
        <w:t>35</w:t>
      </w:r>
      <w:r w:rsidRPr="00B067E1">
        <w:t xml:space="preserve">; </w:t>
      </w:r>
      <w:r>
        <w:t>27</w:t>
      </w:r>
      <w:r w:rsidRPr="00B067E1">
        <w:t>:</w:t>
      </w:r>
      <w:r>
        <w:t>1</w:t>
      </w:r>
      <w:r w:rsidRPr="00B067E1">
        <w:t xml:space="preserve">; </w:t>
      </w:r>
      <w:r>
        <w:t>31</w:t>
      </w:r>
      <w:r w:rsidRPr="00B067E1">
        <w:t>:</w:t>
      </w:r>
      <w:r>
        <w:t>2</w:t>
      </w:r>
      <w:r w:rsidRPr="00B067E1">
        <w:t xml:space="preserve">, </w:t>
      </w:r>
      <w:r>
        <w:t>4</w:t>
      </w:r>
      <w:r w:rsidRPr="00B067E1">
        <w:t xml:space="preserve">, </w:t>
      </w:r>
      <w:r>
        <w:t>20</w:t>
      </w:r>
      <w:r w:rsidRPr="00B067E1">
        <w:t xml:space="preserve">; </w:t>
      </w:r>
      <w:r>
        <w:t>32</w:t>
      </w:r>
      <w:r w:rsidRPr="00B067E1">
        <w:t>:</w:t>
      </w:r>
      <w:r>
        <w:t>7</w:t>
      </w:r>
      <w:r w:rsidRPr="00B067E1">
        <w:t xml:space="preserve">; </w:t>
      </w:r>
      <w:r>
        <w:t>43</w:t>
      </w:r>
      <w:r w:rsidRPr="00B067E1">
        <w:t>:</w:t>
      </w:r>
      <w:r>
        <w:t>2</w:t>
      </w:r>
      <w:r w:rsidRPr="00B067E1">
        <w:t xml:space="preserve">; </w:t>
      </w:r>
      <w:r>
        <w:t>52</w:t>
      </w:r>
      <w:r w:rsidRPr="00B067E1">
        <w:t>:</w:t>
      </w:r>
      <w:r>
        <w:t>7</w:t>
      </w:r>
      <w:r w:rsidRPr="00B067E1">
        <w:t xml:space="preserve">; </w:t>
      </w:r>
      <w:r>
        <w:t>59</w:t>
      </w:r>
      <w:r w:rsidRPr="00B067E1">
        <w:t>:</w:t>
      </w:r>
      <w:r>
        <w:t>11</w:t>
      </w:r>
      <w:r w:rsidRPr="00B067E1">
        <w:t xml:space="preserve">; </w:t>
      </w:r>
      <w:r>
        <w:t>61</w:t>
      </w:r>
      <w:r w:rsidRPr="00B067E1">
        <w:t>:</w:t>
      </w:r>
      <w:r>
        <w:t>4</w:t>
      </w:r>
      <w:r w:rsidRPr="00B067E1">
        <w:t xml:space="preserve">; </w:t>
      </w:r>
      <w:r>
        <w:t>71</w:t>
      </w:r>
      <w:r w:rsidRPr="00B067E1">
        <w:t>:</w:t>
      </w:r>
      <w:r>
        <w:t>3</w:t>
      </w:r>
      <w:r w:rsidRPr="00B067E1">
        <w:t xml:space="preserve">; </w:t>
      </w:r>
      <w:r>
        <w:t>84</w:t>
      </w:r>
      <w:r w:rsidRPr="00B067E1">
        <w:t>:</w:t>
      </w:r>
      <w:r>
        <w:t>11</w:t>
      </w:r>
      <w:r w:rsidRPr="00B067E1">
        <w:t xml:space="preserve">; </w:t>
      </w:r>
      <w:r>
        <w:t>91</w:t>
      </w:r>
      <w:r w:rsidRPr="00B067E1">
        <w:t>:</w:t>
      </w:r>
      <w:r>
        <w:t>1</w:t>
      </w:r>
      <w:r w:rsidRPr="00B067E1">
        <w:t xml:space="preserve">, </w:t>
      </w:r>
      <w:r>
        <w:t>2</w:t>
      </w:r>
      <w:r w:rsidRPr="00B067E1">
        <w:t xml:space="preserve">; </w:t>
      </w:r>
      <w:r>
        <w:t>114</w:t>
      </w:r>
      <w:r w:rsidRPr="00B067E1">
        <w:t>:</w:t>
      </w:r>
      <w:r>
        <w:t>2</w:t>
      </w:r>
      <w:r w:rsidRPr="00B067E1">
        <w:t xml:space="preserve">; </w:t>
      </w:r>
      <w:r>
        <w:t>115</w:t>
      </w:r>
      <w:r w:rsidRPr="00B067E1">
        <w:t>:</w:t>
      </w:r>
      <w:r>
        <w:t>9</w:t>
      </w:r>
      <w:r w:rsidRPr="00B067E1">
        <w:t xml:space="preserve">, </w:t>
      </w:r>
      <w:r>
        <w:t>10</w:t>
      </w:r>
      <w:r w:rsidRPr="00B067E1">
        <w:t xml:space="preserve">, </w:t>
      </w:r>
      <w:r>
        <w:t>11</w:t>
      </w:r>
      <w:r w:rsidRPr="00B067E1">
        <w:t xml:space="preserve">; </w:t>
      </w:r>
      <w:r>
        <w:t>144</w:t>
      </w:r>
      <w:r w:rsidRPr="00B067E1">
        <w:t>:</w:t>
      </w:r>
      <w:r>
        <w:t>2</w:t>
      </w:r>
      <w:r w:rsidRPr="00B067E1">
        <w:t>).</w:t>
      </w:r>
      <w:r>
        <w:t>”</w:t>
      </w:r>
      <w:r w:rsidRPr="00B067E1">
        <w:t xml:space="preserve"> (</w:t>
      </w:r>
      <w:r>
        <w:t>Gillingham 204</w:t>
      </w:r>
      <w:r w:rsidRPr="00B067E1">
        <w:t>)</w:t>
      </w:r>
    </w:p>
    <w:p w14:paraId="71AC549D" w14:textId="77777777" w:rsidR="00216E85" w:rsidRDefault="00216E85" w:rsidP="00E245A2">
      <w:pPr>
        <w:numPr>
          <w:ilvl w:val="1"/>
          <w:numId w:val="9"/>
        </w:numPr>
      </w:pPr>
      <w:r>
        <w:t>“He is also portrayed more personally as king</w:t>
      </w:r>
      <w:r w:rsidRPr="00B067E1">
        <w:t xml:space="preserve"> (</w:t>
      </w:r>
      <w:r>
        <w:t>47</w:t>
      </w:r>
      <w:r w:rsidRPr="00B067E1">
        <w:t>:</w:t>
      </w:r>
      <w:r>
        <w:t>8</w:t>
      </w:r>
      <w:r w:rsidRPr="00B067E1">
        <w:t xml:space="preserve">; </w:t>
      </w:r>
      <w:r>
        <w:t>93</w:t>
      </w:r>
      <w:r w:rsidRPr="00B067E1">
        <w:t>:</w:t>
      </w:r>
      <w:r>
        <w:t>1</w:t>
      </w:r>
      <w:r w:rsidRPr="00B067E1">
        <w:t xml:space="preserve">; </w:t>
      </w:r>
      <w:r>
        <w:t>96</w:t>
      </w:r>
      <w:r w:rsidRPr="00B067E1">
        <w:t>:</w:t>
      </w:r>
      <w:r>
        <w:t>10</w:t>
      </w:r>
      <w:r w:rsidRPr="00B067E1">
        <w:t xml:space="preserve">; </w:t>
      </w:r>
      <w:r>
        <w:t>97</w:t>
      </w:r>
      <w:r w:rsidRPr="00B067E1">
        <w:t>:</w:t>
      </w:r>
      <w:r>
        <w:t>1</w:t>
      </w:r>
      <w:r w:rsidRPr="00B067E1">
        <w:t xml:space="preserve">; </w:t>
      </w:r>
      <w:r>
        <w:t>99</w:t>
      </w:r>
      <w:r w:rsidRPr="00B067E1">
        <w:t>:</w:t>
      </w:r>
      <w:r>
        <w:t>1</w:t>
      </w:r>
      <w:r w:rsidRPr="00B067E1">
        <w:t xml:space="preserve">), </w:t>
      </w:r>
      <w:r>
        <w:t>shepherd</w:t>
      </w:r>
      <w:r w:rsidRPr="00B067E1">
        <w:t xml:space="preserve"> (</w:t>
      </w:r>
      <w:r>
        <w:t>23</w:t>
      </w:r>
      <w:r w:rsidRPr="00B067E1">
        <w:t>:</w:t>
      </w:r>
      <w:r>
        <w:t>1</w:t>
      </w:r>
      <w:r w:rsidRPr="00B067E1">
        <w:t xml:space="preserve">; </w:t>
      </w:r>
      <w:r>
        <w:t>80</w:t>
      </w:r>
      <w:r w:rsidRPr="00B067E1">
        <w:t>:</w:t>
      </w:r>
      <w:r>
        <w:t>2</w:t>
      </w:r>
      <w:r w:rsidRPr="00B067E1">
        <w:t xml:space="preserve">), </w:t>
      </w:r>
      <w:r>
        <w:t>farmer</w:t>
      </w:r>
      <w:r w:rsidRPr="00B067E1">
        <w:t xml:space="preserve"> (</w:t>
      </w:r>
      <w:r>
        <w:t>80</w:t>
      </w:r>
      <w:r w:rsidRPr="00B067E1">
        <w:t>:</w:t>
      </w:r>
      <w:r>
        <w:t>8</w:t>
      </w:r>
      <w:r w:rsidRPr="00B067E1">
        <w:t xml:space="preserve">, </w:t>
      </w:r>
      <w:r>
        <w:t>12</w:t>
      </w:r>
      <w:r w:rsidRPr="00B067E1">
        <w:t xml:space="preserve">), </w:t>
      </w:r>
      <w:r>
        <w:t>craftsman</w:t>
      </w:r>
      <w:r w:rsidRPr="00B067E1">
        <w:t xml:space="preserve"> (</w:t>
      </w:r>
      <w:r>
        <w:t>8</w:t>
      </w:r>
      <w:r w:rsidRPr="00B067E1">
        <w:t>:</w:t>
      </w:r>
      <w:r>
        <w:t>4</w:t>
      </w:r>
      <w:r w:rsidRPr="00B067E1">
        <w:t xml:space="preserve">), </w:t>
      </w:r>
      <w:r>
        <w:t>father</w:t>
      </w:r>
      <w:r w:rsidRPr="00B067E1">
        <w:t xml:space="preserve"> (</w:t>
      </w:r>
      <w:r>
        <w:t>68</w:t>
      </w:r>
      <w:r w:rsidRPr="00B067E1">
        <w:t>:</w:t>
      </w:r>
      <w:r>
        <w:t>5</w:t>
      </w:r>
      <w:r w:rsidRPr="00B067E1">
        <w:t xml:space="preserve">; </w:t>
      </w:r>
      <w:r>
        <w:t>89</w:t>
      </w:r>
      <w:r w:rsidRPr="00B067E1">
        <w:t>:</w:t>
      </w:r>
      <w:r>
        <w:t>26</w:t>
      </w:r>
      <w:r w:rsidRPr="00B067E1">
        <w:t xml:space="preserve">; </w:t>
      </w:r>
      <w:r>
        <w:t>l03</w:t>
      </w:r>
      <w:r w:rsidRPr="00B067E1">
        <w:t>:</w:t>
      </w:r>
      <w:r>
        <w:t>13</w:t>
      </w:r>
      <w:r w:rsidRPr="00B067E1">
        <w:t xml:space="preserve">), </w:t>
      </w:r>
      <w:r>
        <w:t>warrior</w:t>
      </w:r>
      <w:r w:rsidRPr="00B067E1">
        <w:t xml:space="preserve"> (</w:t>
      </w:r>
      <w:r>
        <w:t>68</w:t>
      </w:r>
      <w:r w:rsidRPr="00B067E1">
        <w:t>:</w:t>
      </w:r>
      <w:r>
        <w:t>1-2</w:t>
      </w:r>
      <w:r w:rsidRPr="00B067E1">
        <w:t xml:space="preserve">, </w:t>
      </w:r>
      <w:r>
        <w:t>21-3</w:t>
      </w:r>
      <w:r w:rsidRPr="00B067E1">
        <w:t xml:space="preserve">; </w:t>
      </w:r>
      <w:r>
        <w:t>89</w:t>
      </w:r>
      <w:r w:rsidRPr="00B067E1">
        <w:t>:</w:t>
      </w:r>
      <w:r>
        <w:t>10</w:t>
      </w:r>
      <w:r w:rsidRPr="00B067E1">
        <w:t xml:space="preserve">), </w:t>
      </w:r>
      <w:r>
        <w:t>and mother</w:t>
      </w:r>
      <w:r w:rsidRPr="00B067E1">
        <w:t xml:space="preserve"> (</w:t>
      </w:r>
      <w:r>
        <w:t>131</w:t>
      </w:r>
      <w:r w:rsidRPr="00B067E1">
        <w:t>:</w:t>
      </w:r>
      <w:r>
        <w:t>2</w:t>
      </w:r>
      <w:r w:rsidRPr="00B067E1">
        <w:t>).</w:t>
      </w:r>
      <w:r>
        <w:t>”</w:t>
      </w:r>
      <w:r w:rsidRPr="00B067E1">
        <w:t xml:space="preserve"> (</w:t>
      </w:r>
      <w:r>
        <w:t>Gillingham 204</w:t>
      </w:r>
      <w:r w:rsidRPr="00B067E1">
        <w:t xml:space="preserve">) </w:t>
      </w:r>
      <w:r>
        <w:t>For God as mother</w:t>
      </w:r>
      <w:r w:rsidRPr="00B067E1">
        <w:t xml:space="preserve">, </w:t>
      </w:r>
      <w:r>
        <w:t>see also</w:t>
      </w:r>
      <w:r w:rsidRPr="00B067E1">
        <w:t>:</w:t>
      </w:r>
    </w:p>
    <w:p w14:paraId="7B37047E" w14:textId="77777777" w:rsidR="00216E85" w:rsidRDefault="00216E85" w:rsidP="00E245A2">
      <w:pPr>
        <w:numPr>
          <w:ilvl w:val="2"/>
          <w:numId w:val="9"/>
        </w:numPr>
      </w:pPr>
      <w:r>
        <w:t>Ps 27</w:t>
      </w:r>
      <w:r w:rsidRPr="00B067E1">
        <w:t>:</w:t>
      </w:r>
      <w:r>
        <w:t>10</w:t>
      </w:r>
      <w:r w:rsidRPr="00B067E1">
        <w:t xml:space="preserve">, </w:t>
      </w:r>
      <w:r>
        <w:t>“If my father and mother forsake me</w:t>
      </w:r>
      <w:r w:rsidRPr="00B067E1">
        <w:t xml:space="preserve">, </w:t>
      </w:r>
      <w:r>
        <w:t xml:space="preserve">the </w:t>
      </w:r>
      <w:r>
        <w:rPr>
          <w:smallCaps/>
        </w:rPr>
        <w:t>Lord</w:t>
      </w:r>
      <w:r>
        <w:t xml:space="preserve"> will take me up</w:t>
      </w:r>
      <w:r w:rsidRPr="00B067E1">
        <w:t>.</w:t>
      </w:r>
      <w:r>
        <w:t>”</w:t>
      </w:r>
    </w:p>
    <w:p w14:paraId="08B4408D" w14:textId="77777777" w:rsidR="00216E85" w:rsidRDefault="00216E85" w:rsidP="00E245A2">
      <w:pPr>
        <w:numPr>
          <w:ilvl w:val="2"/>
          <w:numId w:val="9"/>
        </w:numPr>
      </w:pPr>
      <w:r>
        <w:t>Ps 131</w:t>
      </w:r>
      <w:r w:rsidRPr="00B067E1">
        <w:t>:</w:t>
      </w:r>
      <w:r>
        <w:t>2</w:t>
      </w:r>
      <w:r w:rsidRPr="00B067E1">
        <w:t xml:space="preserve">, </w:t>
      </w:r>
      <w:r>
        <w:t>“I have calmed and quieted my soul</w:t>
      </w:r>
      <w:r w:rsidRPr="00B067E1">
        <w:t xml:space="preserve">, </w:t>
      </w:r>
      <w:r>
        <w:t>like a weaned child with its mother</w:t>
      </w:r>
      <w:r w:rsidRPr="00B067E1">
        <w:t xml:space="preserve">; </w:t>
      </w:r>
      <w:r>
        <w:t>my soul is like the weaned child that is with me</w:t>
      </w:r>
      <w:r w:rsidRPr="00B067E1">
        <w:t>.</w:t>
      </w:r>
      <w:r>
        <w:t>”</w:t>
      </w:r>
    </w:p>
    <w:p w14:paraId="061D0E8F" w14:textId="77777777" w:rsidR="00216E85" w:rsidRDefault="00216E85" w:rsidP="00E245A2">
      <w:pPr>
        <w:numPr>
          <w:ilvl w:val="2"/>
          <w:numId w:val="9"/>
        </w:numPr>
      </w:pPr>
      <w:r>
        <w:t>Isa 49</w:t>
      </w:r>
      <w:r w:rsidRPr="00B067E1">
        <w:t>:</w:t>
      </w:r>
      <w:r>
        <w:t>15</w:t>
      </w:r>
      <w:r w:rsidRPr="00B067E1">
        <w:t xml:space="preserve">, </w:t>
      </w:r>
      <w:r>
        <w:t>“Can a woman forget her nursing child</w:t>
      </w:r>
      <w:r w:rsidRPr="00B067E1">
        <w:t xml:space="preserve">, </w:t>
      </w:r>
      <w:r>
        <w:t>or show no compassion for the child of her womb</w:t>
      </w:r>
      <w:r w:rsidRPr="00B067E1">
        <w:t xml:space="preserve">? </w:t>
      </w:r>
      <w:r>
        <w:t>Even these may forget</w:t>
      </w:r>
      <w:r w:rsidRPr="00B067E1">
        <w:t xml:space="preserve">, </w:t>
      </w:r>
      <w:r>
        <w:t>yet I will not forget you</w:t>
      </w:r>
      <w:r w:rsidRPr="00B067E1">
        <w:t>.</w:t>
      </w:r>
      <w:r>
        <w:t>”</w:t>
      </w:r>
    </w:p>
    <w:p w14:paraId="23C4334E" w14:textId="77777777" w:rsidR="00216E85" w:rsidRDefault="00216E85" w:rsidP="00E245A2">
      <w:pPr>
        <w:numPr>
          <w:ilvl w:val="2"/>
          <w:numId w:val="9"/>
        </w:numPr>
      </w:pPr>
      <w:r>
        <w:t>Isa 66</w:t>
      </w:r>
      <w:r w:rsidRPr="00B067E1">
        <w:t>:</w:t>
      </w:r>
      <w:r>
        <w:t>13</w:t>
      </w:r>
      <w:r w:rsidRPr="00B067E1">
        <w:t xml:space="preserve">, </w:t>
      </w:r>
      <w:r>
        <w:t>“As a mother comforts her child</w:t>
      </w:r>
      <w:r w:rsidRPr="00B067E1">
        <w:t xml:space="preserve">, </w:t>
      </w:r>
      <w:r>
        <w:t>so I will comfort you</w:t>
      </w:r>
      <w:r w:rsidRPr="00B067E1">
        <w:t xml:space="preserve">; </w:t>
      </w:r>
      <w:r>
        <w:t>you shall be comforted in Jerusalem</w:t>
      </w:r>
      <w:r w:rsidRPr="00B067E1">
        <w:t>.</w:t>
      </w:r>
      <w:r>
        <w:t>”</w:t>
      </w:r>
    </w:p>
    <w:p w14:paraId="38F10962" w14:textId="77777777" w:rsidR="00216E85" w:rsidRDefault="00216E85" w:rsidP="00E245A2">
      <w:pPr>
        <w:numPr>
          <w:ilvl w:val="1"/>
          <w:numId w:val="9"/>
        </w:numPr>
      </w:pPr>
      <w:r>
        <w:t>“The sufferings expressed in the laments are similarly rich in figurative language</w:t>
      </w:r>
      <w:r w:rsidRPr="00B067E1">
        <w:t xml:space="preserve">. </w:t>
      </w:r>
      <w:r>
        <w:t>For example</w:t>
      </w:r>
      <w:r w:rsidRPr="00B067E1">
        <w:t xml:space="preserve">, </w:t>
      </w:r>
      <w:r>
        <w:t>not only is the animal kingdom used to refer to the enemies</w:t>
      </w:r>
      <w:r w:rsidRPr="00B067E1">
        <w:t xml:space="preserve"> (</w:t>
      </w:r>
      <w:r>
        <w:t>not least in the curses</w:t>
      </w:r>
      <w:r w:rsidRPr="00B067E1">
        <w:t xml:space="preserve">), </w:t>
      </w:r>
      <w:r>
        <w:t>but the psalmists often express their own sufferings in animal images—the worm</w:t>
      </w:r>
      <w:r w:rsidRPr="00B067E1">
        <w:t xml:space="preserve"> (</w:t>
      </w:r>
      <w:r>
        <w:t>22</w:t>
      </w:r>
      <w:r w:rsidRPr="00B067E1">
        <w:t>:</w:t>
      </w:r>
      <w:r>
        <w:t>6</w:t>
      </w:r>
      <w:r w:rsidRPr="00B067E1">
        <w:t xml:space="preserve">), </w:t>
      </w:r>
      <w:r>
        <w:t>the owl</w:t>
      </w:r>
      <w:r w:rsidRPr="00B067E1">
        <w:t xml:space="preserve"> (</w:t>
      </w:r>
      <w:r>
        <w:t>102</w:t>
      </w:r>
      <w:r w:rsidRPr="00B067E1">
        <w:t>:</w:t>
      </w:r>
      <w:r>
        <w:t>6-7</w:t>
      </w:r>
      <w:r w:rsidRPr="00B067E1">
        <w:t xml:space="preserve">), </w:t>
      </w:r>
      <w:r>
        <w:t>the deer</w:t>
      </w:r>
      <w:r w:rsidRPr="00B067E1">
        <w:t xml:space="preserve"> (</w:t>
      </w:r>
      <w:r>
        <w:t>42</w:t>
      </w:r>
      <w:r w:rsidRPr="00B067E1">
        <w:t>:</w:t>
      </w:r>
      <w:r>
        <w:t>1</w:t>
      </w:r>
      <w:r w:rsidRPr="00B067E1">
        <w:t xml:space="preserve">), </w:t>
      </w:r>
      <w:r>
        <w:t>and the grasshopper</w:t>
      </w:r>
      <w:r w:rsidRPr="00B067E1">
        <w:t xml:space="preserve"> (</w:t>
      </w:r>
      <w:r>
        <w:t>109</w:t>
      </w:r>
      <w:r w:rsidRPr="00B067E1">
        <w:t>:</w:t>
      </w:r>
      <w:r>
        <w:t>23</w:t>
      </w:r>
      <w:r w:rsidRPr="00B067E1">
        <w:t>).</w:t>
      </w:r>
      <w:r>
        <w:t>”</w:t>
      </w:r>
      <w:r w:rsidRPr="00B067E1">
        <w:t xml:space="preserve"> (</w:t>
      </w:r>
      <w:r>
        <w:t>Gillingham 204</w:t>
      </w:r>
      <w:r w:rsidRPr="00B067E1">
        <w:t>)</w:t>
      </w:r>
    </w:p>
    <w:p w14:paraId="1201CA79" w14:textId="77777777" w:rsidR="00216E85" w:rsidRDefault="00216E85" w:rsidP="00E245A2">
      <w:pPr>
        <w:numPr>
          <w:ilvl w:val="1"/>
          <w:numId w:val="9"/>
        </w:numPr>
      </w:pPr>
      <w:r>
        <w:t>“Perhaps most striking is the use of metaphor</w:t>
      </w:r>
      <w:r w:rsidRPr="00B067E1">
        <w:t xml:space="preserve"> (</w:t>
      </w:r>
      <w:r>
        <w:t>often culled from mythological motifs of other cultures of the ancient Near East</w:t>
      </w:r>
      <w:r w:rsidRPr="00B067E1">
        <w:t xml:space="preserve">) </w:t>
      </w:r>
      <w:r>
        <w:t>to personify creation</w:t>
      </w:r>
      <w:r w:rsidRPr="00B067E1">
        <w:t xml:space="preserve">: </w:t>
      </w:r>
      <w:r>
        <w:t>the mountains are called upon to help and to bear witness</w:t>
      </w:r>
      <w:r w:rsidRPr="00B067E1">
        <w:t xml:space="preserve"> (</w:t>
      </w:r>
      <w:r>
        <w:t>68</w:t>
      </w:r>
      <w:r w:rsidRPr="00B067E1">
        <w:t>:</w:t>
      </w:r>
      <w:r>
        <w:t>15-16</w:t>
      </w:r>
      <w:r w:rsidRPr="00B067E1">
        <w:t xml:space="preserve">); </w:t>
      </w:r>
      <w:r>
        <w:t>the floods clap their hands</w:t>
      </w:r>
      <w:r w:rsidRPr="00B067E1">
        <w:t xml:space="preserve"> (</w:t>
      </w:r>
      <w:r>
        <w:t>98</w:t>
      </w:r>
      <w:r w:rsidRPr="00B067E1">
        <w:t>:</w:t>
      </w:r>
      <w:r>
        <w:t>8</w:t>
      </w:r>
      <w:r w:rsidRPr="00B067E1">
        <w:t xml:space="preserve">); </w:t>
      </w:r>
      <w:r>
        <w:t>the mountains skip like rams</w:t>
      </w:r>
      <w:r w:rsidRPr="00B067E1">
        <w:t xml:space="preserve"> (</w:t>
      </w:r>
      <w:r>
        <w:t>114</w:t>
      </w:r>
      <w:r w:rsidRPr="00B067E1">
        <w:t>:</w:t>
      </w:r>
      <w:r>
        <w:t>4</w:t>
      </w:r>
      <w:r w:rsidRPr="00B067E1">
        <w:t xml:space="preserve">); </w:t>
      </w:r>
      <w:r>
        <w:t>the sun comes out like a bridegroom</w:t>
      </w:r>
      <w:r w:rsidRPr="00B067E1">
        <w:t xml:space="preserve"> (</w:t>
      </w:r>
      <w:r>
        <w:t>19</w:t>
      </w:r>
      <w:r w:rsidRPr="00B067E1">
        <w:t>:</w:t>
      </w:r>
      <w:r>
        <w:t>6</w:t>
      </w:r>
      <w:r w:rsidRPr="00B067E1">
        <w:t xml:space="preserve">). </w:t>
      </w:r>
      <w:r>
        <w:t>These examples</w:t>
      </w:r>
      <w:r w:rsidRPr="00B067E1">
        <w:t xml:space="preserve"> (</w:t>
      </w:r>
      <w:r>
        <w:t>also used with striking skill in the prophets</w:t>
      </w:r>
      <w:r w:rsidRPr="00B067E1">
        <w:t xml:space="preserve">, </w:t>
      </w:r>
      <w:r>
        <w:t>especially in second Isaiah</w:t>
      </w:r>
      <w:r w:rsidRPr="00B067E1">
        <w:t xml:space="preserve">) </w:t>
      </w:r>
      <w:r>
        <w:t>offer a sense of the</w:t>
      </w:r>
      <w:r w:rsidRPr="00B067E1">
        <w:t xml:space="preserve"> </w:t>
      </w:r>
      <w:r>
        <w:t>‘animation’</w:t>
      </w:r>
      <w:r w:rsidRPr="00B067E1">
        <w:t xml:space="preserve"> </w:t>
      </w:r>
      <w:r>
        <w:t>of creation responding in praise before God</w:t>
      </w:r>
      <w:r w:rsidRPr="00B067E1">
        <w:t>.</w:t>
      </w:r>
      <w:r>
        <w:t>”</w:t>
      </w:r>
      <w:r w:rsidRPr="00B067E1">
        <w:t xml:space="preserve"> (</w:t>
      </w:r>
      <w:r>
        <w:t>Gillingham 204</w:t>
      </w:r>
      <w:r w:rsidRPr="00B067E1">
        <w:t>)</w:t>
      </w:r>
    </w:p>
    <w:p w14:paraId="69C13D93" w14:textId="77777777" w:rsidR="00216E85" w:rsidRDefault="00216E85" w:rsidP="00216E85"/>
    <w:p w14:paraId="35642464" w14:textId="77777777" w:rsidR="00216E85" w:rsidRDefault="00216E85" w:rsidP="00E245A2">
      <w:pPr>
        <w:numPr>
          <w:ilvl w:val="0"/>
          <w:numId w:val="9"/>
        </w:numPr>
      </w:pPr>
      <w:r>
        <w:rPr>
          <w:b/>
        </w:rPr>
        <w:t>conclusions</w:t>
      </w:r>
    </w:p>
    <w:p w14:paraId="5DD4F10F" w14:textId="77777777" w:rsidR="00216E85" w:rsidRDefault="00216E85" w:rsidP="00E245A2">
      <w:pPr>
        <w:numPr>
          <w:ilvl w:val="1"/>
          <w:numId w:val="9"/>
        </w:numPr>
      </w:pPr>
      <w:r>
        <w:t>“</w:t>
      </w:r>
      <w:r w:rsidRPr="00B067E1">
        <w:t xml:space="preserve">. . . </w:t>
      </w:r>
      <w:r>
        <w:t>formulaic and figurative expressions</w:t>
      </w:r>
      <w:r w:rsidRPr="00B067E1">
        <w:t xml:space="preserve"> [</w:t>
      </w:r>
      <w:r>
        <w:t>are often</w:t>
      </w:r>
      <w:r w:rsidRPr="00B067E1">
        <w:t xml:space="preserve">] </w:t>
      </w:r>
      <w:r>
        <w:t>the same</w:t>
      </w:r>
      <w:r w:rsidRPr="00B067E1">
        <w:t xml:space="preserve">, </w:t>
      </w:r>
      <w:r>
        <w:t xml:space="preserve">as may be seen above </w:t>
      </w:r>
      <w:r w:rsidRPr="00B067E1">
        <w:t>. . .</w:t>
      </w:r>
      <w:r>
        <w:t>”</w:t>
      </w:r>
      <w:r w:rsidRPr="00B067E1">
        <w:t xml:space="preserve"> (</w:t>
      </w:r>
      <w:r>
        <w:t>Gillingham 205</w:t>
      </w:r>
      <w:r w:rsidRPr="00B067E1">
        <w:t>)</w:t>
      </w:r>
    </w:p>
    <w:p w14:paraId="4D30B965" w14:textId="77777777" w:rsidR="00216E85" w:rsidRDefault="00216E85" w:rsidP="00E245A2">
      <w:pPr>
        <w:numPr>
          <w:ilvl w:val="1"/>
          <w:numId w:val="9"/>
        </w:numPr>
      </w:pPr>
      <w:r>
        <w:t xml:space="preserve">“Both formulaic and figurative expressions </w:t>
      </w:r>
      <w:r w:rsidRPr="00B067E1">
        <w:t xml:space="preserve">. . . </w:t>
      </w:r>
      <w:r>
        <w:t>offer the poet two important ways of using language</w:t>
      </w:r>
      <w:r w:rsidRPr="00B067E1">
        <w:t>.</w:t>
      </w:r>
      <w:r>
        <w:t>”</w:t>
      </w:r>
      <w:r w:rsidRPr="00B067E1">
        <w:t xml:space="preserve"> (</w:t>
      </w:r>
      <w:r>
        <w:t>Gillingham 205</w:t>
      </w:r>
      <w:r w:rsidRPr="00B067E1">
        <w:t>)</w:t>
      </w:r>
    </w:p>
    <w:p w14:paraId="61453593" w14:textId="77777777" w:rsidR="00216E85" w:rsidRDefault="00216E85" w:rsidP="00E245A2">
      <w:pPr>
        <w:numPr>
          <w:ilvl w:val="2"/>
          <w:numId w:val="9"/>
        </w:numPr>
      </w:pPr>
      <w:r>
        <w:t>“On the one hand</w:t>
      </w:r>
      <w:r w:rsidRPr="00B067E1">
        <w:t xml:space="preserve">, </w:t>
      </w:r>
      <w:r>
        <w:t>such expressions are sufficiently general and ambiguous to be used in a typical and archetypal way</w:t>
      </w:r>
      <w:r w:rsidRPr="00B067E1">
        <w:t xml:space="preserve">: </w:t>
      </w:r>
      <w:r>
        <w:t>they thus allow the psalm repeated use</w:t>
      </w:r>
      <w:r w:rsidRPr="00B067E1">
        <w:t>.</w:t>
      </w:r>
      <w:r>
        <w:t>”</w:t>
      </w:r>
      <w:r w:rsidRPr="00B067E1">
        <w:t xml:space="preserve"> (</w:t>
      </w:r>
      <w:r>
        <w:t>Gillingham 205</w:t>
      </w:r>
      <w:r w:rsidRPr="00B067E1">
        <w:t>)</w:t>
      </w:r>
    </w:p>
    <w:p w14:paraId="37253918" w14:textId="77777777" w:rsidR="00216E85" w:rsidRDefault="00216E85" w:rsidP="00E245A2">
      <w:pPr>
        <w:numPr>
          <w:ilvl w:val="2"/>
          <w:numId w:val="9"/>
        </w:numPr>
      </w:pPr>
      <w:r>
        <w:t>“Yet on the other hand</w:t>
      </w:r>
      <w:r w:rsidRPr="00B067E1">
        <w:t xml:space="preserve">, </w:t>
      </w:r>
      <w:r>
        <w:t>these expressions are an important vehicle for the psalmist’s particular situation of distress or joy</w:t>
      </w:r>
      <w:r w:rsidRPr="00B067E1">
        <w:t xml:space="preserve">. </w:t>
      </w:r>
      <w:r>
        <w:t>Through the particular and the</w:t>
      </w:r>
      <w:r w:rsidRPr="00B067E1">
        <w:t xml:space="preserve"> </w:t>
      </w:r>
      <w:r>
        <w:t>‘autobiographical’</w:t>
      </w:r>
      <w:r w:rsidRPr="00B067E1">
        <w:t xml:space="preserve">, </w:t>
      </w:r>
      <w:r>
        <w:t>personal appropriation is possible</w:t>
      </w:r>
      <w:r w:rsidRPr="00B067E1">
        <w:t xml:space="preserve">. </w:t>
      </w:r>
      <w:r>
        <w:t>There are not many specific allusions in the psalms</w:t>
      </w:r>
      <w:r w:rsidRPr="00B067E1">
        <w:t xml:space="preserve">, </w:t>
      </w:r>
      <w:r>
        <w:t>but where they occur</w:t>
      </w:r>
      <w:r w:rsidRPr="00B067E1">
        <w:t xml:space="preserve">, </w:t>
      </w:r>
      <w:r>
        <w:t>they are usually also couched in formulaic and figurative language</w:t>
      </w:r>
      <w:r w:rsidRPr="00B067E1">
        <w:t xml:space="preserve">, </w:t>
      </w:r>
      <w:r>
        <w:t>for this becomes a means of structuring a situation of chaos and ordering the particular pain</w:t>
      </w:r>
      <w:r w:rsidRPr="00B067E1">
        <w:t xml:space="preserve">. </w:t>
      </w:r>
      <w:r>
        <w:t>Examples from the communal laments include Pss</w:t>
      </w:r>
      <w:r w:rsidRPr="00B067E1">
        <w:t xml:space="preserve">. </w:t>
      </w:r>
      <w:r>
        <w:t>74</w:t>
      </w:r>
      <w:r w:rsidRPr="00B067E1">
        <w:t>:</w:t>
      </w:r>
      <w:r>
        <w:t>4-8</w:t>
      </w:r>
      <w:r w:rsidRPr="00B067E1">
        <w:t xml:space="preserve">, </w:t>
      </w:r>
      <w:r>
        <w:t>9</w:t>
      </w:r>
      <w:r w:rsidRPr="00B067E1">
        <w:t xml:space="preserve">; </w:t>
      </w:r>
      <w:r>
        <w:t>79</w:t>
      </w:r>
      <w:r w:rsidRPr="00B067E1">
        <w:t>:</w:t>
      </w:r>
      <w:r>
        <w:t>1-4</w:t>
      </w:r>
      <w:r w:rsidRPr="00B067E1">
        <w:t xml:space="preserve">; </w:t>
      </w:r>
      <w:r>
        <w:t>83</w:t>
      </w:r>
      <w:r w:rsidRPr="00B067E1">
        <w:t>:</w:t>
      </w:r>
      <w:r>
        <w:t>5-8</w:t>
      </w:r>
      <w:r w:rsidRPr="00B067E1">
        <w:t xml:space="preserve">, </w:t>
      </w:r>
      <w:r>
        <w:t>9-12</w:t>
      </w:r>
      <w:r w:rsidRPr="00B067E1">
        <w:t xml:space="preserve">; </w:t>
      </w:r>
      <w:r>
        <w:t>and 137</w:t>
      </w:r>
      <w:r w:rsidRPr="00B067E1">
        <w:t>:</w:t>
      </w:r>
      <w:r>
        <w:t>1-3</w:t>
      </w:r>
      <w:r w:rsidRPr="00B067E1">
        <w:t xml:space="preserve">; </w:t>
      </w:r>
      <w:r>
        <w:t>from the individual laments</w:t>
      </w:r>
      <w:r w:rsidRPr="00B067E1">
        <w:t xml:space="preserve">, </w:t>
      </w:r>
      <w:r>
        <w:t>Pss</w:t>
      </w:r>
      <w:r w:rsidRPr="00B067E1">
        <w:t xml:space="preserve">. </w:t>
      </w:r>
      <w:r>
        <w:t>22</w:t>
      </w:r>
      <w:r w:rsidRPr="00B067E1">
        <w:t>:</w:t>
      </w:r>
      <w:r>
        <w:t>7-8</w:t>
      </w:r>
      <w:r w:rsidRPr="00B067E1">
        <w:t xml:space="preserve">, </w:t>
      </w:r>
      <w:r>
        <w:t>16-18</w:t>
      </w:r>
      <w:r w:rsidRPr="00B067E1">
        <w:t xml:space="preserve">; </w:t>
      </w:r>
      <w:r>
        <w:t>31</w:t>
      </w:r>
      <w:r w:rsidRPr="00B067E1">
        <w:t>:</w:t>
      </w:r>
      <w:r>
        <w:t>6</w:t>
      </w:r>
      <w:r w:rsidRPr="00B067E1">
        <w:t xml:space="preserve">, </w:t>
      </w:r>
      <w:r>
        <w:t>11-13</w:t>
      </w:r>
      <w:r w:rsidRPr="00B067E1">
        <w:t xml:space="preserve">; </w:t>
      </w:r>
      <w:r>
        <w:t>35</w:t>
      </w:r>
      <w:r w:rsidRPr="00B067E1">
        <w:t>:</w:t>
      </w:r>
      <w:r>
        <w:t>11-16</w:t>
      </w:r>
      <w:r w:rsidRPr="00B067E1">
        <w:t xml:space="preserve">; </w:t>
      </w:r>
      <w:r>
        <w:t>42</w:t>
      </w:r>
      <w:r w:rsidRPr="00B067E1">
        <w:t>:</w:t>
      </w:r>
      <w:r>
        <w:t>4-6</w:t>
      </w:r>
      <w:r w:rsidRPr="00B067E1">
        <w:t xml:space="preserve">; </w:t>
      </w:r>
      <w:r>
        <w:t>51</w:t>
      </w:r>
      <w:r w:rsidRPr="00B067E1">
        <w:t>:</w:t>
      </w:r>
      <w:r>
        <w:t>4</w:t>
      </w:r>
      <w:r w:rsidRPr="00B067E1">
        <w:t xml:space="preserve">, </w:t>
      </w:r>
      <w:r>
        <w:t>10-12</w:t>
      </w:r>
      <w:r w:rsidRPr="00B067E1">
        <w:t xml:space="preserve">; </w:t>
      </w:r>
      <w:r>
        <w:t>55</w:t>
      </w:r>
      <w:r w:rsidRPr="00B067E1">
        <w:t>:</w:t>
      </w:r>
      <w:r>
        <w:t>12-15</w:t>
      </w:r>
      <w:r w:rsidRPr="00B067E1">
        <w:t xml:space="preserve">, </w:t>
      </w:r>
      <w:r>
        <w:t>20-1</w:t>
      </w:r>
      <w:r w:rsidRPr="00B067E1">
        <w:t xml:space="preserve">; </w:t>
      </w:r>
      <w:r>
        <w:t>69</w:t>
      </w:r>
      <w:r w:rsidRPr="00B067E1">
        <w:t>:</w:t>
      </w:r>
      <w:r>
        <w:t>7-8</w:t>
      </w:r>
      <w:r w:rsidRPr="00B067E1">
        <w:t xml:space="preserve">, </w:t>
      </w:r>
      <w:r>
        <w:t>9-12</w:t>
      </w:r>
      <w:r w:rsidRPr="00B067E1">
        <w:t xml:space="preserve">, </w:t>
      </w:r>
      <w:r>
        <w:t>21</w:t>
      </w:r>
      <w:r w:rsidRPr="00B067E1">
        <w:t xml:space="preserve">, </w:t>
      </w:r>
      <w:r>
        <w:t>22</w:t>
      </w:r>
      <w:r w:rsidRPr="00B067E1">
        <w:t xml:space="preserve">; </w:t>
      </w:r>
      <w:r>
        <w:t>71</w:t>
      </w:r>
      <w:r w:rsidRPr="00B067E1">
        <w:t>:</w:t>
      </w:r>
      <w:r>
        <w:t>6</w:t>
      </w:r>
      <w:r w:rsidRPr="00B067E1">
        <w:t xml:space="preserve">, </w:t>
      </w:r>
      <w:r>
        <w:t>9</w:t>
      </w:r>
      <w:r w:rsidRPr="00B067E1">
        <w:t xml:space="preserve">, </w:t>
      </w:r>
      <w:r>
        <w:t>18</w:t>
      </w:r>
      <w:r w:rsidRPr="00B067E1">
        <w:t xml:space="preserve">; </w:t>
      </w:r>
      <w:r>
        <w:t>120</w:t>
      </w:r>
      <w:r w:rsidRPr="00B067E1">
        <w:t>:</w:t>
      </w:r>
      <w:r>
        <w:t>2</w:t>
      </w:r>
      <w:r w:rsidRPr="00B067E1">
        <w:t xml:space="preserve">, </w:t>
      </w:r>
      <w:r>
        <w:t>5-7</w:t>
      </w:r>
      <w:r w:rsidRPr="00B067E1">
        <w:t xml:space="preserve">; </w:t>
      </w:r>
      <w:r>
        <w:t>and 141</w:t>
      </w:r>
      <w:r w:rsidRPr="00B067E1">
        <w:t>:</w:t>
      </w:r>
      <w:r>
        <w:t>5-6</w:t>
      </w:r>
      <w:r w:rsidRPr="00B067E1">
        <w:t xml:space="preserve">; </w:t>
      </w:r>
      <w:r>
        <w:t>and from other individual psalms</w:t>
      </w:r>
      <w:r w:rsidRPr="00B067E1">
        <w:t xml:space="preserve">, </w:t>
      </w:r>
      <w:r>
        <w:t>Pss</w:t>
      </w:r>
      <w:r w:rsidRPr="00B067E1">
        <w:t xml:space="preserve">. </w:t>
      </w:r>
      <w:r>
        <w:t>16</w:t>
      </w:r>
      <w:r w:rsidRPr="00B067E1">
        <w:t>:</w:t>
      </w:r>
      <w:r>
        <w:t>4</w:t>
      </w:r>
      <w:r w:rsidRPr="00B067E1">
        <w:t xml:space="preserve">; </w:t>
      </w:r>
      <w:r>
        <w:t>27</w:t>
      </w:r>
      <w:r w:rsidRPr="00B067E1">
        <w:t>:</w:t>
      </w:r>
      <w:r>
        <w:t>7-10</w:t>
      </w:r>
      <w:r w:rsidRPr="00B067E1">
        <w:t xml:space="preserve">; </w:t>
      </w:r>
      <w:r>
        <w:t>40</w:t>
      </w:r>
      <w:r w:rsidRPr="00B067E1">
        <w:t>:</w:t>
      </w:r>
      <w:r>
        <w:t>6-8</w:t>
      </w:r>
      <w:r w:rsidRPr="00B067E1">
        <w:t xml:space="preserve">; </w:t>
      </w:r>
      <w:r>
        <w:t>and 41</w:t>
      </w:r>
      <w:r w:rsidRPr="00B067E1">
        <w:t>:</w:t>
      </w:r>
      <w:r>
        <w:t>8-9</w:t>
      </w:r>
      <w:r w:rsidRPr="00B067E1">
        <w:t>.</w:t>
      </w:r>
      <w:r>
        <w:t>”</w:t>
      </w:r>
      <w:r w:rsidRPr="00B067E1">
        <w:t xml:space="preserve"> (</w:t>
      </w:r>
      <w:r>
        <w:t>Gillingham 205</w:t>
      </w:r>
      <w:r w:rsidRPr="00B067E1">
        <w:t>)</w:t>
      </w:r>
    </w:p>
    <w:p w14:paraId="2A0C2EC1" w14:textId="77777777" w:rsidR="00216E85" w:rsidRDefault="00216E85">
      <w:r>
        <w:br w:type="page"/>
      </w:r>
    </w:p>
    <w:p w14:paraId="306A5E35" w14:textId="77777777" w:rsidR="00216E85" w:rsidRDefault="00216E85" w:rsidP="003D1E63">
      <w:pPr>
        <w:pStyle w:val="Heading2"/>
      </w:pPr>
      <w:bookmarkStart w:id="23" w:name="_Toc508653455"/>
      <w:r>
        <w:t>Poetic Devices in the Psalms: Semantic Devices:</w:t>
      </w:r>
      <w:bookmarkEnd w:id="23"/>
    </w:p>
    <w:p w14:paraId="7BACE4A7" w14:textId="77777777" w:rsidR="00216E85" w:rsidRDefault="00216E85" w:rsidP="003D1E63">
      <w:pPr>
        <w:pStyle w:val="Heading2"/>
      </w:pPr>
      <w:bookmarkStart w:id="24" w:name="_Toc508653456"/>
      <w:r>
        <w:t>Word Pairs and Chiasm</w:t>
      </w:r>
      <w:bookmarkEnd w:id="24"/>
    </w:p>
    <w:p w14:paraId="32CCCCDC" w14:textId="77777777" w:rsidR="00216E85" w:rsidRDefault="00216E85" w:rsidP="00216E85">
      <w:pPr>
        <w:contextualSpacing/>
      </w:pPr>
    </w:p>
    <w:p w14:paraId="75DBE6DD" w14:textId="77777777" w:rsidR="00216E85" w:rsidRPr="00216E85" w:rsidRDefault="00216E85" w:rsidP="00216E85">
      <w:pPr>
        <w:ind w:left="1440" w:right="720" w:hanging="720"/>
        <w:contextualSpacing/>
        <w:rPr>
          <w:sz w:val="18"/>
          <w:szCs w:val="22"/>
        </w:rPr>
      </w:pPr>
      <w:r w:rsidRPr="00216E85">
        <w:rPr>
          <w:sz w:val="20"/>
        </w:rPr>
        <w:t xml:space="preserve">Gillingham, S[usan] E. </w:t>
      </w:r>
      <w:r w:rsidRPr="00216E85">
        <w:rPr>
          <w:i/>
          <w:sz w:val="20"/>
        </w:rPr>
        <w:t>The Poems and Psalms of the Hebrew Bible</w:t>
      </w:r>
      <w:r w:rsidRPr="00216E85">
        <w:rPr>
          <w:sz w:val="20"/>
        </w:rPr>
        <w:t>. Oxford Bible Series. Oxford: OUP, 1994.</w:t>
      </w:r>
    </w:p>
    <w:p w14:paraId="1034AF6A" w14:textId="77777777" w:rsidR="00216E85" w:rsidRPr="00216E85" w:rsidRDefault="00216E85" w:rsidP="00216E85">
      <w:pPr>
        <w:ind w:left="1440" w:right="720" w:hanging="720"/>
        <w:contextualSpacing/>
        <w:rPr>
          <w:sz w:val="20"/>
        </w:rPr>
      </w:pPr>
      <w:r w:rsidRPr="00216E85">
        <w:rPr>
          <w:sz w:val="20"/>
        </w:rPr>
        <w:t xml:space="preserve">Roland E. Murphy, O.Carm. </w:t>
      </w:r>
      <w:r w:rsidRPr="00216E85">
        <w:rPr>
          <w:i/>
          <w:sz w:val="20"/>
        </w:rPr>
        <w:t>The Tree of Life: An Exploration of Biblical Wisdom Literature</w:t>
      </w:r>
      <w:r w:rsidRPr="00216E85">
        <w:rPr>
          <w:sz w:val="20"/>
        </w:rPr>
        <w:t>. Anchor Bible Reference Library. New York: Doubleday, 1990.</w:t>
      </w:r>
    </w:p>
    <w:p w14:paraId="503A2430" w14:textId="77777777" w:rsidR="00216E85" w:rsidRDefault="00216E85" w:rsidP="00216E85">
      <w:pPr>
        <w:contextualSpacing/>
      </w:pPr>
    </w:p>
    <w:p w14:paraId="618B257E" w14:textId="77777777" w:rsidR="00216E85" w:rsidRDefault="00216E85" w:rsidP="00216E85">
      <w:pPr>
        <w:contextualSpacing/>
      </w:pPr>
    </w:p>
    <w:p w14:paraId="322A4DBB" w14:textId="77777777" w:rsidR="00216E85" w:rsidRDefault="00216E85" w:rsidP="00E245A2">
      <w:pPr>
        <w:numPr>
          <w:ilvl w:val="0"/>
          <w:numId w:val="10"/>
        </w:numPr>
        <w:contextualSpacing/>
      </w:pPr>
      <w:r>
        <w:rPr>
          <w:b/>
        </w:rPr>
        <w:t>introduction</w:t>
      </w:r>
      <w:r>
        <w:t>: “The poetic devices with a concern for the balance of sense [include] word-pairs . . . the balance of ideas into line-forms . . . and the organizing of line-forms into different sorts of chiasmus or intensification of ideas within the poem as a whole . . .” (Gillingham 198)</w:t>
      </w:r>
    </w:p>
    <w:p w14:paraId="1BF4DB8C" w14:textId="77777777" w:rsidR="00216E85" w:rsidRDefault="00216E85" w:rsidP="00216E85">
      <w:pPr>
        <w:contextualSpacing/>
      </w:pPr>
    </w:p>
    <w:p w14:paraId="1B9750D2" w14:textId="77777777" w:rsidR="00216E85" w:rsidRDefault="00216E85" w:rsidP="00E245A2">
      <w:pPr>
        <w:numPr>
          <w:ilvl w:val="0"/>
          <w:numId w:val="10"/>
        </w:numPr>
        <w:contextualSpacing/>
      </w:pPr>
      <w:r>
        <w:rPr>
          <w:b/>
        </w:rPr>
        <w:t>word pairs</w:t>
      </w:r>
    </w:p>
    <w:p w14:paraId="17043C4B" w14:textId="77777777" w:rsidR="00216E85" w:rsidRPr="00F16AD8" w:rsidRDefault="00216E85" w:rsidP="00E245A2">
      <w:pPr>
        <w:numPr>
          <w:ilvl w:val="1"/>
          <w:numId w:val="10"/>
        </w:numPr>
        <w:contextualSpacing/>
      </w:pPr>
      <w:r>
        <w:t>“</w:t>
      </w:r>
      <w:r w:rsidRPr="00F16AD8">
        <w:t>Some combinations are so frequent that they are called “word-pairs,” such as “wise / fool,” or “mouth / tongue.”</w:t>
      </w:r>
      <w:r>
        <w:t xml:space="preserve">” (Murphy, </w:t>
      </w:r>
      <w:r>
        <w:rPr>
          <w:i/>
        </w:rPr>
        <w:t>Tree of Life</w:t>
      </w:r>
      <w:r>
        <w:t xml:space="preserve"> 6)</w:t>
      </w:r>
    </w:p>
    <w:p w14:paraId="1889BEF9" w14:textId="77777777" w:rsidR="00216E85" w:rsidRDefault="00216E85" w:rsidP="00E245A2">
      <w:pPr>
        <w:numPr>
          <w:ilvl w:val="1"/>
          <w:numId w:val="10"/>
        </w:numPr>
        <w:contextualSpacing/>
      </w:pPr>
      <w:r>
        <w:t>Ps 114:1-2,</w:t>
      </w:r>
    </w:p>
    <w:p w14:paraId="777012FF" w14:textId="77777777" w:rsidR="00216E85" w:rsidRPr="0050363D" w:rsidRDefault="00216E85" w:rsidP="00216E85">
      <w:pPr>
        <w:ind w:left="720"/>
        <w:contextualSpacing/>
      </w:pPr>
      <w:r w:rsidRPr="0050363D">
        <w:t xml:space="preserve">“When </w:t>
      </w:r>
      <w:r w:rsidRPr="0050363D">
        <w:rPr>
          <w:i/>
        </w:rPr>
        <w:t>Israel</w:t>
      </w:r>
      <w:r w:rsidRPr="0050363D">
        <w:t xml:space="preserve"> went forth from </w:t>
      </w:r>
      <w:r w:rsidRPr="0050363D">
        <w:rPr>
          <w:i/>
        </w:rPr>
        <w:t>Egypt</w:t>
      </w:r>
    </w:p>
    <w:p w14:paraId="2195B7DA" w14:textId="77777777" w:rsidR="00216E85" w:rsidRDefault="00216E85" w:rsidP="00216E85">
      <w:pPr>
        <w:ind w:left="720"/>
        <w:contextualSpacing/>
      </w:pPr>
      <w:r>
        <w:rPr>
          <w:i/>
        </w:rPr>
        <w:t>the house of Jacob</w:t>
      </w:r>
      <w:r>
        <w:t xml:space="preserve"> from </w:t>
      </w:r>
      <w:r>
        <w:rPr>
          <w:i/>
        </w:rPr>
        <w:t>a people of strange language</w:t>
      </w:r>
    </w:p>
    <w:p w14:paraId="07BAD960" w14:textId="77777777" w:rsidR="00216E85" w:rsidRDefault="00216E85" w:rsidP="00216E85">
      <w:pPr>
        <w:ind w:left="720"/>
        <w:contextualSpacing/>
      </w:pPr>
      <w:r>
        <w:rPr>
          <w:i/>
        </w:rPr>
        <w:t>Judah</w:t>
      </w:r>
      <w:r>
        <w:t xml:space="preserve"> became his </w:t>
      </w:r>
      <w:r>
        <w:rPr>
          <w:i/>
        </w:rPr>
        <w:t>sanctuary</w:t>
      </w:r>
    </w:p>
    <w:p w14:paraId="2631EDAD" w14:textId="77777777" w:rsidR="00216E85" w:rsidRDefault="00216E85" w:rsidP="00216E85">
      <w:pPr>
        <w:ind w:left="720"/>
        <w:contextualSpacing/>
      </w:pPr>
      <w:r>
        <w:rPr>
          <w:i/>
        </w:rPr>
        <w:t>Israel</w:t>
      </w:r>
      <w:r>
        <w:t xml:space="preserve"> his </w:t>
      </w:r>
      <w:r>
        <w:rPr>
          <w:i/>
        </w:rPr>
        <w:t>dominion</w:t>
      </w:r>
      <w:r w:rsidRPr="009723B3">
        <w:t>.</w:t>
      </w:r>
      <w:r>
        <w:t>” (Gillingham 198)</w:t>
      </w:r>
    </w:p>
    <w:p w14:paraId="6477C95B" w14:textId="77777777" w:rsidR="00216E85" w:rsidRDefault="00216E85" w:rsidP="00E245A2">
      <w:pPr>
        <w:numPr>
          <w:ilvl w:val="1"/>
          <w:numId w:val="10"/>
        </w:numPr>
        <w:contextualSpacing/>
      </w:pPr>
      <w:r>
        <w:t>Watson (</w:t>
      </w:r>
      <w:r>
        <w:rPr>
          <w:i/>
        </w:rPr>
        <w:t>Classical Hebrew Poetry</w:t>
      </w:r>
      <w:r w:rsidRPr="009723B3">
        <w:t>,</w:t>
      </w:r>
      <w:r>
        <w:t xml:space="preserve"> 128-44) offers an interesting classification of the different types of word-pairs . . .” (Gillingham 199)</w:t>
      </w:r>
    </w:p>
    <w:p w14:paraId="62749B26" w14:textId="77777777" w:rsidR="00216E85" w:rsidRDefault="00216E85" w:rsidP="00E245A2">
      <w:pPr>
        <w:numPr>
          <w:ilvl w:val="1"/>
          <w:numId w:val="10"/>
        </w:numPr>
        <w:contextualSpacing/>
      </w:pPr>
      <w:r>
        <w:t>“He suggests that word-pairs gave the poet assistance in composing verse . . .; that their reiteration enabled the audience to follow the meaning better through the process of repetition or expansion; and that the word-pairs enable the poem to cohere together in some semantic relation throughout.” (Gillingham 199)</w:t>
      </w:r>
    </w:p>
    <w:p w14:paraId="2E70DAA5" w14:textId="77777777" w:rsidR="00216E85" w:rsidRDefault="00216E85" w:rsidP="00E245A2">
      <w:pPr>
        <w:numPr>
          <w:ilvl w:val="1"/>
          <w:numId w:val="10"/>
        </w:numPr>
        <w:contextualSpacing/>
      </w:pPr>
      <w:r>
        <w:t>“Hence the greater the experimentation with word-pairs, the greater unity within the poem as a whole. Alter (</w:t>
      </w:r>
      <w:r>
        <w:rPr>
          <w:i/>
        </w:rPr>
        <w:t>The Art of Biblical Poetry</w:t>
      </w:r>
      <w:r w:rsidRPr="009723B3">
        <w:t>,</w:t>
      </w:r>
      <w:r>
        <w:t xml:space="preserve"> 62-84) sees this as a purposeful process of ‘intensification’ used by the Hebrew poets: it is a form of thinking and imaging by way of ‘binary’ thinking, sometimes using elaborate and complex comparisons, in which the underlying image occurs repeatedly in different ways. The same ideas are reinforced through a type of merismus, whereby smaller parts are referred to instead of the greater whole: for example, ‘earth and waters’ or ‘land and sea’ rather than ‘world’ or ‘creation’ or ‘cosmos’.” (Gillingham 199)</w:t>
      </w:r>
    </w:p>
    <w:p w14:paraId="3A80BD9D" w14:textId="77777777" w:rsidR="00216E85" w:rsidRDefault="00216E85" w:rsidP="00E245A2">
      <w:pPr>
        <w:numPr>
          <w:ilvl w:val="1"/>
          <w:numId w:val="10"/>
        </w:numPr>
        <w:contextualSpacing/>
      </w:pPr>
      <w:r>
        <w:t>Ps 13 “is a good example . . . of word-pairs:</w:t>
      </w:r>
    </w:p>
    <w:p w14:paraId="77F7096C" w14:textId="77777777" w:rsidR="00216E85" w:rsidRDefault="00216E85" w:rsidP="00216E85">
      <w:pPr>
        <w:tabs>
          <w:tab w:val="left" w:pos="1440"/>
          <w:tab w:val="left" w:pos="1800"/>
        </w:tabs>
        <w:ind w:left="720"/>
        <w:contextualSpacing/>
      </w:pPr>
      <w:r>
        <w:t>v. 1</w:t>
      </w:r>
      <w:r>
        <w:tab/>
        <w:t xml:space="preserve">How long </w:t>
      </w:r>
      <w:r>
        <w:rPr>
          <w:smallCaps/>
        </w:rPr>
        <w:t>O Lord</w:t>
      </w:r>
      <w:r>
        <w:t xml:space="preserve">? Wilt thou </w:t>
      </w:r>
      <w:r>
        <w:rPr>
          <w:i/>
        </w:rPr>
        <w:t>forget</w:t>
      </w:r>
      <w:r>
        <w:t xml:space="preserve"> me for ever?</w:t>
      </w:r>
    </w:p>
    <w:p w14:paraId="5B3168D2" w14:textId="77777777" w:rsidR="00216E85" w:rsidRDefault="00216E85" w:rsidP="00216E85">
      <w:pPr>
        <w:tabs>
          <w:tab w:val="left" w:pos="1440"/>
          <w:tab w:val="left" w:pos="1800"/>
        </w:tabs>
        <w:ind w:left="1800"/>
        <w:contextualSpacing/>
      </w:pPr>
      <w:r>
        <w:t xml:space="preserve">How long wilt thou </w:t>
      </w:r>
      <w:r>
        <w:rPr>
          <w:i/>
        </w:rPr>
        <w:t>hide thy face</w:t>
      </w:r>
      <w:r>
        <w:t xml:space="preserve"> from me?</w:t>
      </w:r>
    </w:p>
    <w:p w14:paraId="118F3268" w14:textId="77777777" w:rsidR="00216E85" w:rsidRDefault="00216E85" w:rsidP="00216E85">
      <w:pPr>
        <w:tabs>
          <w:tab w:val="left" w:pos="1440"/>
          <w:tab w:val="left" w:pos="1800"/>
        </w:tabs>
        <w:ind w:left="720"/>
        <w:contextualSpacing/>
      </w:pPr>
      <w:r>
        <w:t>v. 2</w:t>
      </w:r>
      <w:r>
        <w:tab/>
        <w:t xml:space="preserve">How long must I bear </w:t>
      </w:r>
      <w:r>
        <w:rPr>
          <w:i/>
        </w:rPr>
        <w:t>pain</w:t>
      </w:r>
      <w:r>
        <w:t xml:space="preserve"> in my </w:t>
      </w:r>
      <w:r>
        <w:rPr>
          <w:i/>
        </w:rPr>
        <w:t>soul</w:t>
      </w:r>
      <w:r w:rsidRPr="009723B3">
        <w:t>,</w:t>
      </w:r>
    </w:p>
    <w:p w14:paraId="3D8D8BC2" w14:textId="77777777" w:rsidR="00216E85" w:rsidRDefault="00216E85" w:rsidP="00216E85">
      <w:pPr>
        <w:tabs>
          <w:tab w:val="left" w:pos="1440"/>
          <w:tab w:val="left" w:pos="1800"/>
        </w:tabs>
        <w:ind w:left="1800"/>
        <w:contextualSpacing/>
      </w:pPr>
      <w:r>
        <w:t xml:space="preserve">and have </w:t>
      </w:r>
      <w:r>
        <w:rPr>
          <w:i/>
        </w:rPr>
        <w:t>sorrow</w:t>
      </w:r>
      <w:r>
        <w:t xml:space="preserve"> in my </w:t>
      </w:r>
      <w:r>
        <w:rPr>
          <w:i/>
        </w:rPr>
        <w:t>heart</w:t>
      </w:r>
      <w:r>
        <w:t xml:space="preserve"> all the day?</w:t>
      </w:r>
    </w:p>
    <w:p w14:paraId="7A37725B" w14:textId="77777777" w:rsidR="00216E85" w:rsidRDefault="00216E85" w:rsidP="00216E85">
      <w:pPr>
        <w:tabs>
          <w:tab w:val="left" w:pos="1440"/>
          <w:tab w:val="left" w:pos="1800"/>
        </w:tabs>
        <w:ind w:left="720"/>
        <w:contextualSpacing/>
      </w:pPr>
      <w:r>
        <w:t>v. 3</w:t>
      </w:r>
      <w:r>
        <w:tab/>
        <w:t xml:space="preserve">Consider and </w:t>
      </w:r>
      <w:r>
        <w:rPr>
          <w:i/>
        </w:rPr>
        <w:t>answer</w:t>
      </w:r>
      <w:r>
        <w:t xml:space="preserve"> </w:t>
      </w:r>
      <w:r>
        <w:rPr>
          <w:i/>
        </w:rPr>
        <w:t>me</w:t>
      </w:r>
      <w:r w:rsidRPr="009723B3">
        <w:t>,</w:t>
      </w:r>
      <w:r>
        <w:t xml:space="preserve"> </w:t>
      </w:r>
      <w:r>
        <w:rPr>
          <w:smallCaps/>
        </w:rPr>
        <w:t>O Lord</w:t>
      </w:r>
      <w:r>
        <w:t xml:space="preserve"> my God;</w:t>
      </w:r>
    </w:p>
    <w:p w14:paraId="3C2B07F1" w14:textId="77777777" w:rsidR="00216E85" w:rsidRDefault="00216E85" w:rsidP="00216E85">
      <w:pPr>
        <w:tabs>
          <w:tab w:val="left" w:pos="1440"/>
          <w:tab w:val="left" w:pos="1800"/>
        </w:tabs>
        <w:ind w:left="1800"/>
        <w:contextualSpacing/>
      </w:pPr>
      <w:r>
        <w:rPr>
          <w:i/>
        </w:rPr>
        <w:t>lighten</w:t>
      </w:r>
      <w:r>
        <w:t xml:space="preserve"> </w:t>
      </w:r>
      <w:r>
        <w:rPr>
          <w:i/>
        </w:rPr>
        <w:t>my eyes</w:t>
      </w:r>
      <w:r w:rsidRPr="009723B3">
        <w:t>,</w:t>
      </w:r>
      <w:r>
        <w:t xml:space="preserve"> lest I sleep the sleep of death;</w:t>
      </w:r>
    </w:p>
    <w:p w14:paraId="59DC7E31" w14:textId="77777777" w:rsidR="00216E85" w:rsidRDefault="00216E85" w:rsidP="00216E85">
      <w:pPr>
        <w:tabs>
          <w:tab w:val="left" w:pos="1440"/>
          <w:tab w:val="left" w:pos="1800"/>
        </w:tabs>
        <w:ind w:left="720"/>
        <w:contextualSpacing/>
      </w:pPr>
      <w:r>
        <w:t>v. 4</w:t>
      </w:r>
      <w:r>
        <w:tab/>
        <w:t xml:space="preserve">lest my </w:t>
      </w:r>
      <w:r>
        <w:rPr>
          <w:i/>
        </w:rPr>
        <w:t>enemy say</w:t>
      </w:r>
      <w:r w:rsidRPr="009723B3">
        <w:t>,</w:t>
      </w:r>
      <w:r>
        <w:t xml:space="preserve"> ‘I have prevailed over him’;</w:t>
      </w:r>
    </w:p>
    <w:p w14:paraId="7AE20F3D" w14:textId="77777777" w:rsidR="00216E85" w:rsidRDefault="00216E85" w:rsidP="00216E85">
      <w:pPr>
        <w:tabs>
          <w:tab w:val="left" w:pos="1440"/>
          <w:tab w:val="left" w:pos="1800"/>
        </w:tabs>
        <w:ind w:left="1800"/>
        <w:contextualSpacing/>
      </w:pPr>
      <w:r>
        <w:t xml:space="preserve">lest my </w:t>
      </w:r>
      <w:r>
        <w:rPr>
          <w:i/>
        </w:rPr>
        <w:t>foes rejoice</w:t>
      </w:r>
      <w:r>
        <w:t xml:space="preserve"> because I am shaken.</w:t>
      </w:r>
    </w:p>
    <w:p w14:paraId="4D6F9783" w14:textId="77777777" w:rsidR="00216E85" w:rsidRDefault="00216E85" w:rsidP="00216E85">
      <w:pPr>
        <w:tabs>
          <w:tab w:val="left" w:pos="1440"/>
          <w:tab w:val="left" w:pos="1800"/>
        </w:tabs>
        <w:ind w:left="720"/>
        <w:contextualSpacing/>
      </w:pPr>
      <w:r>
        <w:t>v. 5</w:t>
      </w:r>
      <w:r>
        <w:tab/>
        <w:t xml:space="preserve">But </w:t>
      </w:r>
      <w:r>
        <w:rPr>
          <w:i/>
        </w:rPr>
        <w:t>I have trusted</w:t>
      </w:r>
      <w:r>
        <w:t xml:space="preserve"> in thy </w:t>
      </w:r>
      <w:r>
        <w:rPr>
          <w:i/>
        </w:rPr>
        <w:t>steadfast love</w:t>
      </w:r>
      <w:r>
        <w:t>;</w:t>
      </w:r>
    </w:p>
    <w:p w14:paraId="4D145C46" w14:textId="77777777" w:rsidR="00216E85" w:rsidRDefault="00216E85" w:rsidP="00216E85">
      <w:pPr>
        <w:tabs>
          <w:tab w:val="left" w:pos="1440"/>
          <w:tab w:val="left" w:pos="1800"/>
        </w:tabs>
        <w:ind w:left="1800"/>
        <w:contextualSpacing/>
      </w:pPr>
      <w:r>
        <w:rPr>
          <w:i/>
        </w:rPr>
        <w:t>my heart</w:t>
      </w:r>
      <w:r>
        <w:t xml:space="preserve"> shall </w:t>
      </w:r>
      <w:r>
        <w:rPr>
          <w:i/>
        </w:rPr>
        <w:t>rejoice</w:t>
      </w:r>
      <w:r>
        <w:t xml:space="preserve"> in thy </w:t>
      </w:r>
      <w:r>
        <w:rPr>
          <w:i/>
        </w:rPr>
        <w:t>salvation</w:t>
      </w:r>
      <w:r w:rsidRPr="009723B3">
        <w:t>.</w:t>
      </w:r>
      <w:r>
        <w:t xml:space="preserve"> [italics added—Hahn]</w:t>
      </w:r>
    </w:p>
    <w:p w14:paraId="2124C18C" w14:textId="77777777" w:rsidR="00216E85" w:rsidRPr="0050363D" w:rsidRDefault="00216E85" w:rsidP="00216E85">
      <w:pPr>
        <w:pStyle w:val="BodyTextIndent"/>
        <w:spacing w:after="0"/>
        <w:ind w:left="720"/>
        <w:contextualSpacing/>
      </w:pPr>
      <w:r w:rsidRPr="0050363D">
        <w:t>We may also note the threefold ‘how long’ in vv. 1-2, the threefold repetition in the imperatives of v. 3, the twice-repeated ‘lest’ in v. 4, and the final resolution of trust in v. 5: ‘But I . . .’. We may note also the play on the word ‘rejoice’, used of the enemies in v. 4, in v. 5 by the psalmist addressing God.” (Gillingham 200)</w:t>
      </w:r>
    </w:p>
    <w:p w14:paraId="1A21E2B7" w14:textId="77777777" w:rsidR="00216E85" w:rsidRPr="009723B3" w:rsidRDefault="00216E85" w:rsidP="00E245A2">
      <w:pPr>
        <w:numPr>
          <w:ilvl w:val="1"/>
          <w:numId w:val="10"/>
        </w:numPr>
        <w:contextualSpacing/>
      </w:pPr>
      <w:r>
        <w:t>gender in word pairs</w:t>
      </w:r>
    </w:p>
    <w:p w14:paraId="21034B91" w14:textId="77777777" w:rsidR="00216E85" w:rsidRPr="009723B3" w:rsidRDefault="00216E85" w:rsidP="00E245A2">
      <w:pPr>
        <w:pStyle w:val="BodyText"/>
        <w:numPr>
          <w:ilvl w:val="2"/>
          <w:numId w:val="10"/>
        </w:numPr>
        <w:spacing w:after="0"/>
        <w:contextualSpacing/>
      </w:pPr>
      <w:r w:rsidRPr="009723B3">
        <w:t>Other word-pairs were “chosen more on account of their balance of sense than on account of gender.” But “In some instances the matching is most precise, to the extent that symmetry in the word-pairing affects even the genders of the nouns in each colon. Watson offers several illustrations of this—for example, of two masculine nouns (A) followed by two feminine nouns (B), as in Job 10:12:</w:t>
      </w:r>
    </w:p>
    <w:p w14:paraId="1676BF49" w14:textId="77777777" w:rsidR="00216E85" w:rsidRPr="0050363D" w:rsidRDefault="00216E85" w:rsidP="00216E85">
      <w:pPr>
        <w:pStyle w:val="BodyTextIndent"/>
        <w:spacing w:after="0"/>
        <w:ind w:left="1440"/>
        <w:contextualSpacing/>
      </w:pPr>
      <w:r w:rsidRPr="0050363D">
        <w:t>Thou hast granted me life (m.) and steadfast love (m.)</w:t>
      </w:r>
    </w:p>
    <w:p w14:paraId="6495238B" w14:textId="77777777" w:rsidR="00216E85" w:rsidRPr="0050363D" w:rsidRDefault="00216E85" w:rsidP="00216E85">
      <w:pPr>
        <w:pStyle w:val="BodyTextIndent"/>
        <w:spacing w:after="0"/>
        <w:ind w:left="1440"/>
        <w:contextualSpacing/>
      </w:pPr>
      <w:r w:rsidRPr="0050363D">
        <w:t>and thy care (f.) has preserved my spirit (f.)</w:t>
      </w:r>
    </w:p>
    <w:p w14:paraId="48816509" w14:textId="77777777" w:rsidR="00216E85" w:rsidRPr="0050363D" w:rsidRDefault="00216E85" w:rsidP="00216E85">
      <w:pPr>
        <w:pStyle w:val="BodyTextIndent"/>
        <w:spacing w:after="0"/>
        <w:ind w:left="1080"/>
        <w:contextualSpacing/>
      </w:pPr>
      <w:r w:rsidRPr="0050363D">
        <w:t>Another illustration is of a feminine then masculine noun (A) followed by a feminine then masculine noun (B), as in Isa. 62:1:</w:t>
      </w:r>
    </w:p>
    <w:p w14:paraId="270DE66F" w14:textId="77777777" w:rsidR="00216E85" w:rsidRPr="0050363D" w:rsidRDefault="00216E85" w:rsidP="00216E85">
      <w:pPr>
        <w:ind w:left="1440"/>
        <w:contextualSpacing/>
      </w:pPr>
      <w:r w:rsidRPr="0050363D">
        <w:t>. . . her vindication (f.) goes forth as brightness (m.),</w:t>
      </w:r>
    </w:p>
    <w:p w14:paraId="5B4DF3D5" w14:textId="77777777" w:rsidR="00216E85" w:rsidRPr="0050363D" w:rsidRDefault="00216E85" w:rsidP="00216E85">
      <w:pPr>
        <w:pStyle w:val="BodyTextIndent"/>
        <w:spacing w:after="0"/>
        <w:ind w:left="1440"/>
        <w:contextualSpacing/>
      </w:pPr>
      <w:r w:rsidRPr="0050363D">
        <w:t>and her salvation (f.) as a burning torch (m.)” (Gillingham 79)</w:t>
      </w:r>
    </w:p>
    <w:p w14:paraId="58902578" w14:textId="77777777" w:rsidR="00216E85" w:rsidRDefault="00216E85" w:rsidP="00E245A2">
      <w:pPr>
        <w:numPr>
          <w:ilvl w:val="2"/>
          <w:numId w:val="10"/>
        </w:numPr>
        <w:contextualSpacing/>
      </w:pPr>
      <w:r>
        <w:t>“There are several permutations of this pairing—for example, a chiasmic symmetry whereby the masculine and feminine/</w:t>
      </w:r>
      <w:r>
        <w:softHyphen/>
        <w:t>masculine and feminine [</w:t>
      </w:r>
      <w:r>
        <w:rPr>
          <w:i/>
        </w:rPr>
        <w:t>sic</w:t>
      </w:r>
      <w:r>
        <w:t>], or the masculine and feminine/</w:t>
      </w:r>
      <w:r>
        <w:softHyphen/>
        <w:t>feminine and masculine are set in pairs.” (Gillingham 79)</w:t>
      </w:r>
    </w:p>
    <w:p w14:paraId="2CFA466F" w14:textId="77777777" w:rsidR="00216E85" w:rsidRDefault="00216E85" w:rsidP="00216E85">
      <w:pPr>
        <w:tabs>
          <w:tab w:val="left" w:pos="1800"/>
        </w:tabs>
        <w:contextualSpacing/>
      </w:pPr>
    </w:p>
    <w:p w14:paraId="186CE200" w14:textId="77777777" w:rsidR="00216E85" w:rsidRDefault="00216E85" w:rsidP="00E245A2">
      <w:pPr>
        <w:numPr>
          <w:ilvl w:val="0"/>
          <w:numId w:val="10"/>
        </w:numPr>
        <w:tabs>
          <w:tab w:val="left" w:pos="1800"/>
        </w:tabs>
        <w:contextualSpacing/>
      </w:pPr>
      <w:r>
        <w:rPr>
          <w:b/>
        </w:rPr>
        <w:t>chiasm</w:t>
      </w:r>
    </w:p>
    <w:p w14:paraId="2426CD07" w14:textId="77777777" w:rsidR="00216E85" w:rsidRDefault="00216E85" w:rsidP="00E245A2">
      <w:pPr>
        <w:numPr>
          <w:ilvl w:val="1"/>
          <w:numId w:val="10"/>
        </w:numPr>
        <w:contextualSpacing/>
      </w:pPr>
      <w:r>
        <w:t>“. . . a discernible series of ideas . . . leads up to a climax, which then is inverted so that the ideas follow one another in a reverse way, so that the ending of the psalm matches its beginning.” (Gillingham 201)</w:t>
      </w:r>
    </w:p>
    <w:p w14:paraId="7F9453C4" w14:textId="77777777" w:rsidR="00216E85" w:rsidRDefault="00216E85" w:rsidP="00E245A2">
      <w:pPr>
        <w:numPr>
          <w:ilvl w:val="1"/>
          <w:numId w:val="10"/>
        </w:numPr>
        <w:contextualSpacing/>
      </w:pPr>
      <w:r>
        <w:t>Examples: Pss 7, 15, 29, 30, 51, 59, 72, 95:1-7, 105:1-11, 136:10-15, 137, and 139 are good examples. (Gillingham 201)</w:t>
      </w:r>
    </w:p>
    <w:p w14:paraId="785E7851" w14:textId="77777777" w:rsidR="00216E85" w:rsidRDefault="00216E85">
      <w:r>
        <w:br w:type="page"/>
      </w:r>
    </w:p>
    <w:p w14:paraId="5B3AADD7" w14:textId="77777777" w:rsidR="00A21146" w:rsidRDefault="00A21146" w:rsidP="003D1E63">
      <w:pPr>
        <w:pStyle w:val="Heading2"/>
      </w:pPr>
      <w:bookmarkStart w:id="25" w:name="_Toc508653457"/>
      <w:r>
        <w:t>Psalms and Meter</w:t>
      </w:r>
      <w:bookmarkEnd w:id="25"/>
    </w:p>
    <w:p w14:paraId="752BF907" w14:textId="77777777" w:rsidR="00A21146" w:rsidRDefault="00A21146" w:rsidP="00A21146">
      <w:r>
        <w:rPr>
          <w:vanish/>
        </w:rPr>
        <w:t>Fix 3</w:t>
      </w:r>
      <w:r w:rsidRPr="00963ADA">
        <w:rPr>
          <w:vanish/>
        </w:rPr>
        <w:t xml:space="preserve">. </w:t>
      </w:r>
      <w:r>
        <w:rPr>
          <w:vanish/>
        </w:rPr>
        <w:t>a</w:t>
      </w:r>
      <w:r w:rsidRPr="00963ADA">
        <w:rPr>
          <w:vanish/>
        </w:rPr>
        <w:t xml:space="preserve">. </w:t>
      </w:r>
      <w:r>
        <w:rPr>
          <w:vanish/>
        </w:rPr>
        <w:t>1</w:t>
      </w:r>
      <w:r w:rsidRPr="00963ADA">
        <w:rPr>
          <w:vanish/>
        </w:rPr>
        <w:t xml:space="preserve">) </w:t>
      </w:r>
    </w:p>
    <w:p w14:paraId="32FD7F46" w14:textId="77777777" w:rsidR="00A21146" w:rsidRDefault="00A21146" w:rsidP="00A21146"/>
    <w:p w14:paraId="4208727A" w14:textId="77777777" w:rsidR="00A21146" w:rsidRDefault="00A21146" w:rsidP="00E245A2">
      <w:pPr>
        <w:numPr>
          <w:ilvl w:val="0"/>
          <w:numId w:val="11"/>
        </w:numPr>
      </w:pPr>
      <w:r>
        <w:rPr>
          <w:b/>
        </w:rPr>
        <w:t>theories of Hebrew meter</w:t>
      </w:r>
    </w:p>
    <w:p w14:paraId="591C8830" w14:textId="77777777" w:rsidR="00A21146" w:rsidRDefault="00A21146" w:rsidP="00E245A2">
      <w:pPr>
        <w:numPr>
          <w:ilvl w:val="1"/>
          <w:numId w:val="11"/>
        </w:numPr>
      </w:pPr>
      <w:r>
        <w:t>Meter is a</w:t>
      </w:r>
      <w:r w:rsidRPr="00963ADA">
        <w:t xml:space="preserve"> </w:t>
      </w:r>
      <w:r>
        <w:t xml:space="preserve">“more rigid form of rhythm </w:t>
      </w:r>
      <w:r w:rsidRPr="00963ADA">
        <w:t>. . .</w:t>
      </w:r>
      <w:r>
        <w:t>”</w:t>
      </w:r>
      <w:r w:rsidRPr="00963ADA">
        <w:t xml:space="preserve"> (</w:t>
      </w:r>
      <w:r>
        <w:t>Gillingham 51</w:t>
      </w:r>
      <w:r w:rsidRPr="00963ADA">
        <w:t>)</w:t>
      </w:r>
    </w:p>
    <w:p w14:paraId="36A1796C" w14:textId="77777777" w:rsidR="00A21146" w:rsidRDefault="00A21146" w:rsidP="00E245A2">
      <w:pPr>
        <w:numPr>
          <w:ilvl w:val="1"/>
          <w:numId w:val="11"/>
        </w:numPr>
      </w:pPr>
      <w:r>
        <w:t>Church Fathers</w:t>
      </w:r>
    </w:p>
    <w:p w14:paraId="6BBBF1DC" w14:textId="77777777" w:rsidR="00A21146" w:rsidRDefault="00A21146" w:rsidP="00E245A2">
      <w:pPr>
        <w:numPr>
          <w:ilvl w:val="2"/>
          <w:numId w:val="11"/>
        </w:numPr>
      </w:pPr>
      <w:r>
        <w:t>those who held that scripture is metrical</w:t>
      </w:r>
    </w:p>
    <w:p w14:paraId="243A65A8" w14:textId="77777777" w:rsidR="00A21146" w:rsidRDefault="00A21146" w:rsidP="00E245A2">
      <w:pPr>
        <w:numPr>
          <w:ilvl w:val="3"/>
          <w:numId w:val="11"/>
        </w:numPr>
      </w:pPr>
      <w:r>
        <w:t>Origen of Alexandria</w:t>
      </w:r>
      <w:r w:rsidRPr="00963ADA">
        <w:t xml:space="preserve"> (</w:t>
      </w:r>
      <w:r>
        <w:t xml:space="preserve">c </w:t>
      </w:r>
      <w:r>
        <w:rPr>
          <w:smallCaps/>
        </w:rPr>
        <w:t>ad</w:t>
      </w:r>
      <w:r>
        <w:t xml:space="preserve"> 185-c 254</w:t>
      </w:r>
      <w:r w:rsidRPr="00963ADA">
        <w:t xml:space="preserve">) </w:t>
      </w:r>
      <w:r>
        <w:t>“was convinced that the psalms were trimeter and tetrameter</w:t>
      </w:r>
      <w:r w:rsidRPr="00963ADA">
        <w:t xml:space="preserve">, </w:t>
      </w:r>
      <w:r>
        <w:t>and believed that the</w:t>
      </w:r>
      <w:r w:rsidRPr="00963ADA">
        <w:t xml:space="preserve"> [</w:t>
      </w:r>
      <w:r>
        <w:t>Septuagint</w:t>
      </w:r>
      <w:r w:rsidRPr="00963ADA">
        <w:t xml:space="preserve">] </w:t>
      </w:r>
      <w:r>
        <w:t>Greek translators were mistaken to create two metrical lines from one single verse</w:t>
      </w:r>
      <w:r w:rsidRPr="00963ADA">
        <w:t xml:space="preserve">, </w:t>
      </w:r>
      <w:r>
        <w:t>broken only by a caesura</w:t>
      </w:r>
      <w:r w:rsidRPr="00963ADA">
        <w:t>.</w:t>
      </w:r>
      <w:r>
        <w:t>”</w:t>
      </w:r>
      <w:r w:rsidRPr="00963ADA">
        <w:t xml:space="preserve"> (</w:t>
      </w:r>
      <w:r>
        <w:t>Gillingham 52</w:t>
      </w:r>
      <w:r w:rsidRPr="00963ADA">
        <w:t>)</w:t>
      </w:r>
    </w:p>
    <w:p w14:paraId="6F5AA4B0" w14:textId="77777777" w:rsidR="00A21146" w:rsidRDefault="00A21146" w:rsidP="00E245A2">
      <w:pPr>
        <w:numPr>
          <w:ilvl w:val="3"/>
          <w:numId w:val="11"/>
        </w:numPr>
      </w:pPr>
      <w:r>
        <w:t>Eusebius of Caesarea</w:t>
      </w:r>
      <w:r w:rsidRPr="00963ADA">
        <w:t xml:space="preserve"> (</w:t>
      </w:r>
      <w:r>
        <w:t xml:space="preserve">c </w:t>
      </w:r>
      <w:r>
        <w:rPr>
          <w:smallCaps/>
        </w:rPr>
        <w:t>ad</w:t>
      </w:r>
      <w:r>
        <w:t xml:space="preserve"> 260-c 340</w:t>
      </w:r>
      <w:r w:rsidRPr="00963ADA">
        <w:t xml:space="preserve">) </w:t>
      </w:r>
      <w:r>
        <w:t xml:space="preserve">“was concerned to defend and promote the Christian faith in a pagan world </w:t>
      </w:r>
      <w:r w:rsidRPr="00963ADA">
        <w:t>. . . [</w:t>
      </w:r>
      <w:r>
        <w:t>Psalmists</w:t>
      </w:r>
      <w:r w:rsidRPr="00963ADA">
        <w:t xml:space="preserve">] </w:t>
      </w:r>
      <w:r>
        <w:t>too were therefore inspired</w:t>
      </w:r>
      <w:r w:rsidRPr="00963ADA">
        <w:t xml:space="preserve">, </w:t>
      </w:r>
      <w:r>
        <w:t>he believed</w:t>
      </w:r>
      <w:r w:rsidRPr="00963ADA">
        <w:t xml:space="preserve">, </w:t>
      </w:r>
      <w:r>
        <w:t xml:space="preserve">to write in heroic metre—’hexameters </w:t>
      </w:r>
      <w:r w:rsidRPr="00963ADA">
        <w:t xml:space="preserve">. . . </w:t>
      </w:r>
      <w:r>
        <w:t>and also verses in trimeter and tetrameter lines’</w:t>
      </w:r>
      <w:r w:rsidRPr="00963ADA">
        <w:t>.</w:t>
      </w:r>
      <w:r>
        <w:t>”</w:t>
      </w:r>
      <w:r w:rsidRPr="00963ADA">
        <w:t xml:space="preserve"> (</w:t>
      </w:r>
      <w:r>
        <w:t>Gillingham 52</w:t>
      </w:r>
      <w:r w:rsidRPr="00963ADA">
        <w:t>)</w:t>
      </w:r>
    </w:p>
    <w:p w14:paraId="036CD8CC" w14:textId="77777777" w:rsidR="00A21146" w:rsidRDefault="00A21146" w:rsidP="00E245A2">
      <w:pPr>
        <w:numPr>
          <w:ilvl w:val="3"/>
          <w:numId w:val="11"/>
        </w:numPr>
      </w:pPr>
      <w:r>
        <w:t>Jerome</w:t>
      </w:r>
      <w:r w:rsidRPr="00963ADA">
        <w:t xml:space="preserve"> (</w:t>
      </w:r>
      <w:r>
        <w:t xml:space="preserve">c </w:t>
      </w:r>
      <w:r>
        <w:rPr>
          <w:smallCaps/>
        </w:rPr>
        <w:t>ad</w:t>
      </w:r>
      <w:r>
        <w:t xml:space="preserve"> 342-420</w:t>
      </w:r>
      <w:r w:rsidRPr="00963ADA">
        <w:t xml:space="preserve">) </w:t>
      </w:r>
      <w:r>
        <w:t>“observed that</w:t>
      </w:r>
      <w:r w:rsidRPr="00963ADA">
        <w:t xml:space="preserve">, </w:t>
      </w:r>
      <w:r>
        <w:t>on the whole</w:t>
      </w:r>
      <w:r w:rsidRPr="00963ADA">
        <w:t xml:space="preserve">, </w:t>
      </w:r>
      <w:r>
        <w:t xml:space="preserve">Hebrew poetry was usually composed </w:t>
      </w:r>
      <w:r w:rsidRPr="00963ADA">
        <w:t xml:space="preserve">. . . </w:t>
      </w:r>
      <w:r>
        <w:t>of hexameters</w:t>
      </w:r>
      <w:r w:rsidRPr="00963ADA">
        <w:t xml:space="preserve">, </w:t>
      </w:r>
      <w:r>
        <w:t>with dactyls</w:t>
      </w:r>
      <w:r w:rsidRPr="00963ADA">
        <w:t xml:space="preserve"> (</w:t>
      </w:r>
      <w:r>
        <w:t>a metrical foot comprising one long and two short syllables</w:t>
      </w:r>
      <w:r w:rsidRPr="00963ADA">
        <w:t xml:space="preserve">) </w:t>
      </w:r>
      <w:r>
        <w:t>and spondees</w:t>
      </w:r>
      <w:r w:rsidRPr="00963ADA">
        <w:t xml:space="preserve"> (</w:t>
      </w:r>
      <w:r>
        <w:t>a metrical foot with two long syllables</w:t>
      </w:r>
      <w:r w:rsidRPr="00963ADA">
        <w:t xml:space="preserve">), </w:t>
      </w:r>
      <w:r>
        <w:t>but also with interpolations of other verse-feet</w:t>
      </w:r>
      <w:r w:rsidRPr="00963ADA">
        <w:t>.</w:t>
      </w:r>
      <w:r>
        <w:t>”</w:t>
      </w:r>
      <w:r w:rsidRPr="00963ADA">
        <w:t xml:space="preserve"> (</w:t>
      </w:r>
      <w:r>
        <w:t>Gillingham 52</w:t>
      </w:r>
      <w:r w:rsidRPr="00963ADA">
        <w:t>)</w:t>
      </w:r>
    </w:p>
    <w:p w14:paraId="01C5AA1C" w14:textId="77777777" w:rsidR="00A21146" w:rsidRDefault="00A21146" w:rsidP="00E245A2">
      <w:pPr>
        <w:numPr>
          <w:ilvl w:val="2"/>
          <w:numId w:val="11"/>
        </w:numPr>
      </w:pPr>
      <w:r>
        <w:t>those who held that scripture is not metrical</w:t>
      </w:r>
    </w:p>
    <w:p w14:paraId="171B96CB" w14:textId="77777777" w:rsidR="00A21146" w:rsidRDefault="00A21146" w:rsidP="00E245A2">
      <w:pPr>
        <w:numPr>
          <w:ilvl w:val="3"/>
          <w:numId w:val="11"/>
        </w:numPr>
      </w:pPr>
      <w:r>
        <w:t>Gregory of Nyssa</w:t>
      </w:r>
      <w:r w:rsidRPr="00963ADA">
        <w:t xml:space="preserve"> (</w:t>
      </w:r>
      <w:r>
        <w:t xml:space="preserve">c </w:t>
      </w:r>
      <w:r>
        <w:rPr>
          <w:smallCaps/>
        </w:rPr>
        <w:t>ad</w:t>
      </w:r>
      <w:r>
        <w:t xml:space="preserve"> 335-394</w:t>
      </w:r>
      <w:r w:rsidRPr="00963ADA">
        <w:t xml:space="preserve">) </w:t>
      </w:r>
      <w:r>
        <w:t>said</w:t>
      </w:r>
      <w:r w:rsidRPr="00963ADA">
        <w:t xml:space="preserve"> </w:t>
      </w:r>
      <w:r>
        <w:t>“that Hebrew poetry had no resemblance to classical Hellenistic metre because its source of inspiration was qualitatively different</w:t>
      </w:r>
      <w:r w:rsidRPr="00963ADA">
        <w:t>.</w:t>
      </w:r>
      <w:r>
        <w:t>”</w:t>
      </w:r>
      <w:r w:rsidRPr="00963ADA">
        <w:t xml:space="preserve"> (</w:t>
      </w:r>
      <w:r>
        <w:t>Gillingham 52</w:t>
      </w:r>
      <w:r w:rsidRPr="00963ADA">
        <w:t>)</w:t>
      </w:r>
    </w:p>
    <w:p w14:paraId="18749A14" w14:textId="77777777" w:rsidR="00A21146" w:rsidRDefault="00A21146" w:rsidP="00E245A2">
      <w:pPr>
        <w:numPr>
          <w:ilvl w:val="2"/>
          <w:numId w:val="11"/>
        </w:numPr>
      </w:pPr>
      <w:r>
        <w:t>“Either it was assumed that Greek</w:t>
      </w:r>
      <w:r w:rsidRPr="00963ADA">
        <w:t xml:space="preserve"> (</w:t>
      </w:r>
      <w:r>
        <w:t>metrical</w:t>
      </w:r>
      <w:r w:rsidRPr="00963ADA">
        <w:t xml:space="preserve">) </w:t>
      </w:r>
      <w:r>
        <w:t>poetry was of the highest worth</w:t>
      </w:r>
      <w:r w:rsidRPr="00963ADA">
        <w:t xml:space="preserve">, </w:t>
      </w:r>
      <w:r>
        <w:t>and it was thus held that Hebrew poetry had appropriated the same conventions</w:t>
      </w:r>
      <w:r w:rsidRPr="00963ADA">
        <w:t xml:space="preserve"> (</w:t>
      </w:r>
      <w:r>
        <w:t>including metre</w:t>
      </w:r>
      <w:r w:rsidRPr="00963ADA">
        <w:t>) . . . [</w:t>
      </w:r>
      <w:r>
        <w:t>Or</w:t>
      </w:r>
      <w:r w:rsidRPr="00963ADA">
        <w:t xml:space="preserve">] </w:t>
      </w:r>
      <w:r>
        <w:t>Hebrew poetry was distinctive</w:t>
      </w:r>
      <w:r w:rsidRPr="00963ADA">
        <w:t xml:space="preserve">, </w:t>
      </w:r>
      <w:r>
        <w:t xml:space="preserve">since its source of inspiration was different </w:t>
      </w:r>
      <w:r w:rsidRPr="00963ADA">
        <w:t>. . .</w:t>
      </w:r>
      <w:r>
        <w:t>”</w:t>
      </w:r>
      <w:r w:rsidRPr="00963ADA">
        <w:t xml:space="preserve"> (</w:t>
      </w:r>
      <w:r>
        <w:t>Gillingham 52</w:t>
      </w:r>
      <w:r w:rsidRPr="00963ADA">
        <w:t>)</w:t>
      </w:r>
    </w:p>
    <w:p w14:paraId="4C47C1D0" w14:textId="77777777" w:rsidR="00A21146" w:rsidRPr="00963ADA" w:rsidRDefault="00A21146" w:rsidP="00E245A2">
      <w:pPr>
        <w:numPr>
          <w:ilvl w:val="1"/>
          <w:numId w:val="11"/>
        </w:numPr>
      </w:pPr>
      <w:r w:rsidRPr="00963ADA">
        <w:t>modern theories</w:t>
      </w:r>
    </w:p>
    <w:p w14:paraId="77E32C84" w14:textId="77777777" w:rsidR="00A21146" w:rsidRDefault="00A21146" w:rsidP="00E245A2">
      <w:pPr>
        <w:numPr>
          <w:ilvl w:val="2"/>
          <w:numId w:val="11"/>
        </w:numPr>
      </w:pPr>
      <w:r>
        <w:t>accentual theories</w:t>
      </w:r>
    </w:p>
    <w:p w14:paraId="612FA9A1" w14:textId="77777777" w:rsidR="00A21146" w:rsidRDefault="00A21146" w:rsidP="00E245A2">
      <w:pPr>
        <w:numPr>
          <w:ilvl w:val="3"/>
          <w:numId w:val="11"/>
        </w:numPr>
      </w:pPr>
      <w:r>
        <w:t>“</w:t>
      </w:r>
      <w:r w:rsidRPr="00963ADA">
        <w:t xml:space="preserve">. . . </w:t>
      </w:r>
      <w:r>
        <w:t>the Renaissance writers on poetry</w:t>
      </w:r>
      <w:r w:rsidRPr="00963ADA">
        <w:t xml:space="preserve">, </w:t>
      </w:r>
      <w:r>
        <w:t>such as Wyatt</w:t>
      </w:r>
      <w:r w:rsidRPr="00963ADA">
        <w:t xml:space="preserve">, </w:t>
      </w:r>
      <w:r>
        <w:t>Surrey</w:t>
      </w:r>
      <w:r w:rsidRPr="00963ADA">
        <w:t xml:space="preserve">, </w:t>
      </w:r>
      <w:r>
        <w:t>Sidney</w:t>
      </w:r>
      <w:r w:rsidRPr="00963ADA">
        <w:t xml:space="preserve">, </w:t>
      </w:r>
      <w:r>
        <w:t>Donne</w:t>
      </w:r>
      <w:r w:rsidRPr="00963ADA">
        <w:t xml:space="preserve">, </w:t>
      </w:r>
      <w:r>
        <w:t>and Milton</w:t>
      </w:r>
      <w:r w:rsidRPr="00963ADA">
        <w:t xml:space="preserve">, . . . </w:t>
      </w:r>
      <w:r>
        <w:t>supposed</w:t>
      </w:r>
      <w:r w:rsidRPr="00963ADA">
        <w:t xml:space="preserve"> [</w:t>
      </w:r>
      <w:r>
        <w:t>Hebrew poetry</w:t>
      </w:r>
      <w:r w:rsidRPr="00963ADA">
        <w:t xml:space="preserve">] </w:t>
      </w:r>
      <w:r>
        <w:t>followed the same poetic conventions as did Greek and Roman classical poetry</w:t>
      </w:r>
      <w:r w:rsidRPr="00963ADA">
        <w:t>.</w:t>
      </w:r>
      <w:r>
        <w:t>”</w:t>
      </w:r>
      <w:r w:rsidRPr="00963ADA">
        <w:t xml:space="preserve"> (</w:t>
      </w:r>
      <w:r>
        <w:t>Gillingham 13</w:t>
      </w:r>
      <w:r w:rsidRPr="00963ADA">
        <w:t>)</w:t>
      </w:r>
    </w:p>
    <w:p w14:paraId="7C8B720E" w14:textId="77777777" w:rsidR="00A21146" w:rsidRPr="00963ADA" w:rsidRDefault="00A21146" w:rsidP="00E245A2">
      <w:pPr>
        <w:numPr>
          <w:ilvl w:val="3"/>
          <w:numId w:val="11"/>
        </w:numPr>
      </w:pPr>
      <w:r>
        <w:t>“</w:t>
      </w:r>
      <w:r w:rsidRPr="00963ADA">
        <w:t>. . . much of the debate concerning the metric classification of poetry developed near the end of the nineteenth century in Germany. For example, in the late 1870s, J. Ley proposed that a stress accent was evident in the parallel line-forms, and scanned the lines with assumptions that they would follow hexameters, tetrameters, pentameters, and so on.</w:t>
      </w:r>
      <w:r>
        <w:t>”</w:t>
      </w:r>
      <w:r w:rsidRPr="00963ADA">
        <w:t xml:space="preserve"> (Gillingham 53)</w:t>
      </w:r>
    </w:p>
    <w:p w14:paraId="0CA38ADC" w14:textId="77777777" w:rsidR="00A21146" w:rsidRDefault="00A21146" w:rsidP="00E245A2">
      <w:pPr>
        <w:numPr>
          <w:ilvl w:val="3"/>
          <w:numId w:val="11"/>
        </w:numPr>
      </w:pPr>
      <w:r>
        <w:t>“In the 1880s this was developed further by K</w:t>
      </w:r>
      <w:r w:rsidRPr="00963ADA">
        <w:t xml:space="preserve">. </w:t>
      </w:r>
      <w:r>
        <w:t>Budde</w:t>
      </w:r>
      <w:r w:rsidRPr="00963ADA">
        <w:t xml:space="preserve">: </w:t>
      </w:r>
      <w:r>
        <w:t>working through the book of Lamentations</w:t>
      </w:r>
      <w:r w:rsidRPr="00963ADA">
        <w:t xml:space="preserve">, </w:t>
      </w:r>
      <w:r>
        <w:t>he observed that the first</w:t>
      </w:r>
      <w:r w:rsidRPr="00963ADA">
        <w:t xml:space="preserve"> </w:t>
      </w:r>
      <w:r>
        <w:t>‘parallel line’</w:t>
      </w:r>
      <w:r w:rsidRPr="00963ADA">
        <w:t xml:space="preserve"> </w:t>
      </w:r>
      <w:r>
        <w:t>was longer than the second line</w:t>
      </w:r>
      <w:r w:rsidRPr="00963ADA">
        <w:t xml:space="preserve">; </w:t>
      </w:r>
      <w:r>
        <w:t>the first line usually had three stresses</w:t>
      </w:r>
      <w:r w:rsidRPr="00963ADA">
        <w:t xml:space="preserve"> (</w:t>
      </w:r>
      <w:r>
        <w:t>occasionally four</w:t>
      </w:r>
      <w:r w:rsidRPr="00963ADA">
        <w:t xml:space="preserve">), </w:t>
      </w:r>
      <w:r>
        <w:t>and the second line had two stresses</w:t>
      </w:r>
      <w:r w:rsidRPr="00963ADA">
        <w:t xml:space="preserve"> (</w:t>
      </w:r>
      <w:r>
        <w:t>sometimes three</w:t>
      </w:r>
      <w:r w:rsidRPr="00963ADA">
        <w:t xml:space="preserve">). </w:t>
      </w:r>
      <w:r>
        <w:t>This produced a somewhat</w:t>
      </w:r>
      <w:r w:rsidRPr="00963ADA">
        <w:t xml:space="preserve"> </w:t>
      </w:r>
      <w:r>
        <w:t>‘limping’</w:t>
      </w:r>
      <w:r w:rsidRPr="00963ADA">
        <w:t xml:space="preserve"> </w:t>
      </w:r>
      <w:r>
        <w:t>sound</w:t>
      </w:r>
      <w:r w:rsidRPr="00963ADA">
        <w:t xml:space="preserve">, </w:t>
      </w:r>
      <w:r>
        <w:t>and because it was used in the prayers of lament</w:t>
      </w:r>
      <w:r w:rsidRPr="00963ADA">
        <w:t xml:space="preserve">, </w:t>
      </w:r>
      <w:r>
        <w:t>Budde called this 3</w:t>
      </w:r>
      <w:r w:rsidRPr="00963ADA">
        <w:t>:</w:t>
      </w:r>
      <w:r>
        <w:t>2 line a lament-like metre</w:t>
      </w:r>
      <w:r w:rsidRPr="00963ADA">
        <w:t xml:space="preserve"> (</w:t>
      </w:r>
      <w:r>
        <w:t>Hebrew</w:t>
      </w:r>
      <w:r w:rsidRPr="00963ADA">
        <w:t xml:space="preserve">: </w:t>
      </w:r>
      <w:r w:rsidRPr="00963ADA">
        <w:rPr>
          <w:vanish/>
        </w:rPr>
        <w:t>??</w:t>
      </w:r>
      <w:r>
        <w:rPr>
          <w:i/>
        </w:rPr>
        <w:t>qina</w:t>
      </w:r>
      <w:r w:rsidRPr="00963ADA">
        <w:t>). (</w:t>
      </w:r>
      <w:r>
        <w:t>A subsequent problem has been that this 3</w:t>
      </w:r>
      <w:r w:rsidRPr="00963ADA">
        <w:t>:</w:t>
      </w:r>
      <w:r>
        <w:t>2 metre has since been found in many other texts which offer no suggestion of a lament form</w:t>
      </w:r>
      <w:r w:rsidRPr="00963ADA">
        <w:t xml:space="preserve">, </w:t>
      </w:r>
      <w:r>
        <w:t>and many lament forms do not use the 3</w:t>
      </w:r>
      <w:r w:rsidRPr="00963ADA">
        <w:t>:</w:t>
      </w:r>
      <w:r>
        <w:t>2 but rather a 3</w:t>
      </w:r>
      <w:r w:rsidRPr="00963ADA">
        <w:t>:</w:t>
      </w:r>
      <w:r>
        <w:t>3 stress</w:t>
      </w:r>
      <w:r w:rsidRPr="00963ADA">
        <w:t>.)</w:t>
      </w:r>
      <w:r>
        <w:t>”</w:t>
      </w:r>
      <w:r w:rsidRPr="00963ADA">
        <w:t xml:space="preserve"> (</w:t>
      </w:r>
      <w:r>
        <w:t>Gillingham 53</w:t>
      </w:r>
      <w:r w:rsidRPr="00963ADA">
        <w:t>)</w:t>
      </w:r>
    </w:p>
    <w:p w14:paraId="7912D27D" w14:textId="77777777" w:rsidR="00A21146" w:rsidRDefault="00A21146" w:rsidP="00E245A2">
      <w:pPr>
        <w:numPr>
          <w:ilvl w:val="3"/>
          <w:numId w:val="11"/>
        </w:numPr>
      </w:pPr>
      <w:r>
        <w:t>“Budde’s views were developed in the 1890s by another German</w:t>
      </w:r>
      <w:r w:rsidRPr="00963ADA">
        <w:t xml:space="preserve">, </w:t>
      </w:r>
      <w:r>
        <w:t>E</w:t>
      </w:r>
      <w:r w:rsidRPr="00963ADA">
        <w:t xml:space="preserve">. </w:t>
      </w:r>
      <w:r>
        <w:t>Sievers</w:t>
      </w:r>
      <w:r w:rsidRPr="00963ADA">
        <w:t xml:space="preserve">, </w:t>
      </w:r>
      <w:r>
        <w:t>who was already an expert in the metrics of Old English and German poetry</w:t>
      </w:r>
      <w:r w:rsidRPr="00963ADA">
        <w:t xml:space="preserve">. </w:t>
      </w:r>
      <w:r>
        <w:t>Sievers</w:t>
      </w:r>
      <w:r w:rsidRPr="00963ADA">
        <w:t xml:space="preserve"> [</w:t>
      </w:r>
      <w:r>
        <w:t>concluded</w:t>
      </w:r>
      <w:r w:rsidRPr="00963ADA">
        <w:t xml:space="preserve">] </w:t>
      </w:r>
      <w:r>
        <w:t>that the line-form in Hebrew consisted basically of two unstressed syllables followed by one stressed syllable</w:t>
      </w:r>
      <w:r w:rsidRPr="00963ADA">
        <w:t xml:space="preserve">. </w:t>
      </w:r>
      <w:r>
        <w:t xml:space="preserve">This system—called </w:t>
      </w:r>
      <w:r>
        <w:rPr>
          <w:i/>
        </w:rPr>
        <w:t>anapaestic metre</w:t>
      </w:r>
      <w:r>
        <w:t>—</w:t>
      </w:r>
      <w:r w:rsidRPr="00963ADA">
        <w:t xml:space="preserve">. . . </w:t>
      </w:r>
      <w:r>
        <w:t>bears some resemblance to the dactyl</w:t>
      </w:r>
      <w:r w:rsidRPr="00963ADA">
        <w:t xml:space="preserve">, </w:t>
      </w:r>
      <w:r>
        <w:t xml:space="preserve">being transliterated as </w:t>
      </w:r>
      <w:r w:rsidRPr="00963ADA">
        <w:rPr>
          <w:vanish/>
        </w:rPr>
        <w:t>??</w:t>
      </w:r>
      <w:r>
        <w:t xml:space="preserve">~ ~ - </w:t>
      </w:r>
      <w:r w:rsidRPr="00963ADA">
        <w:t>. . . (</w:t>
      </w:r>
      <w:r>
        <w:t>two short syllables and one long</w:t>
      </w:r>
      <w:r w:rsidRPr="00963ADA">
        <w:t xml:space="preserve">, </w:t>
      </w:r>
      <w:r>
        <w:t>stressed syllable</w:t>
      </w:r>
      <w:r w:rsidRPr="00963ADA">
        <w:t xml:space="preserve">). </w:t>
      </w:r>
      <w:r>
        <w:t>According to Sievers</w:t>
      </w:r>
      <w:r w:rsidRPr="00963ADA">
        <w:t xml:space="preserve">, </w:t>
      </w:r>
      <w:r>
        <w:t>anapaestic metre is the key criterion for determining Hebrew poetry</w:t>
      </w:r>
      <w:r w:rsidRPr="00963ADA">
        <w:t>.</w:t>
      </w:r>
      <w:r>
        <w:t>”</w:t>
      </w:r>
      <w:r w:rsidRPr="00963ADA">
        <w:t xml:space="preserve"> (</w:t>
      </w:r>
      <w:r>
        <w:t>Gillingham 54</w:t>
      </w:r>
      <w:r w:rsidRPr="00963ADA">
        <w:t>)</w:t>
      </w:r>
    </w:p>
    <w:p w14:paraId="62220AEE" w14:textId="77777777" w:rsidR="00A21146" w:rsidRDefault="00A21146" w:rsidP="00E245A2">
      <w:pPr>
        <w:numPr>
          <w:ilvl w:val="3"/>
          <w:numId w:val="11"/>
        </w:numPr>
      </w:pPr>
      <w:r>
        <w:t>“By contrast</w:t>
      </w:r>
      <w:r w:rsidRPr="00963ADA">
        <w:t xml:space="preserve">, </w:t>
      </w:r>
      <w:r>
        <w:t>G</w:t>
      </w:r>
      <w:r w:rsidRPr="00963ADA">
        <w:t xml:space="preserve">. </w:t>
      </w:r>
      <w:r>
        <w:t>Bickell</w:t>
      </w:r>
      <w:r w:rsidRPr="00963ADA">
        <w:t xml:space="preserve">, </w:t>
      </w:r>
      <w:r>
        <w:t>also writing in German in the 1890s</w:t>
      </w:r>
      <w:r w:rsidRPr="00963ADA">
        <w:t xml:space="preserve">, </w:t>
      </w:r>
      <w:r>
        <w:t>proposed a system influenced by his particular research on Syriac poetry</w:t>
      </w:r>
      <w:r w:rsidRPr="00963ADA">
        <w:t xml:space="preserve">. . . . </w:t>
      </w:r>
      <w:r>
        <w:t xml:space="preserve">The usual form was ~ - | ~ - | ~ - </w:t>
      </w:r>
      <w:r w:rsidRPr="00963ADA">
        <w:t xml:space="preserve">. . . </w:t>
      </w:r>
      <w:r>
        <w:t>known as iambic metre</w:t>
      </w:r>
      <w:r w:rsidRPr="00963ADA">
        <w:t xml:space="preserve">. . . . </w:t>
      </w:r>
      <w:r w:rsidRPr="00963ADA">
        <w:rPr>
          <w:vanish/>
        </w:rPr>
        <w:t>??</w:t>
      </w:r>
      <w:r>
        <w:t xml:space="preserve">- ~ | - ~ | - ~ </w:t>
      </w:r>
      <w:r w:rsidRPr="00963ADA">
        <w:t xml:space="preserve">. . . </w:t>
      </w:r>
      <w:r>
        <w:rPr>
          <w:i/>
        </w:rPr>
        <w:t>trochaic metre</w:t>
      </w:r>
      <w:r>
        <w:t xml:space="preserve"> </w:t>
      </w:r>
      <w:r w:rsidRPr="00963ADA">
        <w:t xml:space="preserve">. . . </w:t>
      </w:r>
      <w:r>
        <w:t>was a less consistent feature in Hebrew verse</w:t>
      </w:r>
      <w:r w:rsidRPr="00963ADA">
        <w:t>.</w:t>
      </w:r>
      <w:r>
        <w:t>”</w:t>
      </w:r>
      <w:r w:rsidRPr="00963ADA">
        <w:t xml:space="preserve"> (</w:t>
      </w:r>
      <w:r>
        <w:t>Gillingham 54</w:t>
      </w:r>
      <w:r w:rsidRPr="00963ADA">
        <w:t>)</w:t>
      </w:r>
    </w:p>
    <w:p w14:paraId="4F0A40AD" w14:textId="77777777" w:rsidR="00A21146" w:rsidRDefault="00A21146" w:rsidP="00E245A2">
      <w:pPr>
        <w:numPr>
          <w:ilvl w:val="3"/>
          <w:numId w:val="11"/>
        </w:numPr>
      </w:pPr>
      <w:r>
        <w:t>“Bickell’s view has been developed in the twentieth century by G</w:t>
      </w:r>
      <w:r w:rsidRPr="00963ADA">
        <w:t xml:space="preserve">. </w:t>
      </w:r>
      <w:r>
        <w:t>Hölscher and S</w:t>
      </w:r>
      <w:r w:rsidRPr="00963ADA">
        <w:t xml:space="preserve">. </w:t>
      </w:r>
      <w:r>
        <w:t>Mowinckel</w:t>
      </w:r>
      <w:r w:rsidRPr="00963ADA">
        <w:t xml:space="preserve">. . . . </w:t>
      </w:r>
      <w:r>
        <w:t>the line-forms were classified in terms of iambic hexameters</w:t>
      </w:r>
      <w:r w:rsidRPr="00963ADA">
        <w:t xml:space="preserve">, </w:t>
      </w:r>
      <w:r>
        <w:t>iambic pentameters</w:t>
      </w:r>
      <w:r w:rsidRPr="00963ADA">
        <w:t xml:space="preserve">, </w:t>
      </w:r>
      <w:r>
        <w:t xml:space="preserve">and so on </w:t>
      </w:r>
      <w:r w:rsidRPr="00963ADA">
        <w:t xml:space="preserve">. . . </w:t>
      </w:r>
      <w:r>
        <w:t>Mowinckel held that the poets</w:t>
      </w:r>
      <w:r w:rsidRPr="00963ADA">
        <w:t xml:space="preserve"> [</w:t>
      </w:r>
      <w:r>
        <w:t>54</w:t>
      </w:r>
      <w:r w:rsidRPr="00963ADA">
        <w:t xml:space="preserve">] </w:t>
      </w:r>
      <w:r>
        <w:t>consciously chose one primary formula</w:t>
      </w:r>
      <w:r w:rsidRPr="00963ADA">
        <w:t xml:space="preserve">, </w:t>
      </w:r>
      <w:r>
        <w:t>namely the 4</w:t>
      </w:r>
      <w:r w:rsidRPr="00963ADA">
        <w:t>:</w:t>
      </w:r>
      <w:r>
        <w:t>4 or 3</w:t>
      </w:r>
      <w:r w:rsidRPr="00963ADA">
        <w:t>:</w:t>
      </w:r>
      <w:r>
        <w:t>3 stress over two line-forms</w:t>
      </w:r>
      <w:r w:rsidRPr="00963ADA">
        <w:t xml:space="preserve">. </w:t>
      </w:r>
      <w:r>
        <w:t>For scholars like Mowinckel</w:t>
      </w:r>
      <w:r w:rsidRPr="00963ADA">
        <w:t xml:space="preserve">, </w:t>
      </w:r>
      <w:r>
        <w:t xml:space="preserve">this numerical classification was essential because it supported further the theory that Hebrew poetry was composed by professional liturgical experts </w:t>
      </w:r>
      <w:r w:rsidRPr="00963ADA">
        <w:t>. . .</w:t>
      </w:r>
      <w:r>
        <w:t>”</w:t>
      </w:r>
      <w:r w:rsidRPr="00963ADA">
        <w:t xml:space="preserve"> (</w:t>
      </w:r>
      <w:r>
        <w:t>Gillingham 54-55</w:t>
      </w:r>
      <w:r w:rsidRPr="00963ADA">
        <w:t>)</w:t>
      </w:r>
    </w:p>
    <w:p w14:paraId="575FFC1F" w14:textId="77777777" w:rsidR="00A21146" w:rsidRDefault="00A21146" w:rsidP="00E245A2">
      <w:pPr>
        <w:numPr>
          <w:ilvl w:val="2"/>
          <w:numId w:val="11"/>
        </w:numPr>
      </w:pPr>
      <w:r>
        <w:t>quantitative theories</w:t>
      </w:r>
    </w:p>
    <w:p w14:paraId="185811D9" w14:textId="77777777" w:rsidR="00A21146" w:rsidRDefault="00A21146" w:rsidP="00E245A2">
      <w:pPr>
        <w:numPr>
          <w:ilvl w:val="3"/>
          <w:numId w:val="11"/>
        </w:numPr>
      </w:pPr>
      <w:r>
        <w:t>Other scholars</w:t>
      </w:r>
      <w:r w:rsidRPr="00963ADA">
        <w:t xml:space="preserve"> </w:t>
      </w:r>
      <w:r>
        <w:t xml:space="preserve">“by contrast emphasize </w:t>
      </w:r>
      <w:r w:rsidRPr="00963ADA">
        <w:t xml:space="preserve">. . . </w:t>
      </w:r>
      <w:r>
        <w:t xml:space="preserve">the </w:t>
      </w:r>
      <w:r>
        <w:rPr>
          <w:i/>
        </w:rPr>
        <w:t>quantitative</w:t>
      </w:r>
      <w:r>
        <w:t xml:space="preserve"> features </w:t>
      </w:r>
      <w:r w:rsidRPr="00963ADA">
        <w:t xml:space="preserve">. . . </w:t>
      </w:r>
      <w:r>
        <w:t>Most scholars who focus on the quantitative features have been influenced by Ugaritic poetry</w:t>
      </w:r>
      <w:r w:rsidRPr="00963ADA">
        <w:t xml:space="preserve">. </w:t>
      </w:r>
      <w:r>
        <w:t>Assuming that the ideal in Ugaritic poetry was an equal number of syllables in each line</w:t>
      </w:r>
      <w:r w:rsidRPr="00963ADA">
        <w:t xml:space="preserve">, . . . </w:t>
      </w:r>
      <w:r>
        <w:t>scholars have proposed that the same method could apply to Hebrew poetry as well</w:t>
      </w:r>
      <w:r w:rsidRPr="00963ADA">
        <w:t xml:space="preserve">. </w:t>
      </w:r>
      <w:r>
        <w:t>Thus</w:t>
      </w:r>
      <w:r w:rsidRPr="00963ADA">
        <w:t xml:space="preserve">, </w:t>
      </w:r>
      <w:r>
        <w:t xml:space="preserve">instead of counting the </w:t>
      </w:r>
      <w:r>
        <w:rPr>
          <w:i/>
        </w:rPr>
        <w:t>accents</w:t>
      </w:r>
      <w:r>
        <w:t xml:space="preserve"> </w:t>
      </w:r>
      <w:r w:rsidRPr="00963ADA">
        <w:t xml:space="preserve">. . ., </w:t>
      </w:r>
      <w:r>
        <w:t xml:space="preserve">each </w:t>
      </w:r>
      <w:r>
        <w:rPr>
          <w:i/>
        </w:rPr>
        <w:t>syllable</w:t>
      </w:r>
      <w:r>
        <w:t xml:space="preserve"> is counted instead</w:t>
      </w:r>
      <w:r w:rsidRPr="00963ADA">
        <w:t xml:space="preserve">. . . . </w:t>
      </w:r>
      <w:r>
        <w:t>one is left with all sorts of questions about irregularities</w:t>
      </w:r>
      <w:r w:rsidRPr="00963ADA">
        <w:t xml:space="preserve">. </w:t>
      </w:r>
      <w:r>
        <w:t>A further difficulty is that Ugaritic scholars</w:t>
      </w:r>
      <w:r w:rsidRPr="00963ADA">
        <w:t xml:space="preserve"> (</w:t>
      </w:r>
      <w:r>
        <w:t>such as de Moor</w:t>
      </w:r>
      <w:r w:rsidRPr="00963ADA">
        <w:t xml:space="preserve">) </w:t>
      </w:r>
      <w:r>
        <w:t>have argued convincingly that Ugaritic poetry has no regular metre at all—the balanced lines being not so much concerned with the sound as with the sense</w:t>
      </w:r>
      <w:r w:rsidRPr="00963ADA">
        <w:t xml:space="preserve">. </w:t>
      </w:r>
      <w:r>
        <w:t xml:space="preserve">The problem here is that we know very little about the vocalization of Ugaritic </w:t>
      </w:r>
      <w:r w:rsidRPr="00963ADA">
        <w:t>. . .</w:t>
      </w:r>
      <w:r>
        <w:t>”</w:t>
      </w:r>
      <w:r w:rsidRPr="00963ADA">
        <w:t xml:space="preserve"> (</w:t>
      </w:r>
      <w:r>
        <w:t>Gillingham 55</w:t>
      </w:r>
      <w:r w:rsidRPr="00963ADA">
        <w:t>)</w:t>
      </w:r>
    </w:p>
    <w:p w14:paraId="05B16A7B" w14:textId="77777777" w:rsidR="00A21146" w:rsidRDefault="00A21146" w:rsidP="00E245A2">
      <w:pPr>
        <w:numPr>
          <w:ilvl w:val="3"/>
          <w:numId w:val="11"/>
        </w:numPr>
      </w:pPr>
      <w:r>
        <w:rPr>
          <w:i/>
        </w:rPr>
        <w:t>counting syllables</w:t>
      </w:r>
    </w:p>
    <w:p w14:paraId="024EB074" w14:textId="77777777" w:rsidR="00A21146" w:rsidRDefault="00A21146" w:rsidP="00E245A2">
      <w:pPr>
        <w:numPr>
          <w:ilvl w:val="4"/>
          <w:numId w:val="11"/>
        </w:numPr>
      </w:pPr>
      <w:r>
        <w:t>“An enthusiast for syllable-counting is D</w:t>
      </w:r>
      <w:r w:rsidRPr="00963ADA">
        <w:t>.</w:t>
      </w:r>
      <w:r>
        <w:t>N</w:t>
      </w:r>
      <w:r w:rsidRPr="00963ADA">
        <w:t xml:space="preserve">. </w:t>
      </w:r>
      <w:r>
        <w:t>Freedman</w:t>
      </w:r>
      <w:r w:rsidRPr="00963ADA">
        <w:t xml:space="preserve"> [</w:t>
      </w:r>
      <w:r>
        <w:t>55</w:t>
      </w:r>
      <w:r w:rsidRPr="00963ADA">
        <w:t>] . . . (</w:t>
      </w:r>
      <w:r>
        <w:t xml:space="preserve">for example in </w:t>
      </w:r>
      <w:r>
        <w:rPr>
          <w:i/>
        </w:rPr>
        <w:t>Pottery</w:t>
      </w:r>
      <w:r w:rsidRPr="00963ADA">
        <w:t xml:space="preserve">, </w:t>
      </w:r>
      <w:r>
        <w:rPr>
          <w:i/>
        </w:rPr>
        <w:t>Poetry and Prophecy</w:t>
      </w:r>
      <w:r w:rsidRPr="00963ADA">
        <w:t xml:space="preserve"> [</w:t>
      </w:r>
      <w:r>
        <w:t>1980</w:t>
      </w:r>
      <w:r w:rsidRPr="00963ADA">
        <w:t xml:space="preserve">]) . . . </w:t>
      </w:r>
      <w:r>
        <w:t xml:space="preserve">This is not to say that the poets numbered their words and syllables </w:t>
      </w:r>
      <w:r w:rsidRPr="00963ADA">
        <w:t xml:space="preserve">. . . </w:t>
      </w:r>
      <w:r>
        <w:t>they wrote with an intuition which was already deeply ingrained in their poetic consciousness</w:t>
      </w:r>
      <w:r w:rsidRPr="00963ADA">
        <w:t>. (</w:t>
      </w:r>
      <w:r>
        <w:t>Hence Freedman also side-steps the issue of irregularities</w:t>
      </w:r>
      <w:r w:rsidRPr="00963ADA">
        <w:t xml:space="preserve">, </w:t>
      </w:r>
      <w:r>
        <w:t>for this is part of the poet’s creative and flexible use of regular poetic conventions</w:t>
      </w:r>
      <w:r w:rsidRPr="00963ADA">
        <w:t>.)</w:t>
      </w:r>
      <w:r>
        <w:t>”</w:t>
      </w:r>
      <w:r w:rsidRPr="00963ADA">
        <w:t xml:space="preserve"> (</w:t>
      </w:r>
      <w:r>
        <w:t>Gillingham 56</w:t>
      </w:r>
      <w:r w:rsidRPr="00963ADA">
        <w:t xml:space="preserve">) </w:t>
      </w:r>
      <w:r>
        <w:t>“Freedman’s alternative is his supposedly more rigorous</w:t>
      </w:r>
      <w:r w:rsidRPr="00963ADA">
        <w:t xml:space="preserve">, </w:t>
      </w:r>
      <w:r>
        <w:t>objective</w:t>
      </w:r>
      <w:r w:rsidRPr="00963ADA">
        <w:t xml:space="preserve">, </w:t>
      </w:r>
      <w:r>
        <w:t>and statistical method in identifying Hebrew poetry—that of counting syllables to determine patterns between one line-form and another</w:t>
      </w:r>
      <w:r w:rsidRPr="00963ADA">
        <w:t>.</w:t>
      </w:r>
      <w:r>
        <w:t>”</w:t>
      </w:r>
      <w:r w:rsidRPr="00963ADA">
        <w:t xml:space="preserve"> (</w:t>
      </w:r>
      <w:r>
        <w:t>Gillingham 75</w:t>
      </w:r>
      <w:r w:rsidRPr="00963ADA">
        <w:t>)</w:t>
      </w:r>
    </w:p>
    <w:p w14:paraId="1FD3F55C" w14:textId="77777777" w:rsidR="00A21146" w:rsidRDefault="00A21146" w:rsidP="00E245A2">
      <w:pPr>
        <w:numPr>
          <w:ilvl w:val="4"/>
          <w:numId w:val="11"/>
        </w:numPr>
      </w:pPr>
      <w:r>
        <w:t>“This view is also applied in some detail by M</w:t>
      </w:r>
      <w:r w:rsidRPr="00963ADA">
        <w:t xml:space="preserve">. </w:t>
      </w:r>
      <w:r>
        <w:t>Dahood</w:t>
      </w:r>
      <w:r w:rsidRPr="00963ADA">
        <w:t xml:space="preserve">, </w:t>
      </w:r>
      <w:r>
        <w:t>another Ugaritic scholar</w:t>
      </w:r>
      <w:r w:rsidRPr="00963ADA">
        <w:t xml:space="preserve">, </w:t>
      </w:r>
      <w:r>
        <w:t>in his three-volume commentary on the book of Psalms</w:t>
      </w:r>
      <w:r w:rsidRPr="00963ADA">
        <w:t xml:space="preserve">. </w:t>
      </w:r>
      <w:r>
        <w:t>The interest in symmetry and word-pairs</w:t>
      </w:r>
      <w:r w:rsidRPr="00963ADA">
        <w:t xml:space="preserve"> (</w:t>
      </w:r>
      <w:r>
        <w:t>an interest which we have already noted in Ugaritic poetry</w:t>
      </w:r>
      <w:r w:rsidRPr="00963ADA">
        <w:t xml:space="preserve">) </w:t>
      </w:r>
      <w:r>
        <w:t>is everywhere apparent</w:t>
      </w:r>
      <w:r w:rsidRPr="00963ADA">
        <w:t>.</w:t>
      </w:r>
      <w:r>
        <w:t>”</w:t>
      </w:r>
      <w:r w:rsidRPr="00963ADA">
        <w:t xml:space="preserve"> (</w:t>
      </w:r>
      <w:r>
        <w:t>Gillingham 56</w:t>
      </w:r>
      <w:r w:rsidRPr="00963ADA">
        <w:t>)</w:t>
      </w:r>
    </w:p>
    <w:p w14:paraId="21788C23" w14:textId="77777777" w:rsidR="00A21146" w:rsidRDefault="00A21146" w:rsidP="00E245A2">
      <w:pPr>
        <w:numPr>
          <w:ilvl w:val="3"/>
          <w:numId w:val="11"/>
        </w:numPr>
      </w:pPr>
      <w:r>
        <w:rPr>
          <w:i/>
        </w:rPr>
        <w:t>counting words</w:t>
      </w:r>
      <w:r w:rsidRPr="00963ADA">
        <w:t xml:space="preserve">: </w:t>
      </w:r>
      <w:r>
        <w:t>“The problem with symmetry</w:t>
      </w:r>
      <w:r w:rsidRPr="00963ADA">
        <w:t xml:space="preserve">, </w:t>
      </w:r>
      <w:r>
        <w:t>as with any metrical theory</w:t>
      </w:r>
      <w:r w:rsidRPr="00963ADA">
        <w:t xml:space="preserve">, </w:t>
      </w:r>
      <w:r>
        <w:t>is that it is apt to become too rigid a system</w:t>
      </w:r>
      <w:r w:rsidRPr="00963ADA">
        <w:t xml:space="preserve">. </w:t>
      </w:r>
      <w:r>
        <w:t>This is all too evident in further attempts to count words rather than accented syllables</w:t>
      </w:r>
      <w:r w:rsidRPr="00963ADA">
        <w:t xml:space="preserve"> (</w:t>
      </w:r>
      <w:r>
        <w:t>so</w:t>
      </w:r>
      <w:r w:rsidRPr="00963ADA">
        <w:t xml:space="preserve">, </w:t>
      </w:r>
      <w:r>
        <w:t>Kosmala</w:t>
      </w:r>
      <w:r w:rsidRPr="00963ADA">
        <w:t xml:space="preserve">). </w:t>
      </w:r>
      <w:r>
        <w:t>The difficulty lies in ascertaining exactly what constitutes a</w:t>
      </w:r>
      <w:r w:rsidRPr="00963ADA">
        <w:t xml:space="preserve"> </w:t>
      </w:r>
      <w:r>
        <w:t>‘word’</w:t>
      </w:r>
      <w:r w:rsidRPr="00963ADA">
        <w:t xml:space="preserve"> </w:t>
      </w:r>
      <w:r>
        <w:t xml:space="preserve">in Hebrew—do words joined together by the </w:t>
      </w:r>
      <w:r w:rsidRPr="00963ADA">
        <w:rPr>
          <w:vanish/>
        </w:rPr>
        <w:t>??</w:t>
      </w:r>
      <w:r>
        <w:rPr>
          <w:i/>
        </w:rPr>
        <w:t>maqqep</w:t>
      </w:r>
      <w:r w:rsidRPr="00963ADA">
        <w:t xml:space="preserve"> (</w:t>
      </w:r>
      <w:r>
        <w:t>rather like our hyphen</w:t>
      </w:r>
      <w:r w:rsidRPr="00963ADA">
        <w:t xml:space="preserve">) </w:t>
      </w:r>
      <w:r>
        <w:t>make up one word or two</w:t>
      </w:r>
      <w:r w:rsidRPr="00963ADA">
        <w:t xml:space="preserve">? </w:t>
      </w:r>
      <w:r>
        <w:t xml:space="preserve">Do the monosyllables such as </w:t>
      </w:r>
      <w:r>
        <w:rPr>
          <w:i/>
        </w:rPr>
        <w:t>lo</w:t>
      </w:r>
      <w:r>
        <w:t>’</w:t>
      </w:r>
      <w:r w:rsidRPr="00963ADA">
        <w:t xml:space="preserve"> (</w:t>
      </w:r>
      <w:r>
        <w:t>‘not’</w:t>
      </w:r>
      <w:r w:rsidRPr="00963ADA">
        <w:t xml:space="preserve">) </w:t>
      </w:r>
      <w:r>
        <w:t xml:space="preserve">and </w:t>
      </w:r>
      <w:r w:rsidRPr="00963ADA">
        <w:rPr>
          <w:vanish/>
        </w:rPr>
        <w:t>??</w:t>
      </w:r>
      <w:r>
        <w:rPr>
          <w:i/>
        </w:rPr>
        <w:t>ki</w:t>
      </w:r>
      <w:r w:rsidRPr="00963ADA">
        <w:t xml:space="preserve"> (</w:t>
      </w:r>
      <w:r>
        <w:t>‘for’</w:t>
      </w:r>
      <w:r w:rsidRPr="00963ADA">
        <w:t xml:space="preserve">, </w:t>
      </w:r>
      <w:r>
        <w:t>‘because’</w:t>
      </w:r>
      <w:r w:rsidRPr="00963ADA">
        <w:t xml:space="preserve">) </w:t>
      </w:r>
      <w:r>
        <w:t>serve as one isolated word</w:t>
      </w:r>
      <w:r w:rsidRPr="00963ADA">
        <w:t xml:space="preserve">, </w:t>
      </w:r>
      <w:r>
        <w:t>or are they connected with what follows them</w:t>
      </w:r>
      <w:r w:rsidRPr="00963ADA">
        <w:t xml:space="preserve">? </w:t>
      </w:r>
      <w:r>
        <w:t>The decisions on word-counting again require a number of assumptions before one starts</w:t>
      </w:r>
      <w:r w:rsidRPr="00963ADA">
        <w:t>.</w:t>
      </w:r>
      <w:r>
        <w:t>”</w:t>
      </w:r>
      <w:r w:rsidRPr="00963ADA">
        <w:t xml:space="preserve"> (</w:t>
      </w:r>
      <w:r>
        <w:t>Gillingham 56</w:t>
      </w:r>
      <w:r w:rsidRPr="00963ADA">
        <w:t>)</w:t>
      </w:r>
    </w:p>
    <w:p w14:paraId="28A4F0A9" w14:textId="77777777" w:rsidR="00A21146" w:rsidRDefault="00A21146" w:rsidP="00E245A2">
      <w:pPr>
        <w:numPr>
          <w:ilvl w:val="3"/>
          <w:numId w:val="11"/>
        </w:numPr>
      </w:pPr>
      <w:r>
        <w:rPr>
          <w:i/>
        </w:rPr>
        <w:t>counting letters</w:t>
      </w:r>
      <w:r w:rsidRPr="00963ADA">
        <w:t xml:space="preserve">: </w:t>
      </w:r>
      <w:r>
        <w:t>“The difficulties seem to be compounded when instead of counting</w:t>
      </w:r>
      <w:r w:rsidRPr="00963ADA">
        <w:t xml:space="preserve"> </w:t>
      </w:r>
      <w:r>
        <w:t>‘words’</w:t>
      </w:r>
      <w:r w:rsidRPr="00963ADA">
        <w:t xml:space="preserve">, </w:t>
      </w:r>
      <w:r>
        <w:t>one counts letters to ascertain some quantitative uniformity</w:t>
      </w:r>
      <w:r w:rsidRPr="00963ADA">
        <w:t xml:space="preserve"> (</w:t>
      </w:r>
      <w:r>
        <w:t>so</w:t>
      </w:r>
      <w:r w:rsidRPr="00963ADA">
        <w:t xml:space="preserve">, </w:t>
      </w:r>
      <w:r>
        <w:t>Loretz</w:t>
      </w:r>
      <w:r w:rsidRPr="00963ADA">
        <w:t>). . . . . . . [</w:t>
      </w:r>
      <w:r>
        <w:t>And</w:t>
      </w:r>
      <w:r w:rsidRPr="00963ADA">
        <w:t xml:space="preserve">] </w:t>
      </w:r>
      <w:r>
        <w:t>The problem is compounded when one notes the appeal to the emendation of poetic texts for metrical</w:t>
      </w:r>
      <w:r w:rsidRPr="00963ADA">
        <w:t xml:space="preserve"> (</w:t>
      </w:r>
      <w:r>
        <w:t>rather than syntactical</w:t>
      </w:r>
      <w:r w:rsidRPr="00963ADA">
        <w:t xml:space="preserve">) </w:t>
      </w:r>
      <w:r>
        <w:t>reasons</w:t>
      </w:r>
      <w:r w:rsidRPr="00963ADA">
        <w:t>.</w:t>
      </w:r>
      <w:r>
        <w:t>”</w:t>
      </w:r>
      <w:r w:rsidRPr="00963ADA">
        <w:t xml:space="preserve"> (</w:t>
      </w:r>
      <w:r>
        <w:t>Gillingham 56</w:t>
      </w:r>
      <w:r w:rsidRPr="00963ADA">
        <w:t>)</w:t>
      </w:r>
    </w:p>
    <w:p w14:paraId="5AB143FB" w14:textId="77777777" w:rsidR="00A21146" w:rsidRDefault="00A21146" w:rsidP="00E245A2">
      <w:pPr>
        <w:numPr>
          <w:ilvl w:val="3"/>
          <w:numId w:val="11"/>
        </w:numPr>
      </w:pPr>
      <w:r>
        <w:rPr>
          <w:i/>
        </w:rPr>
        <w:t>no meter</w:t>
      </w:r>
      <w:r w:rsidRPr="00963ADA">
        <w:t xml:space="preserve">: </w:t>
      </w:r>
      <w:r>
        <w:t>“other scholars have abandoned altogether the search for a consistent metrical system</w:t>
      </w:r>
      <w:r w:rsidRPr="00963ADA">
        <w:t xml:space="preserve">. </w:t>
      </w:r>
      <w:r>
        <w:t>Two scholars in particular have popularized this more negative view—the one</w:t>
      </w:r>
      <w:r w:rsidRPr="00963ADA">
        <w:t xml:space="preserve"> [</w:t>
      </w:r>
      <w:r>
        <w:t>56</w:t>
      </w:r>
      <w:r w:rsidRPr="00963ADA">
        <w:t>] (</w:t>
      </w:r>
      <w:r>
        <w:t>J</w:t>
      </w:r>
      <w:r w:rsidRPr="00963ADA">
        <w:t xml:space="preserve">. </w:t>
      </w:r>
      <w:r>
        <w:t>Kugel</w:t>
      </w:r>
      <w:r w:rsidRPr="00963ADA">
        <w:t xml:space="preserve">) </w:t>
      </w:r>
      <w:r>
        <w:t>following a phonetic and semantic approach</w:t>
      </w:r>
      <w:r w:rsidRPr="00963ADA">
        <w:t xml:space="preserve">, </w:t>
      </w:r>
      <w:r>
        <w:t>and the other</w:t>
      </w:r>
      <w:r w:rsidRPr="00963ADA">
        <w:t xml:space="preserve"> (</w:t>
      </w:r>
      <w:r>
        <w:t>M</w:t>
      </w:r>
      <w:r w:rsidRPr="00963ADA">
        <w:t xml:space="preserve">. </w:t>
      </w:r>
      <w:r>
        <w:t>O’Connor</w:t>
      </w:r>
      <w:r w:rsidRPr="00963ADA">
        <w:t xml:space="preserve">) </w:t>
      </w:r>
      <w:r>
        <w:t>a grammatical and syntactic one</w:t>
      </w:r>
      <w:r w:rsidRPr="00963ADA">
        <w:t>.</w:t>
      </w:r>
      <w:r>
        <w:t>”</w:t>
      </w:r>
      <w:r w:rsidRPr="00963ADA">
        <w:t xml:space="preserve"> (</w:t>
      </w:r>
      <w:r>
        <w:t>Gillingham 56-57</w:t>
      </w:r>
      <w:r w:rsidRPr="00963ADA">
        <w:t>)</w:t>
      </w:r>
    </w:p>
    <w:p w14:paraId="5D89E40D" w14:textId="77777777" w:rsidR="00A21146" w:rsidRDefault="00A21146" w:rsidP="00E245A2">
      <w:pPr>
        <w:numPr>
          <w:ilvl w:val="4"/>
          <w:numId w:val="11"/>
        </w:numPr>
      </w:pPr>
      <w:r>
        <w:t>“For O’Connor</w:t>
      </w:r>
      <w:r w:rsidRPr="00963ADA">
        <w:t xml:space="preserve">, </w:t>
      </w:r>
      <w:r>
        <w:t>‘No consensus has ever been reached in the matter of Hebrew meter because there is none’</w:t>
      </w:r>
      <w:r w:rsidRPr="00963ADA">
        <w:t xml:space="preserve"> (</w:t>
      </w:r>
      <w:r>
        <w:rPr>
          <w:i/>
        </w:rPr>
        <w:t>Hebrew Verse Structure</w:t>
      </w:r>
      <w:r w:rsidRPr="00963ADA">
        <w:t xml:space="preserve">, </w:t>
      </w:r>
      <w:r>
        <w:t>138</w:t>
      </w:r>
      <w:r w:rsidRPr="00963ADA">
        <w:t xml:space="preserve">). </w:t>
      </w:r>
      <w:r>
        <w:t xml:space="preserve">O’Connor offers six </w:t>
      </w:r>
      <w:r>
        <w:rPr>
          <w:i/>
        </w:rPr>
        <w:t>constraints</w:t>
      </w:r>
      <w:r>
        <w:t xml:space="preserve"> for the determining of Hebrew poetry</w:t>
      </w:r>
      <w:r w:rsidRPr="00963ADA">
        <w:t xml:space="preserve">, </w:t>
      </w:r>
      <w:r>
        <w:t>none of which is metrical</w:t>
      </w:r>
      <w:r w:rsidRPr="00963ADA">
        <w:t xml:space="preserve">: </w:t>
      </w:r>
      <w:r>
        <w:t>these consist mainly of the number of verbs and dependent clauses in each line-form</w:t>
      </w:r>
      <w:r w:rsidRPr="00963ADA">
        <w:t>.</w:t>
      </w:r>
      <w:r>
        <w:t>”</w:t>
      </w:r>
      <w:r w:rsidRPr="00963ADA">
        <w:t xml:space="preserve"> (</w:t>
      </w:r>
      <w:r>
        <w:t>Gillingham 57</w:t>
      </w:r>
      <w:r w:rsidRPr="00963ADA">
        <w:t>)</w:t>
      </w:r>
    </w:p>
    <w:p w14:paraId="0DFEA7D5" w14:textId="77777777" w:rsidR="00A21146" w:rsidRDefault="00A21146" w:rsidP="00E245A2">
      <w:pPr>
        <w:numPr>
          <w:ilvl w:val="4"/>
          <w:numId w:val="11"/>
        </w:numPr>
      </w:pPr>
      <w:r>
        <w:t>Kugel grants that</w:t>
      </w:r>
      <w:r w:rsidRPr="00963ADA">
        <w:t xml:space="preserve"> </w:t>
      </w:r>
      <w:r>
        <w:t>“‘lines’</w:t>
      </w:r>
      <w:r w:rsidRPr="00963ADA">
        <w:t xml:space="preserve"> . . . </w:t>
      </w:r>
      <w:r>
        <w:t xml:space="preserve">are roughly equal in length in a given passage of poetry </w:t>
      </w:r>
      <w:r w:rsidRPr="00963ADA">
        <w:t>. . . [</w:t>
      </w:r>
      <w:r>
        <w:t>but</w:t>
      </w:r>
      <w:r w:rsidRPr="00963ADA">
        <w:t xml:space="preserve">] </w:t>
      </w:r>
      <w:r>
        <w:t>the approximate regularity of biblical songs does not correspond to any metrical system</w:t>
      </w:r>
      <w:r w:rsidRPr="00963ADA">
        <w:t>.</w:t>
      </w:r>
      <w:r>
        <w:t>”</w:t>
      </w:r>
      <w:r w:rsidRPr="00963ADA">
        <w:t xml:space="preserve"> (</w:t>
      </w:r>
      <w:r>
        <w:rPr>
          <w:i/>
        </w:rPr>
        <w:t>The Idea of Biblical Poetry</w:t>
      </w:r>
      <w:r w:rsidRPr="00963ADA">
        <w:t xml:space="preserve">, </w:t>
      </w:r>
      <w:r>
        <w:t>297-8</w:t>
      </w:r>
      <w:r w:rsidRPr="00963ADA">
        <w:t>.)</w:t>
      </w:r>
      <w:r>
        <w:t>”</w:t>
      </w:r>
      <w:r w:rsidRPr="00963ADA">
        <w:t xml:space="preserve"> (</w:t>
      </w:r>
      <w:r>
        <w:t>Gillingham 57</w:t>
      </w:r>
      <w:r w:rsidRPr="00963ADA">
        <w:t>)</w:t>
      </w:r>
    </w:p>
    <w:p w14:paraId="7D795970" w14:textId="77777777" w:rsidR="00A21146" w:rsidRDefault="00A21146" w:rsidP="00E245A2">
      <w:pPr>
        <w:numPr>
          <w:ilvl w:val="2"/>
          <w:numId w:val="11"/>
        </w:numPr>
      </w:pPr>
      <w:r>
        <w:t>conclusions</w:t>
      </w:r>
    </w:p>
    <w:p w14:paraId="33690D55" w14:textId="77777777" w:rsidR="00A21146" w:rsidRDefault="00A21146" w:rsidP="00E245A2">
      <w:pPr>
        <w:numPr>
          <w:ilvl w:val="3"/>
          <w:numId w:val="11"/>
        </w:numPr>
      </w:pPr>
      <w:r>
        <w:t>Watson notes that</w:t>
      </w:r>
      <w:r w:rsidRPr="00963ADA">
        <w:t xml:space="preserve"> </w:t>
      </w:r>
      <w:r>
        <w:t>“metrical patterns are never maintained for more than a few verses at a stretch</w:t>
      </w:r>
      <w:r w:rsidRPr="00963ADA">
        <w:t xml:space="preserve">, </w:t>
      </w:r>
      <w:r>
        <w:t>if even that”</w:t>
      </w:r>
      <w:r w:rsidRPr="00963ADA">
        <w:t xml:space="preserve"> (</w:t>
      </w:r>
      <w:r>
        <w:rPr>
          <w:i/>
        </w:rPr>
        <w:t>Classical Hebrew Poetry</w:t>
      </w:r>
      <w:r w:rsidRPr="00963ADA">
        <w:t xml:space="preserve">, </w:t>
      </w:r>
      <w:r>
        <w:t>92</w:t>
      </w:r>
      <w:r w:rsidRPr="00963ADA">
        <w:t>).</w:t>
      </w:r>
      <w:r>
        <w:t>”</w:t>
      </w:r>
      <w:r w:rsidRPr="00963ADA">
        <w:t xml:space="preserve"> (</w:t>
      </w:r>
      <w:r>
        <w:t>Gillingham 57</w:t>
      </w:r>
      <w:r w:rsidRPr="00963ADA">
        <w:t>)</w:t>
      </w:r>
    </w:p>
    <w:p w14:paraId="6031423B" w14:textId="77777777" w:rsidR="00A21146" w:rsidRDefault="00A21146" w:rsidP="00E245A2">
      <w:pPr>
        <w:numPr>
          <w:ilvl w:val="3"/>
          <w:numId w:val="11"/>
        </w:numPr>
      </w:pPr>
      <w:r>
        <w:t>Though</w:t>
      </w:r>
      <w:r w:rsidRPr="00963ADA">
        <w:t xml:space="preserve"> </w:t>
      </w:r>
      <w:r>
        <w:t>“We no longer know the exact pronunciation</w:t>
      </w:r>
      <w:r w:rsidRPr="00963ADA">
        <w:t xml:space="preserve">, </w:t>
      </w:r>
      <w:r>
        <w:t>nor even where the accents fell</w:t>
      </w:r>
      <w:r w:rsidRPr="00963ADA">
        <w:t xml:space="preserve"> [</w:t>
      </w:r>
      <w:r>
        <w:t>57</w:t>
      </w:r>
      <w:r w:rsidRPr="00963ADA">
        <w:t xml:space="preserve">] . . . </w:t>
      </w:r>
      <w:r>
        <w:t>Nevertheless</w:t>
      </w:r>
      <w:r w:rsidRPr="00963ADA">
        <w:t>, [</w:t>
      </w:r>
      <w:r>
        <w:t>the</w:t>
      </w:r>
      <w:r w:rsidRPr="00963ADA">
        <w:t xml:space="preserve">] </w:t>
      </w:r>
      <w:r>
        <w:t>following survey within the Psalter shows that we have to account for some regular tonic accent or rhythmic stress in Hebrew poetry in many instances</w:t>
      </w:r>
      <w:r w:rsidRPr="00963ADA">
        <w:t>.</w:t>
      </w:r>
      <w:r>
        <w:t>”</w:t>
      </w:r>
      <w:r w:rsidRPr="00963ADA">
        <w:t xml:space="preserve"> (</w:t>
      </w:r>
      <w:r>
        <w:t>Gillingham 57-58</w:t>
      </w:r>
      <w:r w:rsidRPr="00963ADA">
        <w:t>)</w:t>
      </w:r>
    </w:p>
    <w:p w14:paraId="5CC6AECB" w14:textId="77777777" w:rsidR="00A21146" w:rsidRDefault="00A21146" w:rsidP="00E245A2">
      <w:pPr>
        <w:numPr>
          <w:ilvl w:val="3"/>
          <w:numId w:val="11"/>
        </w:numPr>
      </w:pPr>
      <w:r>
        <w:t>Although hymns are often in 3</w:t>
      </w:r>
      <w:r w:rsidRPr="00963ADA">
        <w:t>:</w:t>
      </w:r>
      <w:r>
        <w:t>3 meter and laments in 3</w:t>
      </w:r>
      <w:r w:rsidRPr="00963ADA">
        <w:t>:</w:t>
      </w:r>
      <w:r>
        <w:t>2</w:t>
      </w:r>
      <w:r w:rsidRPr="00963ADA">
        <w:t xml:space="preserve">, </w:t>
      </w:r>
      <w:r>
        <w:t>few psalms</w:t>
      </w:r>
      <w:r w:rsidRPr="00963ADA">
        <w:t xml:space="preserve"> </w:t>
      </w:r>
      <w:r>
        <w:t>“conform to any one clear metrical pattern</w:t>
      </w:r>
      <w:r w:rsidRPr="00963ADA">
        <w:t>.</w:t>
      </w:r>
      <w:r>
        <w:t>”</w:t>
      </w:r>
      <w:r w:rsidRPr="00963ADA">
        <w:t xml:space="preserve"> (</w:t>
      </w:r>
      <w:r>
        <w:t>Gillingham 190</w:t>
      </w:r>
      <w:r w:rsidRPr="00963ADA">
        <w:t>)</w:t>
      </w:r>
    </w:p>
    <w:p w14:paraId="4D2C8806" w14:textId="77777777" w:rsidR="00A21146" w:rsidRDefault="00A21146" w:rsidP="00A21146"/>
    <w:p w14:paraId="406B25B2" w14:textId="77777777" w:rsidR="00A21146" w:rsidRDefault="00A21146" w:rsidP="00E245A2">
      <w:pPr>
        <w:numPr>
          <w:ilvl w:val="0"/>
          <w:numId w:val="11"/>
        </w:numPr>
      </w:pPr>
      <w:r>
        <w:rPr>
          <w:b/>
        </w:rPr>
        <w:t>Hebrew meters</w:t>
      </w:r>
    </w:p>
    <w:p w14:paraId="6991FD7F" w14:textId="77777777" w:rsidR="00A21146" w:rsidRDefault="00A21146" w:rsidP="00E245A2">
      <w:pPr>
        <w:numPr>
          <w:ilvl w:val="1"/>
          <w:numId w:val="11"/>
        </w:numPr>
      </w:pPr>
      <w:r>
        <w:t>3</w:t>
      </w:r>
      <w:r w:rsidRPr="00963ADA">
        <w:t>:</w:t>
      </w:r>
      <w:r>
        <w:t>3</w:t>
      </w:r>
    </w:p>
    <w:p w14:paraId="20B6D731" w14:textId="77777777" w:rsidR="00A21146" w:rsidRDefault="00A21146" w:rsidP="00E245A2">
      <w:pPr>
        <w:numPr>
          <w:ilvl w:val="2"/>
          <w:numId w:val="11"/>
        </w:numPr>
      </w:pPr>
      <w:r>
        <w:t xml:space="preserve">“The method I have used here is </w:t>
      </w:r>
      <w:r w:rsidRPr="00963ADA">
        <w:t xml:space="preserve">. . . </w:t>
      </w:r>
      <w:r>
        <w:t>to seek out line-forms</w:t>
      </w:r>
      <w:r w:rsidRPr="00963ADA">
        <w:t xml:space="preserve">, </w:t>
      </w:r>
      <w:r>
        <w:t xml:space="preserve">usually on the basis of some parallelism </w:t>
      </w:r>
      <w:r w:rsidRPr="00963ADA">
        <w:t xml:space="preserve">. . .; </w:t>
      </w:r>
      <w:r>
        <w:t>second</w:t>
      </w:r>
      <w:r w:rsidRPr="00963ADA">
        <w:t xml:space="preserve">, </w:t>
      </w:r>
      <w:r>
        <w:t>to determine where syllable-stresses are most likely to fall in each composite word-unit in the Hebrew</w:t>
      </w:r>
      <w:r w:rsidRPr="00963ADA">
        <w:t xml:space="preserve">; </w:t>
      </w:r>
      <w:r>
        <w:t>third</w:t>
      </w:r>
      <w:r w:rsidRPr="00963ADA">
        <w:t xml:space="preserve">, </w:t>
      </w:r>
      <w:r>
        <w:t>to count how many of these syllable-stresses are found in one line-form</w:t>
      </w:r>
      <w:r w:rsidRPr="00963ADA">
        <w:t>.</w:t>
      </w:r>
      <w:r>
        <w:t>”</w:t>
      </w:r>
      <w:r w:rsidRPr="00963ADA">
        <w:t xml:space="preserve"> (</w:t>
      </w:r>
      <w:r>
        <w:t>Gillingham 58</w:t>
      </w:r>
      <w:r w:rsidRPr="00963ADA">
        <w:t>)</w:t>
      </w:r>
    </w:p>
    <w:p w14:paraId="216A356A" w14:textId="77777777" w:rsidR="00A21146" w:rsidRDefault="00A21146" w:rsidP="00E245A2">
      <w:pPr>
        <w:numPr>
          <w:ilvl w:val="2"/>
          <w:numId w:val="11"/>
        </w:numPr>
      </w:pPr>
      <w:r>
        <w:t>“For example</w:t>
      </w:r>
      <w:r w:rsidRPr="00963ADA">
        <w:t xml:space="preserve">, </w:t>
      </w:r>
      <w:r>
        <w:t>for Psalm 117</w:t>
      </w:r>
      <w:r w:rsidRPr="00963ADA">
        <w:t xml:space="preserve">, </w:t>
      </w:r>
      <w:r>
        <w:t>the shortest psalm in the Psalter</w:t>
      </w:r>
      <w:r w:rsidRPr="00963ADA">
        <w:t xml:space="preserve">, </w:t>
      </w:r>
      <w:r>
        <w:t>the English translation is set out so that it follows as closely as possible Hebrew construct-words</w:t>
      </w:r>
      <w:r w:rsidRPr="00963ADA">
        <w:t xml:space="preserve"> (</w:t>
      </w:r>
      <w:r>
        <w:t>often called</w:t>
      </w:r>
      <w:r w:rsidRPr="00963ADA">
        <w:t xml:space="preserve"> </w:t>
      </w:r>
      <w:r>
        <w:t>‘units’</w:t>
      </w:r>
      <w:r w:rsidRPr="00963ADA">
        <w:t xml:space="preserve">); </w:t>
      </w:r>
      <w:r>
        <w:t>it is clear that each unit has some sort of primary stress</w:t>
      </w:r>
      <w:r w:rsidRPr="00963ADA">
        <w:t xml:space="preserve">, </w:t>
      </w:r>
      <w:r>
        <w:t>usually on the ultimate</w:t>
      </w:r>
      <w:r w:rsidRPr="00963ADA">
        <w:t xml:space="preserve">, </w:t>
      </w:r>
      <w:r>
        <w:t>but often on the penultimate syllable in the unit</w:t>
      </w:r>
      <w:r w:rsidRPr="00963ADA">
        <w:t xml:space="preserve">, </w:t>
      </w:r>
      <w:r>
        <w:t>as is indicated below</w:t>
      </w:r>
      <w:r w:rsidRPr="00963ADA">
        <w:t>:</w:t>
      </w:r>
    </w:p>
    <w:p w14:paraId="028FE958" w14:textId="77777777" w:rsidR="00A21146" w:rsidRPr="00963ADA" w:rsidRDefault="00A21146" w:rsidP="00A21146">
      <w:pPr>
        <w:ind w:left="1440"/>
      </w:pPr>
      <w:r w:rsidRPr="00963ADA">
        <w:t xml:space="preserve">      /              /            /</w:t>
      </w:r>
    </w:p>
    <w:p w14:paraId="65F79388" w14:textId="77777777" w:rsidR="00A21146" w:rsidRPr="00963ADA" w:rsidRDefault="00A21146" w:rsidP="00A21146">
      <w:pPr>
        <w:ind w:left="1440"/>
      </w:pPr>
      <w:r w:rsidRPr="00963ADA">
        <w:t>Praise the-Lord all-nations!</w:t>
      </w:r>
    </w:p>
    <w:p w14:paraId="65E3BBF2" w14:textId="77777777" w:rsidR="00A21146" w:rsidRPr="00963ADA" w:rsidRDefault="00A21146" w:rsidP="00A21146">
      <w:pPr>
        <w:ind w:left="1440"/>
        <w:rPr>
          <w:lang w:val="fr-FR"/>
        </w:rPr>
      </w:pPr>
      <w:r w:rsidRPr="00963ADA">
        <w:t xml:space="preserve">          </w:t>
      </w:r>
      <w:r w:rsidRPr="00963ADA">
        <w:rPr>
          <w:lang w:val="fr-FR"/>
        </w:rPr>
        <w:t>/               /            /</w:t>
      </w:r>
    </w:p>
    <w:p w14:paraId="6CAE2733" w14:textId="77777777" w:rsidR="00A21146" w:rsidRPr="00963ADA" w:rsidRDefault="00A21146" w:rsidP="00A21146">
      <w:pPr>
        <w:ind w:left="1440"/>
        <w:rPr>
          <w:lang w:val="fr-FR"/>
        </w:rPr>
      </w:pPr>
      <w:r w:rsidRPr="00963ADA">
        <w:rPr>
          <w:vanish/>
          <w:lang w:val="fr-FR"/>
        </w:rPr>
        <w:t>??</w:t>
      </w:r>
      <w:r w:rsidRPr="00963ADA">
        <w:rPr>
          <w:lang w:val="fr-FR"/>
        </w:rPr>
        <w:t>hallu et-’</w:t>
      </w:r>
      <w:r w:rsidRPr="00963ADA">
        <w:rPr>
          <w:vertAlign w:val="superscript"/>
          <w:lang w:val="fr-FR"/>
        </w:rPr>
        <w:t>a</w:t>
      </w:r>
      <w:r w:rsidRPr="00963ADA">
        <w:rPr>
          <w:lang w:val="fr-FR"/>
        </w:rPr>
        <w:t>donay kol-goyim</w:t>
      </w:r>
    </w:p>
    <w:p w14:paraId="7022CC21" w14:textId="77777777" w:rsidR="00A21146" w:rsidRPr="00963ADA" w:rsidRDefault="00A21146" w:rsidP="00A21146">
      <w:pPr>
        <w:ind w:left="1440"/>
      </w:pPr>
      <w:r w:rsidRPr="00963ADA">
        <w:rPr>
          <w:lang w:val="fr-FR"/>
        </w:rPr>
        <w:t xml:space="preserve">       </w:t>
      </w:r>
      <w:r w:rsidRPr="00963ADA">
        <w:t>/     /            /</w:t>
      </w:r>
    </w:p>
    <w:p w14:paraId="01FE10E4" w14:textId="77777777" w:rsidR="00A21146" w:rsidRPr="00963ADA" w:rsidRDefault="00A21146" w:rsidP="00A21146">
      <w:pPr>
        <w:ind w:left="1440"/>
      </w:pPr>
      <w:r w:rsidRPr="00963ADA">
        <w:t>Extol-him all-peoples!</w:t>
      </w:r>
    </w:p>
    <w:p w14:paraId="0ADABAE5" w14:textId="77777777" w:rsidR="00A21146" w:rsidRPr="00963ADA" w:rsidRDefault="00A21146" w:rsidP="00A21146">
      <w:pPr>
        <w:ind w:left="1440"/>
      </w:pPr>
      <w:r w:rsidRPr="00963ADA">
        <w:t xml:space="preserve">               /   /                     /</w:t>
      </w:r>
    </w:p>
    <w:p w14:paraId="0440A24A" w14:textId="77777777" w:rsidR="00A21146" w:rsidRPr="00963ADA" w:rsidRDefault="00A21146" w:rsidP="00A21146">
      <w:pPr>
        <w:ind w:left="1440"/>
      </w:pPr>
      <w:r w:rsidRPr="00963ADA">
        <w:rPr>
          <w:vanish/>
        </w:rPr>
        <w:t>??</w:t>
      </w:r>
      <w:r w:rsidRPr="00963ADA">
        <w:t>sabb</w:t>
      </w:r>
      <w:r w:rsidRPr="00963ADA">
        <w:rPr>
          <w:vertAlign w:val="superscript"/>
        </w:rPr>
        <w:t>e</w:t>
      </w:r>
      <w:r w:rsidRPr="00963ADA">
        <w:t>huhu kol-ha’ummim (v. 1)</w:t>
      </w:r>
    </w:p>
    <w:p w14:paraId="3E9E92BE" w14:textId="77777777" w:rsidR="00A21146" w:rsidRPr="00963ADA" w:rsidRDefault="00A21146" w:rsidP="00A21146">
      <w:pPr>
        <w:ind w:left="1440"/>
      </w:pPr>
      <w:r w:rsidRPr="00963ADA">
        <w:t xml:space="preserve">            /          /                                         /</w:t>
      </w:r>
    </w:p>
    <w:p w14:paraId="64705180" w14:textId="77777777" w:rsidR="00A21146" w:rsidRPr="00963ADA" w:rsidRDefault="00A21146" w:rsidP="00A21146">
      <w:pPr>
        <w:ind w:left="1440"/>
      </w:pPr>
      <w:r w:rsidRPr="00963ADA">
        <w:t>For great towards-us [is] his-steadfast-love</w:t>
      </w:r>
    </w:p>
    <w:p w14:paraId="43F38393" w14:textId="77777777" w:rsidR="00A21146" w:rsidRPr="00963ADA" w:rsidRDefault="00A21146" w:rsidP="00A21146">
      <w:pPr>
        <w:ind w:left="1440"/>
      </w:pPr>
      <w:r w:rsidRPr="00963ADA">
        <w:t xml:space="preserve">              /           /         /</w:t>
      </w:r>
    </w:p>
    <w:p w14:paraId="700B83B4" w14:textId="77777777" w:rsidR="00A21146" w:rsidRDefault="00A21146" w:rsidP="00A21146">
      <w:pPr>
        <w:ind w:left="1440"/>
      </w:pPr>
      <w:r w:rsidRPr="00963ADA">
        <w:rPr>
          <w:vanish/>
        </w:rPr>
        <w:t>??</w:t>
      </w:r>
      <w:r>
        <w:t>ki gabar</w:t>
      </w:r>
      <w:r w:rsidRPr="00963ADA">
        <w:t xml:space="preserve"> </w:t>
      </w:r>
      <w:r>
        <w:t>‘alenu hasdo</w:t>
      </w:r>
      <w:r w:rsidRPr="00963ADA">
        <w:t xml:space="preserve"> [</w:t>
      </w:r>
      <w:r>
        <w:t>58</w:t>
      </w:r>
      <w:r w:rsidRPr="00963ADA">
        <w:t>]</w:t>
      </w:r>
    </w:p>
    <w:p w14:paraId="04C8806A" w14:textId="77777777" w:rsidR="00A21146" w:rsidRDefault="00A21146" w:rsidP="00A21146">
      <w:pPr>
        <w:ind w:left="1440"/>
      </w:pPr>
      <w:r>
        <w:t xml:space="preserve">                 /                              /                           /</w:t>
      </w:r>
    </w:p>
    <w:p w14:paraId="1AF304E7" w14:textId="77777777" w:rsidR="00A21146" w:rsidRDefault="00A21146" w:rsidP="00A21146">
      <w:pPr>
        <w:ind w:left="1440"/>
      </w:pPr>
      <w:r>
        <w:t>and-the-faithfulness-of-the-Lord</w:t>
      </w:r>
      <w:r w:rsidRPr="00963ADA">
        <w:t xml:space="preserve"> [</w:t>
      </w:r>
      <w:r>
        <w:t>endures</w:t>
      </w:r>
      <w:r w:rsidRPr="00963ADA">
        <w:t>]</w:t>
      </w:r>
      <w:r>
        <w:tab/>
        <w:t>for ever</w:t>
      </w:r>
    </w:p>
    <w:p w14:paraId="780FD3B4" w14:textId="77777777" w:rsidR="00A21146" w:rsidRDefault="00A21146" w:rsidP="00A21146">
      <w:pPr>
        <w:ind w:left="1440"/>
      </w:pPr>
      <w:r>
        <w:t xml:space="preserve">               /           /           /</w:t>
      </w:r>
    </w:p>
    <w:p w14:paraId="12398CAA" w14:textId="77777777" w:rsidR="00A21146" w:rsidRDefault="00A21146" w:rsidP="00A21146">
      <w:pPr>
        <w:ind w:left="1440"/>
      </w:pPr>
      <w:r w:rsidRPr="00963ADA">
        <w:rPr>
          <w:vanish/>
        </w:rPr>
        <w:t>??</w:t>
      </w:r>
      <w:r>
        <w:t>we’</w:t>
      </w:r>
      <w:r>
        <w:rPr>
          <w:vertAlign w:val="superscript"/>
        </w:rPr>
        <w:t>e</w:t>
      </w:r>
      <w:r>
        <w:t>met-’</w:t>
      </w:r>
      <w:r>
        <w:rPr>
          <w:vertAlign w:val="superscript"/>
        </w:rPr>
        <w:t>a</w:t>
      </w:r>
      <w:r>
        <w:t>donay l</w:t>
      </w:r>
      <w:r>
        <w:rPr>
          <w:vertAlign w:val="superscript"/>
        </w:rPr>
        <w:t>e</w:t>
      </w:r>
      <w:r>
        <w:t>’olam</w:t>
      </w:r>
      <w:r w:rsidRPr="00963ADA">
        <w:t xml:space="preserve"> (</w:t>
      </w:r>
      <w:r>
        <w:t>v</w:t>
      </w:r>
      <w:r w:rsidRPr="00963ADA">
        <w:t xml:space="preserve">. </w:t>
      </w:r>
      <w:r>
        <w:t>2</w:t>
      </w:r>
      <w:r w:rsidRPr="00963ADA">
        <w:t>)</w:t>
      </w:r>
      <w:r>
        <w:t>”</w:t>
      </w:r>
      <w:r w:rsidRPr="00963ADA">
        <w:t xml:space="preserve"> (</w:t>
      </w:r>
      <w:r>
        <w:t>Gillingham 58-59</w:t>
      </w:r>
      <w:r w:rsidRPr="00963ADA">
        <w:t>)</w:t>
      </w:r>
    </w:p>
    <w:p w14:paraId="44D61B5E" w14:textId="77777777" w:rsidR="00A21146" w:rsidRDefault="00A21146" w:rsidP="00A21146">
      <w:pPr>
        <w:ind w:left="1080"/>
      </w:pPr>
      <w:r>
        <w:t>Each verse has</w:t>
      </w:r>
      <w:r w:rsidRPr="00963ADA">
        <w:t xml:space="preserve"> </w:t>
      </w:r>
      <w:r>
        <w:t>“a 3</w:t>
      </w:r>
      <w:r w:rsidRPr="00963ADA">
        <w:t>:</w:t>
      </w:r>
      <w:r>
        <w:t>3 pattern</w:t>
      </w:r>
      <w:r w:rsidRPr="00963ADA">
        <w:t xml:space="preserve">. </w:t>
      </w:r>
      <w:r>
        <w:t>The fact that this 3</w:t>
      </w:r>
      <w:r w:rsidRPr="00963ADA">
        <w:t>:</w:t>
      </w:r>
      <w:r>
        <w:t xml:space="preserve">3 pattern could be seen as </w:t>
      </w:r>
      <w:r>
        <w:rPr>
          <w:i/>
        </w:rPr>
        <w:t>six</w:t>
      </w:r>
      <w:r>
        <w:t xml:space="preserve"> accents for each verse is why scholars have called this hexameter</w:t>
      </w:r>
      <w:r w:rsidRPr="00963ADA">
        <w:t xml:space="preserve">; </w:t>
      </w:r>
      <w:r>
        <w:t>however</w:t>
      </w:r>
      <w:r w:rsidRPr="00963ADA">
        <w:t xml:space="preserve">, </w:t>
      </w:r>
      <w:r>
        <w:t>the uneven distribution of the accents should at the very least raise a question about this term</w:t>
      </w:r>
      <w:r w:rsidRPr="00963ADA">
        <w:t>.</w:t>
      </w:r>
      <w:r>
        <w:t>”</w:t>
      </w:r>
      <w:r w:rsidRPr="00963ADA">
        <w:t xml:space="preserve"> (</w:t>
      </w:r>
      <w:r>
        <w:t>Gillingham 59</w:t>
      </w:r>
      <w:r w:rsidRPr="00963ADA">
        <w:t>)</w:t>
      </w:r>
    </w:p>
    <w:p w14:paraId="64E4B52C" w14:textId="77777777" w:rsidR="00A21146" w:rsidRDefault="00A21146" w:rsidP="00E245A2">
      <w:pPr>
        <w:numPr>
          <w:ilvl w:val="2"/>
          <w:numId w:val="11"/>
        </w:numPr>
      </w:pPr>
      <w:r>
        <w:t>“This 3</w:t>
      </w:r>
      <w:r w:rsidRPr="00963ADA">
        <w:t>:</w:t>
      </w:r>
      <w:r>
        <w:t>3 accentual rhythm is used frequently in the psalms</w:t>
      </w:r>
      <w:r w:rsidRPr="00963ADA">
        <w:t xml:space="preserve">, </w:t>
      </w:r>
      <w:r>
        <w:t>particularly in psalms of praise</w:t>
      </w:r>
      <w:r w:rsidRPr="00963ADA">
        <w:t xml:space="preserve">, </w:t>
      </w:r>
      <w:r>
        <w:t>such as Ps</w:t>
      </w:r>
      <w:r w:rsidRPr="00963ADA">
        <w:t xml:space="preserve">. </w:t>
      </w:r>
      <w:r>
        <w:t>117 above</w:t>
      </w:r>
      <w:r w:rsidRPr="00963ADA">
        <w:t xml:space="preserve">. </w:t>
      </w:r>
      <w:r>
        <w:t>The most consistent evidence is found</w:t>
      </w:r>
      <w:r w:rsidRPr="00963ADA">
        <w:t xml:space="preserve">, </w:t>
      </w:r>
      <w:r>
        <w:t>for example</w:t>
      </w:r>
      <w:r w:rsidRPr="00963ADA">
        <w:t xml:space="preserve">, </w:t>
      </w:r>
      <w:r>
        <w:t>in Pss</w:t>
      </w:r>
      <w:r w:rsidRPr="00963ADA">
        <w:t xml:space="preserve">. </w:t>
      </w:r>
      <w:r>
        <w:t>33</w:t>
      </w:r>
      <w:r w:rsidRPr="00963ADA">
        <w:t xml:space="preserve">, </w:t>
      </w:r>
      <w:r>
        <w:t>103</w:t>
      </w:r>
      <w:r w:rsidRPr="00963ADA">
        <w:t xml:space="preserve">, </w:t>
      </w:r>
      <w:r>
        <w:t>114</w:t>
      </w:r>
      <w:r w:rsidRPr="00963ADA">
        <w:t xml:space="preserve">, </w:t>
      </w:r>
      <w:r>
        <w:t>147</w:t>
      </w:r>
      <w:r w:rsidRPr="00963ADA">
        <w:t xml:space="preserve">, </w:t>
      </w:r>
      <w:r>
        <w:t>148</w:t>
      </w:r>
      <w:r w:rsidRPr="00963ADA">
        <w:t xml:space="preserve">, </w:t>
      </w:r>
      <w:r>
        <w:t>149</w:t>
      </w:r>
      <w:r w:rsidRPr="00963ADA">
        <w:t xml:space="preserve">, </w:t>
      </w:r>
      <w:r>
        <w:t>and 150</w:t>
      </w:r>
      <w:r w:rsidRPr="00963ADA">
        <w:t xml:space="preserve">. </w:t>
      </w:r>
      <w:r>
        <w:t>It may also be observed with some regularity in parts of Gen</w:t>
      </w:r>
      <w:r w:rsidRPr="00963ADA">
        <w:t xml:space="preserve">. </w:t>
      </w:r>
      <w:r>
        <w:t>49</w:t>
      </w:r>
      <w:r w:rsidRPr="00963ADA">
        <w:t>:</w:t>
      </w:r>
      <w:r>
        <w:t>1-28</w:t>
      </w:r>
      <w:r w:rsidRPr="00963ADA">
        <w:t xml:space="preserve"> (</w:t>
      </w:r>
      <w:r>
        <w:t>Jacob’s blessing</w:t>
      </w:r>
      <w:r w:rsidRPr="00963ADA">
        <w:t xml:space="preserve">, </w:t>
      </w:r>
      <w:r>
        <w:t>parts of which possibly come from the time of David</w:t>
      </w:r>
      <w:r w:rsidRPr="00963ADA">
        <w:t xml:space="preserve">); </w:t>
      </w:r>
      <w:r>
        <w:t>in Num</w:t>
      </w:r>
      <w:r w:rsidRPr="00963ADA">
        <w:t xml:space="preserve">. </w:t>
      </w:r>
      <w:r>
        <w:t>21</w:t>
      </w:r>
      <w:r w:rsidRPr="00963ADA">
        <w:t>:</w:t>
      </w:r>
      <w:r>
        <w:t>14-15</w:t>
      </w:r>
      <w:r w:rsidRPr="00963ADA">
        <w:t xml:space="preserve"> (</w:t>
      </w:r>
      <w:r>
        <w:t>described as ancient</w:t>
      </w:r>
      <w:r w:rsidRPr="00963ADA">
        <w:t xml:space="preserve"> </w:t>
      </w:r>
      <w:r>
        <w:t>‘war poetry’</w:t>
      </w:r>
      <w:r w:rsidRPr="00963ADA">
        <w:t xml:space="preserve">); </w:t>
      </w:r>
      <w:r>
        <w:t>in Num</w:t>
      </w:r>
      <w:r w:rsidRPr="00963ADA">
        <w:t xml:space="preserve">. </w:t>
      </w:r>
      <w:r>
        <w:t>21</w:t>
      </w:r>
      <w:r w:rsidRPr="00963ADA">
        <w:t>:</w:t>
      </w:r>
      <w:r>
        <w:t>16-17</w:t>
      </w:r>
      <w:r w:rsidRPr="00963ADA">
        <w:t xml:space="preserve"> (</w:t>
      </w:r>
      <w:r>
        <w:t>possibly from a</w:t>
      </w:r>
      <w:r w:rsidRPr="00963ADA">
        <w:t xml:space="preserve"> </w:t>
      </w:r>
      <w:r>
        <w:t>‘drinking-song’</w:t>
      </w:r>
      <w:r w:rsidRPr="00963ADA">
        <w:t xml:space="preserve">), </w:t>
      </w:r>
      <w:r>
        <w:t>and also in parts of Deut</w:t>
      </w:r>
      <w:r w:rsidRPr="00963ADA">
        <w:t xml:space="preserve">. </w:t>
      </w:r>
      <w:r>
        <w:t>32</w:t>
      </w:r>
      <w:r w:rsidRPr="00963ADA">
        <w:t>:</w:t>
      </w:r>
      <w:r>
        <w:t>1-47 and 33</w:t>
      </w:r>
      <w:r w:rsidRPr="00963ADA">
        <w:t>:</w:t>
      </w:r>
      <w:r>
        <w:t>1-29</w:t>
      </w:r>
      <w:r w:rsidRPr="00963ADA">
        <w:t xml:space="preserve">. </w:t>
      </w:r>
      <w:r>
        <w:t>The 3</w:t>
      </w:r>
      <w:r w:rsidRPr="00963ADA">
        <w:t>:</w:t>
      </w:r>
      <w:r>
        <w:t>3 pattern is also frequently used in the wisdom literature—for example</w:t>
      </w:r>
      <w:r w:rsidRPr="00963ADA">
        <w:t xml:space="preserve">, </w:t>
      </w:r>
      <w:r>
        <w:t>in Proverbs</w:t>
      </w:r>
      <w:r w:rsidRPr="00963ADA">
        <w:t xml:space="preserve">, </w:t>
      </w:r>
      <w:r>
        <w:t>and in much of the poetry in Job</w:t>
      </w:r>
      <w:r w:rsidRPr="00963ADA">
        <w:t>:</w:t>
      </w:r>
    </w:p>
    <w:p w14:paraId="35073286" w14:textId="77777777" w:rsidR="00A21146" w:rsidRPr="00963ADA" w:rsidRDefault="00A21146" w:rsidP="00A21146">
      <w:pPr>
        <w:ind w:left="1080"/>
      </w:pPr>
      <w:r w:rsidRPr="00963ADA">
        <w:t xml:space="preserve">                /               /                       /</w:t>
      </w:r>
    </w:p>
    <w:p w14:paraId="702A1AD7" w14:textId="77777777" w:rsidR="00A21146" w:rsidRPr="00963ADA" w:rsidRDefault="00A21146" w:rsidP="00A21146">
      <w:pPr>
        <w:ind w:left="1080"/>
      </w:pPr>
      <w:r w:rsidRPr="00963ADA">
        <w:t>(Shall)-man than-God be-[more]-righteous . . .</w:t>
      </w:r>
    </w:p>
    <w:p w14:paraId="1A5493FB" w14:textId="77777777" w:rsidR="00A21146" w:rsidRPr="00963ADA" w:rsidRDefault="00A21146" w:rsidP="00A21146">
      <w:pPr>
        <w:ind w:left="1080"/>
      </w:pPr>
      <w:r w:rsidRPr="00963ADA">
        <w:t xml:space="preserve">                       /                          /           /</w:t>
      </w:r>
    </w:p>
    <w:p w14:paraId="39BDD0FC" w14:textId="77777777" w:rsidR="00A21146" w:rsidRPr="00963ADA" w:rsidRDefault="00A21146" w:rsidP="00A21146">
      <w:pPr>
        <w:ind w:left="1080"/>
      </w:pPr>
      <w:r w:rsidRPr="00963ADA">
        <w:t>or-than-his-maker be-[more]-pure a-man? . . . (Job 4:17)” (Gillingham 59)</w:t>
      </w:r>
    </w:p>
    <w:p w14:paraId="4207345B" w14:textId="77777777" w:rsidR="00A21146" w:rsidRDefault="00A21146" w:rsidP="00E245A2">
      <w:pPr>
        <w:numPr>
          <w:ilvl w:val="2"/>
          <w:numId w:val="11"/>
        </w:numPr>
      </w:pPr>
      <w:r>
        <w:t>“It is possible to ascertain this same rhythm even in some of the narrative literature—for example</w:t>
      </w:r>
      <w:r w:rsidRPr="00963ADA">
        <w:t xml:space="preserve">, </w:t>
      </w:r>
      <w:r>
        <w:t>in the prose prayers</w:t>
      </w:r>
      <w:r w:rsidRPr="00963ADA">
        <w:t>.</w:t>
      </w:r>
      <w:r>
        <w:t>”</w:t>
      </w:r>
      <w:r w:rsidRPr="00963ADA">
        <w:t xml:space="preserve"> (</w:t>
      </w:r>
      <w:r>
        <w:t>Gillingham 59</w:t>
      </w:r>
      <w:r w:rsidRPr="00963ADA">
        <w:t>)</w:t>
      </w:r>
    </w:p>
    <w:p w14:paraId="2970549C" w14:textId="77777777" w:rsidR="00A21146" w:rsidRDefault="00A21146" w:rsidP="00E245A2">
      <w:pPr>
        <w:numPr>
          <w:ilvl w:val="1"/>
          <w:numId w:val="11"/>
        </w:numPr>
      </w:pPr>
      <w:r>
        <w:t>4</w:t>
      </w:r>
      <w:r w:rsidRPr="00963ADA">
        <w:t>:</w:t>
      </w:r>
      <w:r>
        <w:t>4</w:t>
      </w:r>
    </w:p>
    <w:p w14:paraId="556ABE6F" w14:textId="77777777" w:rsidR="00A21146" w:rsidRDefault="00A21146" w:rsidP="00E245A2">
      <w:pPr>
        <w:numPr>
          <w:ilvl w:val="2"/>
          <w:numId w:val="11"/>
        </w:numPr>
      </w:pPr>
      <w:r>
        <w:t>“Another common pattern is 4</w:t>
      </w:r>
      <w:r w:rsidRPr="00963ADA">
        <w:t>:</w:t>
      </w:r>
      <w:r>
        <w:t>4</w:t>
      </w:r>
      <w:r w:rsidRPr="00963ADA">
        <w:t xml:space="preserve">. </w:t>
      </w:r>
      <w:r>
        <w:t>Psalm 46 is interesting</w:t>
      </w:r>
      <w:r w:rsidRPr="00963ADA">
        <w:t xml:space="preserve">, </w:t>
      </w:r>
      <w:r>
        <w:t>not least because vv</w:t>
      </w:r>
      <w:r w:rsidRPr="00963ADA">
        <w:t xml:space="preserve">. </w:t>
      </w:r>
      <w:r>
        <w:t>3</w:t>
      </w:r>
      <w:r w:rsidRPr="00963ADA">
        <w:t xml:space="preserve">, </w:t>
      </w:r>
      <w:r>
        <w:t>7</w:t>
      </w:r>
      <w:r w:rsidRPr="00963ADA">
        <w:t xml:space="preserve">, </w:t>
      </w:r>
      <w:r>
        <w:t>and 11</w:t>
      </w:r>
      <w:r w:rsidRPr="00963ADA">
        <w:t xml:space="preserve"> (</w:t>
      </w:r>
      <w:r>
        <w:t>two of which form a refrain</w:t>
      </w:r>
      <w:r w:rsidRPr="00963ADA">
        <w:t xml:space="preserve">) </w:t>
      </w:r>
      <w:r>
        <w:t>are in the 3</w:t>
      </w:r>
      <w:r w:rsidRPr="00963ADA">
        <w:t>:</w:t>
      </w:r>
      <w:r>
        <w:t>3 stress</w:t>
      </w:r>
      <w:r w:rsidRPr="00963ADA">
        <w:t xml:space="preserve">, </w:t>
      </w:r>
      <w:r>
        <w:t>and by contrast vv</w:t>
      </w:r>
      <w:r w:rsidRPr="00963ADA">
        <w:t xml:space="preserve">. </w:t>
      </w:r>
      <w:r>
        <w:t>1-2</w:t>
      </w:r>
      <w:r w:rsidRPr="00963ADA">
        <w:t xml:space="preserve">, </w:t>
      </w:r>
      <w:r>
        <w:t>4-6</w:t>
      </w:r>
      <w:r w:rsidRPr="00963ADA">
        <w:t xml:space="preserve">, </w:t>
      </w:r>
      <w:r>
        <w:t>and 8-10 are in 4</w:t>
      </w:r>
      <w:r w:rsidRPr="00963ADA">
        <w:t>:</w:t>
      </w:r>
      <w:r>
        <w:t>4</w:t>
      </w:r>
      <w:r w:rsidRPr="00963ADA">
        <w:t xml:space="preserve">. </w:t>
      </w:r>
      <w:r>
        <w:t>For example</w:t>
      </w:r>
      <w:r w:rsidRPr="00963ADA">
        <w:t>: [</w:t>
      </w:r>
      <w:r>
        <w:t>59</w:t>
      </w:r>
      <w:r w:rsidRPr="00963ADA">
        <w:t>]</w:t>
      </w:r>
    </w:p>
    <w:p w14:paraId="7B189963" w14:textId="77777777" w:rsidR="00A21146" w:rsidRPr="00963ADA" w:rsidRDefault="00A21146" w:rsidP="00A21146">
      <w:pPr>
        <w:ind w:left="1080"/>
      </w:pPr>
      <w:r w:rsidRPr="00963ADA">
        <w:t xml:space="preserve">    /                            /                       /            /</w:t>
      </w:r>
    </w:p>
    <w:p w14:paraId="79C16ED6" w14:textId="77777777" w:rsidR="00A21146" w:rsidRPr="00963ADA" w:rsidRDefault="00A21146" w:rsidP="00A21146">
      <w:pPr>
        <w:ind w:left="1080"/>
      </w:pPr>
      <w:r w:rsidRPr="00963ADA">
        <w:t>God       is-in-her-midst she-shall-not-be-shaken</w:t>
      </w:r>
    </w:p>
    <w:p w14:paraId="0CC5FBF6" w14:textId="77777777" w:rsidR="00A21146" w:rsidRPr="00963ADA" w:rsidRDefault="00A21146" w:rsidP="00A21146">
      <w:pPr>
        <w:ind w:left="1080"/>
      </w:pPr>
      <w:r w:rsidRPr="00963ADA">
        <w:t xml:space="preserve">                 /              /                             /                   /</w:t>
      </w:r>
    </w:p>
    <w:p w14:paraId="225FB55B" w14:textId="77777777" w:rsidR="00A21146" w:rsidRPr="00963ADA" w:rsidRDefault="00A21146" w:rsidP="00A21146">
      <w:pPr>
        <w:ind w:left="1080"/>
      </w:pPr>
      <w:r w:rsidRPr="00963ADA">
        <w:t>He-will-help-he</w:t>
      </w:r>
      <w:r>
        <w:t xml:space="preserve">r God </w:t>
      </w:r>
      <w:r w:rsidRPr="00963ADA">
        <w:t>at-the-break-of the-morning . . . (Ps. 46:6)” (Gillingham 59-60)</w:t>
      </w:r>
    </w:p>
    <w:p w14:paraId="4CBD253F" w14:textId="77777777" w:rsidR="00A21146" w:rsidRDefault="00A21146" w:rsidP="00E245A2">
      <w:pPr>
        <w:numPr>
          <w:ilvl w:val="2"/>
          <w:numId w:val="11"/>
        </w:numPr>
      </w:pPr>
      <w:r>
        <w:t>“Outside the Psalter</w:t>
      </w:r>
      <w:r w:rsidRPr="00963ADA">
        <w:t xml:space="preserve">, </w:t>
      </w:r>
      <w:r>
        <w:t>poetry with a 4</w:t>
      </w:r>
      <w:r w:rsidRPr="00963ADA">
        <w:t>:</w:t>
      </w:r>
      <w:r>
        <w:t>4 pattern is found in parts of Exodus 15 and in many of the sayings in Proverbs</w:t>
      </w:r>
      <w:r w:rsidRPr="00963ADA">
        <w:t>.</w:t>
      </w:r>
      <w:r>
        <w:t>”</w:t>
      </w:r>
      <w:r w:rsidRPr="00963ADA">
        <w:t xml:space="preserve"> (</w:t>
      </w:r>
      <w:r>
        <w:t>Gillingham 60</w:t>
      </w:r>
      <w:r w:rsidRPr="00963ADA">
        <w:t>)</w:t>
      </w:r>
    </w:p>
    <w:p w14:paraId="0F4ABCC7" w14:textId="77777777" w:rsidR="00A21146" w:rsidRDefault="00A21146" w:rsidP="00E245A2">
      <w:pPr>
        <w:numPr>
          <w:ilvl w:val="1"/>
          <w:numId w:val="11"/>
        </w:numPr>
      </w:pPr>
      <w:r>
        <w:t>2</w:t>
      </w:r>
      <w:r w:rsidRPr="00963ADA">
        <w:t>:</w:t>
      </w:r>
      <w:r>
        <w:t>2</w:t>
      </w:r>
    </w:p>
    <w:p w14:paraId="4138DE6F" w14:textId="77777777" w:rsidR="00A21146" w:rsidRDefault="00A21146" w:rsidP="00E245A2">
      <w:pPr>
        <w:numPr>
          <w:ilvl w:val="2"/>
          <w:numId w:val="11"/>
        </w:numPr>
      </w:pPr>
      <w:r>
        <w:t>“A rhythm related to</w:t>
      </w:r>
      <w:r w:rsidRPr="00963ADA">
        <w:t xml:space="preserve"> [</w:t>
      </w:r>
      <w:r>
        <w:t>4</w:t>
      </w:r>
      <w:r w:rsidRPr="00963ADA">
        <w:t>:</w:t>
      </w:r>
      <w:r>
        <w:t>4</w:t>
      </w:r>
      <w:r w:rsidRPr="00963ADA">
        <w:t xml:space="preserve">], </w:t>
      </w:r>
      <w:r>
        <w:t>and often difficult to distinguish from it</w:t>
      </w:r>
      <w:r w:rsidRPr="00963ADA">
        <w:t xml:space="preserve">, </w:t>
      </w:r>
      <w:r>
        <w:t>is 2</w:t>
      </w:r>
      <w:r w:rsidRPr="00963ADA">
        <w:t>:</w:t>
      </w:r>
      <w:r>
        <w:t>2</w:t>
      </w:r>
      <w:r w:rsidRPr="00963ADA">
        <w:t xml:space="preserve">. </w:t>
      </w:r>
      <w:r>
        <w:t>When set out in line-forms</w:t>
      </w:r>
      <w:r w:rsidRPr="00963ADA">
        <w:t xml:space="preserve">, </w:t>
      </w:r>
      <w:r>
        <w:t>it is more brisk—what some scholars have called a</w:t>
      </w:r>
      <w:r w:rsidRPr="00963ADA">
        <w:t xml:space="preserve"> </w:t>
      </w:r>
      <w:r>
        <w:t>‘marching rhythm’</w:t>
      </w:r>
      <w:r w:rsidRPr="00963ADA">
        <w:t xml:space="preserve">. </w:t>
      </w:r>
      <w:r>
        <w:t>It is not surprising that it occurs in the ancient war poetry of Israel</w:t>
      </w:r>
      <w:r w:rsidRPr="00963ADA">
        <w:t xml:space="preserve"> (</w:t>
      </w:r>
      <w:r>
        <w:t>cf</w:t>
      </w:r>
      <w:r w:rsidRPr="00963ADA">
        <w:t xml:space="preserve">. </w:t>
      </w:r>
      <w:r>
        <w:t>Judg</w:t>
      </w:r>
      <w:r w:rsidRPr="00963ADA">
        <w:t xml:space="preserve">. </w:t>
      </w:r>
      <w:r>
        <w:t>5 and 1 Sam</w:t>
      </w:r>
      <w:r w:rsidRPr="00963ADA">
        <w:t xml:space="preserve">. </w:t>
      </w:r>
      <w:r>
        <w:t>1</w:t>
      </w:r>
      <w:r w:rsidRPr="00963ADA">
        <w:t>:</w:t>
      </w:r>
      <w:r>
        <w:t>19ff</w:t>
      </w:r>
      <w:r w:rsidRPr="00963ADA">
        <w:t xml:space="preserve">.), </w:t>
      </w:r>
      <w:r>
        <w:t>because it has a simple and dramatic binary form</w:t>
      </w:r>
      <w:r w:rsidRPr="00963ADA">
        <w:t xml:space="preserve">. </w:t>
      </w:r>
      <w:r>
        <w:t>It is a frequent device used by the prophets</w:t>
      </w:r>
      <w:r w:rsidRPr="00963ADA">
        <w:t xml:space="preserve">, </w:t>
      </w:r>
      <w:r>
        <w:t>often interspersed with the 3</w:t>
      </w:r>
      <w:r w:rsidRPr="00963ADA">
        <w:t>:</w:t>
      </w:r>
      <w:r>
        <w:t>2 rhythm for dramatic effect</w:t>
      </w:r>
      <w:r w:rsidRPr="00963ADA">
        <w:t xml:space="preserve">. </w:t>
      </w:r>
      <w:r>
        <w:t>We have already used Isa</w:t>
      </w:r>
      <w:r w:rsidRPr="00963ADA">
        <w:t xml:space="preserve">. </w:t>
      </w:r>
      <w:r>
        <w:t>1</w:t>
      </w:r>
      <w:r w:rsidRPr="00963ADA">
        <w:t>:</w:t>
      </w:r>
      <w:r>
        <w:t>16-17 in another context</w:t>
      </w:r>
      <w:r w:rsidRPr="00963ADA">
        <w:t xml:space="preserve">, </w:t>
      </w:r>
      <w:r>
        <w:t>but the terse 2</w:t>
      </w:r>
      <w:r w:rsidRPr="00963ADA">
        <w:t>:</w:t>
      </w:r>
      <w:r>
        <w:t>2 beat is evident even in the English</w:t>
      </w:r>
      <w:r w:rsidRPr="00963ADA">
        <w:t>:</w:t>
      </w:r>
    </w:p>
    <w:p w14:paraId="3DBA0E62" w14:textId="77777777" w:rsidR="00A21146" w:rsidRPr="00963ADA" w:rsidRDefault="00A21146" w:rsidP="00A21146">
      <w:pPr>
        <w:ind w:left="1440"/>
      </w:pPr>
      <w:r w:rsidRPr="00963ADA">
        <w:t xml:space="preserve">    /</w:t>
      </w:r>
      <w:r>
        <w:tab/>
      </w:r>
      <w:r w:rsidRPr="00963ADA">
        <w:t xml:space="preserve">           /</w:t>
      </w:r>
    </w:p>
    <w:p w14:paraId="25C69913" w14:textId="77777777" w:rsidR="00A21146" w:rsidRPr="00963ADA" w:rsidRDefault="00A21146" w:rsidP="00A21146">
      <w:pPr>
        <w:ind w:left="1440"/>
      </w:pPr>
      <w:r w:rsidRPr="00963ADA">
        <w:t>Cease</w:t>
      </w:r>
      <w:r w:rsidRPr="00963ADA">
        <w:tab/>
        <w:t>to-do-evil</w:t>
      </w:r>
    </w:p>
    <w:p w14:paraId="4EEB2EB7" w14:textId="77777777" w:rsidR="00A21146" w:rsidRPr="00963ADA" w:rsidRDefault="00A21146" w:rsidP="00A21146">
      <w:pPr>
        <w:ind w:left="1440"/>
      </w:pPr>
      <w:r>
        <w:t xml:space="preserve">    /</w:t>
      </w:r>
      <w:r>
        <w:tab/>
      </w:r>
      <w:r w:rsidRPr="00963ADA">
        <w:t xml:space="preserve">             /</w:t>
      </w:r>
    </w:p>
    <w:p w14:paraId="2F6C00E4" w14:textId="77777777" w:rsidR="00A21146" w:rsidRDefault="00A21146" w:rsidP="00A21146">
      <w:pPr>
        <w:ind w:left="1440"/>
      </w:pPr>
      <w:r>
        <w:t>learn</w:t>
      </w:r>
      <w:r>
        <w:tab/>
        <w:t>to-do-good</w:t>
      </w:r>
    </w:p>
    <w:p w14:paraId="5D6AFF92" w14:textId="77777777" w:rsidR="00A21146" w:rsidRDefault="00A21146" w:rsidP="00A21146">
      <w:pPr>
        <w:ind w:left="1440"/>
      </w:pPr>
      <w:r>
        <w:t xml:space="preserve">    /          /</w:t>
      </w:r>
    </w:p>
    <w:p w14:paraId="6CDB6E96" w14:textId="77777777" w:rsidR="00A21146" w:rsidRDefault="00A21146" w:rsidP="00A21146">
      <w:pPr>
        <w:ind w:left="1440"/>
      </w:pPr>
      <w:r>
        <w:t>seek</w:t>
      </w:r>
      <w:r>
        <w:tab/>
        <w:t>justice</w:t>
      </w:r>
    </w:p>
    <w:p w14:paraId="392E5592" w14:textId="77777777" w:rsidR="00A21146" w:rsidRDefault="00A21146" w:rsidP="00A21146">
      <w:pPr>
        <w:ind w:left="1440"/>
      </w:pPr>
      <w:r>
        <w:t xml:space="preserve">        /            /</w:t>
      </w:r>
    </w:p>
    <w:p w14:paraId="41959D3A" w14:textId="77777777" w:rsidR="00A21146" w:rsidRDefault="00A21146" w:rsidP="00A21146">
      <w:pPr>
        <w:ind w:left="1440"/>
      </w:pPr>
      <w:r>
        <w:t>correct</w:t>
      </w:r>
      <w:r>
        <w:tab/>
        <w:t>oppression</w:t>
      </w:r>
    </w:p>
    <w:p w14:paraId="23BD9616" w14:textId="77777777" w:rsidR="00A21146" w:rsidRDefault="00A21146" w:rsidP="00A21146">
      <w:pPr>
        <w:ind w:left="1440"/>
      </w:pPr>
      <w:r>
        <w:t xml:space="preserve">       /</w:t>
      </w:r>
      <w:r>
        <w:tab/>
        <w:t xml:space="preserve">         /</w:t>
      </w:r>
    </w:p>
    <w:p w14:paraId="3B337F91" w14:textId="77777777" w:rsidR="00A21146" w:rsidRDefault="00A21146" w:rsidP="00A21146">
      <w:pPr>
        <w:ind w:left="1440"/>
      </w:pPr>
      <w:r>
        <w:t>defend</w:t>
      </w:r>
      <w:r>
        <w:tab/>
        <w:t>the-fatherless</w:t>
      </w:r>
    </w:p>
    <w:p w14:paraId="41B1B2A5" w14:textId="77777777" w:rsidR="00A21146" w:rsidRDefault="00A21146" w:rsidP="00A21146">
      <w:pPr>
        <w:ind w:left="1440"/>
      </w:pPr>
      <w:r>
        <w:t xml:space="preserve">      /</w:t>
      </w:r>
      <w:r>
        <w:tab/>
        <w:t xml:space="preserve">               /</w:t>
      </w:r>
    </w:p>
    <w:p w14:paraId="591F3D08" w14:textId="77777777" w:rsidR="00A21146" w:rsidRDefault="00A21146" w:rsidP="00A21146">
      <w:pPr>
        <w:ind w:left="1440"/>
      </w:pPr>
      <w:r>
        <w:t>plead</w:t>
      </w:r>
      <w:r>
        <w:tab/>
        <w:t>for-the-widow</w:t>
      </w:r>
    </w:p>
    <w:p w14:paraId="1E7534A0" w14:textId="77777777" w:rsidR="00A21146" w:rsidRPr="00963ADA" w:rsidRDefault="00A21146" w:rsidP="00A21146">
      <w:pPr>
        <w:pStyle w:val="BodyTextIndent"/>
        <w:spacing w:after="0"/>
        <w:ind w:left="1080"/>
        <w:contextualSpacing/>
      </w:pPr>
      <w:r w:rsidRPr="00963ADA">
        <w:t>It is possible to lengthen the above line-forms in such a way as to effect a 2 x 4:4 instead of an 8 x 2:2 pattern of stress. The classification is perhaps more intuitive than objective; the staccato and terse style fits the contents better than a lengthier, more rounded [60] 4:4 metre.” (Gillingham 60-61)</w:t>
      </w:r>
    </w:p>
    <w:p w14:paraId="11709400" w14:textId="77777777" w:rsidR="00A21146" w:rsidRPr="00963ADA" w:rsidRDefault="00A21146" w:rsidP="00E245A2">
      <w:pPr>
        <w:pStyle w:val="BodyTextIndent"/>
        <w:numPr>
          <w:ilvl w:val="2"/>
          <w:numId w:val="11"/>
        </w:numPr>
        <w:spacing w:after="0"/>
        <w:contextualSpacing/>
      </w:pPr>
      <w:r w:rsidRPr="00963ADA">
        <w:t>In Ps 29, “the repetition seems to echo the ‘voice of the Lord’ in its sevenfold cry in vv. 3-9, almost imitating the claps of thunder:</w:t>
      </w:r>
    </w:p>
    <w:p w14:paraId="26EA8E7B" w14:textId="77777777" w:rsidR="00A21146" w:rsidRPr="00963ADA" w:rsidRDefault="00A21146" w:rsidP="00A21146">
      <w:pPr>
        <w:ind w:left="1440"/>
        <w:contextualSpacing/>
      </w:pPr>
      <w:r w:rsidRPr="00963ADA">
        <w:t xml:space="preserve">                  </w:t>
      </w:r>
      <w:r>
        <w:t xml:space="preserve">     </w:t>
      </w:r>
      <w:r w:rsidRPr="00963ADA">
        <w:t xml:space="preserve"> /                   /</w:t>
      </w:r>
    </w:p>
    <w:p w14:paraId="0F68CD4B" w14:textId="77777777" w:rsidR="00A21146" w:rsidRPr="00963ADA" w:rsidRDefault="00A21146" w:rsidP="00A21146">
      <w:pPr>
        <w:ind w:left="1440"/>
        <w:contextualSpacing/>
      </w:pPr>
      <w:r w:rsidRPr="00963ADA">
        <w:t>v. 3:</w:t>
      </w:r>
      <w:r w:rsidRPr="00963ADA">
        <w:tab/>
        <w:t>The-voice-of-the-</w:t>
      </w:r>
      <w:r w:rsidRPr="00963ADA">
        <w:rPr>
          <w:smallCaps/>
        </w:rPr>
        <w:t>Lord</w:t>
      </w:r>
      <w:r w:rsidRPr="00963ADA">
        <w:t xml:space="preserve"> . . .</w:t>
      </w:r>
    </w:p>
    <w:p w14:paraId="42986A19" w14:textId="77777777" w:rsidR="00A21146" w:rsidRPr="00963ADA" w:rsidRDefault="00A21146" w:rsidP="00A21146">
      <w:pPr>
        <w:ind w:left="1440"/>
        <w:contextualSpacing/>
      </w:pPr>
      <w:r w:rsidRPr="00963ADA">
        <w:t xml:space="preserve">            /             /</w:t>
      </w:r>
    </w:p>
    <w:p w14:paraId="6C2B0F3B" w14:textId="77777777" w:rsidR="00A21146" w:rsidRPr="00963ADA" w:rsidRDefault="00A21146" w:rsidP="00A21146">
      <w:pPr>
        <w:pStyle w:val="BodyTextIndent"/>
        <w:spacing w:after="0"/>
        <w:ind w:left="1440"/>
        <w:contextualSpacing/>
      </w:pPr>
      <w:r w:rsidRPr="00963ADA">
        <w:t>[is] upon-the-waters . . .</w:t>
      </w:r>
    </w:p>
    <w:p w14:paraId="4AF43595" w14:textId="77777777" w:rsidR="00A21146" w:rsidRPr="00963ADA" w:rsidRDefault="00A21146" w:rsidP="00A21146">
      <w:pPr>
        <w:ind w:left="1440"/>
        <w:contextualSpacing/>
      </w:pPr>
      <w:r w:rsidRPr="00963ADA">
        <w:t xml:space="preserve">            </w:t>
      </w:r>
      <w:r>
        <w:t xml:space="preserve">/           </w:t>
      </w:r>
      <w:r w:rsidRPr="00963ADA">
        <w:t>/</w:t>
      </w:r>
    </w:p>
    <w:p w14:paraId="15B86561" w14:textId="77777777" w:rsidR="00A21146" w:rsidRPr="00963ADA" w:rsidRDefault="00A21146" w:rsidP="00A21146">
      <w:pPr>
        <w:pStyle w:val="BodyTextIndent"/>
        <w:spacing w:after="0"/>
        <w:ind w:left="1440"/>
        <w:contextualSpacing/>
      </w:pPr>
      <w:r w:rsidRPr="00963ADA">
        <w:t>The-God-of-glory . . .</w:t>
      </w:r>
    </w:p>
    <w:p w14:paraId="5E160251" w14:textId="77777777" w:rsidR="00A21146" w:rsidRPr="00963ADA" w:rsidRDefault="00A21146" w:rsidP="00A21146">
      <w:pPr>
        <w:ind w:left="1440"/>
        <w:contextualSpacing/>
      </w:pPr>
      <w:r>
        <w:t xml:space="preserve"> </w:t>
      </w:r>
      <w:r w:rsidRPr="00963ADA">
        <w:t xml:space="preserve">    /     /</w:t>
      </w:r>
    </w:p>
    <w:p w14:paraId="0D63D397" w14:textId="77777777" w:rsidR="00A21146" w:rsidRPr="00963ADA" w:rsidRDefault="00A21146" w:rsidP="00A21146">
      <w:pPr>
        <w:pStyle w:val="BodyTextIndent"/>
        <w:spacing w:after="0"/>
        <w:ind w:left="1440"/>
        <w:contextualSpacing/>
      </w:pPr>
      <w:r w:rsidRPr="00963ADA">
        <w:t>thunders . . .</w:t>
      </w:r>
    </w:p>
    <w:p w14:paraId="49B90C7D" w14:textId="77777777" w:rsidR="00A21146" w:rsidRPr="00963ADA" w:rsidRDefault="00A21146" w:rsidP="00A21146">
      <w:pPr>
        <w:ind w:left="1440"/>
        <w:contextualSpacing/>
      </w:pPr>
      <w:r w:rsidRPr="00963ADA">
        <w:t xml:space="preserve">            /                /</w:t>
      </w:r>
    </w:p>
    <w:p w14:paraId="5B20FFEF" w14:textId="77777777" w:rsidR="00A21146" w:rsidRPr="00963ADA" w:rsidRDefault="00A21146" w:rsidP="00A21146">
      <w:pPr>
        <w:pStyle w:val="BodyTextIndent"/>
        <w:spacing w:after="0"/>
        <w:ind w:left="1440"/>
        <w:contextualSpacing/>
      </w:pPr>
      <w:r w:rsidRPr="00963ADA">
        <w:t xml:space="preserve">The </w:t>
      </w:r>
      <w:r w:rsidRPr="00963ADA">
        <w:rPr>
          <w:smallCaps/>
        </w:rPr>
        <w:t>Lord</w:t>
      </w:r>
      <w:r w:rsidRPr="00963ADA">
        <w:t xml:space="preserve"> [is] above . . .</w:t>
      </w:r>
    </w:p>
    <w:p w14:paraId="1C075C94" w14:textId="77777777" w:rsidR="00A21146" w:rsidRPr="00963ADA" w:rsidRDefault="00A21146" w:rsidP="00A21146">
      <w:pPr>
        <w:ind w:left="1440"/>
        <w:contextualSpacing/>
      </w:pPr>
      <w:r w:rsidRPr="00963ADA">
        <w:t xml:space="preserve"> </w:t>
      </w:r>
      <w:r>
        <w:t xml:space="preserve"> </w:t>
      </w:r>
      <w:r w:rsidRPr="00963ADA">
        <w:t xml:space="preserve">  /         /</w:t>
      </w:r>
    </w:p>
    <w:p w14:paraId="61774AB1" w14:textId="77777777" w:rsidR="00A21146" w:rsidRPr="00963ADA" w:rsidRDefault="00A21146" w:rsidP="00A21146">
      <w:pPr>
        <w:pStyle w:val="BodyTextIndent"/>
        <w:spacing w:after="0"/>
        <w:ind w:left="1440"/>
        <w:contextualSpacing/>
      </w:pPr>
      <w:r w:rsidRPr="00963ADA">
        <w:t>many waters . . .</w:t>
      </w:r>
    </w:p>
    <w:p w14:paraId="38795998" w14:textId="77777777" w:rsidR="00A21146" w:rsidRPr="00963ADA" w:rsidRDefault="00A21146" w:rsidP="00A21146">
      <w:pPr>
        <w:ind w:left="1440"/>
        <w:contextualSpacing/>
      </w:pPr>
      <w:r w:rsidRPr="00963ADA">
        <w:t xml:space="preserve">  </w:t>
      </w:r>
      <w:r>
        <w:t xml:space="preserve">     </w:t>
      </w:r>
      <w:r w:rsidRPr="00963ADA">
        <w:t xml:space="preserve">                 /                   /</w:t>
      </w:r>
    </w:p>
    <w:p w14:paraId="226EE846" w14:textId="77777777" w:rsidR="00A21146" w:rsidRPr="00963ADA" w:rsidRDefault="00A21146" w:rsidP="00A21146">
      <w:pPr>
        <w:ind w:left="1440"/>
        <w:contextualSpacing/>
      </w:pPr>
      <w:r w:rsidRPr="00963ADA">
        <w:t>v. 4:</w:t>
      </w:r>
      <w:r w:rsidRPr="00963ADA">
        <w:tab/>
        <w:t>The-voice-of-the-</w:t>
      </w:r>
      <w:r w:rsidRPr="00963ADA">
        <w:rPr>
          <w:smallCaps/>
        </w:rPr>
        <w:t>Lord</w:t>
      </w:r>
      <w:r w:rsidRPr="00963ADA">
        <w:t xml:space="preserve"> . . .</w:t>
      </w:r>
    </w:p>
    <w:p w14:paraId="13D186EC" w14:textId="77777777" w:rsidR="00A21146" w:rsidRPr="00963ADA" w:rsidRDefault="00A21146" w:rsidP="00A21146">
      <w:pPr>
        <w:ind w:left="1440"/>
        <w:contextualSpacing/>
      </w:pPr>
      <w:r w:rsidRPr="00963ADA">
        <w:t xml:space="preserve">         /           /</w:t>
      </w:r>
    </w:p>
    <w:p w14:paraId="6831B5C4" w14:textId="77777777" w:rsidR="00A21146" w:rsidRPr="00963ADA" w:rsidRDefault="00A21146" w:rsidP="00A21146">
      <w:pPr>
        <w:pStyle w:val="BodyTextIndent"/>
        <w:spacing w:after="0"/>
        <w:ind w:left="1440"/>
        <w:contextualSpacing/>
      </w:pPr>
      <w:r w:rsidRPr="00963ADA">
        <w:t>(is) full-of-power . . .</w:t>
      </w:r>
    </w:p>
    <w:p w14:paraId="56171C95" w14:textId="77777777" w:rsidR="00A21146" w:rsidRPr="00963ADA" w:rsidRDefault="00A21146" w:rsidP="00A21146">
      <w:pPr>
        <w:pStyle w:val="BodyTextIndent"/>
        <w:spacing w:after="0"/>
        <w:ind w:left="1080"/>
        <w:contextualSpacing/>
      </w:pPr>
      <w:r w:rsidRPr="00963ADA">
        <w:t>. . . verse 3 works well as a tripartite 2:2:2 . . . which would be impossible to effect with 4:4.” (Gillingham 61)</w:t>
      </w:r>
    </w:p>
    <w:p w14:paraId="4FB06E0C" w14:textId="77777777" w:rsidR="00A21146" w:rsidRPr="00963ADA" w:rsidRDefault="00A21146" w:rsidP="00E245A2">
      <w:pPr>
        <w:numPr>
          <w:ilvl w:val="2"/>
          <w:numId w:val="11"/>
        </w:numPr>
        <w:contextualSpacing/>
      </w:pPr>
      <w:r w:rsidRPr="00963ADA">
        <w:t>“A 2:2:2 [61] pattern is also found in Ps. 91:3 (concerning the threat of a deadly pestilence). It is found several times in the prophets (often in the so-called prose sections, for example in 2 Sam. 7 and in Isa. 8[</w:t>
      </w:r>
      <w:r w:rsidRPr="00963ADA">
        <w:rPr>
          <w:i/>
        </w:rPr>
        <w:t>sic</w:t>
      </w:r>
      <w:r w:rsidRPr="00963ADA">
        <w:t>, sc. “7”]:14, the Immanuel saying.) The 2:2 rhythm is by no means an inflexible pattern.” (Gillingham 61-62)</w:t>
      </w:r>
    </w:p>
    <w:p w14:paraId="3E7AAE1B" w14:textId="77777777" w:rsidR="00A21146" w:rsidRDefault="00A21146" w:rsidP="00E245A2">
      <w:pPr>
        <w:numPr>
          <w:ilvl w:val="1"/>
          <w:numId w:val="11"/>
        </w:numPr>
      </w:pPr>
      <w:r>
        <w:t>3</w:t>
      </w:r>
      <w:r w:rsidRPr="00963ADA">
        <w:t>:</w:t>
      </w:r>
      <w:r>
        <w:t>3</w:t>
      </w:r>
      <w:r w:rsidRPr="00963ADA">
        <w:t>:</w:t>
      </w:r>
      <w:r>
        <w:t>3</w:t>
      </w:r>
    </w:p>
    <w:p w14:paraId="0376234B" w14:textId="77777777" w:rsidR="00A21146" w:rsidRPr="00963ADA" w:rsidRDefault="00A21146" w:rsidP="00E245A2">
      <w:pPr>
        <w:pStyle w:val="BodyText"/>
        <w:numPr>
          <w:ilvl w:val="2"/>
          <w:numId w:val="11"/>
        </w:numPr>
        <w:spacing w:after="0"/>
        <w:contextualSpacing/>
      </w:pPr>
      <w:r w:rsidRPr="00963ADA">
        <w:t>“Similarly, the 3:3 pattern is also developed into a 3:3:3 rhythm. We have noted Ps. 24:7 . . .:</w:t>
      </w:r>
    </w:p>
    <w:p w14:paraId="6634B3C9" w14:textId="77777777" w:rsidR="00A21146" w:rsidRPr="00963ADA" w:rsidRDefault="00A21146" w:rsidP="00A21146">
      <w:pPr>
        <w:ind w:left="1440"/>
        <w:contextualSpacing/>
      </w:pPr>
      <w:r w:rsidRPr="00963ADA">
        <w:t xml:space="preserve">         /         /                  /</w:t>
      </w:r>
    </w:p>
    <w:p w14:paraId="0EE20110" w14:textId="77777777" w:rsidR="00A21146" w:rsidRPr="00963ADA" w:rsidRDefault="00A21146" w:rsidP="00A21146">
      <w:pPr>
        <w:ind w:left="1440"/>
        <w:contextualSpacing/>
      </w:pPr>
      <w:r w:rsidRPr="00963ADA">
        <w:t>Lift-up O-gates your-heads,</w:t>
      </w:r>
    </w:p>
    <w:p w14:paraId="0F4F6A87" w14:textId="77777777" w:rsidR="00A21146" w:rsidRPr="00963ADA" w:rsidRDefault="00A21146" w:rsidP="00A21146">
      <w:pPr>
        <w:ind w:left="1440"/>
        <w:contextualSpacing/>
      </w:pPr>
      <w:r w:rsidRPr="00963ADA">
        <w:t xml:space="preserve">              /                     /      /</w:t>
      </w:r>
    </w:p>
    <w:p w14:paraId="74B67ADB" w14:textId="77777777" w:rsidR="00A21146" w:rsidRPr="00963ADA" w:rsidRDefault="00A21146" w:rsidP="00A21146">
      <w:pPr>
        <w:ind w:left="1440"/>
        <w:contextualSpacing/>
      </w:pPr>
      <w:r w:rsidRPr="00963ADA">
        <w:t>and-be-lifted-up, O-doors ancient</w:t>
      </w:r>
    </w:p>
    <w:p w14:paraId="17941E25" w14:textId="77777777" w:rsidR="00A21146" w:rsidRPr="00963ADA" w:rsidRDefault="00A21146" w:rsidP="00A21146">
      <w:pPr>
        <w:ind w:left="1440"/>
        <w:contextualSpacing/>
      </w:pPr>
      <w:r w:rsidRPr="00963ADA">
        <w:t xml:space="preserve">                   /                      /              /</w:t>
      </w:r>
    </w:p>
    <w:p w14:paraId="28552B37" w14:textId="77777777" w:rsidR="00A21146" w:rsidRPr="00963ADA" w:rsidRDefault="00A21146" w:rsidP="00A21146">
      <w:pPr>
        <w:ind w:left="1440"/>
      </w:pPr>
      <w:r w:rsidRPr="00963ADA">
        <w:t>and-shall-come-in [the]-King of-glory.</w:t>
      </w:r>
    </w:p>
    <w:p w14:paraId="6667922D" w14:textId="77777777" w:rsidR="00A21146" w:rsidRPr="00963ADA" w:rsidRDefault="00A21146" w:rsidP="00A21146">
      <w:pPr>
        <w:pStyle w:val="BodyTextIndent2"/>
        <w:spacing w:after="0" w:line="240" w:lineRule="auto"/>
        <w:ind w:left="1440"/>
        <w:contextualSpacing/>
      </w:pPr>
      <w:r w:rsidRPr="00963ADA">
        <w:t>Pss. 60:8; 77:16-19; 103:20; and much of Pss. 99 and 100 use this 3:3:3 pattern. All these examples celebrate (in one way or another) the rule of God in history, a tenet which almost certainly would have been celebrated in liturgy. It may be that this 3:3:3 pattern was used at a cultic festival which celebrated God’s kingship over the entire earth.” (Gillingham 62)</w:t>
      </w:r>
    </w:p>
    <w:p w14:paraId="2E5FC734" w14:textId="77777777" w:rsidR="00A21146" w:rsidRPr="00963ADA" w:rsidRDefault="00A21146" w:rsidP="00E245A2">
      <w:pPr>
        <w:pStyle w:val="BodyTextIndent2"/>
        <w:numPr>
          <w:ilvl w:val="1"/>
          <w:numId w:val="11"/>
        </w:numPr>
        <w:spacing w:after="0" w:line="240" w:lineRule="auto"/>
        <w:contextualSpacing/>
      </w:pPr>
      <w:r w:rsidRPr="00963ADA">
        <w:t>3:2</w:t>
      </w:r>
    </w:p>
    <w:p w14:paraId="2B69DD39" w14:textId="77777777" w:rsidR="00A21146" w:rsidRPr="00963ADA" w:rsidRDefault="00A21146" w:rsidP="00E245A2">
      <w:pPr>
        <w:numPr>
          <w:ilvl w:val="2"/>
          <w:numId w:val="11"/>
        </w:numPr>
        <w:contextualSpacing/>
      </w:pPr>
      <w:r w:rsidRPr="00963ADA">
        <w:t>“. . . the 3:2 rhythm [occurs] throughout much of Lamentations. There is little doubt that this rhythm was used (although not exclusively) to echo the mood of lament, whereby the lack of a third matching accent in the second line brought out a sense of unfulfilled hopes . . .:</w:t>
      </w:r>
    </w:p>
    <w:p w14:paraId="1758AA8D" w14:textId="77777777" w:rsidR="00A21146" w:rsidRPr="00963ADA" w:rsidRDefault="00A21146" w:rsidP="00A21146">
      <w:pPr>
        <w:ind w:left="1080"/>
      </w:pPr>
      <w:r w:rsidRPr="00963ADA">
        <w:t xml:space="preserve">   /                 /           /</w:t>
      </w:r>
    </w:p>
    <w:p w14:paraId="3F93AAB4" w14:textId="77777777" w:rsidR="00A21146" w:rsidRPr="00963ADA" w:rsidRDefault="00A21146" w:rsidP="00A21146">
      <w:pPr>
        <w:ind w:left="1080"/>
      </w:pPr>
      <w:r w:rsidRPr="00963ADA">
        <w:t>Fallen, no-more to-rise</w:t>
      </w:r>
    </w:p>
    <w:p w14:paraId="1F08A02C" w14:textId="77777777" w:rsidR="00A21146" w:rsidRPr="00963ADA" w:rsidRDefault="00A21146" w:rsidP="00A21146">
      <w:pPr>
        <w:ind w:left="1080"/>
      </w:pPr>
      <w:r w:rsidRPr="00963ADA">
        <w:t xml:space="preserve">                /        /</w:t>
      </w:r>
    </w:p>
    <w:p w14:paraId="28F5773A" w14:textId="77777777" w:rsidR="00A21146" w:rsidRPr="00963ADA" w:rsidRDefault="00A21146" w:rsidP="00A21146">
      <w:pPr>
        <w:ind w:left="1080"/>
      </w:pPr>
      <w:r w:rsidRPr="00963ADA">
        <w:t>(is)-the-virgin Israel . . .” (Gillingham 62)</w:t>
      </w:r>
    </w:p>
    <w:p w14:paraId="6BEBAB3C" w14:textId="77777777" w:rsidR="00A21146" w:rsidRPr="00963ADA" w:rsidRDefault="00A21146" w:rsidP="00E245A2">
      <w:pPr>
        <w:pStyle w:val="BodyTextIndent"/>
        <w:numPr>
          <w:ilvl w:val="2"/>
          <w:numId w:val="11"/>
        </w:numPr>
        <w:spacing w:after="0"/>
        <w:contextualSpacing/>
      </w:pPr>
      <w:r w:rsidRPr="00963ADA">
        <w:t>“This 3:2 rhythm is a common motif in the psalms of lament, a clear example being Ps. 5:1-2:</w:t>
      </w:r>
    </w:p>
    <w:p w14:paraId="4B14FB5B" w14:textId="77777777" w:rsidR="00A21146" w:rsidRPr="00963ADA" w:rsidRDefault="00A21146" w:rsidP="00A21146">
      <w:pPr>
        <w:ind w:left="1440"/>
        <w:contextualSpacing/>
      </w:pPr>
      <w:r w:rsidRPr="00963ADA">
        <w:t xml:space="preserve">          /                 /              /</w:t>
      </w:r>
    </w:p>
    <w:p w14:paraId="7EFBB4E3" w14:textId="77777777" w:rsidR="00A21146" w:rsidRPr="00963ADA" w:rsidRDefault="00A21146" w:rsidP="00A21146">
      <w:pPr>
        <w:ind w:left="1440"/>
        <w:contextualSpacing/>
      </w:pPr>
      <w:r w:rsidRPr="00963ADA">
        <w:t xml:space="preserve">my-words give-ear-to, o </w:t>
      </w:r>
      <w:r w:rsidRPr="00963ADA">
        <w:rPr>
          <w:smallCaps/>
        </w:rPr>
        <w:t>Lord</w:t>
      </w:r>
    </w:p>
    <w:p w14:paraId="195758B6" w14:textId="77777777" w:rsidR="00A21146" w:rsidRPr="00963ADA" w:rsidRDefault="00A21146" w:rsidP="00A21146">
      <w:pPr>
        <w:ind w:left="1440"/>
        <w:contextualSpacing/>
      </w:pPr>
      <w:r w:rsidRPr="00963ADA">
        <w:t xml:space="preserve">            /                    /</w:t>
      </w:r>
    </w:p>
    <w:p w14:paraId="46F2F57D" w14:textId="77777777" w:rsidR="00A21146" w:rsidRPr="00963ADA" w:rsidRDefault="00A21146" w:rsidP="00A21146">
      <w:pPr>
        <w:ind w:left="1440"/>
        <w:contextualSpacing/>
      </w:pPr>
      <w:r w:rsidRPr="00963ADA">
        <w:t>give-heed-to my-groaning. [62]</w:t>
      </w:r>
    </w:p>
    <w:p w14:paraId="71C09F2A" w14:textId="77777777" w:rsidR="00A21146" w:rsidRPr="00963ADA" w:rsidRDefault="00A21146" w:rsidP="00A21146">
      <w:pPr>
        <w:ind w:left="1440"/>
        <w:contextualSpacing/>
      </w:pPr>
      <w:r w:rsidRPr="00963ADA">
        <w:t xml:space="preserve">     /                       /                   /</w:t>
      </w:r>
    </w:p>
    <w:p w14:paraId="05A6F789" w14:textId="77777777" w:rsidR="00A21146" w:rsidRPr="00963ADA" w:rsidRDefault="00A21146" w:rsidP="00A21146">
      <w:pPr>
        <w:ind w:left="1440"/>
      </w:pPr>
      <w:r w:rsidRPr="00963ADA">
        <w:t>Hearken to-the-sound-of my-cry</w:t>
      </w:r>
    </w:p>
    <w:p w14:paraId="7172FE2F" w14:textId="77777777" w:rsidR="00A21146" w:rsidRPr="00963ADA" w:rsidRDefault="00A21146" w:rsidP="00A21146">
      <w:pPr>
        <w:ind w:left="1440"/>
      </w:pPr>
      <w:r w:rsidRPr="00963ADA">
        <w:t xml:space="preserve">         /                      /</w:t>
      </w:r>
    </w:p>
    <w:p w14:paraId="638E52D9" w14:textId="77777777" w:rsidR="00A21146" w:rsidRPr="00963ADA" w:rsidRDefault="00A21146" w:rsidP="00A21146">
      <w:pPr>
        <w:pStyle w:val="BodyTextIndent"/>
        <w:spacing w:after="0"/>
        <w:ind w:left="1440"/>
        <w:contextualSpacing/>
      </w:pPr>
      <w:r w:rsidRPr="00963ADA">
        <w:t>my-king and-my-God.” (Gillingham 62-63)</w:t>
      </w:r>
    </w:p>
    <w:p w14:paraId="660D3FBF" w14:textId="77777777" w:rsidR="00A21146" w:rsidRPr="00963ADA" w:rsidRDefault="00A21146" w:rsidP="00E245A2">
      <w:pPr>
        <w:pStyle w:val="BodyTextIndent"/>
        <w:numPr>
          <w:ilvl w:val="2"/>
          <w:numId w:val="11"/>
        </w:numPr>
        <w:spacing w:after="0"/>
        <w:contextualSpacing/>
      </w:pPr>
      <w:r w:rsidRPr="00963ADA">
        <w:t>In “the individual lament psalms, the clearest examples [are] Pss. 28, 35, 36, 40, 57, and 70. Interestingly, this 3:2 pattern is found in some part of every psalm in one particular collection, namely Pss. 120-34, the Psalms of Ascent—with the exception of Ps. 132. Psalm 23 provides another interesting example, in that its metre varies between 3:2 (vv. 1-3) and 2:2 (v. 4) and 3:2 (vv. 5-6). Psalm 55 offers a similar pattern, being mainly in 3:2, with v. 6 in 2:2, as does Ps. 84, also mainly in 3:2, with v. 3 as 2:2 and v. 12 as 2:3.” (Gillingham 63)</w:t>
      </w:r>
    </w:p>
    <w:p w14:paraId="25537853" w14:textId="77777777" w:rsidR="00A21146" w:rsidRPr="00963ADA" w:rsidRDefault="00A21146" w:rsidP="00E245A2">
      <w:pPr>
        <w:numPr>
          <w:ilvl w:val="1"/>
          <w:numId w:val="11"/>
        </w:numPr>
        <w:contextualSpacing/>
      </w:pPr>
      <w:r w:rsidRPr="00963ADA">
        <w:t>other meters</w:t>
      </w:r>
    </w:p>
    <w:p w14:paraId="0E3BDE40" w14:textId="77777777" w:rsidR="00A21146" w:rsidRPr="00963ADA" w:rsidRDefault="00A21146" w:rsidP="00E245A2">
      <w:pPr>
        <w:numPr>
          <w:ilvl w:val="2"/>
          <w:numId w:val="11"/>
        </w:numPr>
        <w:contextualSpacing/>
      </w:pPr>
      <w:r w:rsidRPr="00963ADA">
        <w:t>4:3</w:t>
      </w:r>
      <w:r w:rsidRPr="00963ADA">
        <w:tab/>
      </w:r>
      <w:r w:rsidRPr="00963ADA">
        <w:tab/>
        <w:t>e. g., 141:4</w:t>
      </w:r>
    </w:p>
    <w:p w14:paraId="29C9E56A" w14:textId="77777777" w:rsidR="00A21146" w:rsidRPr="00963ADA" w:rsidRDefault="00A21146" w:rsidP="00E245A2">
      <w:pPr>
        <w:numPr>
          <w:ilvl w:val="2"/>
          <w:numId w:val="11"/>
        </w:numPr>
        <w:contextualSpacing/>
      </w:pPr>
      <w:r w:rsidRPr="00963ADA">
        <w:t>3:4</w:t>
      </w:r>
      <w:r w:rsidRPr="00963ADA">
        <w:tab/>
      </w:r>
      <w:r w:rsidRPr="00963ADA">
        <w:tab/>
        <w:t>e. g., 4:3, 17:3, 18:7</w:t>
      </w:r>
    </w:p>
    <w:p w14:paraId="4172D4C5" w14:textId="77777777" w:rsidR="00A21146" w:rsidRPr="00963ADA" w:rsidRDefault="00A21146" w:rsidP="00E245A2">
      <w:pPr>
        <w:numPr>
          <w:ilvl w:val="2"/>
          <w:numId w:val="11"/>
        </w:numPr>
        <w:contextualSpacing/>
      </w:pPr>
      <w:r w:rsidRPr="00963ADA">
        <w:t>2:3</w:t>
      </w:r>
      <w:r w:rsidRPr="00963ADA">
        <w:tab/>
      </w:r>
      <w:r w:rsidRPr="00963ADA">
        <w:tab/>
        <w:t>Ps 84 and “frequently elsewhere” (e. g., Isa 40:3b) (Gillingham 63)</w:t>
      </w:r>
    </w:p>
    <w:p w14:paraId="6D596B6C" w14:textId="77777777" w:rsidR="00A21146" w:rsidRPr="00963ADA" w:rsidRDefault="00A21146" w:rsidP="00E245A2">
      <w:pPr>
        <w:numPr>
          <w:ilvl w:val="1"/>
          <w:numId w:val="11"/>
        </w:numPr>
        <w:contextualSpacing/>
      </w:pPr>
      <w:r w:rsidRPr="00963ADA">
        <w:t xml:space="preserve">“. . . counting of tonal accents in the Hebrew is fraught with difficulties; for example, we cannot be sure every time whether . . . the </w:t>
      </w:r>
      <w:r w:rsidRPr="00963ADA">
        <w:rPr>
          <w:vanish/>
        </w:rPr>
        <w:t>??</w:t>
      </w:r>
      <w:r w:rsidRPr="00963ADA">
        <w:rPr>
          <w:i/>
        </w:rPr>
        <w:t>sh</w:t>
      </w:r>
      <w:r w:rsidRPr="00963ADA">
        <w:rPr>
          <w:i/>
          <w:vertAlign w:val="superscript"/>
        </w:rPr>
        <w:t>e</w:t>
      </w:r>
      <w:r w:rsidRPr="00963ADA">
        <w:rPr>
          <w:i/>
        </w:rPr>
        <w:t>wa</w:t>
      </w:r>
      <w:r w:rsidRPr="00963ADA">
        <w:t xml:space="preserve">, transliterated as a vowel above the line . . . is vocal or silent . . . we cannot always be sure whether compound word-units, expanded by prefixes and suffixes, suggest two accents rather than one; we cannot be sure whether the </w:t>
      </w:r>
      <w:r w:rsidRPr="00963ADA">
        <w:rPr>
          <w:vanish/>
        </w:rPr>
        <w:t>??</w:t>
      </w:r>
      <w:r w:rsidRPr="00963ADA">
        <w:rPr>
          <w:i/>
        </w:rPr>
        <w:t>maqqep</w:t>
      </w:r>
      <w:r w:rsidRPr="00963ADA">
        <w:t xml:space="preserve"> (the hyphen-line) always causes the accent to fall later in a word-unit; nor can we be sure whether the monosyllables count as a [63] separate accent on their own, or whether they allow the stress to fall on the following word. Furthermore, other evidence which weighs against over-sys</w:t>
      </w:r>
      <w:r w:rsidRPr="00963ADA">
        <w:softHyphen/>
        <w:t>tem</w:t>
      </w:r>
      <w:r w:rsidRPr="00963ADA">
        <w:softHyphen/>
        <w:t>at</w:t>
      </w:r>
      <w:r w:rsidRPr="00963ADA">
        <w:softHyphen/>
        <w:t>iz</w:t>
      </w:r>
      <w:r w:rsidRPr="00963ADA">
        <w:softHyphen/>
        <w:t>ing is the paucity of strophic forms (whereby line-forms have a consistent enough . . . rhythmic pattern [to] create . . . a ‘stanza’). Only very rarely is there clear evidence of strophes, and these are usually created by the use of refrains (e. g. Pss. 42-3, 57) or by the use of an alphabetic/acrostic device (as in parts of Lamentations) rather than by the build-up of regular metrical units. It would appear that there are few clear strophic formations because repeated line-forms which create strophes simply do not extend clearly throughout the whole of a poem.” (Gillingham 63-64)</w:t>
      </w:r>
    </w:p>
    <w:p w14:paraId="1A7AF09E" w14:textId="77777777" w:rsidR="00A21146" w:rsidRPr="00963ADA" w:rsidRDefault="00A21146" w:rsidP="00A21146">
      <w:pPr>
        <w:contextualSpacing/>
      </w:pPr>
    </w:p>
    <w:p w14:paraId="796DA3E7" w14:textId="77777777" w:rsidR="00A21146" w:rsidRPr="00963ADA" w:rsidRDefault="00A21146" w:rsidP="00E245A2">
      <w:pPr>
        <w:numPr>
          <w:ilvl w:val="0"/>
          <w:numId w:val="11"/>
        </w:numPr>
        <w:contextualSpacing/>
      </w:pPr>
      <w:r w:rsidRPr="00963ADA">
        <w:rPr>
          <w:b/>
        </w:rPr>
        <w:t>summary of meters in Psalms</w:t>
      </w:r>
    </w:p>
    <w:p w14:paraId="7E35D232" w14:textId="77777777" w:rsidR="00A21146" w:rsidRPr="00963ADA" w:rsidRDefault="00A21146" w:rsidP="00E245A2">
      <w:pPr>
        <w:numPr>
          <w:ilvl w:val="1"/>
          <w:numId w:val="11"/>
        </w:numPr>
        <w:contextualSpacing/>
      </w:pPr>
      <w:r w:rsidRPr="00963ADA">
        <w:t>hymns</w:t>
      </w:r>
    </w:p>
    <w:p w14:paraId="71CDBCF9" w14:textId="77777777" w:rsidR="00A21146" w:rsidRPr="00963ADA" w:rsidRDefault="00A21146" w:rsidP="00E245A2">
      <w:pPr>
        <w:numPr>
          <w:ilvl w:val="2"/>
          <w:numId w:val="11"/>
        </w:numPr>
        <w:contextualSpacing/>
      </w:pPr>
      <w:r w:rsidRPr="00963ADA">
        <w:t>general hymns (Gillingham 64-65) (general hymns listed here exactly match Gillingham’s list on p. 231)</w:t>
      </w:r>
    </w:p>
    <w:p w14:paraId="7CD7A38D" w14:textId="77777777" w:rsidR="00A21146" w:rsidRPr="00963ADA" w:rsidRDefault="00A21146" w:rsidP="00E245A2">
      <w:pPr>
        <w:numPr>
          <w:ilvl w:val="3"/>
          <w:numId w:val="11"/>
        </w:numPr>
        <w:contextualSpacing/>
      </w:pPr>
      <w:r w:rsidRPr="00963ADA">
        <w:t>33, 103, 114, 117, 147, 148, 149, 150 are generally 3:3. (“There are exceptions, such as Pss. 33:10, 12; 114:7; 148:8, 149:1, 9, and 150:6.”)</w:t>
      </w:r>
    </w:p>
    <w:p w14:paraId="77AA453E" w14:textId="77777777" w:rsidR="00A21146" w:rsidRPr="00963ADA" w:rsidRDefault="00A21146" w:rsidP="00E245A2">
      <w:pPr>
        <w:numPr>
          <w:ilvl w:val="3"/>
          <w:numId w:val="11"/>
        </w:numPr>
        <w:contextualSpacing/>
      </w:pPr>
      <w:r w:rsidRPr="00963ADA">
        <w:t>100, l04, 111, 136, 146 “overall . . . follow some similar pattern.”</w:t>
      </w:r>
    </w:p>
    <w:p w14:paraId="5A2F4073" w14:textId="77777777" w:rsidR="00A21146" w:rsidRPr="00963ADA" w:rsidRDefault="00A21146" w:rsidP="00E245A2">
      <w:pPr>
        <w:numPr>
          <w:ilvl w:val="3"/>
          <w:numId w:val="11"/>
        </w:numPr>
        <w:contextualSpacing/>
      </w:pPr>
      <w:r w:rsidRPr="00963ADA">
        <w:t>others</w:t>
      </w:r>
    </w:p>
    <w:p w14:paraId="61C86F64" w14:textId="77777777" w:rsidR="00A21146" w:rsidRPr="00963ADA" w:rsidRDefault="00A21146" w:rsidP="00E245A2">
      <w:pPr>
        <w:numPr>
          <w:ilvl w:val="4"/>
          <w:numId w:val="11"/>
        </w:numPr>
        <w:contextualSpacing/>
      </w:pPr>
      <w:r w:rsidRPr="00963ADA">
        <w:t>8 “has some 2:2 and 3:3 patterns . . .”</w:t>
      </w:r>
    </w:p>
    <w:p w14:paraId="61663395" w14:textId="77777777" w:rsidR="00A21146" w:rsidRPr="00963ADA" w:rsidRDefault="00A21146" w:rsidP="00E245A2">
      <w:pPr>
        <w:numPr>
          <w:ilvl w:val="4"/>
          <w:numId w:val="11"/>
        </w:numPr>
        <w:contextualSpacing/>
      </w:pPr>
      <w:r w:rsidRPr="00963ADA">
        <w:t>29 is 2:2 and 2:2:2, but “has many textual corruptions . . .” [65]</w:t>
      </w:r>
    </w:p>
    <w:p w14:paraId="28D5B652" w14:textId="77777777" w:rsidR="00A21146" w:rsidRPr="00963ADA" w:rsidRDefault="00A21146" w:rsidP="00E245A2">
      <w:pPr>
        <w:numPr>
          <w:ilvl w:val="4"/>
          <w:numId w:val="11"/>
        </w:numPr>
        <w:contextualSpacing/>
      </w:pPr>
      <w:r w:rsidRPr="00963ADA">
        <w:t>113 and 135 “borrow widely from other psalms . . .”</w:t>
      </w:r>
    </w:p>
    <w:p w14:paraId="29C01D70" w14:textId="77777777" w:rsidR="00A21146" w:rsidRPr="00963ADA" w:rsidRDefault="00A21146" w:rsidP="00E245A2">
      <w:pPr>
        <w:numPr>
          <w:ilvl w:val="4"/>
          <w:numId w:val="11"/>
        </w:numPr>
        <w:contextualSpacing/>
      </w:pPr>
      <w:r w:rsidRPr="00963ADA">
        <w:t>145 “has two halves and two different rhythms.”</w:t>
      </w:r>
    </w:p>
    <w:p w14:paraId="4A362DA0" w14:textId="77777777" w:rsidR="00A21146" w:rsidRPr="00963ADA" w:rsidRDefault="00A21146" w:rsidP="00E245A2">
      <w:pPr>
        <w:numPr>
          <w:ilvl w:val="2"/>
          <w:numId w:val="11"/>
        </w:numPr>
        <w:contextualSpacing/>
      </w:pPr>
      <w:r w:rsidRPr="00963ADA">
        <w:t>historical psalms</w:t>
      </w:r>
    </w:p>
    <w:p w14:paraId="1B812819" w14:textId="77777777" w:rsidR="00A21146" w:rsidRPr="00963ADA" w:rsidRDefault="00A21146" w:rsidP="00E245A2">
      <w:pPr>
        <w:numPr>
          <w:ilvl w:val="3"/>
          <w:numId w:val="11"/>
        </w:numPr>
        <w:contextualSpacing/>
      </w:pPr>
      <w:r w:rsidRPr="00963ADA">
        <w:t>78 and 105 “conform overall to a 3:3 pattern.”</w:t>
      </w:r>
    </w:p>
    <w:p w14:paraId="44EBF9CF" w14:textId="77777777" w:rsidR="00A21146" w:rsidRPr="00963ADA" w:rsidRDefault="00A21146" w:rsidP="00E245A2">
      <w:pPr>
        <w:numPr>
          <w:ilvl w:val="3"/>
          <w:numId w:val="11"/>
        </w:numPr>
        <w:contextualSpacing/>
      </w:pPr>
      <w:r w:rsidRPr="00963ADA">
        <w:t>But 78:21, 32, 55 are 3:3:3;</w:t>
      </w:r>
    </w:p>
    <w:p w14:paraId="2BDB52EA" w14:textId="77777777" w:rsidR="00A21146" w:rsidRPr="00963ADA" w:rsidRDefault="00A21146" w:rsidP="00A21146">
      <w:pPr>
        <w:ind w:left="1440"/>
        <w:contextualSpacing/>
      </w:pPr>
      <w:r w:rsidRPr="00963ADA">
        <w:t>78: 6, 7, 8, 20, 28, 45 “are altogether different”;</w:t>
      </w:r>
    </w:p>
    <w:p w14:paraId="1808B73F" w14:textId="77777777" w:rsidR="00A21146" w:rsidRPr="00963ADA" w:rsidRDefault="00A21146" w:rsidP="00A21146">
      <w:pPr>
        <w:ind w:left="1440"/>
      </w:pPr>
      <w:r w:rsidRPr="00963ADA">
        <w:t>and 105:1, 11, 15 vary from 3:3.</w:t>
      </w:r>
    </w:p>
    <w:p w14:paraId="216AB65E" w14:textId="77777777" w:rsidR="00A21146" w:rsidRPr="00963ADA" w:rsidRDefault="00A21146" w:rsidP="00E245A2">
      <w:pPr>
        <w:numPr>
          <w:ilvl w:val="2"/>
          <w:numId w:val="11"/>
        </w:numPr>
        <w:contextualSpacing/>
        <w:rPr>
          <w:lang w:val="de-DE"/>
        </w:rPr>
      </w:pPr>
      <w:r w:rsidRPr="00963ADA">
        <w:rPr>
          <w:lang w:val="de-DE"/>
        </w:rPr>
        <w:t>Zion hymns (Gillingham 65)</w:t>
      </w:r>
    </w:p>
    <w:p w14:paraId="15E2FCC2" w14:textId="77777777" w:rsidR="00A21146" w:rsidRPr="00963ADA" w:rsidRDefault="00A21146" w:rsidP="00E245A2">
      <w:pPr>
        <w:numPr>
          <w:ilvl w:val="3"/>
          <w:numId w:val="11"/>
        </w:numPr>
        <w:contextualSpacing/>
      </w:pPr>
      <w:r w:rsidRPr="00963ADA">
        <w:t>“The Zion hymns offer little consistency in their patterns.”</w:t>
      </w:r>
    </w:p>
    <w:p w14:paraId="40075254" w14:textId="77777777" w:rsidR="00A21146" w:rsidRPr="00963ADA" w:rsidRDefault="00A21146" w:rsidP="00E245A2">
      <w:pPr>
        <w:numPr>
          <w:ilvl w:val="3"/>
          <w:numId w:val="11"/>
        </w:numPr>
        <w:contextualSpacing/>
      </w:pPr>
      <w:r w:rsidRPr="00963ADA">
        <w:t>46 “has no regular metre.”</w:t>
      </w:r>
    </w:p>
    <w:p w14:paraId="73EE2EAA" w14:textId="77777777" w:rsidR="00A21146" w:rsidRPr="00963ADA" w:rsidRDefault="00A21146" w:rsidP="00E245A2">
      <w:pPr>
        <w:numPr>
          <w:ilvl w:val="3"/>
          <w:numId w:val="11"/>
        </w:numPr>
        <w:contextualSpacing/>
      </w:pPr>
      <w:r w:rsidRPr="00963ADA">
        <w:t>48 “has a 3:3 rhythm (except for vv. 1-2) . . .”</w:t>
      </w:r>
    </w:p>
    <w:p w14:paraId="13811AE9" w14:textId="77777777" w:rsidR="00A21146" w:rsidRPr="00963ADA" w:rsidRDefault="00A21146" w:rsidP="00E245A2">
      <w:pPr>
        <w:numPr>
          <w:ilvl w:val="3"/>
          <w:numId w:val="11"/>
        </w:numPr>
        <w:contextualSpacing/>
      </w:pPr>
      <w:r w:rsidRPr="00963ADA">
        <w:t>76 “follows overall a 3:2 pattern (apart from v. 4-5 and 11).”</w:t>
      </w:r>
    </w:p>
    <w:p w14:paraId="5AF20687" w14:textId="77777777" w:rsidR="00A21146" w:rsidRPr="00963ADA" w:rsidRDefault="00A21146" w:rsidP="00E245A2">
      <w:pPr>
        <w:numPr>
          <w:ilvl w:val="3"/>
          <w:numId w:val="11"/>
        </w:numPr>
        <w:contextualSpacing/>
      </w:pPr>
      <w:r w:rsidRPr="00963ADA">
        <w:t>87 “is irregular due to various textual dislocations.”</w:t>
      </w:r>
    </w:p>
    <w:p w14:paraId="11F1577E" w14:textId="77777777" w:rsidR="00A21146" w:rsidRPr="00963ADA" w:rsidRDefault="00A21146" w:rsidP="00E245A2">
      <w:pPr>
        <w:numPr>
          <w:ilvl w:val="3"/>
          <w:numId w:val="11"/>
        </w:numPr>
        <w:contextualSpacing/>
      </w:pPr>
      <w:r w:rsidRPr="00963ADA">
        <w:t>122 “is irregular, with some evidence of 3:2, vv. 1, 8, 9, vv. 2, 3, 4, and vv. 5, 6, 7 all being different.”</w:t>
      </w:r>
    </w:p>
    <w:p w14:paraId="72B62635" w14:textId="77777777" w:rsidR="00A21146" w:rsidRPr="00963ADA" w:rsidRDefault="00A21146" w:rsidP="00E245A2">
      <w:pPr>
        <w:numPr>
          <w:ilvl w:val="2"/>
          <w:numId w:val="11"/>
        </w:numPr>
        <w:contextualSpacing/>
      </w:pPr>
      <w:r w:rsidRPr="00963ADA">
        <w:t>kingship hymns (Gillingham 65)</w:t>
      </w:r>
    </w:p>
    <w:p w14:paraId="50E4AA40" w14:textId="77777777" w:rsidR="00A21146" w:rsidRPr="00963ADA" w:rsidRDefault="00A21146" w:rsidP="00E245A2">
      <w:pPr>
        <w:numPr>
          <w:ilvl w:val="3"/>
          <w:numId w:val="11"/>
        </w:numPr>
        <w:contextualSpacing/>
      </w:pPr>
      <w:r w:rsidRPr="00963ADA">
        <w:t>47 “has many variations, probably for liturgical effect . . .”</w:t>
      </w:r>
    </w:p>
    <w:p w14:paraId="6F6441C6" w14:textId="77777777" w:rsidR="00A21146" w:rsidRPr="00963ADA" w:rsidRDefault="00A21146" w:rsidP="00E245A2">
      <w:pPr>
        <w:numPr>
          <w:ilvl w:val="3"/>
          <w:numId w:val="11"/>
        </w:numPr>
        <w:contextualSpacing/>
      </w:pPr>
      <w:r w:rsidRPr="00963ADA">
        <w:t>93 “has a 2:2 pattern in four short lines, then 3:3 in a single line . . .”</w:t>
      </w:r>
    </w:p>
    <w:p w14:paraId="743C31AD" w14:textId="77777777" w:rsidR="00A21146" w:rsidRPr="00963ADA" w:rsidRDefault="00A21146" w:rsidP="00E245A2">
      <w:pPr>
        <w:numPr>
          <w:ilvl w:val="3"/>
          <w:numId w:val="11"/>
        </w:numPr>
        <w:contextualSpacing/>
      </w:pPr>
      <w:r w:rsidRPr="00963ADA">
        <w:t>96 “is irregular and full of stylized forms used in other hymns . . .”</w:t>
      </w:r>
    </w:p>
    <w:p w14:paraId="444AB7A7" w14:textId="77777777" w:rsidR="00A21146" w:rsidRPr="00963ADA" w:rsidRDefault="00A21146" w:rsidP="00E245A2">
      <w:pPr>
        <w:numPr>
          <w:ilvl w:val="3"/>
          <w:numId w:val="11"/>
        </w:numPr>
        <w:contextualSpacing/>
      </w:pPr>
      <w:r w:rsidRPr="00963ADA">
        <w:t>97, 98 “offer some evidence of the 3:3 pattern . . . (although even here 97:1, 2, 8, and 10 and 98:2-3 are different).”</w:t>
      </w:r>
    </w:p>
    <w:p w14:paraId="01745A9D" w14:textId="77777777" w:rsidR="00A21146" w:rsidRPr="00963ADA" w:rsidRDefault="00A21146" w:rsidP="00E245A2">
      <w:pPr>
        <w:numPr>
          <w:ilvl w:val="3"/>
          <w:numId w:val="11"/>
        </w:numPr>
        <w:contextualSpacing/>
      </w:pPr>
      <w:r w:rsidRPr="00963ADA">
        <w:t>99 “has irregularities due to textual disorders.”</w:t>
      </w:r>
    </w:p>
    <w:p w14:paraId="67C4DD73" w14:textId="77777777" w:rsidR="00A21146" w:rsidRPr="00963ADA" w:rsidRDefault="00A21146" w:rsidP="00E245A2">
      <w:pPr>
        <w:pStyle w:val="BodyText"/>
        <w:numPr>
          <w:ilvl w:val="1"/>
          <w:numId w:val="11"/>
        </w:numPr>
        <w:spacing w:after="0"/>
        <w:contextualSpacing/>
      </w:pPr>
      <w:r w:rsidRPr="00963ADA">
        <w:t>individual laments (Gillingham 66-67)</w:t>
      </w:r>
    </w:p>
    <w:p w14:paraId="06706943" w14:textId="77777777" w:rsidR="00A21146" w:rsidRPr="00963ADA" w:rsidRDefault="00A21146" w:rsidP="00E245A2">
      <w:pPr>
        <w:pStyle w:val="BodyText"/>
        <w:numPr>
          <w:ilvl w:val="2"/>
          <w:numId w:val="11"/>
        </w:numPr>
        <w:spacing w:after="0"/>
        <w:contextualSpacing/>
      </w:pPr>
      <w:r w:rsidRPr="00963ADA">
        <w:t>3:2</w:t>
      </w:r>
    </w:p>
    <w:p w14:paraId="2182DE2C" w14:textId="77777777" w:rsidR="00A21146" w:rsidRPr="00963ADA" w:rsidRDefault="00A21146" w:rsidP="00E245A2">
      <w:pPr>
        <w:pStyle w:val="BodyText"/>
        <w:numPr>
          <w:ilvl w:val="3"/>
          <w:numId w:val="11"/>
        </w:numPr>
        <w:spacing w:after="0"/>
        <w:contextualSpacing/>
      </w:pPr>
      <w:r w:rsidRPr="00963ADA">
        <w:t>“. . . the 3:2 pattern is by no means always used.” [66]</w:t>
      </w:r>
    </w:p>
    <w:p w14:paraId="3492059E" w14:textId="77777777" w:rsidR="00A21146" w:rsidRPr="00963ADA" w:rsidRDefault="00A21146" w:rsidP="00E245A2">
      <w:pPr>
        <w:pStyle w:val="BodyText"/>
        <w:numPr>
          <w:ilvl w:val="3"/>
          <w:numId w:val="11"/>
        </w:numPr>
        <w:spacing w:after="0"/>
        <w:contextualSpacing/>
      </w:pPr>
      <w:r w:rsidRPr="00963ADA">
        <w:t>5</w:t>
      </w:r>
    </w:p>
    <w:p w14:paraId="60EE4AC0" w14:textId="77777777" w:rsidR="00A21146" w:rsidRPr="00963ADA" w:rsidRDefault="00A21146" w:rsidP="00E245A2">
      <w:pPr>
        <w:pStyle w:val="BodyText"/>
        <w:numPr>
          <w:ilvl w:val="3"/>
          <w:numId w:val="11"/>
        </w:numPr>
        <w:spacing w:after="0"/>
        <w:contextualSpacing/>
      </w:pPr>
      <w:r w:rsidRPr="00963ADA">
        <w:t>7, 17, 35, 64, 71, 140, 141 are generally 3:2, “but there are irregularities due to textual dislocations . . .”</w:t>
      </w:r>
    </w:p>
    <w:p w14:paraId="30B6851D" w14:textId="77777777" w:rsidR="00A21146" w:rsidRPr="00963ADA" w:rsidRDefault="00A21146" w:rsidP="00E245A2">
      <w:pPr>
        <w:pStyle w:val="BodyText"/>
        <w:numPr>
          <w:ilvl w:val="3"/>
          <w:numId w:val="11"/>
        </w:numPr>
        <w:spacing w:after="0"/>
        <w:contextualSpacing/>
      </w:pPr>
      <w:r w:rsidRPr="00963ADA">
        <w:t>28 (except 9)</w:t>
      </w:r>
    </w:p>
    <w:p w14:paraId="651D6972" w14:textId="77777777" w:rsidR="00A21146" w:rsidRPr="00963ADA" w:rsidRDefault="00A21146" w:rsidP="00E245A2">
      <w:pPr>
        <w:pStyle w:val="BodyText"/>
        <w:numPr>
          <w:ilvl w:val="3"/>
          <w:numId w:val="11"/>
        </w:numPr>
        <w:spacing w:after="0"/>
        <w:contextualSpacing/>
      </w:pPr>
      <w:r w:rsidRPr="00963ADA">
        <w:t>36 (“although the second part is 3:3”)</w:t>
      </w:r>
    </w:p>
    <w:p w14:paraId="3463384B" w14:textId="77777777" w:rsidR="00A21146" w:rsidRPr="00963ADA" w:rsidRDefault="00A21146" w:rsidP="00E245A2">
      <w:pPr>
        <w:pStyle w:val="BodyText"/>
        <w:numPr>
          <w:ilvl w:val="3"/>
          <w:numId w:val="11"/>
        </w:numPr>
        <w:spacing w:after="0"/>
        <w:contextualSpacing/>
      </w:pPr>
      <w:r w:rsidRPr="00963ADA">
        <w:t>40:13ff.</w:t>
      </w:r>
    </w:p>
    <w:p w14:paraId="5D737514" w14:textId="77777777" w:rsidR="00A21146" w:rsidRPr="00963ADA" w:rsidRDefault="00A21146" w:rsidP="00E245A2">
      <w:pPr>
        <w:pStyle w:val="BodyText"/>
        <w:numPr>
          <w:ilvl w:val="3"/>
          <w:numId w:val="11"/>
        </w:numPr>
        <w:spacing w:after="0"/>
        <w:contextualSpacing/>
      </w:pPr>
      <w:r w:rsidRPr="00963ADA">
        <w:t>57—1-5 are 3:3, 6-11 are 3:2</w:t>
      </w:r>
    </w:p>
    <w:p w14:paraId="315F6652" w14:textId="77777777" w:rsidR="00A21146" w:rsidRPr="00963ADA" w:rsidRDefault="00A21146" w:rsidP="00E245A2">
      <w:pPr>
        <w:pStyle w:val="BodyText"/>
        <w:numPr>
          <w:ilvl w:val="3"/>
          <w:numId w:val="11"/>
        </w:numPr>
        <w:spacing w:after="0"/>
        <w:contextualSpacing/>
      </w:pPr>
      <w:r w:rsidRPr="00963ADA">
        <w:t>70 [67]</w:t>
      </w:r>
    </w:p>
    <w:p w14:paraId="33E51A67" w14:textId="77777777" w:rsidR="00A21146" w:rsidRPr="00963ADA" w:rsidRDefault="00A21146" w:rsidP="00E245A2">
      <w:pPr>
        <w:pStyle w:val="BodyText"/>
        <w:numPr>
          <w:ilvl w:val="2"/>
          <w:numId w:val="11"/>
        </w:numPr>
        <w:spacing w:after="0"/>
        <w:contextualSpacing/>
      </w:pPr>
      <w:r w:rsidRPr="00963ADA">
        <w:t>3:3 [66]</w:t>
      </w:r>
    </w:p>
    <w:p w14:paraId="7732A740" w14:textId="77777777" w:rsidR="00A21146" w:rsidRPr="00963ADA" w:rsidRDefault="00A21146" w:rsidP="00E245A2">
      <w:pPr>
        <w:pStyle w:val="BodyText"/>
        <w:numPr>
          <w:ilvl w:val="3"/>
          <w:numId w:val="11"/>
        </w:numPr>
        <w:spacing w:after="0"/>
        <w:contextualSpacing/>
      </w:pPr>
      <w:r w:rsidRPr="00963ADA">
        <w:t>6 (except 2, 4, 8)</w:t>
      </w:r>
    </w:p>
    <w:p w14:paraId="6D47272D" w14:textId="77777777" w:rsidR="00A21146" w:rsidRPr="00963ADA" w:rsidRDefault="00A21146" w:rsidP="00E245A2">
      <w:pPr>
        <w:pStyle w:val="BodyText"/>
        <w:numPr>
          <w:ilvl w:val="3"/>
          <w:numId w:val="11"/>
        </w:numPr>
        <w:spacing w:after="0"/>
        <w:contextualSpacing/>
      </w:pPr>
      <w:r w:rsidRPr="00963ADA">
        <w:t>25 (except 1, 15)</w:t>
      </w:r>
    </w:p>
    <w:p w14:paraId="5DB6DCF6" w14:textId="77777777" w:rsidR="00A21146" w:rsidRPr="00963ADA" w:rsidRDefault="00A21146" w:rsidP="00E245A2">
      <w:pPr>
        <w:pStyle w:val="BodyText"/>
        <w:numPr>
          <w:ilvl w:val="3"/>
          <w:numId w:val="11"/>
        </w:numPr>
        <w:spacing w:after="0"/>
        <w:contextualSpacing/>
      </w:pPr>
      <w:r w:rsidRPr="00963ADA">
        <w:t>26 (except 1)</w:t>
      </w:r>
    </w:p>
    <w:p w14:paraId="4B47ADB2" w14:textId="77777777" w:rsidR="00A21146" w:rsidRPr="00963ADA" w:rsidRDefault="00A21146" w:rsidP="00E245A2">
      <w:pPr>
        <w:pStyle w:val="BodyText"/>
        <w:numPr>
          <w:ilvl w:val="3"/>
          <w:numId w:val="11"/>
        </w:numPr>
        <w:spacing w:after="0"/>
        <w:contextualSpacing/>
      </w:pPr>
      <w:r w:rsidRPr="00963ADA">
        <w:t>38</w:t>
      </w:r>
    </w:p>
    <w:p w14:paraId="17DF67D3" w14:textId="77777777" w:rsidR="00A21146" w:rsidRPr="00963ADA" w:rsidRDefault="00A21146" w:rsidP="00E245A2">
      <w:pPr>
        <w:pStyle w:val="BodyText"/>
        <w:numPr>
          <w:ilvl w:val="3"/>
          <w:numId w:val="11"/>
        </w:numPr>
        <w:spacing w:after="0"/>
        <w:contextualSpacing/>
      </w:pPr>
      <w:r w:rsidRPr="00963ADA">
        <w:t>51 (except 1, 11 particularly)</w:t>
      </w:r>
    </w:p>
    <w:p w14:paraId="709EBB2D" w14:textId="77777777" w:rsidR="00A21146" w:rsidRPr="00963ADA" w:rsidRDefault="00A21146" w:rsidP="00E245A2">
      <w:pPr>
        <w:pStyle w:val="BodyText"/>
        <w:numPr>
          <w:ilvl w:val="3"/>
          <w:numId w:val="11"/>
        </w:numPr>
        <w:spacing w:after="0"/>
        <w:contextualSpacing/>
      </w:pPr>
      <w:r w:rsidRPr="00963ADA">
        <w:t>56 (except for the refrain in 4, 10-11)</w:t>
      </w:r>
    </w:p>
    <w:p w14:paraId="147FB007" w14:textId="77777777" w:rsidR="00A21146" w:rsidRPr="00963ADA" w:rsidRDefault="00A21146" w:rsidP="00E245A2">
      <w:pPr>
        <w:pStyle w:val="BodyText"/>
        <w:numPr>
          <w:ilvl w:val="3"/>
          <w:numId w:val="11"/>
        </w:numPr>
        <w:spacing w:after="0"/>
        <w:contextualSpacing/>
      </w:pPr>
      <w:r w:rsidRPr="00963ADA">
        <w:t>59 (except 6, 12, 13, 14)</w:t>
      </w:r>
    </w:p>
    <w:p w14:paraId="0190A7A2" w14:textId="77777777" w:rsidR="00A21146" w:rsidRPr="00963ADA" w:rsidRDefault="00A21146" w:rsidP="00E245A2">
      <w:pPr>
        <w:pStyle w:val="BodyText"/>
        <w:numPr>
          <w:ilvl w:val="3"/>
          <w:numId w:val="11"/>
        </w:numPr>
        <w:spacing w:after="0"/>
        <w:contextualSpacing/>
      </w:pPr>
      <w:r w:rsidRPr="00963ADA">
        <w:t>63, 69</w:t>
      </w:r>
    </w:p>
    <w:p w14:paraId="257B8FFA" w14:textId="77777777" w:rsidR="00A21146" w:rsidRPr="00963ADA" w:rsidRDefault="00A21146" w:rsidP="00E245A2">
      <w:pPr>
        <w:pStyle w:val="BodyText"/>
        <w:numPr>
          <w:ilvl w:val="3"/>
          <w:numId w:val="11"/>
        </w:numPr>
        <w:spacing w:after="0"/>
        <w:contextualSpacing/>
      </w:pPr>
      <w:r w:rsidRPr="00963ADA">
        <w:t>88 (except 5)</w:t>
      </w:r>
    </w:p>
    <w:p w14:paraId="104F1E0D" w14:textId="77777777" w:rsidR="00A21146" w:rsidRPr="00963ADA" w:rsidRDefault="00A21146" w:rsidP="00E245A2">
      <w:pPr>
        <w:pStyle w:val="BodyText"/>
        <w:numPr>
          <w:ilvl w:val="3"/>
          <w:numId w:val="11"/>
        </w:numPr>
        <w:spacing w:after="0"/>
        <w:contextualSpacing/>
      </w:pPr>
      <w:r w:rsidRPr="00963ADA">
        <w:t>102</w:t>
      </w:r>
    </w:p>
    <w:p w14:paraId="4640887D" w14:textId="77777777" w:rsidR="00A21146" w:rsidRPr="00963ADA" w:rsidRDefault="00A21146" w:rsidP="00E245A2">
      <w:pPr>
        <w:pStyle w:val="BodyText"/>
        <w:numPr>
          <w:ilvl w:val="3"/>
          <w:numId w:val="11"/>
        </w:numPr>
        <w:spacing w:after="0"/>
        <w:contextualSpacing/>
      </w:pPr>
      <w:r w:rsidRPr="00963ADA">
        <w:t>142 (except 6)</w:t>
      </w:r>
    </w:p>
    <w:p w14:paraId="34C1089A" w14:textId="77777777" w:rsidR="00A21146" w:rsidRPr="00963ADA" w:rsidRDefault="00A21146" w:rsidP="00E245A2">
      <w:pPr>
        <w:pStyle w:val="BodyText"/>
        <w:numPr>
          <w:ilvl w:val="2"/>
          <w:numId w:val="11"/>
        </w:numPr>
        <w:spacing w:after="0"/>
        <w:contextualSpacing/>
      </w:pPr>
      <w:r w:rsidRPr="00963ADA">
        <w:t>4:4: Ps 12 [66]</w:t>
      </w:r>
    </w:p>
    <w:p w14:paraId="6C73CE5D" w14:textId="77777777" w:rsidR="00A21146" w:rsidRPr="00963ADA" w:rsidRDefault="00A21146" w:rsidP="00E245A2">
      <w:pPr>
        <w:pStyle w:val="BodyText"/>
        <w:numPr>
          <w:ilvl w:val="2"/>
          <w:numId w:val="11"/>
        </w:numPr>
        <w:spacing w:after="0"/>
        <w:contextualSpacing/>
      </w:pPr>
      <w:r w:rsidRPr="00963ADA">
        <w:t>others: in 13, 22, 31, 39, 42, 43, 54, 61, 73, 86, 109, 120, 130, 143 “only two or three verses together suggest any pattern.” This may be because they’re composite, because they have textual problems, or because of “the troubled mind of the suppliant.” [67]</w:t>
      </w:r>
    </w:p>
    <w:p w14:paraId="31C0BE7F" w14:textId="77777777" w:rsidR="00A21146" w:rsidRPr="00963ADA" w:rsidRDefault="00A21146" w:rsidP="00E245A2">
      <w:pPr>
        <w:numPr>
          <w:ilvl w:val="1"/>
          <w:numId w:val="11"/>
        </w:numPr>
        <w:contextualSpacing/>
      </w:pPr>
      <w:r w:rsidRPr="00963ADA">
        <w:t>communal laments (Gillingham 65-66)</w:t>
      </w:r>
    </w:p>
    <w:p w14:paraId="4A58D997" w14:textId="77777777" w:rsidR="00A21146" w:rsidRPr="00963ADA" w:rsidRDefault="00A21146" w:rsidP="00E245A2">
      <w:pPr>
        <w:numPr>
          <w:ilvl w:val="2"/>
          <w:numId w:val="11"/>
        </w:numPr>
        <w:contextualSpacing/>
      </w:pPr>
      <w:r w:rsidRPr="00963ADA">
        <w:t>Only 123 is generally 3:2.</w:t>
      </w:r>
    </w:p>
    <w:p w14:paraId="4DA04C52" w14:textId="77777777" w:rsidR="00A21146" w:rsidRPr="00963ADA" w:rsidRDefault="00A21146" w:rsidP="00E245A2">
      <w:pPr>
        <w:numPr>
          <w:ilvl w:val="2"/>
          <w:numId w:val="11"/>
        </w:numPr>
        <w:contextualSpacing/>
      </w:pPr>
      <w:r w:rsidRPr="00963ADA">
        <w:t>44, 60, 80, 82, 83, 85, 90, 94, 106 “are mainly 3:3, although several verses in each of these break the pattern (cf. Pss. 44:21; 60:6-8, 9; 80:9; 82:5, 8; 83:6, 17; 90:2; 94:9, 12, 17, and 23).”</w:t>
      </w:r>
    </w:p>
    <w:p w14:paraId="199CD729" w14:textId="77777777" w:rsidR="00A21146" w:rsidRPr="00963ADA" w:rsidRDefault="00A21146" w:rsidP="00E245A2">
      <w:pPr>
        <w:numPr>
          <w:ilvl w:val="2"/>
          <w:numId w:val="11"/>
        </w:numPr>
        <w:contextualSpacing/>
      </w:pPr>
      <w:r w:rsidRPr="00963ADA">
        <w:t>74 is 2:2 (except 6-7 and 20).</w:t>
      </w:r>
    </w:p>
    <w:p w14:paraId="30F6EC8E" w14:textId="77777777" w:rsidR="00A21146" w:rsidRPr="00963ADA" w:rsidRDefault="00A21146" w:rsidP="00E245A2">
      <w:pPr>
        <w:numPr>
          <w:ilvl w:val="2"/>
          <w:numId w:val="11"/>
        </w:numPr>
        <w:contextualSpacing/>
      </w:pPr>
      <w:r w:rsidRPr="00963ADA">
        <w:t>77 is generally 3:3 in 1-15 and 3:3:3 in 16-20.</w:t>
      </w:r>
    </w:p>
    <w:p w14:paraId="0BDDC0F5" w14:textId="77777777" w:rsidR="00A21146" w:rsidRPr="00963ADA" w:rsidRDefault="00A21146" w:rsidP="00E245A2">
      <w:pPr>
        <w:numPr>
          <w:ilvl w:val="2"/>
          <w:numId w:val="11"/>
        </w:numPr>
        <w:contextualSpacing/>
      </w:pPr>
      <w:r w:rsidRPr="00963ADA">
        <w:t>79 “does not sustain any pattern for more than three verses . . .”</w:t>
      </w:r>
    </w:p>
    <w:p w14:paraId="5540216A" w14:textId="77777777" w:rsidR="00A21146" w:rsidRPr="00963ADA" w:rsidRDefault="00A21146" w:rsidP="00E245A2">
      <w:pPr>
        <w:numPr>
          <w:ilvl w:val="2"/>
          <w:numId w:val="11"/>
        </w:numPr>
        <w:contextualSpacing/>
      </w:pPr>
      <w:r w:rsidRPr="00963ADA">
        <w:t>108:1-5 (= 57:7-11) are 3:2 [65]; 108:6-13 (= 60:5-12) are mainly 3:3.</w:t>
      </w:r>
    </w:p>
    <w:p w14:paraId="184EB202" w14:textId="77777777" w:rsidR="00A21146" w:rsidRPr="00963ADA" w:rsidRDefault="00A21146" w:rsidP="00E245A2">
      <w:pPr>
        <w:numPr>
          <w:ilvl w:val="2"/>
          <w:numId w:val="11"/>
        </w:numPr>
        <w:contextualSpacing/>
      </w:pPr>
      <w:r w:rsidRPr="00963ADA">
        <w:t>123 is generally 3:2.</w:t>
      </w:r>
    </w:p>
    <w:p w14:paraId="1E0FA9AE" w14:textId="77777777" w:rsidR="00A21146" w:rsidRPr="00963ADA" w:rsidRDefault="00A21146" w:rsidP="00E245A2">
      <w:pPr>
        <w:numPr>
          <w:ilvl w:val="2"/>
          <w:numId w:val="11"/>
        </w:numPr>
        <w:contextualSpacing/>
      </w:pPr>
      <w:r w:rsidRPr="00963ADA">
        <w:t>126 is generally 2:2:2, with some 3:2.</w:t>
      </w:r>
    </w:p>
    <w:p w14:paraId="59ED3F77" w14:textId="77777777" w:rsidR="00A21146" w:rsidRPr="00963ADA" w:rsidRDefault="00A21146" w:rsidP="00E245A2">
      <w:pPr>
        <w:numPr>
          <w:ilvl w:val="2"/>
          <w:numId w:val="11"/>
        </w:numPr>
        <w:contextualSpacing/>
      </w:pPr>
      <w:r w:rsidRPr="00963ADA">
        <w:t>137 “seems to deny any pattern at all.”</w:t>
      </w:r>
    </w:p>
    <w:p w14:paraId="7DA8AE77" w14:textId="77777777" w:rsidR="00A21146" w:rsidRPr="00963ADA" w:rsidRDefault="00A21146" w:rsidP="00E245A2">
      <w:pPr>
        <w:numPr>
          <w:ilvl w:val="1"/>
          <w:numId w:val="11"/>
        </w:numPr>
        <w:contextualSpacing/>
      </w:pPr>
      <w:r w:rsidRPr="00963ADA">
        <w:t>royal psalms (Gillingham 66)</w:t>
      </w:r>
    </w:p>
    <w:p w14:paraId="4B39FD32" w14:textId="77777777" w:rsidR="00A21146" w:rsidRPr="00963ADA" w:rsidRDefault="00A21146" w:rsidP="00E245A2">
      <w:pPr>
        <w:numPr>
          <w:ilvl w:val="2"/>
          <w:numId w:val="11"/>
        </w:numPr>
        <w:contextualSpacing/>
      </w:pPr>
      <w:r w:rsidRPr="00963ADA">
        <w:t>2 is 3:3 “but with many variations (vv. 5, 7, 8, and 12).”</w:t>
      </w:r>
    </w:p>
    <w:p w14:paraId="0AB34BA5" w14:textId="77777777" w:rsidR="00A21146" w:rsidRPr="00963ADA" w:rsidRDefault="00A21146" w:rsidP="00E245A2">
      <w:pPr>
        <w:numPr>
          <w:ilvl w:val="2"/>
          <w:numId w:val="11"/>
        </w:numPr>
        <w:contextualSpacing/>
      </w:pPr>
      <w:r w:rsidRPr="00963ADA">
        <w:t>18, 20, and 132 are generally 3:3.</w:t>
      </w:r>
    </w:p>
    <w:p w14:paraId="1B69C2AC" w14:textId="77777777" w:rsidR="00A21146" w:rsidRPr="00963ADA" w:rsidRDefault="00A21146" w:rsidP="00E245A2">
      <w:pPr>
        <w:numPr>
          <w:ilvl w:val="2"/>
          <w:numId w:val="11"/>
        </w:numPr>
        <w:contextualSpacing/>
      </w:pPr>
      <w:r w:rsidRPr="00963ADA">
        <w:t>21 is 2:2 in 1-6 and 3:3 in 7-13, “with other variations.”</w:t>
      </w:r>
    </w:p>
    <w:p w14:paraId="435E1022" w14:textId="77777777" w:rsidR="00A21146" w:rsidRPr="00963ADA" w:rsidRDefault="00A21146" w:rsidP="00E245A2">
      <w:pPr>
        <w:numPr>
          <w:ilvl w:val="2"/>
          <w:numId w:val="11"/>
        </w:numPr>
        <w:contextualSpacing/>
      </w:pPr>
      <w:r w:rsidRPr="00963ADA">
        <w:t>45 is generally 4:4:4.</w:t>
      </w:r>
    </w:p>
    <w:p w14:paraId="0A9DC56B" w14:textId="77777777" w:rsidR="00A21146" w:rsidRPr="00963ADA" w:rsidRDefault="00A21146" w:rsidP="00E245A2">
      <w:pPr>
        <w:numPr>
          <w:ilvl w:val="2"/>
          <w:numId w:val="11"/>
        </w:numPr>
        <w:contextualSpacing/>
      </w:pPr>
      <w:r w:rsidRPr="00963ADA">
        <w:t>72 and 144 have “no regular pattern whatsoever.”</w:t>
      </w:r>
    </w:p>
    <w:p w14:paraId="61AB3DE9" w14:textId="77777777" w:rsidR="00A21146" w:rsidRPr="00963ADA" w:rsidRDefault="00A21146" w:rsidP="00E245A2">
      <w:pPr>
        <w:numPr>
          <w:ilvl w:val="2"/>
          <w:numId w:val="11"/>
        </w:numPr>
        <w:contextualSpacing/>
      </w:pPr>
      <w:r w:rsidRPr="00963ADA">
        <w:t>89 is generally 4:4 in the first half and 3:3 in the second half, though “38ff. in the third part are irregular.” (Probably part 1 is 1-18, part 2 is 19-37, and part 3 is 38-52.)</w:t>
      </w:r>
    </w:p>
    <w:p w14:paraId="0172FBA6" w14:textId="77777777" w:rsidR="00A21146" w:rsidRPr="00963ADA" w:rsidRDefault="00A21146" w:rsidP="00E245A2">
      <w:pPr>
        <w:numPr>
          <w:ilvl w:val="2"/>
          <w:numId w:val="11"/>
        </w:numPr>
        <w:contextualSpacing/>
      </w:pPr>
      <w:r w:rsidRPr="00963ADA">
        <w:t>102 is generally 3:2. (Gillingham classifies 101, not 102, as a royal psalm on p. 231. Since 102 is described above as an individual lament with 3:3 meter, surely 101 is meant here.)</w:t>
      </w:r>
    </w:p>
    <w:p w14:paraId="332CC747" w14:textId="77777777" w:rsidR="00A21146" w:rsidRPr="00963ADA" w:rsidRDefault="00A21146" w:rsidP="00E245A2">
      <w:pPr>
        <w:numPr>
          <w:ilvl w:val="2"/>
          <w:numId w:val="11"/>
        </w:numPr>
        <w:contextualSpacing/>
      </w:pPr>
      <w:r w:rsidRPr="00963ADA">
        <w:t>(Gillingham classifies 110 as a royal psalm on p. 231, but does not discuss it here.)</w:t>
      </w:r>
    </w:p>
    <w:p w14:paraId="57E5BC92" w14:textId="77777777" w:rsidR="00A21146" w:rsidRPr="00963ADA" w:rsidRDefault="00A21146" w:rsidP="00E245A2">
      <w:pPr>
        <w:numPr>
          <w:ilvl w:val="1"/>
          <w:numId w:val="11"/>
        </w:numPr>
        <w:contextualSpacing/>
      </w:pPr>
      <w:r w:rsidRPr="00963ADA">
        <w:t>individual thanksgivings (Gillingham 67)</w:t>
      </w:r>
    </w:p>
    <w:p w14:paraId="238000D9" w14:textId="77777777" w:rsidR="00A21146" w:rsidRPr="00963ADA" w:rsidRDefault="00A21146" w:rsidP="00E245A2">
      <w:pPr>
        <w:numPr>
          <w:ilvl w:val="2"/>
          <w:numId w:val="11"/>
        </w:numPr>
        <w:contextualSpacing/>
      </w:pPr>
      <w:r w:rsidRPr="00963ADA">
        <w:t>9-10, 40, and 41 “have variable patterns; they may be composite, and there are dislocations in the text.” (Above, 40:13ff are said to be 3:2.)</w:t>
      </w:r>
    </w:p>
    <w:p w14:paraId="00AD51DD" w14:textId="77777777" w:rsidR="00A21146" w:rsidRPr="00963ADA" w:rsidRDefault="00A21146" w:rsidP="00E245A2">
      <w:pPr>
        <w:numPr>
          <w:ilvl w:val="2"/>
          <w:numId w:val="11"/>
        </w:numPr>
        <w:contextualSpacing/>
      </w:pPr>
      <w:r w:rsidRPr="00963ADA">
        <w:t>30 “suggests 2:2 and 3:3 together.”</w:t>
      </w:r>
    </w:p>
    <w:p w14:paraId="142A3446" w14:textId="77777777" w:rsidR="00A21146" w:rsidRPr="00963ADA" w:rsidRDefault="00A21146" w:rsidP="00E245A2">
      <w:pPr>
        <w:numPr>
          <w:ilvl w:val="2"/>
          <w:numId w:val="11"/>
        </w:numPr>
        <w:contextualSpacing/>
      </w:pPr>
      <w:r w:rsidRPr="00963ADA">
        <w:t>32 “shows little pattern, with textual difficulties.”</w:t>
      </w:r>
    </w:p>
    <w:p w14:paraId="3224229F" w14:textId="77777777" w:rsidR="00A21146" w:rsidRPr="00963ADA" w:rsidRDefault="00A21146" w:rsidP="00E245A2">
      <w:pPr>
        <w:numPr>
          <w:ilvl w:val="2"/>
          <w:numId w:val="11"/>
        </w:numPr>
        <w:contextualSpacing/>
      </w:pPr>
      <w:r w:rsidRPr="00963ADA">
        <w:t>34, 92 (except 9 is 3:3:3) are generally 3:3.</w:t>
      </w:r>
    </w:p>
    <w:p w14:paraId="2F50EDCA" w14:textId="77777777" w:rsidR="00A21146" w:rsidRPr="00963ADA" w:rsidRDefault="00A21146" w:rsidP="00E245A2">
      <w:pPr>
        <w:numPr>
          <w:ilvl w:val="2"/>
          <w:numId w:val="11"/>
        </w:numPr>
        <w:contextualSpacing/>
      </w:pPr>
      <w:r w:rsidRPr="00963ADA">
        <w:t>116 “has no one pattern [and] textual problems occur in vv. 10-19.”</w:t>
      </w:r>
    </w:p>
    <w:p w14:paraId="4EBF2D2B" w14:textId="77777777" w:rsidR="00A21146" w:rsidRPr="00963ADA" w:rsidRDefault="00A21146" w:rsidP="00E245A2">
      <w:pPr>
        <w:numPr>
          <w:ilvl w:val="2"/>
          <w:numId w:val="11"/>
        </w:numPr>
        <w:contextualSpacing/>
      </w:pPr>
      <w:r w:rsidRPr="00963ADA">
        <w:t>138 is generally 3:3 (“with some uncertainties in some verses”).</w:t>
      </w:r>
    </w:p>
    <w:p w14:paraId="1734B775" w14:textId="77777777" w:rsidR="00A21146" w:rsidRPr="00963ADA" w:rsidRDefault="00A21146" w:rsidP="00E245A2">
      <w:pPr>
        <w:numPr>
          <w:ilvl w:val="1"/>
          <w:numId w:val="11"/>
        </w:numPr>
        <w:contextualSpacing/>
      </w:pPr>
      <w:r w:rsidRPr="00963ADA">
        <w:t>communal thanksgivings (Gillingham 66)</w:t>
      </w:r>
    </w:p>
    <w:p w14:paraId="5C6EC3CA" w14:textId="77777777" w:rsidR="00A21146" w:rsidRPr="00963ADA" w:rsidRDefault="00A21146" w:rsidP="00E245A2">
      <w:pPr>
        <w:numPr>
          <w:ilvl w:val="2"/>
          <w:numId w:val="11"/>
        </w:numPr>
        <w:contextualSpacing/>
      </w:pPr>
      <w:r w:rsidRPr="00963ADA">
        <w:t>65 “changes between 3:2 and 3:3.”</w:t>
      </w:r>
    </w:p>
    <w:p w14:paraId="205A16BE" w14:textId="77777777" w:rsidR="00A21146" w:rsidRPr="00963ADA" w:rsidRDefault="00A21146" w:rsidP="00E245A2">
      <w:pPr>
        <w:numPr>
          <w:ilvl w:val="2"/>
          <w:numId w:val="11"/>
        </w:numPr>
        <w:contextualSpacing/>
      </w:pPr>
      <w:r w:rsidRPr="00963ADA">
        <w:t>66 and 67 have some 3:3 but also exceptions.</w:t>
      </w:r>
    </w:p>
    <w:p w14:paraId="3B274241" w14:textId="77777777" w:rsidR="00A21146" w:rsidRPr="00963ADA" w:rsidRDefault="00A21146" w:rsidP="00E245A2">
      <w:pPr>
        <w:numPr>
          <w:ilvl w:val="2"/>
          <w:numId w:val="11"/>
        </w:numPr>
        <w:contextualSpacing/>
      </w:pPr>
      <w:r w:rsidRPr="00963ADA">
        <w:t>68 “is hard to classify because of its textual corruptions and its fragmentary quotations.”</w:t>
      </w:r>
    </w:p>
    <w:p w14:paraId="6C25792C" w14:textId="77777777" w:rsidR="00A21146" w:rsidRPr="00963ADA" w:rsidRDefault="00A21146" w:rsidP="00E245A2">
      <w:pPr>
        <w:numPr>
          <w:ilvl w:val="2"/>
          <w:numId w:val="11"/>
        </w:numPr>
        <w:contextualSpacing/>
      </w:pPr>
      <w:r w:rsidRPr="00963ADA">
        <w:t>107 is generally 3:3 (“although the refrains in vv. 6, 13, 19, and 28 are different”).</w:t>
      </w:r>
    </w:p>
    <w:p w14:paraId="74A68AB6" w14:textId="77777777" w:rsidR="00A21146" w:rsidRPr="00963ADA" w:rsidRDefault="00A21146" w:rsidP="00E245A2">
      <w:pPr>
        <w:numPr>
          <w:ilvl w:val="2"/>
          <w:numId w:val="11"/>
        </w:numPr>
        <w:contextualSpacing/>
      </w:pPr>
      <w:r w:rsidRPr="00963ADA">
        <w:t>118 and 124 “are mainly irregular.”</w:t>
      </w:r>
    </w:p>
    <w:p w14:paraId="34246087" w14:textId="77777777" w:rsidR="00A21146" w:rsidRPr="00963ADA" w:rsidRDefault="00A21146" w:rsidP="00E245A2">
      <w:pPr>
        <w:numPr>
          <w:ilvl w:val="1"/>
          <w:numId w:val="11"/>
        </w:numPr>
        <w:contextualSpacing/>
      </w:pPr>
      <w:r w:rsidRPr="00963ADA">
        <w:t>individual psalms of confidence (Gillingham 67)</w:t>
      </w:r>
    </w:p>
    <w:p w14:paraId="7297F0FC" w14:textId="77777777" w:rsidR="00A21146" w:rsidRPr="00963ADA" w:rsidRDefault="00A21146" w:rsidP="00E245A2">
      <w:pPr>
        <w:numPr>
          <w:ilvl w:val="2"/>
          <w:numId w:val="11"/>
        </w:numPr>
        <w:contextualSpacing/>
      </w:pPr>
      <w:r w:rsidRPr="00963ADA">
        <w:t>4 is 4:4 (except 1).</w:t>
      </w:r>
    </w:p>
    <w:p w14:paraId="4A04DA80" w14:textId="77777777" w:rsidR="00A21146" w:rsidRPr="00963ADA" w:rsidRDefault="00A21146" w:rsidP="00E245A2">
      <w:pPr>
        <w:numPr>
          <w:ilvl w:val="2"/>
          <w:numId w:val="11"/>
        </w:numPr>
        <w:contextualSpacing/>
      </w:pPr>
      <w:r w:rsidRPr="00963ADA">
        <w:t>11 is generally 2:2.</w:t>
      </w:r>
    </w:p>
    <w:p w14:paraId="373F2A28" w14:textId="77777777" w:rsidR="00A21146" w:rsidRPr="00963ADA" w:rsidRDefault="00A21146" w:rsidP="00E245A2">
      <w:pPr>
        <w:numPr>
          <w:ilvl w:val="2"/>
          <w:numId w:val="11"/>
        </w:numPr>
        <w:contextualSpacing/>
      </w:pPr>
      <w:r w:rsidRPr="00963ADA">
        <w:t>16 “is difficult to analyse, because of additional half-lines which break up what could be a 2:2 pattern.”</w:t>
      </w:r>
    </w:p>
    <w:p w14:paraId="0D410937" w14:textId="77777777" w:rsidR="00A21146" w:rsidRPr="00963ADA" w:rsidRDefault="00A21146" w:rsidP="00E245A2">
      <w:pPr>
        <w:numPr>
          <w:ilvl w:val="2"/>
          <w:numId w:val="11"/>
        </w:numPr>
        <w:contextualSpacing/>
      </w:pPr>
      <w:r w:rsidRPr="00963ADA">
        <w:t>23 “has a 3:2 and 2:2 pattern . . .”</w:t>
      </w:r>
    </w:p>
    <w:p w14:paraId="130B3DCD" w14:textId="77777777" w:rsidR="00A21146" w:rsidRPr="00963ADA" w:rsidRDefault="00A21146" w:rsidP="00E245A2">
      <w:pPr>
        <w:numPr>
          <w:ilvl w:val="2"/>
          <w:numId w:val="11"/>
        </w:numPr>
        <w:contextualSpacing/>
      </w:pPr>
      <w:r w:rsidRPr="00963ADA">
        <w:t>27 “is a composite psalm, with a corrupt text in its second part, and no regular metre throughout.”</w:t>
      </w:r>
    </w:p>
    <w:p w14:paraId="314EAB81" w14:textId="77777777" w:rsidR="00A21146" w:rsidRPr="00963ADA" w:rsidRDefault="00A21146" w:rsidP="00E245A2">
      <w:pPr>
        <w:numPr>
          <w:ilvl w:val="2"/>
          <w:numId w:val="11"/>
        </w:numPr>
        <w:contextualSpacing/>
      </w:pPr>
      <w:r w:rsidRPr="00963ADA">
        <w:t>33 is 3:3 (except 3, 7, 8).</w:t>
      </w:r>
    </w:p>
    <w:p w14:paraId="32163906" w14:textId="77777777" w:rsidR="00A21146" w:rsidRPr="00963ADA" w:rsidRDefault="00A21146" w:rsidP="00E245A2">
      <w:pPr>
        <w:numPr>
          <w:ilvl w:val="2"/>
          <w:numId w:val="11"/>
        </w:numPr>
        <w:contextualSpacing/>
      </w:pPr>
      <w:r w:rsidRPr="00963ADA">
        <w:t>62 seems “composite, . . . with no regularity . . .”</w:t>
      </w:r>
    </w:p>
    <w:p w14:paraId="199667C2" w14:textId="77777777" w:rsidR="00A21146" w:rsidRPr="00963ADA" w:rsidRDefault="00A21146" w:rsidP="00E245A2">
      <w:pPr>
        <w:numPr>
          <w:ilvl w:val="2"/>
          <w:numId w:val="11"/>
        </w:numPr>
        <w:contextualSpacing/>
      </w:pPr>
      <w:r w:rsidRPr="00963ADA">
        <w:t>84 is generally 3:2.</w:t>
      </w:r>
    </w:p>
    <w:p w14:paraId="3A174961" w14:textId="77777777" w:rsidR="00A21146" w:rsidRPr="00963ADA" w:rsidRDefault="00A21146" w:rsidP="00E245A2">
      <w:pPr>
        <w:numPr>
          <w:ilvl w:val="2"/>
          <w:numId w:val="11"/>
        </w:numPr>
        <w:contextualSpacing/>
      </w:pPr>
      <w:r w:rsidRPr="00963ADA">
        <w:t>121 has “no consistent pattern, changing every two verses.”</w:t>
      </w:r>
    </w:p>
    <w:p w14:paraId="2A66E827" w14:textId="77777777" w:rsidR="00A21146" w:rsidRPr="00963ADA" w:rsidRDefault="00A21146" w:rsidP="00E245A2">
      <w:pPr>
        <w:numPr>
          <w:ilvl w:val="2"/>
          <w:numId w:val="11"/>
        </w:numPr>
        <w:contextualSpacing/>
      </w:pPr>
      <w:r w:rsidRPr="00963ADA">
        <w:t>131 is 3:2 (except 2).</w:t>
      </w:r>
    </w:p>
    <w:p w14:paraId="48E4F8CF" w14:textId="77777777" w:rsidR="00A21146" w:rsidRPr="00963ADA" w:rsidRDefault="00A21146" w:rsidP="00E245A2">
      <w:pPr>
        <w:pStyle w:val="BodyText"/>
        <w:numPr>
          <w:ilvl w:val="1"/>
          <w:numId w:val="11"/>
        </w:numPr>
        <w:spacing w:after="0"/>
        <w:contextualSpacing/>
      </w:pPr>
      <w:r w:rsidRPr="00963ADA">
        <w:t>communal psalms of confidence (Gillingham 66)</w:t>
      </w:r>
    </w:p>
    <w:p w14:paraId="1329F278" w14:textId="77777777" w:rsidR="00A21146" w:rsidRPr="00963ADA" w:rsidRDefault="00A21146" w:rsidP="00E245A2">
      <w:pPr>
        <w:pStyle w:val="BodyText"/>
        <w:numPr>
          <w:ilvl w:val="2"/>
          <w:numId w:val="11"/>
        </w:numPr>
        <w:spacing w:after="0"/>
        <w:contextualSpacing/>
      </w:pPr>
      <w:r w:rsidRPr="00963ADA">
        <w:t>These have no consistent pattern.</w:t>
      </w:r>
    </w:p>
    <w:p w14:paraId="4B47B431" w14:textId="77777777" w:rsidR="00A21146" w:rsidRPr="00963ADA" w:rsidRDefault="00A21146" w:rsidP="00E245A2">
      <w:pPr>
        <w:pStyle w:val="BodyText"/>
        <w:numPr>
          <w:ilvl w:val="2"/>
          <w:numId w:val="11"/>
        </w:numPr>
        <w:spacing w:after="0"/>
        <w:contextualSpacing/>
      </w:pPr>
      <w:r w:rsidRPr="00963ADA">
        <w:t>115 is generally 3:3.</w:t>
      </w:r>
    </w:p>
    <w:p w14:paraId="18D8AA66" w14:textId="77777777" w:rsidR="00A21146" w:rsidRPr="00963ADA" w:rsidRDefault="00A21146" w:rsidP="00E245A2">
      <w:pPr>
        <w:pStyle w:val="BodyText"/>
        <w:numPr>
          <w:ilvl w:val="2"/>
          <w:numId w:val="11"/>
        </w:numPr>
        <w:spacing w:after="0"/>
        <w:contextualSpacing/>
      </w:pPr>
      <w:r w:rsidRPr="00963ADA">
        <w:t>125 is very irregular.</w:t>
      </w:r>
    </w:p>
    <w:p w14:paraId="4B0DC26D" w14:textId="77777777" w:rsidR="00A21146" w:rsidRPr="00963ADA" w:rsidRDefault="00A21146" w:rsidP="00E245A2">
      <w:pPr>
        <w:pStyle w:val="BodyText"/>
        <w:numPr>
          <w:ilvl w:val="2"/>
          <w:numId w:val="11"/>
        </w:numPr>
        <w:spacing w:after="0"/>
        <w:contextualSpacing/>
      </w:pPr>
      <w:r w:rsidRPr="00963ADA">
        <w:t>129 is generally 3:2.</w:t>
      </w:r>
    </w:p>
    <w:p w14:paraId="69E8B25A" w14:textId="77777777" w:rsidR="00A21146" w:rsidRPr="00963ADA" w:rsidRDefault="00A21146" w:rsidP="00E245A2">
      <w:pPr>
        <w:pStyle w:val="BodyText"/>
        <w:numPr>
          <w:ilvl w:val="2"/>
          <w:numId w:val="11"/>
        </w:numPr>
        <w:spacing w:after="0"/>
        <w:contextualSpacing/>
      </w:pPr>
      <w:r w:rsidRPr="00963ADA">
        <w:t>133 (only three verses) differs in verses 1 and 2.</w:t>
      </w:r>
    </w:p>
    <w:p w14:paraId="1F0F0FF9" w14:textId="77777777" w:rsidR="00A21146" w:rsidRPr="00963ADA" w:rsidRDefault="00A21146" w:rsidP="00E245A2">
      <w:pPr>
        <w:numPr>
          <w:ilvl w:val="1"/>
          <w:numId w:val="11"/>
        </w:numPr>
        <w:contextualSpacing/>
      </w:pPr>
      <w:r w:rsidRPr="00963ADA">
        <w:t>liturgies (Gillingham 65)</w:t>
      </w:r>
    </w:p>
    <w:p w14:paraId="1FE47ECD" w14:textId="77777777" w:rsidR="00A21146" w:rsidRPr="00963ADA" w:rsidRDefault="00A21146" w:rsidP="00E245A2">
      <w:pPr>
        <w:numPr>
          <w:ilvl w:val="2"/>
          <w:numId w:val="11"/>
        </w:numPr>
        <w:contextualSpacing/>
      </w:pPr>
      <w:r w:rsidRPr="00963ADA">
        <w:t>“The liturgies are full of different patterns, probably because they served some dramatic purpose within the rituals of the cult.”</w:t>
      </w:r>
    </w:p>
    <w:p w14:paraId="1BE152EB" w14:textId="77777777" w:rsidR="00A21146" w:rsidRPr="00963ADA" w:rsidRDefault="00A21146" w:rsidP="00E245A2">
      <w:pPr>
        <w:numPr>
          <w:ilvl w:val="2"/>
          <w:numId w:val="11"/>
        </w:numPr>
        <w:contextualSpacing/>
      </w:pPr>
      <w:r w:rsidRPr="00963ADA">
        <w:t>15 is 3:2 “in the antiphonal sections, but the rest is variable.”</w:t>
      </w:r>
    </w:p>
    <w:p w14:paraId="2E36D00C" w14:textId="77777777" w:rsidR="00A21146" w:rsidRPr="00963ADA" w:rsidRDefault="00A21146" w:rsidP="00E245A2">
      <w:pPr>
        <w:numPr>
          <w:ilvl w:val="2"/>
          <w:numId w:val="11"/>
        </w:numPr>
        <w:contextualSpacing/>
      </w:pPr>
      <w:r w:rsidRPr="00963ADA">
        <w:t>24:1-6 “is quite different from 24:7-10.”</w:t>
      </w:r>
    </w:p>
    <w:p w14:paraId="07D82B90" w14:textId="77777777" w:rsidR="00A21146" w:rsidRPr="00963ADA" w:rsidRDefault="00A21146" w:rsidP="00E245A2">
      <w:pPr>
        <w:numPr>
          <w:ilvl w:val="2"/>
          <w:numId w:val="11"/>
        </w:numPr>
        <w:contextualSpacing/>
      </w:pPr>
      <w:r w:rsidRPr="00963ADA">
        <w:t>134 (only 3 verses) “is variable and [probably] composite, with different metres in the introductory exhortations and the following response.”</w:t>
      </w:r>
    </w:p>
    <w:p w14:paraId="0B0BE691" w14:textId="77777777" w:rsidR="00A21146" w:rsidRPr="00963ADA" w:rsidRDefault="00A21146" w:rsidP="00E245A2">
      <w:pPr>
        <w:numPr>
          <w:ilvl w:val="1"/>
          <w:numId w:val="11"/>
        </w:numPr>
        <w:contextualSpacing/>
      </w:pPr>
      <w:r w:rsidRPr="00963ADA">
        <w:t>prophetic exhortations (Gillingham 65)</w:t>
      </w:r>
    </w:p>
    <w:p w14:paraId="62990571" w14:textId="77777777" w:rsidR="00A21146" w:rsidRPr="00963ADA" w:rsidRDefault="00A21146" w:rsidP="00E245A2">
      <w:pPr>
        <w:numPr>
          <w:ilvl w:val="2"/>
          <w:numId w:val="11"/>
        </w:numPr>
        <w:contextualSpacing/>
      </w:pPr>
      <w:r w:rsidRPr="00963ADA">
        <w:t>14, 52, and 53 are generally 3:2.</w:t>
      </w:r>
    </w:p>
    <w:p w14:paraId="2372A5CE" w14:textId="77777777" w:rsidR="00A21146" w:rsidRPr="00963ADA" w:rsidRDefault="00A21146" w:rsidP="00E245A2">
      <w:pPr>
        <w:numPr>
          <w:ilvl w:val="2"/>
          <w:numId w:val="11"/>
        </w:numPr>
        <w:contextualSpacing/>
      </w:pPr>
      <w:r w:rsidRPr="00963ADA">
        <w:t>50, 91, and 95 are generally 3:3. (On p. 231 Gillingham classifies 91 as an individual psalm of confidence, not a prophetic exhortation.)</w:t>
      </w:r>
    </w:p>
    <w:p w14:paraId="004F9CF1" w14:textId="77777777" w:rsidR="00A21146" w:rsidRPr="00963ADA" w:rsidRDefault="00A21146" w:rsidP="00E245A2">
      <w:pPr>
        <w:numPr>
          <w:ilvl w:val="2"/>
          <w:numId w:val="11"/>
        </w:numPr>
        <w:contextualSpacing/>
      </w:pPr>
      <w:r w:rsidRPr="00963ADA">
        <w:t>58 is generally 4:3, “but with variations (in vv. 4 and 8).”</w:t>
      </w:r>
    </w:p>
    <w:p w14:paraId="09447982" w14:textId="77777777" w:rsidR="00A21146" w:rsidRPr="00963ADA" w:rsidRDefault="00A21146" w:rsidP="00E245A2">
      <w:pPr>
        <w:numPr>
          <w:ilvl w:val="2"/>
          <w:numId w:val="11"/>
        </w:numPr>
        <w:contextualSpacing/>
      </w:pPr>
      <w:r w:rsidRPr="00963ADA">
        <w:t>75 is generally 3:3, “apart from vv. 1, 7, and 8</w:t>
      </w:r>
      <w:r w:rsidRPr="00963ADA">
        <w:rPr>
          <w:i/>
        </w:rPr>
        <w:t>b</w:t>
      </w:r>
      <w:r w:rsidRPr="00963ADA">
        <w:t>.”</w:t>
      </w:r>
    </w:p>
    <w:p w14:paraId="22F62D4C" w14:textId="77777777" w:rsidR="00A21146" w:rsidRPr="00963ADA" w:rsidRDefault="00A21146" w:rsidP="00E245A2">
      <w:pPr>
        <w:numPr>
          <w:ilvl w:val="2"/>
          <w:numId w:val="11"/>
        </w:numPr>
        <w:contextualSpacing/>
      </w:pPr>
      <w:r w:rsidRPr="00963ADA">
        <w:t>81 “has some 3:3 metre, but with many textual difficulties (e. g. vv. 5</w:t>
      </w:r>
      <w:r w:rsidRPr="00963ADA">
        <w:rPr>
          <w:i/>
        </w:rPr>
        <w:t>c</w:t>
      </w:r>
      <w:r w:rsidRPr="00963ADA">
        <w:t>-6; 10</w:t>
      </w:r>
      <w:r w:rsidRPr="00963ADA">
        <w:rPr>
          <w:i/>
        </w:rPr>
        <w:t>c</w:t>
      </w:r>
      <w:r w:rsidRPr="00963ADA">
        <w:t>-11).”</w:t>
      </w:r>
    </w:p>
    <w:p w14:paraId="59347FE2" w14:textId="77777777" w:rsidR="00A21146" w:rsidRPr="00963ADA" w:rsidRDefault="00A21146" w:rsidP="00E245A2">
      <w:pPr>
        <w:numPr>
          <w:ilvl w:val="1"/>
          <w:numId w:val="11"/>
        </w:numPr>
        <w:contextualSpacing/>
      </w:pPr>
      <w:r w:rsidRPr="00963ADA">
        <w:t>wisdom psalms (Gillingham 66)</w:t>
      </w:r>
    </w:p>
    <w:p w14:paraId="4E1AF667" w14:textId="77777777" w:rsidR="00A21146" w:rsidRPr="00963ADA" w:rsidRDefault="00A21146" w:rsidP="00E245A2">
      <w:pPr>
        <w:numPr>
          <w:ilvl w:val="2"/>
          <w:numId w:val="11"/>
        </w:numPr>
        <w:contextualSpacing/>
      </w:pPr>
      <w:r w:rsidRPr="00963ADA">
        <w:t>1 has no consistent meter.</w:t>
      </w:r>
    </w:p>
    <w:p w14:paraId="7B6BA1C9" w14:textId="77777777" w:rsidR="00A21146" w:rsidRPr="00963ADA" w:rsidRDefault="00A21146" w:rsidP="00E245A2">
      <w:pPr>
        <w:numPr>
          <w:ilvl w:val="2"/>
          <w:numId w:val="11"/>
        </w:numPr>
        <w:contextualSpacing/>
      </w:pPr>
      <w:r w:rsidRPr="00963ADA">
        <w:t>19:1-6 is generally 4:4, and 19:7-14 is generally 3:2, “although there are exceptions (vv. 4 and 6 appear to be 3:3).”</w:t>
      </w:r>
    </w:p>
    <w:p w14:paraId="6B2A8A16" w14:textId="77777777" w:rsidR="00A21146" w:rsidRPr="00963ADA" w:rsidRDefault="00A21146" w:rsidP="00E245A2">
      <w:pPr>
        <w:numPr>
          <w:ilvl w:val="2"/>
          <w:numId w:val="11"/>
        </w:numPr>
        <w:contextualSpacing/>
      </w:pPr>
      <w:r w:rsidRPr="00963ADA">
        <w:t>37 “is 3:3, with variations.”</w:t>
      </w:r>
    </w:p>
    <w:p w14:paraId="5A0067C0" w14:textId="77777777" w:rsidR="00A21146" w:rsidRPr="00963ADA" w:rsidRDefault="00A21146" w:rsidP="00E245A2">
      <w:pPr>
        <w:numPr>
          <w:ilvl w:val="2"/>
          <w:numId w:val="11"/>
        </w:numPr>
        <w:contextualSpacing/>
      </w:pPr>
      <w:r w:rsidRPr="00963ADA">
        <w:t>49 is generally 3:3, “broken by textual difficulties and abrupt changes in subject-matter.”</w:t>
      </w:r>
    </w:p>
    <w:p w14:paraId="5C991108" w14:textId="77777777" w:rsidR="00A21146" w:rsidRPr="00963ADA" w:rsidRDefault="00A21146" w:rsidP="00E245A2">
      <w:pPr>
        <w:numPr>
          <w:ilvl w:val="2"/>
          <w:numId w:val="11"/>
        </w:numPr>
        <w:contextualSpacing/>
      </w:pPr>
      <w:r w:rsidRPr="00963ADA">
        <w:t>(Gillingham classifies 73 and 112 as wisdom psalms on p. 231 but does not discuss them here.)</w:t>
      </w:r>
    </w:p>
    <w:p w14:paraId="772F4967" w14:textId="77777777" w:rsidR="00A21146" w:rsidRPr="00963ADA" w:rsidRDefault="00A21146" w:rsidP="00E245A2">
      <w:pPr>
        <w:numPr>
          <w:ilvl w:val="2"/>
          <w:numId w:val="11"/>
        </w:numPr>
        <w:contextualSpacing/>
      </w:pPr>
      <w:r w:rsidRPr="00963ADA">
        <w:t>119 is generally 3:2, “with several changes, often due to scribal emendations.”</w:t>
      </w:r>
    </w:p>
    <w:p w14:paraId="6C1FEB07" w14:textId="77777777" w:rsidR="00A21146" w:rsidRPr="00963ADA" w:rsidRDefault="00A21146" w:rsidP="00E245A2">
      <w:pPr>
        <w:numPr>
          <w:ilvl w:val="2"/>
          <w:numId w:val="11"/>
        </w:numPr>
        <w:contextualSpacing/>
      </w:pPr>
      <w:r w:rsidRPr="00963ADA">
        <w:t>127:1-2 is 3:3, 127:3-5 is 3:2.</w:t>
      </w:r>
    </w:p>
    <w:p w14:paraId="1F885A11" w14:textId="77777777" w:rsidR="00A21146" w:rsidRPr="00963ADA" w:rsidRDefault="00A21146" w:rsidP="00E245A2">
      <w:pPr>
        <w:numPr>
          <w:ilvl w:val="2"/>
          <w:numId w:val="11"/>
        </w:numPr>
        <w:contextualSpacing/>
      </w:pPr>
      <w:r w:rsidRPr="00963ADA">
        <w:t>128:1-4 is generally 3:2 (5 is 3:3:2).</w:t>
      </w:r>
    </w:p>
    <w:p w14:paraId="4CF3EEA7" w14:textId="77777777" w:rsidR="00A21146" w:rsidRPr="00963ADA" w:rsidRDefault="00A21146" w:rsidP="00E245A2">
      <w:pPr>
        <w:numPr>
          <w:ilvl w:val="2"/>
          <w:numId w:val="11"/>
        </w:numPr>
        <w:contextualSpacing/>
      </w:pPr>
      <w:r w:rsidRPr="00963ADA">
        <w:t>139 has no consistent meter.</w:t>
      </w:r>
    </w:p>
    <w:p w14:paraId="45176A83" w14:textId="77777777" w:rsidR="00A21146" w:rsidRPr="00963ADA" w:rsidRDefault="00A21146" w:rsidP="00E245A2">
      <w:pPr>
        <w:numPr>
          <w:ilvl w:val="1"/>
          <w:numId w:val="11"/>
        </w:numPr>
        <w:contextualSpacing/>
      </w:pPr>
      <w:r w:rsidRPr="00963ADA">
        <w:t>summary of the summary</w:t>
      </w:r>
    </w:p>
    <w:p w14:paraId="2E5E085F" w14:textId="77777777" w:rsidR="00A21146" w:rsidRPr="00D039DC" w:rsidRDefault="00A21146" w:rsidP="00E245A2">
      <w:pPr>
        <w:numPr>
          <w:ilvl w:val="2"/>
          <w:numId w:val="11"/>
        </w:numPr>
        <w:tabs>
          <w:tab w:val="left" w:pos="3960"/>
          <w:tab w:val="left" w:pos="4680"/>
          <w:tab w:val="left" w:pos="5760"/>
          <w:tab w:val="right" w:pos="9360"/>
        </w:tabs>
        <w:contextualSpacing/>
        <w:rPr>
          <w:sz w:val="20"/>
        </w:rPr>
      </w:pPr>
      <w:r w:rsidRPr="00D039DC">
        <w:rPr>
          <w:sz w:val="20"/>
        </w:rPr>
        <w:t>hymns</w:t>
      </w:r>
    </w:p>
    <w:p w14:paraId="6873E3C0" w14:textId="77777777" w:rsidR="00A21146" w:rsidRPr="00D039DC" w:rsidRDefault="00A21146" w:rsidP="00E245A2">
      <w:pPr>
        <w:numPr>
          <w:ilvl w:val="3"/>
          <w:numId w:val="11"/>
        </w:numPr>
        <w:tabs>
          <w:tab w:val="left" w:pos="3960"/>
          <w:tab w:val="left" w:pos="4680"/>
          <w:tab w:val="left" w:pos="5760"/>
          <w:tab w:val="right" w:pos="9360"/>
        </w:tabs>
        <w:contextualSpacing/>
        <w:rPr>
          <w:sz w:val="20"/>
        </w:rPr>
      </w:pPr>
      <w:r w:rsidRPr="00D039DC">
        <w:rPr>
          <w:sz w:val="20"/>
        </w:rPr>
        <w:t>general hymns</w:t>
      </w:r>
      <w:r w:rsidRPr="00D039DC">
        <w:rPr>
          <w:sz w:val="20"/>
        </w:rPr>
        <w:tab/>
        <w:t>3:3 (21)</w:t>
      </w:r>
      <w:r w:rsidRPr="00D039DC">
        <w:rPr>
          <w:sz w:val="20"/>
        </w:rPr>
        <w:tab/>
        <w:t>not 3:3 (5)</w:t>
      </w:r>
    </w:p>
    <w:p w14:paraId="40F52247" w14:textId="77777777" w:rsidR="00A21146" w:rsidRPr="00D039DC" w:rsidRDefault="00A21146" w:rsidP="00E245A2">
      <w:pPr>
        <w:numPr>
          <w:ilvl w:val="3"/>
          <w:numId w:val="11"/>
        </w:numPr>
        <w:tabs>
          <w:tab w:val="left" w:pos="3960"/>
          <w:tab w:val="left" w:pos="4680"/>
          <w:tab w:val="left" w:pos="5760"/>
          <w:tab w:val="right" w:pos="9360"/>
        </w:tabs>
        <w:contextualSpacing/>
        <w:rPr>
          <w:sz w:val="20"/>
        </w:rPr>
      </w:pPr>
      <w:r w:rsidRPr="00D039DC">
        <w:rPr>
          <w:sz w:val="20"/>
        </w:rPr>
        <w:t>historical psalms</w:t>
      </w:r>
      <w:r w:rsidRPr="00D039DC">
        <w:rPr>
          <w:sz w:val="20"/>
        </w:rPr>
        <w:tab/>
        <w:t>3:3 (2)</w:t>
      </w:r>
    </w:p>
    <w:p w14:paraId="1730DC5B" w14:textId="77777777" w:rsidR="00A21146" w:rsidRPr="00D039DC" w:rsidRDefault="00A21146" w:rsidP="00E245A2">
      <w:pPr>
        <w:numPr>
          <w:ilvl w:val="3"/>
          <w:numId w:val="11"/>
        </w:numPr>
        <w:tabs>
          <w:tab w:val="left" w:pos="3960"/>
          <w:tab w:val="left" w:pos="4680"/>
          <w:tab w:val="left" w:pos="5760"/>
          <w:tab w:val="right" w:pos="9360"/>
        </w:tabs>
        <w:contextualSpacing/>
        <w:rPr>
          <w:sz w:val="20"/>
        </w:rPr>
      </w:pPr>
      <w:r w:rsidRPr="00D039DC">
        <w:rPr>
          <w:sz w:val="20"/>
        </w:rPr>
        <w:t>kingship hymns</w:t>
      </w:r>
      <w:r w:rsidRPr="00D039DC">
        <w:rPr>
          <w:sz w:val="20"/>
        </w:rPr>
        <w:tab/>
        <w:t>3:3 (2)</w:t>
      </w:r>
      <w:r w:rsidRPr="00D039DC">
        <w:rPr>
          <w:sz w:val="20"/>
        </w:rPr>
        <w:tab/>
        <w:t>not 3:3 (4)</w:t>
      </w:r>
    </w:p>
    <w:p w14:paraId="48824B60" w14:textId="77777777" w:rsidR="00A21146" w:rsidRPr="00D039DC" w:rsidRDefault="00A21146" w:rsidP="00E245A2">
      <w:pPr>
        <w:numPr>
          <w:ilvl w:val="3"/>
          <w:numId w:val="11"/>
        </w:numPr>
        <w:tabs>
          <w:tab w:val="left" w:pos="3960"/>
          <w:tab w:val="left" w:pos="4680"/>
          <w:tab w:val="left" w:pos="5760"/>
          <w:tab w:val="right" w:pos="9360"/>
        </w:tabs>
        <w:contextualSpacing/>
        <w:rPr>
          <w:sz w:val="20"/>
        </w:rPr>
      </w:pPr>
      <w:r w:rsidRPr="00D039DC">
        <w:rPr>
          <w:sz w:val="20"/>
        </w:rPr>
        <w:t>Zion hymns</w:t>
      </w:r>
      <w:r w:rsidRPr="00D039DC">
        <w:rPr>
          <w:sz w:val="20"/>
        </w:rPr>
        <w:tab/>
        <w:t>3:3 (1)</w:t>
      </w:r>
      <w:r w:rsidRPr="00D039DC">
        <w:rPr>
          <w:sz w:val="20"/>
        </w:rPr>
        <w:tab/>
        <w:t>not 3:3 (4)</w:t>
      </w:r>
    </w:p>
    <w:p w14:paraId="4992842E" w14:textId="77777777" w:rsidR="00A21146" w:rsidRPr="00D039DC" w:rsidRDefault="00A21146" w:rsidP="00E245A2">
      <w:pPr>
        <w:numPr>
          <w:ilvl w:val="2"/>
          <w:numId w:val="11"/>
        </w:numPr>
        <w:tabs>
          <w:tab w:val="left" w:pos="3960"/>
          <w:tab w:val="left" w:pos="4680"/>
          <w:tab w:val="left" w:pos="5760"/>
          <w:tab w:val="right" w:pos="9360"/>
        </w:tabs>
        <w:contextualSpacing/>
        <w:rPr>
          <w:sz w:val="20"/>
        </w:rPr>
      </w:pPr>
      <w:r w:rsidRPr="00D039DC">
        <w:rPr>
          <w:sz w:val="20"/>
        </w:rPr>
        <w:t>individual laments</w:t>
      </w:r>
      <w:r w:rsidRPr="00D039DC">
        <w:rPr>
          <w:sz w:val="20"/>
        </w:rPr>
        <w:tab/>
        <w:t>3:3 (12)</w:t>
      </w:r>
      <w:r w:rsidRPr="00D039DC">
        <w:rPr>
          <w:sz w:val="20"/>
        </w:rPr>
        <w:tab/>
        <w:t>3:2 (10)</w:t>
      </w:r>
      <w:r w:rsidRPr="00D039DC">
        <w:rPr>
          <w:sz w:val="20"/>
        </w:rPr>
        <w:tab/>
        <w:t>3:2+3:3 (1), 3:3+3:2 (1), 4:4 (1)variable (14)</w:t>
      </w:r>
    </w:p>
    <w:p w14:paraId="14E5BE8B" w14:textId="77777777" w:rsidR="00A21146" w:rsidRPr="00D039DC" w:rsidRDefault="00A21146" w:rsidP="00E245A2">
      <w:pPr>
        <w:numPr>
          <w:ilvl w:val="2"/>
          <w:numId w:val="11"/>
        </w:numPr>
        <w:tabs>
          <w:tab w:val="left" w:pos="3960"/>
          <w:tab w:val="left" w:pos="4680"/>
          <w:tab w:val="left" w:pos="5760"/>
          <w:tab w:val="right" w:pos="9360"/>
        </w:tabs>
        <w:contextualSpacing/>
        <w:rPr>
          <w:sz w:val="20"/>
        </w:rPr>
      </w:pPr>
      <w:r w:rsidRPr="00D039DC">
        <w:rPr>
          <w:sz w:val="20"/>
        </w:rPr>
        <w:t>communal laments</w:t>
      </w:r>
      <w:r w:rsidRPr="00D039DC">
        <w:rPr>
          <w:sz w:val="20"/>
        </w:rPr>
        <w:tab/>
        <w:t>3:3 (10)</w:t>
      </w:r>
      <w:r w:rsidRPr="00D039DC">
        <w:rPr>
          <w:sz w:val="20"/>
        </w:rPr>
        <w:tab/>
        <w:t>3:2 (1)</w:t>
      </w:r>
      <w:r w:rsidRPr="00D039DC">
        <w:rPr>
          <w:sz w:val="20"/>
        </w:rPr>
        <w:tab/>
        <w:t>2:2 (1), 2:2:2 (1)</w:t>
      </w:r>
      <w:r w:rsidRPr="00D039DC">
        <w:rPr>
          <w:sz w:val="20"/>
        </w:rPr>
        <w:tab/>
        <w:t>variable (2)</w:t>
      </w:r>
    </w:p>
    <w:p w14:paraId="4CCB8834" w14:textId="77777777" w:rsidR="00A21146" w:rsidRPr="00D039DC" w:rsidRDefault="00A21146" w:rsidP="00E245A2">
      <w:pPr>
        <w:numPr>
          <w:ilvl w:val="2"/>
          <w:numId w:val="11"/>
        </w:numPr>
        <w:tabs>
          <w:tab w:val="left" w:pos="3960"/>
          <w:tab w:val="left" w:pos="4680"/>
          <w:tab w:val="left" w:pos="5760"/>
          <w:tab w:val="right" w:pos="9360"/>
        </w:tabs>
        <w:contextualSpacing/>
        <w:rPr>
          <w:sz w:val="20"/>
        </w:rPr>
      </w:pPr>
      <w:r w:rsidRPr="00D039DC">
        <w:rPr>
          <w:sz w:val="20"/>
        </w:rPr>
        <w:t>royal psalms</w:t>
      </w:r>
      <w:r w:rsidRPr="00D039DC">
        <w:rPr>
          <w:sz w:val="20"/>
        </w:rPr>
        <w:tab/>
        <w:t>3:3 (4)</w:t>
      </w:r>
      <w:r w:rsidRPr="00D039DC">
        <w:rPr>
          <w:sz w:val="20"/>
        </w:rPr>
        <w:tab/>
      </w:r>
      <w:r>
        <w:t>3:2 (1)</w:t>
      </w:r>
      <w:r>
        <w:tab/>
        <w:t>2:2+3:3 (1),4:4:4 (1),</w:t>
      </w:r>
      <w:r w:rsidRPr="00D039DC">
        <w:rPr>
          <w:sz w:val="20"/>
        </w:rPr>
        <w:t>4:4+3:3 (1)</w:t>
      </w:r>
      <w:r>
        <w:t xml:space="preserve"> </w:t>
      </w:r>
      <w:r w:rsidRPr="00D039DC">
        <w:rPr>
          <w:sz w:val="20"/>
        </w:rPr>
        <w:t>variable (2)</w:t>
      </w:r>
    </w:p>
    <w:p w14:paraId="37350516" w14:textId="77777777" w:rsidR="00A21146" w:rsidRPr="00D039DC" w:rsidRDefault="00A21146" w:rsidP="00E245A2">
      <w:pPr>
        <w:numPr>
          <w:ilvl w:val="2"/>
          <w:numId w:val="11"/>
        </w:numPr>
        <w:tabs>
          <w:tab w:val="left" w:pos="3960"/>
          <w:tab w:val="left" w:pos="4680"/>
          <w:tab w:val="left" w:pos="5760"/>
          <w:tab w:val="right" w:pos="9360"/>
        </w:tabs>
        <w:contextualSpacing/>
        <w:rPr>
          <w:sz w:val="20"/>
        </w:rPr>
      </w:pPr>
      <w:r w:rsidRPr="00D039DC">
        <w:rPr>
          <w:sz w:val="20"/>
        </w:rPr>
        <w:t>individual thanksgivings</w:t>
      </w:r>
      <w:r w:rsidRPr="00D039DC">
        <w:rPr>
          <w:sz w:val="20"/>
        </w:rPr>
        <w:tab/>
        <w:t>3:3 (3)</w:t>
      </w:r>
      <w:r w:rsidRPr="00D039DC">
        <w:rPr>
          <w:sz w:val="20"/>
        </w:rPr>
        <w:tab/>
        <w:t>2:2/3:3 (1)</w:t>
      </w:r>
      <w:r w:rsidRPr="00D039DC">
        <w:rPr>
          <w:sz w:val="20"/>
        </w:rPr>
        <w:tab/>
      </w:r>
      <w:r w:rsidRPr="00D039DC">
        <w:rPr>
          <w:sz w:val="20"/>
        </w:rPr>
        <w:tab/>
        <w:t>variable (6)</w:t>
      </w:r>
    </w:p>
    <w:p w14:paraId="081100CD" w14:textId="77777777" w:rsidR="00A21146" w:rsidRPr="00D039DC" w:rsidRDefault="00A21146" w:rsidP="00E245A2">
      <w:pPr>
        <w:numPr>
          <w:ilvl w:val="2"/>
          <w:numId w:val="11"/>
        </w:numPr>
        <w:tabs>
          <w:tab w:val="left" w:pos="3960"/>
          <w:tab w:val="left" w:pos="4680"/>
          <w:tab w:val="left" w:pos="5760"/>
          <w:tab w:val="right" w:pos="9360"/>
        </w:tabs>
        <w:contextualSpacing/>
        <w:rPr>
          <w:sz w:val="20"/>
        </w:rPr>
      </w:pPr>
      <w:r w:rsidRPr="00D039DC">
        <w:rPr>
          <w:sz w:val="20"/>
        </w:rPr>
        <w:t>communal thanksgivings</w:t>
      </w:r>
      <w:r w:rsidRPr="00D039DC">
        <w:rPr>
          <w:sz w:val="20"/>
        </w:rPr>
        <w:tab/>
        <w:t>3:3 (3)</w:t>
      </w:r>
      <w:r w:rsidRPr="00D039DC">
        <w:rPr>
          <w:sz w:val="20"/>
        </w:rPr>
        <w:tab/>
        <w:t>3:3/3:2 (1)</w:t>
      </w:r>
      <w:r w:rsidRPr="00D039DC">
        <w:rPr>
          <w:sz w:val="20"/>
        </w:rPr>
        <w:tab/>
      </w:r>
      <w:r w:rsidRPr="00D039DC">
        <w:rPr>
          <w:sz w:val="20"/>
        </w:rPr>
        <w:tab/>
        <w:t>variable (3)</w:t>
      </w:r>
    </w:p>
    <w:p w14:paraId="0F5869DB" w14:textId="77777777" w:rsidR="00A21146" w:rsidRPr="00D039DC" w:rsidRDefault="00A21146" w:rsidP="00E245A2">
      <w:pPr>
        <w:numPr>
          <w:ilvl w:val="2"/>
          <w:numId w:val="11"/>
        </w:numPr>
        <w:tabs>
          <w:tab w:val="left" w:pos="3960"/>
          <w:tab w:val="left" w:pos="4680"/>
          <w:tab w:val="left" w:pos="5760"/>
          <w:tab w:val="right" w:pos="9360"/>
        </w:tabs>
        <w:contextualSpacing/>
        <w:rPr>
          <w:sz w:val="20"/>
        </w:rPr>
      </w:pPr>
      <w:r w:rsidRPr="00D039DC">
        <w:rPr>
          <w:sz w:val="20"/>
        </w:rPr>
        <w:t>individual psalms of confidence</w:t>
      </w:r>
      <w:r w:rsidRPr="00D039DC">
        <w:rPr>
          <w:sz w:val="20"/>
        </w:rPr>
        <w:tab/>
        <w:t>3:3 (1)</w:t>
      </w:r>
      <w:r w:rsidRPr="00D039DC">
        <w:rPr>
          <w:sz w:val="20"/>
        </w:rPr>
        <w:tab/>
        <w:t>3:2 (1)</w:t>
      </w:r>
      <w:r w:rsidRPr="00D039DC">
        <w:rPr>
          <w:sz w:val="20"/>
        </w:rPr>
        <w:tab/>
        <w:t>3:2/2:2 (1), 4:4 (1)</w:t>
      </w:r>
      <w:r w:rsidRPr="00D039DC">
        <w:rPr>
          <w:sz w:val="20"/>
        </w:rPr>
        <w:tab/>
        <w:t>variable (4)</w:t>
      </w:r>
    </w:p>
    <w:p w14:paraId="4DE19E92" w14:textId="77777777" w:rsidR="00A21146" w:rsidRPr="00D039DC" w:rsidRDefault="00A21146" w:rsidP="00E245A2">
      <w:pPr>
        <w:numPr>
          <w:ilvl w:val="2"/>
          <w:numId w:val="11"/>
        </w:numPr>
        <w:tabs>
          <w:tab w:val="left" w:pos="3960"/>
          <w:tab w:val="left" w:pos="4680"/>
          <w:tab w:val="left" w:pos="5760"/>
          <w:tab w:val="right" w:pos="9360"/>
        </w:tabs>
        <w:contextualSpacing/>
        <w:rPr>
          <w:sz w:val="20"/>
        </w:rPr>
      </w:pPr>
      <w:r w:rsidRPr="00D039DC">
        <w:rPr>
          <w:sz w:val="20"/>
        </w:rPr>
        <w:t>communal psalms of confidence</w:t>
      </w:r>
      <w:r w:rsidRPr="00D039DC">
        <w:rPr>
          <w:sz w:val="20"/>
        </w:rPr>
        <w:tab/>
        <w:t>3:3 (1)</w:t>
      </w:r>
      <w:r w:rsidRPr="00D039DC">
        <w:rPr>
          <w:sz w:val="20"/>
        </w:rPr>
        <w:tab/>
        <w:t>3:2 (1)</w:t>
      </w:r>
      <w:r w:rsidRPr="00D039DC">
        <w:rPr>
          <w:sz w:val="20"/>
        </w:rPr>
        <w:tab/>
      </w:r>
      <w:r w:rsidRPr="00D039DC">
        <w:rPr>
          <w:sz w:val="20"/>
        </w:rPr>
        <w:tab/>
        <w:t>variable (2)</w:t>
      </w:r>
    </w:p>
    <w:p w14:paraId="638D20BA" w14:textId="77777777" w:rsidR="00A21146" w:rsidRPr="00D039DC" w:rsidRDefault="00A21146" w:rsidP="00E245A2">
      <w:pPr>
        <w:numPr>
          <w:ilvl w:val="2"/>
          <w:numId w:val="11"/>
        </w:numPr>
        <w:tabs>
          <w:tab w:val="left" w:pos="3960"/>
          <w:tab w:val="left" w:pos="4680"/>
          <w:tab w:val="left" w:pos="5760"/>
          <w:tab w:val="right" w:pos="9360"/>
        </w:tabs>
        <w:contextualSpacing/>
        <w:rPr>
          <w:sz w:val="20"/>
        </w:rPr>
      </w:pPr>
      <w:r w:rsidRPr="00D039DC">
        <w:rPr>
          <w:sz w:val="20"/>
        </w:rPr>
        <w:t>liturgies</w:t>
      </w:r>
      <w:r w:rsidRPr="00D039DC">
        <w:rPr>
          <w:sz w:val="20"/>
        </w:rPr>
        <w:tab/>
        <w:t>“full of different patterns”</w:t>
      </w:r>
    </w:p>
    <w:p w14:paraId="382D69AB" w14:textId="77777777" w:rsidR="00A21146" w:rsidRPr="00D039DC" w:rsidRDefault="00A21146" w:rsidP="00E245A2">
      <w:pPr>
        <w:numPr>
          <w:ilvl w:val="2"/>
          <w:numId w:val="11"/>
        </w:numPr>
        <w:tabs>
          <w:tab w:val="left" w:pos="3960"/>
          <w:tab w:val="left" w:pos="4680"/>
          <w:tab w:val="left" w:pos="5760"/>
          <w:tab w:val="right" w:pos="9360"/>
        </w:tabs>
        <w:contextualSpacing/>
        <w:rPr>
          <w:sz w:val="20"/>
        </w:rPr>
      </w:pPr>
      <w:r w:rsidRPr="00D039DC">
        <w:rPr>
          <w:sz w:val="20"/>
        </w:rPr>
        <w:t>prophetic exhortations</w:t>
      </w:r>
      <w:r w:rsidRPr="00D039DC">
        <w:rPr>
          <w:sz w:val="20"/>
        </w:rPr>
        <w:tab/>
        <w:t>3:3 (5)</w:t>
      </w:r>
      <w:r w:rsidRPr="00D039DC">
        <w:rPr>
          <w:sz w:val="20"/>
        </w:rPr>
        <w:tab/>
        <w:t>3:2 (3)</w:t>
      </w:r>
      <w:r w:rsidRPr="00D039DC">
        <w:rPr>
          <w:sz w:val="20"/>
        </w:rPr>
        <w:tab/>
        <w:t>4:3 (1)</w:t>
      </w:r>
    </w:p>
    <w:p w14:paraId="413BA6C1" w14:textId="77777777" w:rsidR="00A21146" w:rsidRPr="00D039DC" w:rsidRDefault="00A21146" w:rsidP="00E245A2">
      <w:pPr>
        <w:numPr>
          <w:ilvl w:val="2"/>
          <w:numId w:val="11"/>
        </w:numPr>
        <w:tabs>
          <w:tab w:val="left" w:pos="3960"/>
          <w:tab w:val="left" w:pos="4680"/>
          <w:tab w:val="left" w:pos="5760"/>
          <w:tab w:val="right" w:pos="9360"/>
        </w:tabs>
        <w:contextualSpacing/>
        <w:rPr>
          <w:sz w:val="20"/>
        </w:rPr>
      </w:pPr>
      <w:r w:rsidRPr="00D039DC">
        <w:rPr>
          <w:sz w:val="20"/>
        </w:rPr>
        <w:t>wisdom psalms</w:t>
      </w:r>
      <w:r w:rsidRPr="00D039DC">
        <w:rPr>
          <w:sz w:val="20"/>
        </w:rPr>
        <w:tab/>
        <w:t>3:3 (2)</w:t>
      </w:r>
      <w:r w:rsidRPr="00D039DC">
        <w:rPr>
          <w:sz w:val="20"/>
        </w:rPr>
        <w:tab/>
        <w:t>3:2 (2)</w:t>
      </w:r>
      <w:r w:rsidRPr="00D039DC">
        <w:rPr>
          <w:sz w:val="20"/>
        </w:rPr>
        <w:tab/>
        <w:t>4:4+3:2 (2), 3:3+3:2 (1)</w:t>
      </w:r>
      <w:r w:rsidRPr="00D039DC">
        <w:rPr>
          <w:sz w:val="20"/>
        </w:rPr>
        <w:tab/>
        <w:t>variable (2)</w:t>
      </w:r>
    </w:p>
    <w:p w14:paraId="28790797" w14:textId="77777777" w:rsidR="00A21146" w:rsidRPr="00D039DC" w:rsidRDefault="00A21146" w:rsidP="00E245A2">
      <w:pPr>
        <w:numPr>
          <w:ilvl w:val="2"/>
          <w:numId w:val="11"/>
        </w:numPr>
        <w:tabs>
          <w:tab w:val="left" w:pos="3960"/>
          <w:tab w:val="left" w:pos="4680"/>
          <w:tab w:val="left" w:pos="5760"/>
          <w:tab w:val="right" w:pos="9360"/>
        </w:tabs>
        <w:contextualSpacing/>
        <w:rPr>
          <w:sz w:val="20"/>
        </w:rPr>
      </w:pPr>
      <w:r w:rsidRPr="00D039DC">
        <w:rPr>
          <w:sz w:val="20"/>
        </w:rPr>
        <w:t>totals:</w:t>
      </w:r>
      <w:r w:rsidRPr="00D039DC">
        <w:rPr>
          <w:sz w:val="20"/>
        </w:rPr>
        <w:tab/>
        <w:t>3:3</w:t>
      </w:r>
      <w:r w:rsidRPr="00D039DC">
        <w:t xml:space="preserve"> = </w:t>
      </w:r>
      <w:r w:rsidRPr="00D039DC">
        <w:rPr>
          <w:sz w:val="20"/>
        </w:rPr>
        <w:t>67</w:t>
      </w:r>
      <w:r w:rsidRPr="00D039DC">
        <w:rPr>
          <w:sz w:val="20"/>
        </w:rPr>
        <w:tab/>
        <w:t>3:2</w:t>
      </w:r>
      <w:r w:rsidRPr="00D039DC">
        <w:t xml:space="preserve"> = </w:t>
      </w:r>
      <w:r w:rsidRPr="00D039DC">
        <w:rPr>
          <w:sz w:val="20"/>
        </w:rPr>
        <w:t>21</w:t>
      </w:r>
      <w:r w:rsidRPr="00D039DC">
        <w:rPr>
          <w:sz w:val="20"/>
        </w:rPr>
        <w:tab/>
        <w:t>mixed patterns</w:t>
      </w:r>
      <w:r w:rsidRPr="00D039DC">
        <w:t xml:space="preserve"> = </w:t>
      </w:r>
      <w:r w:rsidRPr="00D039DC">
        <w:rPr>
          <w:sz w:val="20"/>
        </w:rPr>
        <w:t>14</w:t>
      </w:r>
      <w:r w:rsidRPr="00D039DC">
        <w:rPr>
          <w:sz w:val="20"/>
        </w:rPr>
        <w:tab/>
        <w:t>variable</w:t>
      </w:r>
      <w:r w:rsidRPr="00D039DC">
        <w:t xml:space="preserve"> = </w:t>
      </w:r>
      <w:r w:rsidRPr="00D039DC">
        <w:rPr>
          <w:sz w:val="20"/>
        </w:rPr>
        <w:t>48</w:t>
      </w:r>
    </w:p>
    <w:p w14:paraId="4624FEA7" w14:textId="77777777" w:rsidR="00A21146" w:rsidRPr="00963ADA" w:rsidRDefault="00A21146" w:rsidP="00A21146">
      <w:pPr>
        <w:contextualSpacing/>
      </w:pPr>
    </w:p>
    <w:p w14:paraId="144A1B7F" w14:textId="77777777" w:rsidR="00A21146" w:rsidRPr="00963ADA" w:rsidRDefault="00A21146" w:rsidP="00E245A2">
      <w:pPr>
        <w:numPr>
          <w:ilvl w:val="0"/>
          <w:numId w:val="11"/>
        </w:numPr>
        <w:contextualSpacing/>
      </w:pPr>
      <w:r w:rsidRPr="00963ADA">
        <w:rPr>
          <w:b/>
        </w:rPr>
        <w:t>conclusions</w:t>
      </w:r>
    </w:p>
    <w:p w14:paraId="7A0D8DE8" w14:textId="77777777" w:rsidR="00A21146" w:rsidRPr="00963ADA" w:rsidRDefault="00A21146" w:rsidP="00E245A2">
      <w:pPr>
        <w:numPr>
          <w:ilvl w:val="1"/>
          <w:numId w:val="11"/>
        </w:numPr>
        <w:contextualSpacing/>
      </w:pPr>
      <w:r w:rsidRPr="00963ADA">
        <w:t>“In summary, . . . the fixed nature of the metre of the psalms (for example, Mowinckel’s 4:4 claim) does not fit the evidence . . .” (Gillingham 67)</w:t>
      </w:r>
    </w:p>
    <w:p w14:paraId="7509F504" w14:textId="77777777" w:rsidR="00A21146" w:rsidRPr="00963ADA" w:rsidRDefault="00A21146" w:rsidP="00E245A2">
      <w:pPr>
        <w:numPr>
          <w:ilvl w:val="1"/>
          <w:numId w:val="11"/>
        </w:numPr>
        <w:contextualSpacing/>
      </w:pPr>
      <w:r w:rsidRPr="00963ADA">
        <w:t>But the above totals at the end of the summary show that the standard meter of the psalms is primarily 3:3, secondarily 3:2.</w:t>
      </w:r>
    </w:p>
    <w:p w14:paraId="1A097E7C" w14:textId="77777777" w:rsidR="00A21146" w:rsidRPr="00963ADA" w:rsidRDefault="00A21146" w:rsidP="00E245A2">
      <w:pPr>
        <w:numPr>
          <w:ilvl w:val="1"/>
          <w:numId w:val="11"/>
        </w:numPr>
        <w:contextualSpacing/>
      </w:pPr>
      <w:r w:rsidRPr="00963ADA">
        <w:t>Gillingham’s assertion (190) that laments are often 3:2 is true, but they are as often 3:3.</w:t>
      </w:r>
    </w:p>
    <w:p w14:paraId="79462167" w14:textId="77777777" w:rsidR="00A21146" w:rsidRPr="00963ADA" w:rsidRDefault="00A21146" w:rsidP="00E245A2">
      <w:pPr>
        <w:numPr>
          <w:ilvl w:val="1"/>
          <w:numId w:val="11"/>
        </w:numPr>
        <w:contextualSpacing/>
      </w:pPr>
      <w:r w:rsidRPr="00963ADA">
        <w:t xml:space="preserve">“. . . the fact that the psalmists composed with a concern [197] for the </w:t>
      </w:r>
      <w:r w:rsidRPr="00963ADA">
        <w:rPr>
          <w:i/>
        </w:rPr>
        <w:t>sound</w:t>
      </w:r>
      <w:r w:rsidRPr="00963ADA">
        <w:t xml:space="preserve"> of their poems [e. g., alliteration, assonance, rhyme] may well suggest that there may be a greater adherence to metre than we might suppose; our problem is that we do not have all the rules to assess metre, and in addition, where the psalm is corrupt or composite, any discernible metrical pattern has broken down.” (Gillingham 197-98)</w:t>
      </w:r>
    </w:p>
    <w:p w14:paraId="127C5BC4" w14:textId="77777777" w:rsidR="00A21146" w:rsidRDefault="00A21146">
      <w:r>
        <w:br w:type="page"/>
      </w:r>
    </w:p>
    <w:p w14:paraId="47D91EAE" w14:textId="77777777" w:rsidR="001A6FFA" w:rsidRDefault="001A6FFA" w:rsidP="003D1E63">
      <w:pPr>
        <w:pStyle w:val="Heading2"/>
      </w:pPr>
      <w:bookmarkStart w:id="26" w:name="_Toc508653458"/>
      <w:r>
        <w:t>Poetic Devices in the Psalms:</w:t>
      </w:r>
      <w:bookmarkEnd w:id="26"/>
    </w:p>
    <w:p w14:paraId="6F7AE70E" w14:textId="77777777" w:rsidR="001A6FFA" w:rsidRDefault="001A6FFA" w:rsidP="003D1E63">
      <w:pPr>
        <w:pStyle w:val="Heading2"/>
      </w:pPr>
      <w:bookmarkStart w:id="27" w:name="_Toc508653459"/>
      <w:r>
        <w:t>Phonetic Devices</w:t>
      </w:r>
      <w:bookmarkEnd w:id="27"/>
    </w:p>
    <w:p w14:paraId="58FEE8DD" w14:textId="77777777" w:rsidR="001A6FFA" w:rsidRDefault="001A6FFA" w:rsidP="001A6FFA">
      <w:r>
        <w:rPr>
          <w:vanish/>
        </w:rPr>
        <w:t>??</w:t>
      </w:r>
      <w:r>
        <w:t xml:space="preserve"> </w:t>
      </w:r>
    </w:p>
    <w:p w14:paraId="46384BF6" w14:textId="77777777" w:rsidR="001A6FFA" w:rsidRDefault="001A6FFA" w:rsidP="001A6FFA"/>
    <w:p w14:paraId="78C708DC" w14:textId="77777777" w:rsidR="001A6FFA" w:rsidRDefault="001A6FFA" w:rsidP="00E245A2">
      <w:pPr>
        <w:numPr>
          <w:ilvl w:val="0"/>
          <w:numId w:val="12"/>
        </w:numPr>
      </w:pPr>
      <w:r>
        <w:rPr>
          <w:b/>
        </w:rPr>
        <w:t>introduction</w:t>
      </w:r>
    </w:p>
    <w:p w14:paraId="06ABE0BA" w14:textId="77777777" w:rsidR="001A6FFA" w:rsidRDefault="001A6FFA" w:rsidP="00E245A2">
      <w:pPr>
        <w:numPr>
          <w:ilvl w:val="1"/>
          <w:numId w:val="12"/>
        </w:numPr>
      </w:pPr>
      <w:r>
        <w:t>“Chapter 2 established twelve specific criteria for ascertaining Hebrew poetry: at least three of these were in part phonetic”: rhyme; [191] repetition, “a similar phrase . . . reiterated at the beginning or ending”; and tricola, “to create a dramatic emphasis . . .” (Gillingham 191-192)</w:t>
      </w:r>
    </w:p>
    <w:p w14:paraId="0AD8FC57" w14:textId="77777777" w:rsidR="001A6FFA" w:rsidRDefault="001A6FFA" w:rsidP="00E245A2">
      <w:pPr>
        <w:numPr>
          <w:ilvl w:val="1"/>
          <w:numId w:val="12"/>
        </w:numPr>
      </w:pPr>
      <w:r>
        <w:t xml:space="preserve">“Equally important in the psalms are variations of </w:t>
      </w:r>
      <w:r>
        <w:rPr>
          <w:i/>
        </w:rPr>
        <w:t>plays on words</w:t>
      </w:r>
      <w:r>
        <w:t>.” (Gillingham 192)</w:t>
      </w:r>
    </w:p>
    <w:p w14:paraId="415554FF" w14:textId="77777777" w:rsidR="001A6FFA" w:rsidRDefault="001A6FFA" w:rsidP="00E245A2">
      <w:pPr>
        <w:numPr>
          <w:ilvl w:val="2"/>
          <w:numId w:val="12"/>
        </w:numPr>
      </w:pPr>
      <w:r>
        <w:t>“There are at least five particular aspects of such word-play:</w:t>
      </w:r>
    </w:p>
    <w:p w14:paraId="01AA87BE" w14:textId="77777777" w:rsidR="001A6FFA" w:rsidRDefault="001A6FFA" w:rsidP="00E245A2">
      <w:pPr>
        <w:numPr>
          <w:ilvl w:val="3"/>
          <w:numId w:val="12"/>
        </w:numPr>
      </w:pPr>
      <w:r>
        <w:t>“</w:t>
      </w:r>
      <w:r>
        <w:rPr>
          <w:i/>
        </w:rPr>
        <w:t>assonance</w:t>
      </w:r>
      <w:r>
        <w:t xml:space="preserve"> (a form of vowel repetition);</w:t>
      </w:r>
      <w:r>
        <w:rPr>
          <w:rStyle w:val="FootnoteReference"/>
        </w:rPr>
        <w:footnoteReference w:id="2"/>
      </w:r>
    </w:p>
    <w:p w14:paraId="062633FB" w14:textId="77777777" w:rsidR="001A6FFA" w:rsidRDefault="001A6FFA" w:rsidP="00E245A2">
      <w:pPr>
        <w:numPr>
          <w:ilvl w:val="3"/>
          <w:numId w:val="12"/>
        </w:numPr>
      </w:pPr>
      <w:r>
        <w:t>“</w:t>
      </w:r>
      <w:r>
        <w:rPr>
          <w:i/>
        </w:rPr>
        <w:t>alliteration</w:t>
      </w:r>
      <w:r>
        <w:t xml:space="preserve"> (a form of consonant repetition);</w:t>
      </w:r>
      <w:r>
        <w:rPr>
          <w:rStyle w:val="FootnoteReference"/>
        </w:rPr>
        <w:footnoteReference w:id="3"/>
      </w:r>
    </w:p>
    <w:p w14:paraId="02A4E142" w14:textId="77777777" w:rsidR="001A6FFA" w:rsidRDefault="001A6FFA" w:rsidP="00E245A2">
      <w:pPr>
        <w:numPr>
          <w:ilvl w:val="3"/>
          <w:numId w:val="12"/>
        </w:numPr>
      </w:pPr>
      <w:r>
        <w:t>“</w:t>
      </w:r>
      <w:r>
        <w:rPr>
          <w:i/>
        </w:rPr>
        <w:t>onomatopoeia</w:t>
      </w:r>
      <w:r>
        <w:t xml:space="preserve"> (where the sound of a word imitates its meaning);</w:t>
      </w:r>
    </w:p>
    <w:p w14:paraId="0A624683" w14:textId="77777777" w:rsidR="001A6FFA" w:rsidRDefault="001A6FFA" w:rsidP="00E245A2">
      <w:pPr>
        <w:numPr>
          <w:ilvl w:val="3"/>
          <w:numId w:val="12"/>
        </w:numPr>
      </w:pPr>
      <w:r>
        <w:t>“</w:t>
      </w:r>
      <w:r>
        <w:rPr>
          <w:i/>
        </w:rPr>
        <w:t>homonymy</w:t>
      </w:r>
      <w:r>
        <w:t xml:space="preserve"> (where words which are identical in sound are used with different meanings); and</w:t>
      </w:r>
    </w:p>
    <w:p w14:paraId="7737B3E2" w14:textId="77777777" w:rsidR="001A6FFA" w:rsidRDefault="001A6FFA" w:rsidP="00E245A2">
      <w:pPr>
        <w:numPr>
          <w:ilvl w:val="3"/>
          <w:numId w:val="12"/>
        </w:numPr>
      </w:pPr>
      <w:r>
        <w:t>“</w:t>
      </w:r>
      <w:r>
        <w:rPr>
          <w:i/>
        </w:rPr>
        <w:t>polysemy</w:t>
      </w:r>
      <w:r>
        <w:t xml:space="preserve"> (whereby the same word is used with several meanings).” (Gillingham 192)</w:t>
      </w:r>
    </w:p>
    <w:p w14:paraId="2EFCDA0C" w14:textId="77777777" w:rsidR="001A6FFA" w:rsidRDefault="001A6FFA" w:rsidP="00E245A2">
      <w:pPr>
        <w:numPr>
          <w:ilvl w:val="2"/>
          <w:numId w:val="12"/>
        </w:numPr>
      </w:pPr>
      <w:r>
        <w:t xml:space="preserve">example: “In Isa. 5, the word-play was twofold—the two similar-sounding words </w:t>
      </w:r>
      <w:r>
        <w:rPr>
          <w:vanish/>
        </w:rPr>
        <w:t>??</w:t>
      </w:r>
      <w:r>
        <w:rPr>
          <w:i/>
        </w:rPr>
        <w:t>mishpat</w:t>
      </w:r>
      <w:r>
        <w:t xml:space="preserve"> (justice) and </w:t>
      </w:r>
      <w:r>
        <w:rPr>
          <w:vanish/>
        </w:rPr>
        <w:t>??</w:t>
      </w:r>
      <w:r>
        <w:rPr>
          <w:i/>
        </w:rPr>
        <w:t>mishpah</w:t>
      </w:r>
      <w:r>
        <w:t xml:space="preserve"> (bloodshed) were set in contrast to each other, as also the pair </w:t>
      </w:r>
      <w:r>
        <w:rPr>
          <w:vanish/>
        </w:rPr>
        <w:t>??</w:t>
      </w:r>
      <w:r>
        <w:rPr>
          <w:i/>
        </w:rPr>
        <w:t>s</w:t>
      </w:r>
      <w:r>
        <w:rPr>
          <w:i/>
          <w:vertAlign w:val="superscript"/>
        </w:rPr>
        <w:t>e</w:t>
      </w:r>
      <w:r>
        <w:rPr>
          <w:i/>
        </w:rPr>
        <w:t>daqa</w:t>
      </w:r>
      <w:r>
        <w:t xml:space="preserve"> (righteousness) and </w:t>
      </w:r>
      <w:r>
        <w:rPr>
          <w:vanish/>
        </w:rPr>
        <w:t>??</w:t>
      </w:r>
      <w:r>
        <w:rPr>
          <w:i/>
        </w:rPr>
        <w:t>s</w:t>
      </w:r>
      <w:r>
        <w:rPr>
          <w:i/>
          <w:vertAlign w:val="superscript"/>
        </w:rPr>
        <w:t>e</w:t>
      </w:r>
      <w:r>
        <w:rPr>
          <w:i/>
        </w:rPr>
        <w:t>‘aqa</w:t>
      </w:r>
      <w:r>
        <w:t xml:space="preserve"> (cry).” (Gillingham 192)</w:t>
      </w:r>
    </w:p>
    <w:p w14:paraId="3545CE75" w14:textId="77777777" w:rsidR="001A6FFA" w:rsidRDefault="001A6FFA" w:rsidP="001A6FFA">
      <w:pPr>
        <w:ind w:left="1080"/>
      </w:pPr>
      <w:r>
        <w:t>A</w:t>
      </w:r>
      <w:r>
        <w:tab/>
        <w:t>and he looked for justice,</w:t>
      </w:r>
    </w:p>
    <w:p w14:paraId="520E3F03" w14:textId="77777777" w:rsidR="001A6FFA" w:rsidRDefault="001A6FFA" w:rsidP="001A6FFA">
      <w:pPr>
        <w:tabs>
          <w:tab w:val="left" w:pos="1080"/>
          <w:tab w:val="left" w:pos="1800"/>
        </w:tabs>
      </w:pPr>
      <w:r>
        <w:tab/>
        <w:t>B</w:t>
      </w:r>
      <w:r>
        <w:tab/>
        <w:t>but behold, bloodshed: [14]</w:t>
      </w:r>
    </w:p>
    <w:p w14:paraId="07942E22" w14:textId="77777777" w:rsidR="001A6FFA" w:rsidRDefault="001A6FFA" w:rsidP="001A6FFA">
      <w:pPr>
        <w:ind w:left="1080"/>
      </w:pPr>
      <w:r>
        <w:t>A</w:t>
      </w:r>
      <w:r>
        <w:tab/>
        <w:t>for righteousness,</w:t>
      </w:r>
    </w:p>
    <w:p w14:paraId="5ABA923C" w14:textId="77777777" w:rsidR="001A6FFA" w:rsidRDefault="001A6FFA" w:rsidP="001A6FFA">
      <w:pPr>
        <w:tabs>
          <w:tab w:val="left" w:pos="1080"/>
          <w:tab w:val="left" w:pos="1800"/>
        </w:tabs>
      </w:pPr>
      <w:r>
        <w:tab/>
        <w:t>B</w:t>
      </w:r>
      <w:r>
        <w:tab/>
        <w:t>but behold, a cry!” (Gillingham 14-15)</w:t>
      </w:r>
    </w:p>
    <w:p w14:paraId="4288F75E" w14:textId="77777777" w:rsidR="001A6FFA" w:rsidRDefault="001A6FFA" w:rsidP="001A6FFA">
      <w:pPr>
        <w:ind w:left="1080"/>
      </w:pPr>
      <w:r>
        <w:t>“. . . the balance of sound is between justice (</w:t>
      </w:r>
      <w:r>
        <w:rPr>
          <w:vanish/>
        </w:rPr>
        <w:t>??</w:t>
      </w:r>
      <w:r>
        <w:t>mishpat) and bloodshed (</w:t>
      </w:r>
      <w:r>
        <w:rPr>
          <w:vanish/>
        </w:rPr>
        <w:t>??</w:t>
      </w:r>
      <w:r>
        <w:t>mishpah) and between righteousness (</w:t>
      </w:r>
      <w:r>
        <w:rPr>
          <w:vanish/>
        </w:rPr>
        <w:t>??</w:t>
      </w:r>
      <w:r>
        <w:t>sedaqa) and cry (</w:t>
      </w:r>
      <w:r>
        <w:rPr>
          <w:vanish/>
        </w:rPr>
        <w:t>??</w:t>
      </w:r>
      <w:r>
        <w:t>se‘aqa). A deeper meaning thus becomes evident in perceiving the balance of sound alongside the balance of sense: when justice is replaced (i. e. covered) by bloodshed, then the cry must be replaced (i. e. vindicated) by righteousness.” (Gillingham 15)</w:t>
      </w:r>
    </w:p>
    <w:p w14:paraId="1B869662" w14:textId="77777777" w:rsidR="001A6FFA" w:rsidRDefault="001A6FFA" w:rsidP="00E245A2">
      <w:pPr>
        <w:numPr>
          <w:ilvl w:val="2"/>
          <w:numId w:val="12"/>
        </w:numPr>
      </w:pPr>
      <w:r>
        <w:t>“One example is found in Ps. 93:4:</w:t>
      </w:r>
    </w:p>
    <w:p w14:paraId="15440126" w14:textId="77777777" w:rsidR="001A6FFA" w:rsidRDefault="001A6FFA" w:rsidP="001A6FFA"/>
    <w:p w14:paraId="6CECD695" w14:textId="77777777" w:rsidR="001A6FFA" w:rsidRDefault="001A6FFA" w:rsidP="001A6FFA">
      <w:pPr>
        <w:jc w:val="center"/>
      </w:pPr>
      <w:r w:rsidRPr="001A6FFA">
        <w:rPr>
          <w:smallCaps/>
        </w:rPr>
        <w:t>mightier than the thunders of many waters</w:t>
      </w:r>
    </w:p>
    <w:p w14:paraId="54F112C8" w14:textId="77777777" w:rsidR="001A6FFA" w:rsidRDefault="001A6FFA" w:rsidP="001A6FFA"/>
    <w:p w14:paraId="3F6A57DA" w14:textId="77777777" w:rsidR="001A6FFA" w:rsidRDefault="001A6FFA" w:rsidP="001A6FFA">
      <w:pPr>
        <w:ind w:left="1080"/>
        <w:rPr>
          <w:i/>
        </w:rPr>
      </w:pPr>
      <w:r>
        <w:rPr>
          <w:vanish/>
        </w:rPr>
        <w:t>??</w:t>
      </w:r>
      <w:r>
        <w:t>miqqolôt mayim rabb</w:t>
      </w:r>
      <w:r>
        <w:rPr>
          <w:i/>
        </w:rPr>
        <w:t>îm</w:t>
      </w:r>
    </w:p>
    <w:p w14:paraId="6DB90DD3" w14:textId="77777777" w:rsidR="001A6FFA" w:rsidRDefault="001A6FFA" w:rsidP="001A6FFA"/>
    <w:p w14:paraId="6F544A5D" w14:textId="77777777" w:rsidR="001A6FFA" w:rsidRDefault="001A6FFA" w:rsidP="001A6FFA">
      <w:pPr>
        <w:jc w:val="center"/>
      </w:pPr>
      <w:r w:rsidRPr="001A6FFA">
        <w:rPr>
          <w:smallCaps/>
        </w:rPr>
        <w:t>mightier than the waves of the sea</w:t>
      </w:r>
    </w:p>
    <w:p w14:paraId="0FB5D596" w14:textId="77777777" w:rsidR="001A6FFA" w:rsidRDefault="001A6FFA" w:rsidP="001A6FFA"/>
    <w:p w14:paraId="4DCFA273" w14:textId="77777777" w:rsidR="001A6FFA" w:rsidRDefault="001A6FFA" w:rsidP="001A6FFA">
      <w:pPr>
        <w:ind w:left="1080"/>
      </w:pPr>
      <w:r>
        <w:rPr>
          <w:vanish/>
        </w:rPr>
        <w:t>??</w:t>
      </w:r>
      <w:r>
        <w:t>‘addîr</w:t>
      </w:r>
      <w:r>
        <w:rPr>
          <w:i/>
        </w:rPr>
        <w:t>îm</w:t>
      </w:r>
      <w:r>
        <w:t xml:space="preserve"> mishb</w:t>
      </w:r>
      <w:r>
        <w:rPr>
          <w:vertAlign w:val="superscript"/>
        </w:rPr>
        <w:t>e</w:t>
      </w:r>
      <w:r>
        <w:t>rê y</w:t>
      </w:r>
      <w:r>
        <w:rPr>
          <w:i/>
        </w:rPr>
        <w:t>am</w:t>
      </w:r>
    </w:p>
    <w:p w14:paraId="3197F024" w14:textId="77777777" w:rsidR="001A6FFA" w:rsidRDefault="001A6FFA" w:rsidP="001A6FFA">
      <w:pPr>
        <w:ind w:left="1080"/>
      </w:pPr>
      <w:r>
        <w:t xml:space="preserve">The </w:t>
      </w:r>
      <w:r>
        <w:rPr>
          <w:smallCaps/>
        </w:rPr>
        <w:t>Lord</w:t>
      </w:r>
      <w:r>
        <w:t xml:space="preserve"> on high is mighty!</w:t>
      </w:r>
    </w:p>
    <w:p w14:paraId="2CE4712B" w14:textId="77777777" w:rsidR="001A6FFA" w:rsidRDefault="001A6FFA" w:rsidP="001A6FFA">
      <w:pPr>
        <w:ind w:left="1080"/>
      </w:pPr>
      <w:r>
        <w:rPr>
          <w:vanish/>
        </w:rPr>
        <w:t>??</w:t>
      </w:r>
      <w:r>
        <w:t>‘addîr bammar</w:t>
      </w:r>
      <w:r>
        <w:rPr>
          <w:i/>
        </w:rPr>
        <w:t>ôm</w:t>
      </w:r>
      <w:r>
        <w:t xml:space="preserve"> ’</w:t>
      </w:r>
      <w:r>
        <w:rPr>
          <w:vertAlign w:val="superscript"/>
        </w:rPr>
        <w:t>a</w:t>
      </w:r>
      <w:r>
        <w:t>donay</w:t>
      </w:r>
    </w:p>
    <w:p w14:paraId="52D63B2A" w14:textId="77777777" w:rsidR="001A6FFA" w:rsidRDefault="001A6FFA" w:rsidP="00E245A2">
      <w:pPr>
        <w:pStyle w:val="BodyText"/>
        <w:numPr>
          <w:ilvl w:val="2"/>
          <w:numId w:val="12"/>
        </w:numPr>
        <w:tabs>
          <w:tab w:val="num" w:pos="1440"/>
        </w:tabs>
        <w:spacing w:after="0"/>
        <w:ind w:left="1440"/>
      </w:pPr>
      <w:r>
        <w:t xml:space="preserve">Some assonance can be seen in the repetition of the vowel sounds such as </w:t>
      </w:r>
      <w:r>
        <w:rPr>
          <w:i/>
        </w:rPr>
        <w:t>îm</w:t>
      </w:r>
      <w:r>
        <w:t xml:space="preserve">; </w:t>
      </w:r>
      <w:r>
        <w:rPr>
          <w:vanish/>
        </w:rPr>
        <w:t>??</w:t>
      </w:r>
      <w:r>
        <w:rPr>
          <w:i/>
        </w:rPr>
        <w:t>am</w:t>
      </w:r>
      <w:r>
        <w:t xml:space="preserve">; </w:t>
      </w:r>
      <w:r>
        <w:rPr>
          <w:i/>
        </w:rPr>
        <w:t>ôm</w:t>
      </w:r>
      <w:r>
        <w:t xml:space="preserve"> . . .” (Gillingham 192)</w:t>
      </w:r>
    </w:p>
    <w:p w14:paraId="7FA88B1A" w14:textId="77777777" w:rsidR="001A6FFA" w:rsidRDefault="001A6FFA" w:rsidP="00E245A2">
      <w:pPr>
        <w:pStyle w:val="BodyText"/>
        <w:numPr>
          <w:ilvl w:val="2"/>
          <w:numId w:val="12"/>
        </w:numPr>
        <w:tabs>
          <w:tab w:val="num" w:pos="1440"/>
        </w:tabs>
        <w:spacing w:after="0"/>
        <w:ind w:left="1440"/>
      </w:pPr>
      <w:r>
        <w:t>“Alliteration is seen in the repeated use of the consonants m, r, and y.” (Gillingham 192)</w:t>
      </w:r>
    </w:p>
    <w:p w14:paraId="7FED6445" w14:textId="77777777" w:rsidR="001A6FFA" w:rsidRDefault="001A6FFA" w:rsidP="00E245A2">
      <w:pPr>
        <w:pStyle w:val="BodyText"/>
        <w:numPr>
          <w:ilvl w:val="3"/>
          <w:numId w:val="12"/>
        </w:numPr>
        <w:spacing w:after="0"/>
      </w:pPr>
      <w:r>
        <w:t>“Onomatopoeia is also evident; the sounds imitate the thundering of the waves and the roaring of the waters.” (Gillingham 192)</w:t>
      </w:r>
    </w:p>
    <w:p w14:paraId="512CA6C6" w14:textId="77777777" w:rsidR="001A6FFA" w:rsidRDefault="001A6FFA" w:rsidP="00E245A2">
      <w:pPr>
        <w:numPr>
          <w:ilvl w:val="2"/>
          <w:numId w:val="12"/>
        </w:numPr>
      </w:pPr>
      <w:r>
        <w:t>“The preceding verse (Ps. 93:3) offers similar interesting features: [192]</w:t>
      </w:r>
    </w:p>
    <w:p w14:paraId="3906CF93" w14:textId="77777777" w:rsidR="001A6FFA" w:rsidRDefault="001A6FFA" w:rsidP="001A6FFA">
      <w:pPr>
        <w:ind w:left="1080"/>
      </w:pPr>
      <w:r>
        <w:t xml:space="preserve">The floods have lifted up, O </w:t>
      </w:r>
      <w:r>
        <w:rPr>
          <w:smallCaps/>
        </w:rPr>
        <w:t>Lord</w:t>
      </w:r>
      <w:r>
        <w:t>,</w:t>
      </w:r>
    </w:p>
    <w:p w14:paraId="5556057B" w14:textId="77777777" w:rsidR="001A6FFA" w:rsidRDefault="001A6FFA" w:rsidP="001A6FFA">
      <w:pPr>
        <w:ind w:left="1080"/>
      </w:pPr>
      <w:r>
        <w:rPr>
          <w:vanish/>
        </w:rPr>
        <w:t>??</w:t>
      </w:r>
      <w:r>
        <w:t>n</w:t>
      </w:r>
      <w:r>
        <w:rPr>
          <w:i/>
        </w:rPr>
        <w:t>ashû</w:t>
      </w:r>
      <w:r>
        <w:t xml:space="preserve"> n</w:t>
      </w:r>
      <w:r>
        <w:rPr>
          <w:vertAlign w:val="superscript"/>
        </w:rPr>
        <w:t>e</w:t>
      </w:r>
      <w:r>
        <w:t>h</w:t>
      </w:r>
      <w:r>
        <w:rPr>
          <w:i/>
        </w:rPr>
        <w:t>arôt</w:t>
      </w:r>
      <w:r>
        <w:t xml:space="preserve"> ’adonay</w:t>
      </w:r>
    </w:p>
    <w:p w14:paraId="601D19AC" w14:textId="77777777" w:rsidR="001A6FFA" w:rsidRDefault="001A6FFA" w:rsidP="001A6FFA">
      <w:pPr>
        <w:ind w:left="1080"/>
      </w:pPr>
      <w:r>
        <w:t>the floods have lifted up their voice,</w:t>
      </w:r>
    </w:p>
    <w:p w14:paraId="576EBB17" w14:textId="77777777" w:rsidR="001A6FFA" w:rsidRDefault="001A6FFA" w:rsidP="001A6FFA">
      <w:pPr>
        <w:ind w:left="1080"/>
      </w:pPr>
      <w:r>
        <w:rPr>
          <w:vanish/>
        </w:rPr>
        <w:t>??</w:t>
      </w:r>
      <w:r>
        <w:t>n</w:t>
      </w:r>
      <w:r>
        <w:rPr>
          <w:i/>
        </w:rPr>
        <w:t>ashû</w:t>
      </w:r>
      <w:r>
        <w:t xml:space="preserve"> n</w:t>
      </w:r>
      <w:r>
        <w:rPr>
          <w:vertAlign w:val="superscript"/>
        </w:rPr>
        <w:t>e</w:t>
      </w:r>
      <w:r>
        <w:t>h</w:t>
      </w:r>
      <w:r>
        <w:rPr>
          <w:i/>
        </w:rPr>
        <w:t>arôt</w:t>
      </w:r>
      <w:r>
        <w:t xml:space="preserve"> q</w:t>
      </w:r>
      <w:r>
        <w:rPr>
          <w:i/>
        </w:rPr>
        <w:t>ôlam</w:t>
      </w:r>
    </w:p>
    <w:p w14:paraId="4E0C58DE" w14:textId="77777777" w:rsidR="001A6FFA" w:rsidRDefault="001A6FFA" w:rsidP="001A6FFA">
      <w:pPr>
        <w:ind w:left="1080"/>
      </w:pPr>
      <w:r>
        <w:t>the floods lift up their roaring</w:t>
      </w:r>
    </w:p>
    <w:p w14:paraId="4ABA0B9F" w14:textId="77777777" w:rsidR="001A6FFA" w:rsidRDefault="001A6FFA" w:rsidP="001A6FFA">
      <w:pPr>
        <w:ind w:left="1080"/>
      </w:pPr>
      <w:r>
        <w:rPr>
          <w:vanish/>
        </w:rPr>
        <w:t>??</w:t>
      </w:r>
      <w:r>
        <w:t>yish’û n</w:t>
      </w:r>
      <w:r>
        <w:rPr>
          <w:vertAlign w:val="superscript"/>
        </w:rPr>
        <w:t>e</w:t>
      </w:r>
      <w:r>
        <w:t>h</w:t>
      </w:r>
      <w:r>
        <w:rPr>
          <w:i/>
        </w:rPr>
        <w:t>arôt</w:t>
      </w:r>
      <w:r>
        <w:t xml:space="preserve"> d</w:t>
      </w:r>
      <w:r>
        <w:rPr>
          <w:i/>
        </w:rPr>
        <w:t>okyam</w:t>
      </w:r>
      <w:r>
        <w:t xml:space="preserve"> . . .” (Gillingham 193-194)</w:t>
      </w:r>
    </w:p>
    <w:p w14:paraId="5E5CBDD5" w14:textId="77777777" w:rsidR="001A6FFA" w:rsidRDefault="001A6FFA" w:rsidP="00E245A2">
      <w:pPr>
        <w:numPr>
          <w:ilvl w:val="3"/>
          <w:numId w:val="12"/>
        </w:numPr>
      </w:pPr>
      <w:r>
        <w:t xml:space="preserve">“The assonance is evident in the different combination of vowel sounds—for example, the </w:t>
      </w:r>
      <w:r>
        <w:rPr>
          <w:vanish/>
        </w:rPr>
        <w:t>??</w:t>
      </w:r>
      <w:r>
        <w:t>a-û, and the a-ô, and the ô-a evident in each line.” (Gillingham 194)</w:t>
      </w:r>
    </w:p>
    <w:p w14:paraId="26EB83E0" w14:textId="77777777" w:rsidR="001A6FFA" w:rsidRDefault="001A6FFA" w:rsidP="00E245A2">
      <w:pPr>
        <w:numPr>
          <w:ilvl w:val="3"/>
          <w:numId w:val="12"/>
        </w:numPr>
      </w:pPr>
      <w:r>
        <w:t>“The alliteration is in the repeated ‘n’ sound in the first two lines.” (Gillingham 194)</w:t>
      </w:r>
    </w:p>
    <w:p w14:paraId="342EE6A4" w14:textId="77777777" w:rsidR="001A6FFA" w:rsidRDefault="001A6FFA" w:rsidP="00E245A2">
      <w:pPr>
        <w:numPr>
          <w:ilvl w:val="3"/>
          <w:numId w:val="12"/>
        </w:numPr>
      </w:pPr>
      <w:r>
        <w:t>“Onomatopoiea is discernible in the sonorous vowel sounds imitating the waves and waters. The ‘s’ sound in the first word of each line might suggest the crashing of the surf.” (Gillingham 194)</w:t>
      </w:r>
    </w:p>
    <w:p w14:paraId="0652F940" w14:textId="77777777" w:rsidR="001A6FFA" w:rsidRDefault="001A6FFA" w:rsidP="00E245A2">
      <w:pPr>
        <w:numPr>
          <w:ilvl w:val="3"/>
          <w:numId w:val="12"/>
        </w:numPr>
      </w:pPr>
      <w:r>
        <w:t xml:space="preserve">“There is also some use of end-rhyme in the </w:t>
      </w:r>
      <w:r>
        <w:rPr>
          <w:i/>
        </w:rPr>
        <w:t>am</w:t>
      </w:r>
      <w:r>
        <w:t xml:space="preserve"> in the second and third lines, which suggests the continuous pounding of the waves on the shore.” (Gillingham 192-193)</w:t>
      </w:r>
    </w:p>
    <w:p w14:paraId="3830AD4B" w14:textId="77777777" w:rsidR="001A6FFA" w:rsidRDefault="001A6FFA" w:rsidP="00E245A2">
      <w:pPr>
        <w:numPr>
          <w:ilvl w:val="2"/>
          <w:numId w:val="12"/>
        </w:numPr>
      </w:pPr>
      <w:r>
        <w:t xml:space="preserve">“. . . onomatopoeia might be seen in Ps. 140:3, where the </w:t>
      </w:r>
      <w:r>
        <w:rPr>
          <w:vanish/>
        </w:rPr>
        <w:t>??</w:t>
      </w:r>
      <w:r>
        <w:t>‘sh’ sounds are used to imitate the hissing of the serpents:</w:t>
      </w:r>
    </w:p>
    <w:p w14:paraId="3E74F40F" w14:textId="77777777" w:rsidR="001A6FFA" w:rsidRDefault="001A6FFA" w:rsidP="001A6FFA">
      <w:pPr>
        <w:pStyle w:val="Heading6"/>
        <w:ind w:left="1080"/>
      </w:pPr>
      <w:r>
        <w:t>They make their tongue sharp as a serpent’s</w:t>
      </w:r>
    </w:p>
    <w:p w14:paraId="27C3A6D0" w14:textId="77777777" w:rsidR="001A6FFA" w:rsidRDefault="001A6FFA" w:rsidP="001A6FFA">
      <w:pPr>
        <w:ind w:left="1080"/>
      </w:pPr>
      <w:r>
        <w:rPr>
          <w:vanish/>
        </w:rPr>
        <w:t>??</w:t>
      </w:r>
      <w:r>
        <w:t>shan</w:t>
      </w:r>
      <w:r>
        <w:rPr>
          <w:vertAlign w:val="superscript"/>
        </w:rPr>
        <w:t>e</w:t>
      </w:r>
      <w:r>
        <w:t>nû leshônam k</w:t>
      </w:r>
      <w:r>
        <w:rPr>
          <w:vertAlign w:val="superscript"/>
        </w:rPr>
        <w:t>e</w:t>
      </w:r>
      <w:r>
        <w:t>mô-nahash</w:t>
      </w:r>
    </w:p>
    <w:p w14:paraId="17E3385B" w14:textId="77777777" w:rsidR="001A6FFA" w:rsidRDefault="001A6FFA" w:rsidP="001A6FFA">
      <w:pPr>
        <w:pStyle w:val="BodyText"/>
        <w:ind w:left="720" w:firstLine="360"/>
      </w:pPr>
      <w:r>
        <w:t>and under their lips is the poison of vipers.</w:t>
      </w:r>
    </w:p>
    <w:p w14:paraId="02F5B6C8" w14:textId="77777777" w:rsidR="001A6FFA" w:rsidRDefault="001A6FFA" w:rsidP="001A6FFA">
      <w:pPr>
        <w:ind w:left="720" w:firstLine="360"/>
      </w:pPr>
      <w:r>
        <w:rPr>
          <w:vanish/>
        </w:rPr>
        <w:t>??</w:t>
      </w:r>
      <w:r>
        <w:t>h</w:t>
      </w:r>
      <w:r>
        <w:rPr>
          <w:vertAlign w:val="superscript"/>
        </w:rPr>
        <w:t>a</w:t>
      </w:r>
      <w:r>
        <w:t>mat ‘akshub tahat sh</w:t>
      </w:r>
      <w:r>
        <w:rPr>
          <w:vertAlign w:val="superscript"/>
        </w:rPr>
        <w:t>e</w:t>
      </w:r>
      <w:r>
        <w:t>patêymô.” (Gillingham 194)</w:t>
      </w:r>
    </w:p>
    <w:p w14:paraId="2771C138" w14:textId="77777777" w:rsidR="001A6FFA" w:rsidRDefault="001A6FFA" w:rsidP="00E245A2">
      <w:pPr>
        <w:numPr>
          <w:ilvl w:val="2"/>
          <w:numId w:val="12"/>
        </w:numPr>
      </w:pPr>
      <w:r>
        <w:t xml:space="preserve">“Psalm 5:9 offers several examples of homonymy, one of which is clear even in translation. There is a pun on the word </w:t>
      </w:r>
      <w:r>
        <w:rPr>
          <w:vanish/>
        </w:rPr>
        <w:t>??</w:t>
      </w:r>
      <w:r>
        <w:rPr>
          <w:i/>
        </w:rPr>
        <w:t>qirbam</w:t>
      </w:r>
      <w:r>
        <w:t xml:space="preserve"> (= ‘their heart’, from the root q-r-b) alongside a similar-sounding word </w:t>
      </w:r>
      <w:r>
        <w:rPr>
          <w:vanish/>
        </w:rPr>
        <w:t>??</w:t>
      </w:r>
      <w:r>
        <w:rPr>
          <w:i/>
        </w:rPr>
        <w:t>qeber</w:t>
      </w:r>
      <w:r>
        <w:t xml:space="preserve"> (= ‘open sepulchre’, from the root q-b-r):</w:t>
      </w:r>
    </w:p>
    <w:p w14:paraId="520E3B6A" w14:textId="77777777" w:rsidR="001A6FFA" w:rsidRDefault="001A6FFA" w:rsidP="001A6FFA">
      <w:pPr>
        <w:ind w:left="1080"/>
      </w:pPr>
      <w:r>
        <w:t>their heart is destruction,</w:t>
      </w:r>
    </w:p>
    <w:p w14:paraId="070A3996" w14:textId="77777777" w:rsidR="001A6FFA" w:rsidRDefault="001A6FFA" w:rsidP="001A6FFA">
      <w:pPr>
        <w:ind w:left="1080"/>
      </w:pPr>
      <w:r>
        <w:rPr>
          <w:vanish/>
        </w:rPr>
        <w:t>??</w:t>
      </w:r>
      <w:r>
        <w:rPr>
          <w:i/>
        </w:rPr>
        <w:t>qirbam</w:t>
      </w:r>
      <w:r>
        <w:t xml:space="preserve"> hawwôt</w:t>
      </w:r>
    </w:p>
    <w:p w14:paraId="2E4FEE6F" w14:textId="77777777" w:rsidR="001A6FFA" w:rsidRDefault="001A6FFA" w:rsidP="001A6FFA">
      <w:pPr>
        <w:ind w:left="1080"/>
      </w:pPr>
      <w:r>
        <w:t>their throat is an open sepulchre,</w:t>
      </w:r>
    </w:p>
    <w:p w14:paraId="4B7AE1FA" w14:textId="77777777" w:rsidR="001A6FFA" w:rsidRDefault="001A6FFA" w:rsidP="001A6FFA">
      <w:pPr>
        <w:ind w:left="1080"/>
      </w:pPr>
      <w:r>
        <w:rPr>
          <w:vanish/>
          <w:lang w:val="de-DE"/>
        </w:rPr>
        <w:t>??</w:t>
      </w:r>
      <w:r>
        <w:rPr>
          <w:i/>
          <w:lang w:val="de-DE"/>
        </w:rPr>
        <w:t>qeber</w:t>
      </w:r>
      <w:r>
        <w:rPr>
          <w:lang w:val="de-DE"/>
        </w:rPr>
        <w:t>-patôah g</w:t>
      </w:r>
      <w:r>
        <w:rPr>
          <w:vertAlign w:val="superscript"/>
          <w:lang w:val="de-DE"/>
        </w:rPr>
        <w:t>e</w:t>
      </w:r>
      <w:r>
        <w:rPr>
          <w:lang w:val="de-DE"/>
        </w:rPr>
        <w:t xml:space="preserve">ronam . . .” </w:t>
      </w:r>
      <w:r>
        <w:t>(Gillingham 195)</w:t>
      </w:r>
    </w:p>
    <w:p w14:paraId="443C22DD" w14:textId="77777777" w:rsidR="001A6FFA" w:rsidRDefault="001A6FFA" w:rsidP="00E245A2">
      <w:pPr>
        <w:numPr>
          <w:ilvl w:val="1"/>
          <w:numId w:val="12"/>
        </w:numPr>
      </w:pPr>
      <w:r>
        <w:t>Rhyme “is not as common a device in Hebrew poetry as we might expect. It is usually created by the use of the suffixes at the end of the lines: although in themselves these need not be a deliberate use of rhyme, the phonetic effect is nevertheless apparent.” (Gillingham 195)</w:t>
      </w:r>
    </w:p>
    <w:p w14:paraId="52125977" w14:textId="77777777" w:rsidR="001A6FFA" w:rsidRDefault="001A6FFA" w:rsidP="00E245A2">
      <w:pPr>
        <w:numPr>
          <w:ilvl w:val="2"/>
          <w:numId w:val="12"/>
        </w:numPr>
      </w:pPr>
      <w:r>
        <w:t xml:space="preserve">“. . . </w:t>
      </w:r>
      <w:r>
        <w:rPr>
          <w:i/>
        </w:rPr>
        <w:t>refrains</w:t>
      </w:r>
      <w:r>
        <w:t xml:space="preserve"> show how [phonetic devices] can extend over into the larger unit of the psalm, moving beyond two, three, or four line-forms (which create the stanzas) into larger groupings (forming strophes).” (Gillingham 195) Psalms with refrains are: 8, 39, 42, 43, 46, 49, 56, 57, 59, 67, 80, 99, 118, 136. (Gillingham 195-196)</w:t>
      </w:r>
    </w:p>
    <w:p w14:paraId="24FF1AA0" w14:textId="77777777" w:rsidR="001A6FFA" w:rsidRDefault="001A6FFA" w:rsidP="00E245A2">
      <w:pPr>
        <w:numPr>
          <w:ilvl w:val="2"/>
          <w:numId w:val="12"/>
        </w:numPr>
      </w:pPr>
      <w:r>
        <w:t>“Psalm 8 is a good example of this, with the refrain in vv. 1 and 9</w:t>
      </w:r>
    </w:p>
    <w:p w14:paraId="69AD3148" w14:textId="77777777" w:rsidR="001A6FFA" w:rsidRDefault="001A6FFA" w:rsidP="001A6FFA">
      <w:pPr>
        <w:ind w:left="1080"/>
      </w:pPr>
      <w:r>
        <w:rPr>
          <w:smallCaps/>
        </w:rPr>
        <w:t>O Lord</w:t>
      </w:r>
      <w:r>
        <w:t>, our Lord,</w:t>
      </w:r>
    </w:p>
    <w:p w14:paraId="34488A19" w14:textId="77777777" w:rsidR="001A6FFA" w:rsidRDefault="001A6FFA" w:rsidP="001A6FFA">
      <w:pPr>
        <w:pStyle w:val="BodyTextIndent"/>
        <w:ind w:left="1080"/>
      </w:pPr>
      <w:r>
        <w:t>how majestic is thy name in all the earth!” (Gillingham 195)</w:t>
      </w:r>
    </w:p>
    <w:p w14:paraId="5DE6ACFC" w14:textId="77777777" w:rsidR="001A6FFA" w:rsidRDefault="001A6FFA" w:rsidP="00E245A2">
      <w:pPr>
        <w:numPr>
          <w:ilvl w:val="2"/>
          <w:numId w:val="12"/>
        </w:numPr>
      </w:pPr>
      <w:r>
        <w:t>“The refrain in Ps. 118:1 and 29</w:t>
      </w:r>
    </w:p>
    <w:p w14:paraId="75871975" w14:textId="77777777" w:rsidR="001A6FFA" w:rsidRDefault="001A6FFA" w:rsidP="001A6FFA">
      <w:pPr>
        <w:ind w:left="1080"/>
      </w:pPr>
      <w:r>
        <w:t xml:space="preserve">O give thanks to the </w:t>
      </w:r>
      <w:r>
        <w:rPr>
          <w:smallCaps/>
        </w:rPr>
        <w:t>Lord</w:t>
      </w:r>
      <w:r>
        <w:t>, for he is good;</w:t>
      </w:r>
    </w:p>
    <w:p w14:paraId="5AE89C82" w14:textId="77777777" w:rsidR="001A6FFA" w:rsidRDefault="001A6FFA" w:rsidP="001A6FFA">
      <w:pPr>
        <w:ind w:left="1080"/>
      </w:pPr>
      <w:r>
        <w:t>for his steadfast love endures for ever! [195]</w:t>
      </w:r>
    </w:p>
    <w:p w14:paraId="28C8FC92" w14:textId="77777777" w:rsidR="001A6FFA" w:rsidRDefault="001A6FFA" w:rsidP="001A6FFA">
      <w:pPr>
        <w:ind w:left="1080"/>
      </w:pPr>
      <w:r>
        <w:t>works in the same way.” (Gillingham 195-196)</w:t>
      </w:r>
    </w:p>
    <w:p w14:paraId="418E429B" w14:textId="77777777" w:rsidR="001A6FFA" w:rsidRDefault="001A6FFA" w:rsidP="00E245A2">
      <w:pPr>
        <w:numPr>
          <w:ilvl w:val="2"/>
          <w:numId w:val="12"/>
        </w:numPr>
      </w:pPr>
      <w:r>
        <w:t>In Ps 136, “the refrain ‘for his steadfast love endures for ever’ is found in every half-verse.” (Gillingham 196)</w:t>
      </w:r>
    </w:p>
    <w:p w14:paraId="099E1EC9" w14:textId="77777777" w:rsidR="001A6FFA" w:rsidRDefault="001A6FFA" w:rsidP="00E245A2">
      <w:pPr>
        <w:numPr>
          <w:ilvl w:val="2"/>
          <w:numId w:val="12"/>
        </w:numPr>
      </w:pPr>
      <w:r>
        <w:t>Pss 49, 57, and 99 “all have two refrains (and hence two stanzas, one at the beginning and one after the first refrain) . . .” (Gillingham 196)</w:t>
      </w:r>
    </w:p>
    <w:p w14:paraId="120FBCC5" w14:textId="77777777" w:rsidR="001A6FFA" w:rsidRDefault="001A6FFA" w:rsidP="00E245A2">
      <w:pPr>
        <w:numPr>
          <w:ilvl w:val="2"/>
          <w:numId w:val="12"/>
        </w:numPr>
      </w:pPr>
      <w:r>
        <w:t>Pss 42, 43, and 46 each have “three refrains (and hence three stanzas) . . .” (Gillingham 196)</w:t>
      </w:r>
    </w:p>
    <w:p w14:paraId="00C98A71" w14:textId="77777777" w:rsidR="001A6FFA" w:rsidRDefault="001A6FFA" w:rsidP="00E245A2">
      <w:pPr>
        <w:numPr>
          <w:ilvl w:val="2"/>
          <w:numId w:val="12"/>
        </w:numPr>
      </w:pPr>
      <w:r>
        <w:t>Pss 59 and 80 have “four refrains (and hence four stanzas).” (Gillingham 196)</w:t>
      </w:r>
    </w:p>
    <w:p w14:paraId="4ED0BF5B" w14:textId="77777777" w:rsidR="001A6FFA" w:rsidRDefault="001A6FFA" w:rsidP="00E245A2">
      <w:pPr>
        <w:numPr>
          <w:ilvl w:val="2"/>
          <w:numId w:val="12"/>
        </w:numPr>
      </w:pPr>
      <w:r>
        <w:t>Pss 39, 56, and 67 have “two refrains, but with three stanzas, and hence no concluding refrain.”</w:t>
      </w:r>
    </w:p>
    <w:p w14:paraId="3949E9A4" w14:textId="77777777" w:rsidR="001A6FFA" w:rsidRDefault="001A6FFA" w:rsidP="00E245A2">
      <w:pPr>
        <w:numPr>
          <w:ilvl w:val="2"/>
          <w:numId w:val="12"/>
        </w:numPr>
      </w:pPr>
      <w:r>
        <w:t>The refrains in Pss 8, 46, 67, 118, and 136 are unvarying; “those in Pss. 39, 42-3, 49, 57, and 59 occur with minor variations, whilst those in Pss. 56, 80, and 99 have considerable variations (Ps. 99 being in tricola form).” (Gillingham 196)</w:t>
      </w:r>
    </w:p>
    <w:p w14:paraId="639506E0" w14:textId="77777777" w:rsidR="001A6FFA" w:rsidRDefault="001A6FFA" w:rsidP="00E245A2">
      <w:pPr>
        <w:numPr>
          <w:ilvl w:val="2"/>
          <w:numId w:val="12"/>
        </w:numPr>
      </w:pPr>
      <w:r>
        <w:t>“The refrains give each of these psalms a more ordered structure, not only by way of division into stanzas but also through the repetition of sound.” (Gillingham 196)</w:t>
      </w:r>
    </w:p>
    <w:p w14:paraId="6735B875" w14:textId="77777777" w:rsidR="001A6FFA" w:rsidRDefault="001A6FFA" w:rsidP="00E245A2">
      <w:pPr>
        <w:numPr>
          <w:ilvl w:val="2"/>
          <w:numId w:val="12"/>
        </w:numPr>
      </w:pPr>
      <w:r>
        <w:t xml:space="preserve">Refrains “suggest antiphonal responses from the congregation. Nowhere is this more in evidence than in 2 Chr. 5:13-14, where the refrain from Ps. 136 is clearly assumed to be part of the congregational response.” (Gillingham 196) 2 Chr 5:13-14, “It was the duty of the trumpeters and singers to make themselves heard in unison in praise and thanksgiving to the </w:t>
      </w:r>
      <w:r>
        <w:rPr>
          <w:smallCaps/>
        </w:rPr>
        <w:t>Lord</w:t>
      </w:r>
      <w:r>
        <w:t xml:space="preserve">, and when the song was raised, with trumpets and cymbals and other musical instruments, in praise to the </w:t>
      </w:r>
      <w:r>
        <w:rPr>
          <w:smallCaps/>
        </w:rPr>
        <w:t>Lord</w:t>
      </w:r>
      <w:r>
        <w:t xml:space="preserve">, “For he is good, for his steadfast love endures forever,” the house, the house of the </w:t>
      </w:r>
      <w:r>
        <w:rPr>
          <w:smallCaps/>
        </w:rPr>
        <w:t>Lord</w:t>
      </w:r>
      <w:r>
        <w:t xml:space="preserve">, was filled with a cloud, </w:t>
      </w:r>
      <w:r>
        <w:rPr>
          <w:vertAlign w:val="superscript"/>
        </w:rPr>
        <w:t>14</w:t>
      </w:r>
      <w:r>
        <w:t xml:space="preserve">so that the priests could not stand to minister because of the cloud; for the glory of the </w:t>
      </w:r>
      <w:r>
        <w:rPr>
          <w:smallCaps/>
        </w:rPr>
        <w:t>Lord</w:t>
      </w:r>
      <w:r>
        <w:t xml:space="preserve"> filled the house of God.”</w:t>
      </w:r>
    </w:p>
    <w:p w14:paraId="12F24EBA" w14:textId="77777777" w:rsidR="001A6FFA" w:rsidRDefault="001A6FFA" w:rsidP="00E245A2">
      <w:pPr>
        <w:numPr>
          <w:ilvl w:val="1"/>
          <w:numId w:val="12"/>
        </w:numPr>
      </w:pPr>
      <w:r>
        <w:t>acrostics</w:t>
      </w:r>
    </w:p>
    <w:p w14:paraId="74C2F076" w14:textId="77777777" w:rsidR="001A6FFA" w:rsidRDefault="001A6FFA" w:rsidP="00E245A2">
      <w:pPr>
        <w:numPr>
          <w:ilvl w:val="2"/>
          <w:numId w:val="12"/>
        </w:numPr>
      </w:pPr>
      <w:r>
        <w:t>An acrostic poem has “the first letter in each line following a sequence, usually alphabetic.” (Gillingham 196)</w:t>
      </w:r>
    </w:p>
    <w:p w14:paraId="758FD63A" w14:textId="77777777" w:rsidR="001A6FFA" w:rsidRDefault="001A6FFA" w:rsidP="00E245A2">
      <w:pPr>
        <w:numPr>
          <w:ilvl w:val="2"/>
          <w:numId w:val="12"/>
        </w:numPr>
      </w:pPr>
      <w:r>
        <w:t>“Sometimes these alphabetic patterns occur between one single line-form and another (as in Pss. 111 and 112), sometimes they occur . . . between one full verse and the next (as in Pss. 25 and 37), and sometimes they are found between every three verses (e. g. Lam. 1).” (Gillingham 196)</w:t>
      </w:r>
    </w:p>
    <w:p w14:paraId="2A1A568C" w14:textId="77777777" w:rsidR="001A6FFA" w:rsidRDefault="001A6FFA" w:rsidP="00E245A2">
      <w:pPr>
        <w:numPr>
          <w:ilvl w:val="2"/>
          <w:numId w:val="12"/>
        </w:numPr>
      </w:pPr>
      <w:r>
        <w:t>Ps 119</w:t>
      </w:r>
    </w:p>
    <w:p w14:paraId="4F770CDA" w14:textId="77777777" w:rsidR="001A6FFA" w:rsidRDefault="001A6FFA" w:rsidP="00E245A2">
      <w:pPr>
        <w:numPr>
          <w:ilvl w:val="3"/>
          <w:numId w:val="12"/>
        </w:numPr>
      </w:pPr>
      <w:r>
        <w:t>“In Ps. 119 the pattern is in the use of the same letter at the beginning of a line, repeated eight times in succession, followed by the eightfold use of the next letter of the alphabet creating another stanza.” (Gillingham 196)</w:t>
      </w:r>
    </w:p>
    <w:p w14:paraId="2534F8CA" w14:textId="77777777" w:rsidR="001A6FFA" w:rsidRDefault="001A6FFA" w:rsidP="00E245A2">
      <w:pPr>
        <w:numPr>
          <w:ilvl w:val="3"/>
          <w:numId w:val="12"/>
        </w:numPr>
      </w:pPr>
      <w:r>
        <w:t>“Psalm 119 uses the full alphabet of twenty-two letters, with each letter repeated eight times in an eight-line stanza, so that the acrostic is 8 x 22 = 176 verses.” (Gillingham 197)</w:t>
      </w:r>
    </w:p>
    <w:p w14:paraId="7C391EF1" w14:textId="77777777" w:rsidR="001A6FFA" w:rsidRDefault="001A6FFA" w:rsidP="00E245A2">
      <w:pPr>
        <w:numPr>
          <w:ilvl w:val="2"/>
          <w:numId w:val="12"/>
        </w:numPr>
      </w:pPr>
      <w:r>
        <w:t>In Ps 37, each couplet begins with a successive letter. (Gillingham 196-197)</w:t>
      </w:r>
    </w:p>
    <w:p w14:paraId="36650148" w14:textId="77777777" w:rsidR="001A6FFA" w:rsidRDefault="001A6FFA" w:rsidP="00E245A2">
      <w:pPr>
        <w:numPr>
          <w:ilvl w:val="2"/>
          <w:numId w:val="12"/>
        </w:numPr>
      </w:pPr>
      <w:r>
        <w:t>“We might ask whether these were phonetic devices at all: were they intended for the ear, or more for the eye? Some would argue that it requires the written page to make full sense of the alphabetic patterns, but the trained listening ear would easily also pick up the repeated use of the same letter at the beginning of each line, as in Ps. 119.” (Gillingham 197)</w:t>
      </w:r>
    </w:p>
    <w:p w14:paraId="5BEEF934" w14:textId="77777777" w:rsidR="001A6FFA" w:rsidRDefault="001A6FFA" w:rsidP="00E245A2">
      <w:pPr>
        <w:numPr>
          <w:ilvl w:val="2"/>
          <w:numId w:val="12"/>
        </w:numPr>
      </w:pPr>
      <w:r>
        <w:t>“. . . the more complicated [acrostic forms] were probably composed for literary rather than liturgical purposes.” (Gillingham 197)</w:t>
      </w:r>
    </w:p>
    <w:p w14:paraId="79DB15C1" w14:textId="77777777" w:rsidR="001A6FFA" w:rsidRDefault="001A6FFA" w:rsidP="00E245A2">
      <w:pPr>
        <w:numPr>
          <w:ilvl w:val="3"/>
          <w:numId w:val="12"/>
        </w:numPr>
      </w:pPr>
      <w:r>
        <w:t>“These might include Pss. 111 and 112, which both use the full alphabet.” (Gillingham 197)</w:t>
      </w:r>
    </w:p>
    <w:p w14:paraId="64DE9375" w14:textId="77777777" w:rsidR="001A6FFA" w:rsidRDefault="001A6FFA" w:rsidP="00E245A2">
      <w:pPr>
        <w:numPr>
          <w:ilvl w:val="3"/>
          <w:numId w:val="12"/>
        </w:numPr>
      </w:pPr>
      <w:r>
        <w:t xml:space="preserve">“Psalm 145 is similar, although this has one verse out of alphabetic sequence, so that the acrostic in the middle of the psalm runs as m-l-k, rather than k-l-m: this seems to be deliberate, for the word </w:t>
      </w:r>
      <w:r>
        <w:rPr>
          <w:i/>
        </w:rPr>
        <w:t>melek</w:t>
      </w:r>
      <w:r>
        <w:t xml:space="preserve"> means king, and the psalm celebrates the kingship of God.” (Gillingham 197)</w:t>
      </w:r>
    </w:p>
    <w:p w14:paraId="49CBE391" w14:textId="77777777" w:rsidR="001A6FFA" w:rsidRDefault="001A6FFA" w:rsidP="00E245A2">
      <w:pPr>
        <w:numPr>
          <w:ilvl w:val="3"/>
          <w:numId w:val="12"/>
        </w:numPr>
      </w:pPr>
      <w:r>
        <w:t>“Psalm 25 is also a complete acrostic, with forty-four lines: its unity is also created by various key words occurring throughout.” (Gillingham 197)</w:t>
      </w:r>
    </w:p>
    <w:p w14:paraId="2DE61961" w14:textId="77777777" w:rsidR="001A6FFA" w:rsidRDefault="001A6FFA" w:rsidP="00E245A2">
      <w:pPr>
        <w:numPr>
          <w:ilvl w:val="3"/>
          <w:numId w:val="12"/>
        </w:numPr>
      </w:pPr>
      <w:r>
        <w:t>“Similarly, Ps. 34 has a clear, recurring pattern.” (Gillingham 197)</w:t>
      </w:r>
    </w:p>
    <w:p w14:paraId="6F6860B2" w14:textId="77777777" w:rsidR="001A6FFA" w:rsidRDefault="001A6FFA" w:rsidP="00E245A2">
      <w:pPr>
        <w:numPr>
          <w:ilvl w:val="2"/>
          <w:numId w:val="12"/>
        </w:numPr>
      </w:pPr>
      <w:r>
        <w:t xml:space="preserve">“There are various psalms which do not complete the acrostic device from beginning to end. One example is Pss. 9-10. Psalm 9 starts with the first letter, </w:t>
      </w:r>
      <w:r>
        <w:rPr>
          <w:vanish/>
        </w:rPr>
        <w:t>??</w:t>
      </w:r>
      <w:r>
        <w:rPr>
          <w:i/>
        </w:rPr>
        <w:t>aleph</w:t>
      </w:r>
      <w:r>
        <w:t xml:space="preserve">, and ends with the second to the last letter, </w:t>
      </w:r>
      <w:r>
        <w:rPr>
          <w:vanish/>
        </w:rPr>
        <w:t>??</w:t>
      </w:r>
      <w:r>
        <w:rPr>
          <w:i/>
        </w:rPr>
        <w:t>resh</w:t>
      </w:r>
      <w:r>
        <w:t xml:space="preserve">; Ps. 10 starts with the tenth letter, </w:t>
      </w:r>
      <w:r>
        <w:rPr>
          <w:i/>
        </w:rPr>
        <w:t>lamed,</w:t>
      </w:r>
      <w:r>
        <w:t xml:space="preserve"> but ends on the last letter, </w:t>
      </w:r>
      <w:r>
        <w:rPr>
          <w:vanish/>
        </w:rPr>
        <w:t>??</w:t>
      </w:r>
      <w:r>
        <w:rPr>
          <w:i/>
        </w:rPr>
        <w:t>tet.</w:t>
      </w:r>
      <w:r>
        <w:t xml:space="preserve"> Several letters are missing, but it does seem that there is a linking alphabetic structure between the two psalms, which have undergone several disruptions through the process of transmission.” (Gillingham 197)</w:t>
      </w:r>
    </w:p>
    <w:p w14:paraId="1252914A" w14:textId="77777777" w:rsidR="001A6FFA" w:rsidRDefault="001A6FFA" w:rsidP="001A6FFA"/>
    <w:p w14:paraId="049C8AD8" w14:textId="77777777" w:rsidR="001A6FFA" w:rsidRDefault="001A6FFA" w:rsidP="00E245A2">
      <w:pPr>
        <w:numPr>
          <w:ilvl w:val="0"/>
          <w:numId w:val="12"/>
        </w:numPr>
      </w:pPr>
      <w:r>
        <w:rPr>
          <w:b/>
        </w:rPr>
        <w:t>conclusions</w:t>
      </w:r>
    </w:p>
    <w:p w14:paraId="04873479" w14:textId="77777777" w:rsidR="001A6FFA" w:rsidRDefault="001A6FFA" w:rsidP="00E245A2">
      <w:pPr>
        <w:numPr>
          <w:ilvl w:val="1"/>
          <w:numId w:val="12"/>
        </w:numPr>
      </w:pPr>
      <w:r>
        <w:t>“. . . many of the above devices are also to be found in other ancient Near Eastern literature, for example, that of Babylon and Canaan, whose poetry was also conveyed in an oral context. Hence we can confirm again that psalmody was associated with a setting-in-life more than with a setting-in-literature.” (Gillingham 198)</w:t>
      </w:r>
    </w:p>
    <w:p w14:paraId="51F4BBAE" w14:textId="77777777" w:rsidR="001A6FFA" w:rsidRDefault="001A6FFA" w:rsidP="00E245A2">
      <w:pPr>
        <w:numPr>
          <w:ilvl w:val="1"/>
          <w:numId w:val="12"/>
        </w:numPr>
      </w:pPr>
      <w:r>
        <w:t>“. . . these same phonetic devices were employed also by the prophets, whose message . . . was in part conveyed orally.” (Gillingham 198)</w:t>
      </w:r>
    </w:p>
    <w:p w14:paraId="34D0E51E" w14:textId="77777777" w:rsidR="001A6FFA" w:rsidRDefault="001A6FFA">
      <w:r>
        <w:br w:type="page"/>
      </w:r>
    </w:p>
    <w:p w14:paraId="4CF280BF" w14:textId="77777777" w:rsidR="00364A1A" w:rsidRDefault="00364A1A" w:rsidP="00364A1A">
      <w:pPr>
        <w:rPr>
          <w:bCs/>
          <w:smallCaps/>
        </w:rPr>
      </w:pPr>
    </w:p>
    <w:p w14:paraId="0E41F8DB" w14:textId="77777777" w:rsidR="00364A1A" w:rsidRDefault="00364A1A" w:rsidP="00364A1A">
      <w:pPr>
        <w:rPr>
          <w:bCs/>
          <w:smallCaps/>
        </w:rPr>
      </w:pPr>
    </w:p>
    <w:p w14:paraId="13F49864" w14:textId="77777777" w:rsidR="00364A1A" w:rsidRDefault="00364A1A" w:rsidP="00364A1A">
      <w:pPr>
        <w:rPr>
          <w:bCs/>
          <w:smallCaps/>
        </w:rPr>
      </w:pPr>
    </w:p>
    <w:p w14:paraId="2986FBF6" w14:textId="77777777" w:rsidR="00364A1A" w:rsidRDefault="00364A1A" w:rsidP="00364A1A">
      <w:pPr>
        <w:rPr>
          <w:bCs/>
          <w:smallCaps/>
        </w:rPr>
      </w:pPr>
    </w:p>
    <w:p w14:paraId="3A7CD8B8" w14:textId="77777777" w:rsidR="00364A1A" w:rsidRDefault="00364A1A" w:rsidP="00364A1A">
      <w:pPr>
        <w:rPr>
          <w:bCs/>
          <w:smallCaps/>
        </w:rPr>
      </w:pPr>
    </w:p>
    <w:p w14:paraId="6292E834" w14:textId="77777777" w:rsidR="00364A1A" w:rsidRDefault="00364A1A" w:rsidP="00364A1A">
      <w:pPr>
        <w:rPr>
          <w:bCs/>
          <w:smallCaps/>
        </w:rPr>
      </w:pPr>
    </w:p>
    <w:p w14:paraId="38E2F92B" w14:textId="77777777" w:rsidR="00364A1A" w:rsidRDefault="00364A1A" w:rsidP="00364A1A">
      <w:pPr>
        <w:rPr>
          <w:bCs/>
          <w:smallCaps/>
        </w:rPr>
      </w:pPr>
    </w:p>
    <w:p w14:paraId="767DBE22" w14:textId="77777777" w:rsidR="00364A1A" w:rsidRDefault="00364A1A" w:rsidP="00364A1A">
      <w:pPr>
        <w:rPr>
          <w:bCs/>
          <w:smallCaps/>
        </w:rPr>
      </w:pPr>
    </w:p>
    <w:p w14:paraId="50F4248C" w14:textId="77777777" w:rsidR="00364A1A" w:rsidRDefault="00364A1A" w:rsidP="00364A1A">
      <w:pPr>
        <w:rPr>
          <w:bCs/>
          <w:smallCaps/>
        </w:rPr>
      </w:pPr>
    </w:p>
    <w:p w14:paraId="412AF4FD" w14:textId="77777777" w:rsidR="00364A1A" w:rsidRDefault="00364A1A" w:rsidP="00364A1A">
      <w:pPr>
        <w:rPr>
          <w:bCs/>
          <w:smallCaps/>
        </w:rPr>
      </w:pPr>
    </w:p>
    <w:p w14:paraId="2805577E" w14:textId="77777777" w:rsidR="00364A1A" w:rsidRDefault="00364A1A" w:rsidP="00364A1A">
      <w:pPr>
        <w:rPr>
          <w:bCs/>
          <w:smallCaps/>
        </w:rPr>
      </w:pPr>
    </w:p>
    <w:p w14:paraId="6FFA3E7C" w14:textId="77777777" w:rsidR="00364A1A" w:rsidRDefault="00364A1A" w:rsidP="00364A1A">
      <w:pPr>
        <w:rPr>
          <w:bCs/>
          <w:smallCaps/>
        </w:rPr>
      </w:pPr>
    </w:p>
    <w:p w14:paraId="6E3C0059" w14:textId="77777777" w:rsidR="00364A1A" w:rsidRDefault="00364A1A" w:rsidP="00364A1A">
      <w:pPr>
        <w:rPr>
          <w:bCs/>
          <w:smallCaps/>
        </w:rPr>
      </w:pPr>
    </w:p>
    <w:p w14:paraId="0EE6465A" w14:textId="77777777" w:rsidR="00364A1A" w:rsidRDefault="00364A1A" w:rsidP="00364A1A">
      <w:pPr>
        <w:rPr>
          <w:bCs/>
          <w:smallCaps/>
        </w:rPr>
      </w:pPr>
    </w:p>
    <w:p w14:paraId="3325B374" w14:textId="77777777" w:rsidR="00364A1A" w:rsidRDefault="00364A1A" w:rsidP="00364A1A">
      <w:pPr>
        <w:rPr>
          <w:bCs/>
          <w:smallCaps/>
        </w:rPr>
      </w:pPr>
    </w:p>
    <w:p w14:paraId="48622AED" w14:textId="77777777" w:rsidR="00364A1A" w:rsidRDefault="00364A1A" w:rsidP="00364A1A">
      <w:pPr>
        <w:rPr>
          <w:bCs/>
          <w:smallCaps/>
        </w:rPr>
      </w:pPr>
    </w:p>
    <w:p w14:paraId="7915B25E" w14:textId="77777777" w:rsidR="00364A1A" w:rsidRDefault="00364A1A" w:rsidP="00364A1A">
      <w:pPr>
        <w:rPr>
          <w:bCs/>
          <w:smallCaps/>
        </w:rPr>
      </w:pPr>
    </w:p>
    <w:p w14:paraId="5068AC0B" w14:textId="77777777" w:rsidR="00364A1A" w:rsidRPr="00FD2FA9" w:rsidRDefault="00364A1A" w:rsidP="00364A1A">
      <w:pPr>
        <w:rPr>
          <w:bCs/>
          <w:smallCaps/>
        </w:rPr>
      </w:pPr>
    </w:p>
    <w:p w14:paraId="5A9D116A" w14:textId="77777777" w:rsidR="00364A1A" w:rsidRDefault="00364A1A" w:rsidP="006E251C">
      <w:pPr>
        <w:pStyle w:val="Heading1"/>
      </w:pPr>
      <w:bookmarkStart w:id="28" w:name="_Toc508653460"/>
      <w:r>
        <w:t>The Growth of</w:t>
      </w:r>
      <w:bookmarkEnd w:id="28"/>
    </w:p>
    <w:p w14:paraId="56B1ED2B" w14:textId="77777777" w:rsidR="00364A1A" w:rsidRDefault="00364A1A" w:rsidP="00364A1A">
      <w:pPr>
        <w:rPr>
          <w:bCs/>
          <w:smallCaps/>
          <w:sz w:val="32"/>
        </w:rPr>
      </w:pPr>
    </w:p>
    <w:p w14:paraId="02E4666A" w14:textId="77777777" w:rsidR="00364A1A" w:rsidRDefault="00364A1A" w:rsidP="006E251C">
      <w:pPr>
        <w:pStyle w:val="Heading1"/>
      </w:pPr>
      <w:bookmarkStart w:id="29" w:name="_Toc508653461"/>
      <w:r>
        <w:t>the Book of Psalms</w:t>
      </w:r>
      <w:bookmarkEnd w:id="29"/>
    </w:p>
    <w:p w14:paraId="0F39912E" w14:textId="77777777" w:rsidR="00364A1A" w:rsidRDefault="00364A1A">
      <w:r>
        <w:br w:type="page"/>
      </w:r>
    </w:p>
    <w:p w14:paraId="2E834CAF" w14:textId="77777777" w:rsidR="003D1E63" w:rsidRPr="005724B2" w:rsidRDefault="003D1E63" w:rsidP="003D1E63">
      <w:pPr>
        <w:pStyle w:val="Heading2"/>
      </w:pPr>
      <w:bookmarkStart w:id="30" w:name="_Toc508653462"/>
      <w:r w:rsidRPr="005724B2">
        <w:t>Dating the Psalms</w:t>
      </w:r>
      <w:bookmarkEnd w:id="30"/>
    </w:p>
    <w:p w14:paraId="7E219E2D" w14:textId="77777777" w:rsidR="003D1E63" w:rsidRDefault="003D1E63" w:rsidP="003D1E63">
      <w:r>
        <w:rPr>
          <w:vanish/>
        </w:rPr>
        <w:t>Get Akhenaten’s Egyptian Hymn to Aton.</w:t>
      </w:r>
      <w:r>
        <w:t xml:space="preserve"> </w:t>
      </w:r>
    </w:p>
    <w:p w14:paraId="6ABE24EC" w14:textId="77777777" w:rsidR="003D1E63" w:rsidRDefault="003D1E63" w:rsidP="003D1E63"/>
    <w:p w14:paraId="1B9B6640" w14:textId="77777777" w:rsidR="003D1E63" w:rsidRDefault="003D1E63" w:rsidP="00E245A2">
      <w:pPr>
        <w:numPr>
          <w:ilvl w:val="0"/>
          <w:numId w:val="13"/>
        </w:numPr>
      </w:pPr>
      <w:r>
        <w:rPr>
          <w:b/>
        </w:rPr>
        <w:t>introduction</w:t>
      </w:r>
    </w:p>
    <w:p w14:paraId="33AE6A09" w14:textId="77777777" w:rsidR="003D1E63" w:rsidRDefault="003D1E63" w:rsidP="00E245A2">
      <w:pPr>
        <w:numPr>
          <w:ilvl w:val="1"/>
          <w:numId w:val="13"/>
        </w:numPr>
      </w:pPr>
      <w:r>
        <w:t>Exact dates are impossible, especially for laments, thanksgivings, and psalms of confidence. (Gillingham 253)</w:t>
      </w:r>
    </w:p>
    <w:p w14:paraId="4526AB5E" w14:textId="77777777" w:rsidR="003D1E63" w:rsidRDefault="003D1E63" w:rsidP="00E245A2">
      <w:pPr>
        <w:numPr>
          <w:ilvl w:val="1"/>
          <w:numId w:val="13"/>
        </w:numPr>
      </w:pPr>
      <w:r>
        <w:t>In the survey below, Gillingham gives rough dates for only 106 psalms.</w:t>
      </w:r>
    </w:p>
    <w:p w14:paraId="778915A7" w14:textId="77777777" w:rsidR="003D1E63" w:rsidRDefault="003D1E63" w:rsidP="003D1E63"/>
    <w:p w14:paraId="6110A612" w14:textId="77777777" w:rsidR="003D1E63" w:rsidRDefault="003D1E63" w:rsidP="00E245A2">
      <w:pPr>
        <w:numPr>
          <w:ilvl w:val="0"/>
          <w:numId w:val="13"/>
        </w:numPr>
      </w:pPr>
      <w:r>
        <w:rPr>
          <w:b/>
        </w:rPr>
        <w:t>period of the judges</w:t>
      </w:r>
    </w:p>
    <w:p w14:paraId="56BFEADC" w14:textId="77777777" w:rsidR="003D1E63" w:rsidRDefault="003D1E63" w:rsidP="00E245A2">
      <w:pPr>
        <w:numPr>
          <w:ilvl w:val="1"/>
          <w:numId w:val="13"/>
        </w:numPr>
      </w:pPr>
      <w:r>
        <w:t>Some non-psalmic hymn fragments “may be traced back as early as settlement times (e. g. Exod. 15; Judg. 5) . . .” (Gillingham 208)</w:t>
      </w:r>
    </w:p>
    <w:p w14:paraId="1BA1F076" w14:textId="77777777" w:rsidR="003D1E63" w:rsidRDefault="003D1E63" w:rsidP="00E245A2">
      <w:pPr>
        <w:numPr>
          <w:ilvl w:val="1"/>
          <w:numId w:val="13"/>
        </w:numPr>
      </w:pPr>
      <w:r>
        <w:t>pre-monarchical hymns?</w:t>
      </w:r>
    </w:p>
    <w:p w14:paraId="2E929FFB" w14:textId="77777777" w:rsidR="003D1E63" w:rsidRDefault="003D1E63" w:rsidP="00E245A2">
      <w:pPr>
        <w:numPr>
          <w:ilvl w:val="2"/>
          <w:numId w:val="13"/>
        </w:numPr>
      </w:pPr>
      <w:r>
        <w:t xml:space="preserve">Some date Pss 19:1-6, 29, 68, and l04 to pre-1000 </w:t>
      </w:r>
      <w:r>
        <w:rPr>
          <w:smallCaps/>
        </w:rPr>
        <w:t>bc</w:t>
      </w:r>
      <w:r>
        <w:t xml:space="preserve"> because of “ancient Near Eastern correspondences” [213], i. e., “Canaanite borrowings” [252]. (Gillingham 213, 252)</w:t>
      </w:r>
    </w:p>
    <w:p w14:paraId="4A10341A" w14:textId="77777777" w:rsidR="003D1E63" w:rsidRDefault="003D1E63" w:rsidP="00E245A2">
      <w:pPr>
        <w:numPr>
          <w:ilvl w:val="2"/>
          <w:numId w:val="13"/>
        </w:numPr>
      </w:pPr>
      <w:r>
        <w:t>“ancient Near Eastern correspondences with the hymns of praise”</w:t>
      </w:r>
    </w:p>
    <w:p w14:paraId="6AABB411" w14:textId="77777777" w:rsidR="003D1E63" w:rsidRDefault="003D1E63" w:rsidP="00E245A2">
      <w:pPr>
        <w:numPr>
          <w:ilvl w:val="3"/>
          <w:numId w:val="13"/>
        </w:numPr>
      </w:pPr>
      <w:r>
        <w:t>In Ps 19, “two hymns have been later placed together: 19A (vv. 1-6) is an independent hymn praising God’s order through nature, and 19B (vv. 7-13, 14) is a separate hymn celebrating God’s order by his giving of the law. [209] Part of Ps. 19A (vv. 4</w:t>
      </w:r>
      <w:r>
        <w:rPr>
          <w:i/>
        </w:rPr>
        <w:t>c</w:t>
      </w:r>
      <w:r>
        <w:t xml:space="preserve">-6) is a hymn of praise to the sun; the imagery here (of the sun as a bridegroom emerging out of a ‘tabernacle’, or ‘marriage tent’ to circle the earth in the daylight hours) has many associations with Babylonian hymns praising the sun-god Shamesh (the Hebrew word for sun, </w:t>
      </w:r>
      <w:r>
        <w:rPr>
          <w:vanish/>
        </w:rPr>
        <w:t>??</w:t>
      </w:r>
      <w:r>
        <w:rPr>
          <w:i/>
        </w:rPr>
        <w:t>shemesh,</w:t>
      </w:r>
      <w:r>
        <w:t xml:space="preserve"> suggests further affinities), who was also known as the ‘lordly hero’ or the ‘strong man’ (cf. v. 5). The difference in the Hebrew hymn is that praise is offered to God as Creator of the sun, rather than to the sun itself.” (Gillingham 209-210)</w:t>
      </w:r>
    </w:p>
    <w:p w14:paraId="5827DC39" w14:textId="77777777" w:rsidR="003D1E63" w:rsidRDefault="003D1E63" w:rsidP="00E245A2">
      <w:pPr>
        <w:numPr>
          <w:ilvl w:val="3"/>
          <w:numId w:val="13"/>
        </w:numPr>
      </w:pPr>
      <w:r>
        <w:t>Ps 29 “echoes an ancient Canaanite hymn to Ba‘l-Hadad, the weather-god. This psalm celebrates God as Creator through his power and majesty expressed in the storm; the imagery, of the sevenfold voice of God coming through the clouds, and the references to the cedars of Lebanon and Sirion (from which the temple of Ba‘l was built) echo the same ideas as the Canaanite hymn.” (Gillingham 209)</w:t>
      </w:r>
    </w:p>
    <w:p w14:paraId="0C384DB4" w14:textId="77777777" w:rsidR="003D1E63" w:rsidRDefault="003D1E63" w:rsidP="00E245A2">
      <w:pPr>
        <w:numPr>
          <w:ilvl w:val="3"/>
          <w:numId w:val="13"/>
        </w:numPr>
      </w:pPr>
      <w:r>
        <w:t xml:space="preserve">Ps 104 “has several correspondences (very clearly in vv. 20-30) with the Egyptian Hymn to Aton (the sun-god), which is attributed to Pharaoh Akhenaten, who in the fourteenth century </w:t>
      </w:r>
      <w:r>
        <w:rPr>
          <w:smallCaps/>
        </w:rPr>
        <w:t>bce</w:t>
      </w:r>
      <w:r>
        <w:t xml:space="preserve"> established a new monotheistic cult in Egypt which worshipped only the sun-disc. The difference in Ps. 104 is that God’s providence extends beyond the daylight hours: Israel’s God rules over the night as well.” (Gillingham 210)</w:t>
      </w:r>
    </w:p>
    <w:p w14:paraId="6709A172" w14:textId="77777777" w:rsidR="003D1E63" w:rsidRDefault="003D1E63" w:rsidP="00E245A2">
      <w:pPr>
        <w:numPr>
          <w:ilvl w:val="2"/>
          <w:numId w:val="13"/>
        </w:numPr>
      </w:pPr>
      <w:r>
        <w:t>Gillingham considers 19:1-6, 29, 68, and l04 to be monarchical. (Gillingham 252)</w:t>
      </w:r>
    </w:p>
    <w:p w14:paraId="77836EF3" w14:textId="77777777" w:rsidR="003D1E63" w:rsidRDefault="003D1E63" w:rsidP="00E245A2">
      <w:pPr>
        <w:numPr>
          <w:ilvl w:val="3"/>
          <w:numId w:val="13"/>
        </w:numPr>
      </w:pPr>
      <w:r>
        <w:t xml:space="preserve">“. . . </w:t>
      </w:r>
      <w:r>
        <w:rPr>
          <w:i/>
        </w:rPr>
        <w:t>other hymns</w:t>
      </w:r>
      <w:r>
        <w:t xml:space="preserve"> (29, 68)” reflect the Solomonic temple. (Gillingham 253)</w:t>
      </w:r>
    </w:p>
    <w:p w14:paraId="084446A2" w14:textId="77777777" w:rsidR="003D1E63" w:rsidRDefault="003D1E63" w:rsidP="00E245A2">
      <w:pPr>
        <w:numPr>
          <w:ilvl w:val="3"/>
          <w:numId w:val="13"/>
        </w:numPr>
      </w:pPr>
      <w:r>
        <w:t>Since “the few hymns in the first part of the Psalter” (8, 29, 33, 46, 47, 48, 76, 68—p. 208) have similarities to hymns from elsewhere in the Near East, they “may well be earlier than the exile.” (Gillingham 209)</w:t>
      </w:r>
    </w:p>
    <w:p w14:paraId="3E566D20" w14:textId="77777777" w:rsidR="003D1E63" w:rsidRDefault="003D1E63" w:rsidP="003D1E63"/>
    <w:p w14:paraId="14A527EA" w14:textId="77777777" w:rsidR="003D1E63" w:rsidRDefault="003D1E63" w:rsidP="00E245A2">
      <w:pPr>
        <w:numPr>
          <w:ilvl w:val="0"/>
          <w:numId w:val="13"/>
        </w:numPr>
      </w:pPr>
      <w:r>
        <w:rPr>
          <w:b/>
        </w:rPr>
        <w:t>pre-exilic (monarchical)</w:t>
      </w:r>
      <w:r>
        <w:t xml:space="preserve"> (42 psalms are mentioned)</w:t>
      </w:r>
    </w:p>
    <w:p w14:paraId="1EF8F3D5" w14:textId="77777777" w:rsidR="003D1E63" w:rsidRDefault="003D1E63" w:rsidP="00E245A2">
      <w:pPr>
        <w:numPr>
          <w:ilvl w:val="1"/>
          <w:numId w:val="13"/>
        </w:numPr>
      </w:pPr>
      <w:r>
        <w:t xml:space="preserve">“We may . . . propose a </w:t>
      </w:r>
      <w:r>
        <w:rPr>
          <w:i/>
        </w:rPr>
        <w:t>terminus a quo</w:t>
      </w:r>
      <w:r>
        <w:t xml:space="preserve"> for the composition of biblical psalmody from the time of the first Temple in the tenth century </w:t>
      </w:r>
      <w:r>
        <w:rPr>
          <w:smallCaps/>
        </w:rPr>
        <w:t>bce</w:t>
      </w:r>
      <w:r>
        <w:t xml:space="preserve"> . . .” (Gillingham 252)</w:t>
      </w:r>
    </w:p>
    <w:p w14:paraId="4FAEF238" w14:textId="77777777" w:rsidR="003D1E63" w:rsidRDefault="003D1E63" w:rsidP="00E245A2">
      <w:pPr>
        <w:numPr>
          <w:ilvl w:val="1"/>
          <w:numId w:val="13"/>
        </w:numPr>
      </w:pPr>
      <w:r>
        <w:t>Some hymn fragments outside Psalms “may be traced back . . . into the time of the monarchy (e. g. Deut. 32; Hab. 3; also the hymns of Zion in Isa. 2 and Mic. 4) . . .” (Gillingham 208)</w:t>
      </w:r>
    </w:p>
    <w:p w14:paraId="058F1EE5" w14:textId="77777777" w:rsidR="003D1E63" w:rsidRDefault="003D1E63" w:rsidP="00E245A2">
      <w:pPr>
        <w:numPr>
          <w:ilvl w:val="1"/>
          <w:numId w:val="13"/>
        </w:numPr>
      </w:pPr>
      <w:r>
        <w:rPr>
          <w:i/>
        </w:rPr>
        <w:t>Royal psalms</w:t>
      </w:r>
      <w:r>
        <w:t xml:space="preserve"> (2, 18, 20, 21, 45, 72, 89, 110, 132, 144) reflect the Davidic monarchy.</w:t>
      </w:r>
    </w:p>
    <w:p w14:paraId="5EA0F4C8" w14:textId="77777777" w:rsidR="003D1E63" w:rsidRDefault="003D1E63" w:rsidP="00E245A2">
      <w:pPr>
        <w:numPr>
          <w:ilvl w:val="1"/>
          <w:numId w:val="13"/>
        </w:numPr>
      </w:pPr>
      <w:r>
        <w:rPr>
          <w:i/>
        </w:rPr>
        <w:t>Zion hymns</w:t>
      </w:r>
      <w:r>
        <w:t xml:space="preserve"> (46, 48, 76, 84, 87, 122) reflect the Solomonic temple. (On p. 231, 84 is an individual psalm of confidence.) “They appear to borrow from early Canaanite mythology,</w:t>
      </w:r>
    </w:p>
    <w:p w14:paraId="5FDB8255" w14:textId="77777777" w:rsidR="003D1E63" w:rsidRDefault="003D1E63" w:rsidP="00E245A2">
      <w:pPr>
        <w:numPr>
          <w:ilvl w:val="2"/>
          <w:numId w:val="13"/>
        </w:numPr>
      </w:pPr>
      <w:r>
        <w:t>“concerning the deity’s dwelling on a mountain [e. g., 48:2],</w:t>
      </w:r>
    </w:p>
    <w:p w14:paraId="0323E361" w14:textId="77777777" w:rsidR="003D1E63" w:rsidRDefault="003D1E63" w:rsidP="00E245A2">
      <w:pPr>
        <w:numPr>
          <w:ilvl w:val="2"/>
          <w:numId w:val="13"/>
        </w:numPr>
      </w:pPr>
      <w:r>
        <w:t>“with rivers of healing flowing through the city (Ps. 46:4),</w:t>
      </w:r>
    </w:p>
    <w:p w14:paraId="12D6B451" w14:textId="77777777" w:rsidR="003D1E63" w:rsidRDefault="003D1E63" w:rsidP="00E245A2">
      <w:pPr>
        <w:numPr>
          <w:ilvl w:val="2"/>
          <w:numId w:val="13"/>
        </w:numPr>
      </w:pPr>
      <w:r>
        <w:t>“and the appearing of the deity to protect his people and judge the nations (Pss. 46:6; 48:8; 76:8-9).” (Gillingham 251)</w:t>
      </w:r>
    </w:p>
    <w:p w14:paraId="51D0441F" w14:textId="77777777" w:rsidR="003D1E63" w:rsidRDefault="003D1E63" w:rsidP="00E245A2">
      <w:pPr>
        <w:numPr>
          <w:ilvl w:val="2"/>
          <w:numId w:val="13"/>
        </w:numPr>
      </w:pPr>
      <w:r>
        <w:t>“The ‘Zion hymns’ probably were known during the time of the monarchy: during the time of exile, these hymns were apparently sung in the hope of some return . . .” (Gillingham 213)</w:t>
      </w:r>
    </w:p>
    <w:p w14:paraId="3DD228B0" w14:textId="77777777" w:rsidR="003D1E63" w:rsidRDefault="003D1E63" w:rsidP="00E245A2">
      <w:pPr>
        <w:numPr>
          <w:ilvl w:val="1"/>
          <w:numId w:val="13"/>
        </w:numPr>
      </w:pPr>
      <w:r>
        <w:rPr>
          <w:i/>
        </w:rPr>
        <w:t>Liturgies</w:t>
      </w:r>
      <w:r>
        <w:t xml:space="preserve"> (15, 24) reflect the Solomonic temple. (Gillingham 253)</w:t>
      </w:r>
    </w:p>
    <w:p w14:paraId="426FB018" w14:textId="77777777" w:rsidR="003D1E63" w:rsidRDefault="003D1E63" w:rsidP="00E245A2">
      <w:pPr>
        <w:numPr>
          <w:ilvl w:val="1"/>
          <w:numId w:val="13"/>
        </w:numPr>
      </w:pPr>
      <w:r>
        <w:rPr>
          <w:i/>
        </w:rPr>
        <w:t>psalms of northern provenance</w:t>
      </w:r>
    </w:p>
    <w:p w14:paraId="51C35F7C" w14:textId="77777777" w:rsidR="003D1E63" w:rsidRDefault="003D1E63" w:rsidP="00E245A2">
      <w:pPr>
        <w:numPr>
          <w:ilvl w:val="2"/>
          <w:numId w:val="13"/>
        </w:numPr>
      </w:pPr>
      <w:r>
        <w:t>These are mostly in the Asaph collection. (Asaph psalms are 50, 73-83; four are mentioned here.)</w:t>
      </w:r>
    </w:p>
    <w:p w14:paraId="4F32FEEC" w14:textId="77777777" w:rsidR="003D1E63" w:rsidRDefault="003D1E63" w:rsidP="00E245A2">
      <w:pPr>
        <w:numPr>
          <w:ilvl w:val="2"/>
          <w:numId w:val="13"/>
        </w:numPr>
      </w:pPr>
      <w:r>
        <w:t>They “contain mythological details about God in a heavenly council of divine beings (Ps. 82:1, 6-7) . . .” (Gillingham 251)</w:t>
      </w:r>
    </w:p>
    <w:p w14:paraId="726A8CA2" w14:textId="77777777" w:rsidR="003D1E63" w:rsidRDefault="003D1E63" w:rsidP="00E245A2">
      <w:pPr>
        <w:numPr>
          <w:ilvl w:val="2"/>
          <w:numId w:val="13"/>
        </w:numPr>
      </w:pPr>
      <w:r>
        <w:t>They contain “older tribal traditions about land-possession (Ps. 83:2ff.).” (Gillingham 251)</w:t>
      </w:r>
    </w:p>
    <w:p w14:paraId="7CA20814" w14:textId="77777777" w:rsidR="003D1E63" w:rsidRDefault="003D1E63" w:rsidP="00E245A2">
      <w:pPr>
        <w:numPr>
          <w:ilvl w:val="2"/>
          <w:numId w:val="13"/>
        </w:numPr>
      </w:pPr>
      <w:r>
        <w:t>Several “contain prophetic oracles (Pss. 50:5ff.; 81:6ff.).” (Gillingham 251)</w:t>
      </w:r>
    </w:p>
    <w:p w14:paraId="6F1CD063" w14:textId="77777777" w:rsidR="003D1E63" w:rsidRDefault="003D1E63" w:rsidP="00E245A2">
      <w:pPr>
        <w:numPr>
          <w:ilvl w:val="1"/>
          <w:numId w:val="13"/>
        </w:numPr>
      </w:pPr>
      <w:r>
        <w:t>“</w:t>
      </w:r>
      <w:r>
        <w:rPr>
          <w:i/>
        </w:rPr>
        <w:t>The Nation and the Land</w:t>
      </w:r>
      <w:r>
        <w:t>” (Gillingham 253)</w:t>
      </w:r>
    </w:p>
    <w:p w14:paraId="3F73602C" w14:textId="77777777" w:rsidR="003D1E63" w:rsidRDefault="003D1E63" w:rsidP="00E245A2">
      <w:pPr>
        <w:numPr>
          <w:ilvl w:val="2"/>
          <w:numId w:val="13"/>
        </w:numPr>
      </w:pPr>
      <w:r>
        <w:t xml:space="preserve">individual </w:t>
      </w:r>
    </w:p>
    <w:p w14:paraId="483D5BB7" w14:textId="77777777" w:rsidR="003D1E63" w:rsidRDefault="003D1E63" w:rsidP="00E245A2">
      <w:pPr>
        <w:numPr>
          <w:ilvl w:val="3"/>
          <w:numId w:val="13"/>
        </w:numPr>
      </w:pPr>
      <w:r>
        <w:t>laments (7, 12, 51, 61, 140, 141)</w:t>
      </w:r>
    </w:p>
    <w:p w14:paraId="74F44C40" w14:textId="77777777" w:rsidR="003D1E63" w:rsidRDefault="003D1E63" w:rsidP="00E245A2">
      <w:pPr>
        <w:numPr>
          <w:ilvl w:val="3"/>
          <w:numId w:val="13"/>
        </w:numPr>
      </w:pPr>
      <w:r>
        <w:t>thanksgivings (30, 40, 41)</w:t>
      </w:r>
    </w:p>
    <w:p w14:paraId="5B1E2C1C" w14:textId="77777777" w:rsidR="003D1E63" w:rsidRDefault="003D1E63" w:rsidP="00E245A2">
      <w:pPr>
        <w:numPr>
          <w:ilvl w:val="3"/>
          <w:numId w:val="13"/>
        </w:numPr>
      </w:pPr>
      <w:r>
        <w:t>psalms of confidence (23)</w:t>
      </w:r>
    </w:p>
    <w:p w14:paraId="2F8F0790" w14:textId="77777777" w:rsidR="003D1E63" w:rsidRDefault="003D1E63" w:rsidP="00E245A2">
      <w:pPr>
        <w:numPr>
          <w:ilvl w:val="2"/>
          <w:numId w:val="13"/>
        </w:numPr>
      </w:pPr>
      <w:r>
        <w:t>community thanksgivings (65, 66, 67, 118)</w:t>
      </w:r>
    </w:p>
    <w:p w14:paraId="1D21ED8A" w14:textId="77777777" w:rsidR="003D1E63" w:rsidRDefault="003D1E63" w:rsidP="00E245A2">
      <w:pPr>
        <w:numPr>
          <w:ilvl w:val="1"/>
          <w:numId w:val="13"/>
        </w:numPr>
      </w:pPr>
      <w:r>
        <w:t>“</w:t>
      </w:r>
      <w:r>
        <w:rPr>
          <w:i/>
        </w:rPr>
        <w:t>The Ministry of the Prophets</w:t>
      </w:r>
      <w:r>
        <w:t>: psalms with oracles” (Gillingham 253)</w:t>
      </w:r>
    </w:p>
    <w:p w14:paraId="39A292E3" w14:textId="77777777" w:rsidR="003D1E63" w:rsidRDefault="003D1E63" w:rsidP="00E245A2">
      <w:pPr>
        <w:numPr>
          <w:ilvl w:val="2"/>
          <w:numId w:val="13"/>
        </w:numPr>
      </w:pPr>
      <w:r>
        <w:t>the royal psalms</w:t>
      </w:r>
    </w:p>
    <w:p w14:paraId="2CE9DA72" w14:textId="77777777" w:rsidR="003D1E63" w:rsidRDefault="003D1E63" w:rsidP="00E245A2">
      <w:pPr>
        <w:numPr>
          <w:ilvl w:val="2"/>
          <w:numId w:val="13"/>
        </w:numPr>
      </w:pPr>
      <w:r>
        <w:t>also 50, 75, 81, 82, 95 (Gillingham p. 231 adds 14, 52, 53, 58, 95 as prophetic oracles and does not include 82.)</w:t>
      </w:r>
    </w:p>
    <w:p w14:paraId="226E01EF" w14:textId="77777777" w:rsidR="003D1E63" w:rsidRDefault="003D1E63" w:rsidP="00E245A2">
      <w:pPr>
        <w:numPr>
          <w:ilvl w:val="1"/>
          <w:numId w:val="13"/>
        </w:numPr>
      </w:pPr>
      <w:r>
        <w:rPr>
          <w:i/>
        </w:rPr>
        <w:t>salvation-history psalms</w:t>
      </w:r>
      <w:r>
        <w:t xml:space="preserve"> (78 [the other historical psalm, 105, is exilic], 114, 135, 136)</w:t>
      </w:r>
    </w:p>
    <w:p w14:paraId="714D0257" w14:textId="77777777" w:rsidR="003D1E63" w:rsidRDefault="003D1E63" w:rsidP="00E245A2">
      <w:pPr>
        <w:numPr>
          <w:ilvl w:val="2"/>
          <w:numId w:val="13"/>
        </w:numPr>
      </w:pPr>
      <w:r>
        <w:t>“Psalm 78 . . . suggests a preexilic date when the Solomonic Temple was still standing (v. 69) and when the concern with the fate of the northern kingdom was still an issue (v. 67).” (Gillingham 211)</w:t>
      </w:r>
    </w:p>
    <w:p w14:paraId="325FBF9D" w14:textId="77777777" w:rsidR="003D1E63" w:rsidRDefault="003D1E63" w:rsidP="00E245A2">
      <w:pPr>
        <w:numPr>
          <w:ilvl w:val="2"/>
          <w:numId w:val="13"/>
        </w:numPr>
      </w:pPr>
      <w:r>
        <w:t>114, 135, 136 “may well reflect a situation before the restoration, when Israel became increasingly conscious of her own particular history.” (Gillingham 211)</w:t>
      </w:r>
    </w:p>
    <w:p w14:paraId="1E46B531" w14:textId="77777777" w:rsidR="003D1E63" w:rsidRDefault="003D1E63" w:rsidP="003D1E63"/>
    <w:p w14:paraId="19A1D366" w14:textId="77777777" w:rsidR="003D1E63" w:rsidRDefault="003D1E63" w:rsidP="00E245A2">
      <w:pPr>
        <w:numPr>
          <w:ilvl w:val="0"/>
          <w:numId w:val="13"/>
        </w:numPr>
      </w:pPr>
      <w:r>
        <w:rPr>
          <w:b/>
        </w:rPr>
        <w:t>exilic</w:t>
      </w:r>
      <w:r>
        <w:t xml:space="preserve"> (Gillingham p. 253 dates this period 587-520 </w:t>
      </w:r>
      <w:r>
        <w:rPr>
          <w:smallCaps/>
        </w:rPr>
        <w:t>bc</w:t>
      </w:r>
      <w:r>
        <w:t>) (34 psalms are mentioned)</w:t>
      </w:r>
    </w:p>
    <w:p w14:paraId="7037A52D" w14:textId="77777777" w:rsidR="003D1E63" w:rsidRDefault="003D1E63" w:rsidP="00E245A2">
      <w:pPr>
        <w:numPr>
          <w:ilvl w:val="1"/>
          <w:numId w:val="13"/>
        </w:numPr>
      </w:pPr>
      <w:r>
        <w:t>Some hymn fragments outside Psalms “may be traced back [to] the time of the exile (e. g. the doxologies in Amos, and the hymns of creation in Isa. 40-55).” (Gillingham 208)</w:t>
      </w:r>
    </w:p>
    <w:p w14:paraId="21C8A73C" w14:textId="77777777" w:rsidR="003D1E63" w:rsidRDefault="003D1E63" w:rsidP="00E245A2">
      <w:pPr>
        <w:numPr>
          <w:ilvl w:val="1"/>
          <w:numId w:val="13"/>
        </w:numPr>
      </w:pPr>
      <w:r>
        <w:t>“</w:t>
      </w:r>
      <w:r>
        <w:rPr>
          <w:i/>
        </w:rPr>
        <w:t>No Monarchy</w:t>
      </w:r>
      <w:r>
        <w:t>: ‘kingship’ hymns (47, 93-9) and ‘creation’ hymns (19A, 104)” (Gillingham 253)</w:t>
      </w:r>
    </w:p>
    <w:p w14:paraId="29C47440" w14:textId="77777777" w:rsidR="003D1E63" w:rsidRDefault="003D1E63" w:rsidP="00E245A2">
      <w:pPr>
        <w:numPr>
          <w:ilvl w:val="2"/>
          <w:numId w:val="13"/>
        </w:numPr>
      </w:pPr>
      <w:r>
        <w:t>“The kingship hymns . . . could reflect the turbulent times of the monarchy, as they also could the days of the exile, when all that remained of the hope in kingship was the rule of God above . . .” (Gillingham 212)</w:t>
      </w:r>
    </w:p>
    <w:p w14:paraId="70AC91B7" w14:textId="77777777" w:rsidR="003D1E63" w:rsidRDefault="003D1E63" w:rsidP="00E245A2">
      <w:pPr>
        <w:numPr>
          <w:ilvl w:val="2"/>
          <w:numId w:val="13"/>
        </w:numPr>
      </w:pPr>
      <w:r>
        <w:t>Why include 19:1-6 and 104 here? Gillingham has already argued for a date during the monarchy (see above).</w:t>
      </w:r>
    </w:p>
    <w:p w14:paraId="275F0AD9" w14:textId="77777777" w:rsidR="003D1E63" w:rsidRDefault="003D1E63" w:rsidP="00E245A2">
      <w:pPr>
        <w:numPr>
          <w:ilvl w:val="1"/>
          <w:numId w:val="13"/>
        </w:numPr>
      </w:pPr>
      <w:r>
        <w:t>“</w:t>
      </w:r>
      <w:r>
        <w:rPr>
          <w:i/>
        </w:rPr>
        <w:t>No Temple</w:t>
      </w:r>
      <w:r>
        <w:t>: laments on Zion (Pss. 74, 77, 79, 137).” (Gillingham 254)</w:t>
      </w:r>
    </w:p>
    <w:p w14:paraId="042FF9EE" w14:textId="77777777" w:rsidR="003D1E63" w:rsidRDefault="003D1E63" w:rsidP="00E245A2">
      <w:pPr>
        <w:numPr>
          <w:ilvl w:val="1"/>
          <w:numId w:val="13"/>
        </w:numPr>
      </w:pPr>
      <w:r>
        <w:t>“</w:t>
      </w:r>
      <w:r>
        <w:rPr>
          <w:i/>
        </w:rPr>
        <w:t>No Nation</w:t>
      </w:r>
      <w:r>
        <w:t>: laments of the community (44, 60, 123, 126) and of the individual (13, 17, 22, 31, 35, 42-3, 54, 55, etc.)” (Gillingham 254) (The list of individual laments on p. 231 has 40 psalms. Thirteen are mentioned here. Of those not mentioned here, 7, 12, 51, 61, 140, 141 were dated to the monarchy above; and 25, 26, 39, 69 will be dated to the post-exilic period below. The remaining individual laments mentioned on p. 231 but not on p. 254 are: 3, 5, 6, 28, 36, 38, 56, 57, 59, 63, 64, 70, 71, 86, 88, 102, 109, 120, 130, 142, 143.)</w:t>
      </w:r>
    </w:p>
    <w:p w14:paraId="3F93E3CC" w14:textId="77777777" w:rsidR="003D1E63" w:rsidRDefault="003D1E63" w:rsidP="00E245A2">
      <w:pPr>
        <w:numPr>
          <w:ilvl w:val="1"/>
          <w:numId w:val="13"/>
        </w:numPr>
      </w:pPr>
      <w:r>
        <w:t>“</w:t>
      </w:r>
      <w:r>
        <w:rPr>
          <w:i/>
        </w:rPr>
        <w:t>The Ministry of the Prophets</w:t>
      </w:r>
      <w:r>
        <w:t>: psalms of ‘salvation-history’ (78, 105, 107)” (Gillingham 254)</w:t>
      </w:r>
    </w:p>
    <w:p w14:paraId="2796D5C3" w14:textId="77777777" w:rsidR="003D1E63" w:rsidRDefault="003D1E63" w:rsidP="00E245A2">
      <w:pPr>
        <w:numPr>
          <w:ilvl w:val="2"/>
          <w:numId w:val="13"/>
        </w:numPr>
      </w:pPr>
      <w:r>
        <w:t>Gillingham has already included 78 as pre-exilic: see above.</w:t>
      </w:r>
    </w:p>
    <w:p w14:paraId="60936CB5" w14:textId="77777777" w:rsidR="003D1E63" w:rsidRDefault="003D1E63" w:rsidP="00E245A2">
      <w:pPr>
        <w:numPr>
          <w:ilvl w:val="2"/>
          <w:numId w:val="13"/>
        </w:numPr>
      </w:pPr>
      <w:r>
        <w:t>“Psalm 105 . . . suggests a knowledge of the priestly account in Genesis-Exodus, and may thus be much later than Ps. 78.” (Gillingham 211)</w:t>
      </w:r>
    </w:p>
    <w:p w14:paraId="12BE57EA" w14:textId="77777777" w:rsidR="003D1E63" w:rsidRDefault="003D1E63" w:rsidP="00E245A2">
      <w:pPr>
        <w:numPr>
          <w:ilvl w:val="1"/>
          <w:numId w:val="13"/>
        </w:numPr>
      </w:pPr>
      <w:r>
        <w:t xml:space="preserve">Four psalms probably refer to the crisis “between 597 and 587 </w:t>
      </w:r>
      <w:r>
        <w:rPr>
          <w:smallCaps/>
        </w:rPr>
        <w:t>bce</w:t>
      </w:r>
      <w:r>
        <w:t xml:space="preserve"> . . .” (Gillingham 252)</w:t>
      </w:r>
    </w:p>
    <w:p w14:paraId="2B3F5EA9" w14:textId="77777777" w:rsidR="003D1E63" w:rsidRDefault="003D1E63" w:rsidP="00E245A2">
      <w:pPr>
        <w:numPr>
          <w:ilvl w:val="2"/>
          <w:numId w:val="13"/>
        </w:numPr>
      </w:pPr>
      <w:r>
        <w:t>79 refers to “the desolation of the land . . .”</w:t>
      </w:r>
    </w:p>
    <w:p w14:paraId="391F4B24" w14:textId="77777777" w:rsidR="003D1E63" w:rsidRDefault="003D1E63" w:rsidP="00E245A2">
      <w:pPr>
        <w:numPr>
          <w:ilvl w:val="2"/>
          <w:numId w:val="13"/>
        </w:numPr>
      </w:pPr>
      <w:r>
        <w:t>74 refers to “the destruction of the sanctuary . . .”</w:t>
      </w:r>
    </w:p>
    <w:p w14:paraId="00928471" w14:textId="77777777" w:rsidR="003D1E63" w:rsidRDefault="003D1E63" w:rsidP="00E245A2">
      <w:pPr>
        <w:numPr>
          <w:ilvl w:val="2"/>
          <w:numId w:val="13"/>
        </w:numPr>
      </w:pPr>
      <w:r>
        <w:t>89:38ff refers to “the end of the monarchy . . .” (Gillingham has dated 89, as a royal psalm, to the monarchy above.)</w:t>
      </w:r>
    </w:p>
    <w:p w14:paraId="0FEF86CB" w14:textId="77777777" w:rsidR="003D1E63" w:rsidRDefault="003D1E63" w:rsidP="00E245A2">
      <w:pPr>
        <w:numPr>
          <w:ilvl w:val="2"/>
          <w:numId w:val="13"/>
        </w:numPr>
      </w:pPr>
      <w:r>
        <w:t>137 refers to “the life of exile in Babylon . . .”</w:t>
      </w:r>
    </w:p>
    <w:p w14:paraId="7312E5DF" w14:textId="77777777" w:rsidR="003D1E63" w:rsidRDefault="003D1E63" w:rsidP="00E245A2">
      <w:pPr>
        <w:numPr>
          <w:ilvl w:val="1"/>
          <w:numId w:val="13"/>
        </w:numPr>
      </w:pPr>
      <w:r>
        <w:t xml:space="preserve">Ps 130 (“Out of the depths”) was “most likely composed during this period of exile . . .” See Anderson, </w:t>
      </w:r>
      <w:r>
        <w:rPr>
          <w:i/>
        </w:rPr>
        <w:t>Understanding the Old Testament</w:t>
      </w:r>
      <w:r>
        <w:t xml:space="preserve"> 378. (Scotto 167 n. 11)</w:t>
      </w:r>
    </w:p>
    <w:p w14:paraId="37099655" w14:textId="77777777" w:rsidR="003D1E63" w:rsidRDefault="003D1E63" w:rsidP="003D1E63"/>
    <w:p w14:paraId="05D915EC" w14:textId="77777777" w:rsidR="003D1E63" w:rsidRDefault="003D1E63" w:rsidP="00E245A2">
      <w:pPr>
        <w:numPr>
          <w:ilvl w:val="0"/>
          <w:numId w:val="13"/>
        </w:numPr>
      </w:pPr>
      <w:r>
        <w:rPr>
          <w:b/>
        </w:rPr>
        <w:t>post-exilic</w:t>
      </w:r>
      <w:r>
        <w:t xml:space="preserve"> (Gillingham 252) (30 psalms are mentioned)</w:t>
      </w:r>
    </w:p>
    <w:p w14:paraId="742AA672" w14:textId="77777777" w:rsidR="003D1E63" w:rsidRDefault="003D1E63" w:rsidP="00E245A2">
      <w:pPr>
        <w:numPr>
          <w:ilvl w:val="1"/>
          <w:numId w:val="13"/>
        </w:numPr>
      </w:pPr>
      <w:r>
        <w:t>“</w:t>
      </w:r>
      <w:r>
        <w:rPr>
          <w:i/>
        </w:rPr>
        <w:t>Theocracy</w:t>
      </w:r>
      <w:r>
        <w:t>: adaptation of royal and kingship” psalms (Gillingham 254)</w:t>
      </w:r>
    </w:p>
    <w:p w14:paraId="23404798" w14:textId="77777777" w:rsidR="003D1E63" w:rsidRDefault="003D1E63" w:rsidP="00E245A2">
      <w:pPr>
        <w:numPr>
          <w:ilvl w:val="1"/>
          <w:numId w:val="13"/>
        </w:numPr>
      </w:pPr>
      <w:r>
        <w:t>“</w:t>
      </w:r>
      <w:r>
        <w:rPr>
          <w:i/>
        </w:rPr>
        <w:t>Second Temple</w:t>
      </w:r>
      <w:r>
        <w:t>: individual songs at temple (25, 84, 116, 138) and hymns of praise (8, 33, 100, 103, 111, 117, 135, 136, 145-50)” (Gillingham 254) (Gillingham already classified 84 among the pre-exilic Zion hymns and 135-136 among the pre-exilic salvation-history psalms.)</w:t>
      </w:r>
    </w:p>
    <w:p w14:paraId="74076683" w14:textId="77777777" w:rsidR="003D1E63" w:rsidRDefault="003D1E63" w:rsidP="00E245A2">
      <w:pPr>
        <w:numPr>
          <w:ilvl w:val="1"/>
          <w:numId w:val="13"/>
        </w:numPr>
      </w:pPr>
      <w:r>
        <w:t>“</w:t>
      </w:r>
      <w:r>
        <w:rPr>
          <w:i/>
        </w:rPr>
        <w:t>Persian (then Greek) Rule</w:t>
      </w:r>
      <w:r>
        <w:t>: adaptation of earlier communal psalms for future hope” (Gillingham 254)</w:t>
      </w:r>
    </w:p>
    <w:p w14:paraId="5AF496B1" w14:textId="77777777" w:rsidR="003D1E63" w:rsidRDefault="003D1E63" w:rsidP="00E245A2">
      <w:pPr>
        <w:numPr>
          <w:ilvl w:val="1"/>
          <w:numId w:val="13"/>
        </w:numPr>
      </w:pPr>
      <w:r>
        <w:t xml:space="preserve">“Hymnody was also used in the late restoration period, as seen in the Chronicler (?fourth century </w:t>
      </w:r>
      <w:r>
        <w:rPr>
          <w:smallCaps/>
        </w:rPr>
        <w:t>bce</w:t>
      </w:r>
      <w:r>
        <w:t>: see 1 Chr. 16) and the wisdom literature (e. g. Prov. 8, 30; and Job 28 . . .).” (Gillingham 208)</w:t>
      </w:r>
    </w:p>
    <w:p w14:paraId="7445DBBD" w14:textId="77777777" w:rsidR="003D1E63" w:rsidRDefault="003D1E63" w:rsidP="00E245A2">
      <w:pPr>
        <w:numPr>
          <w:ilvl w:val="1"/>
          <w:numId w:val="13"/>
        </w:numPr>
      </w:pPr>
      <w:r>
        <w:t>wisdom concerns (Gillingham 252)</w:t>
      </w:r>
    </w:p>
    <w:p w14:paraId="370BE0E4" w14:textId="77777777" w:rsidR="003D1E63" w:rsidRDefault="003D1E63" w:rsidP="00E245A2">
      <w:pPr>
        <w:numPr>
          <w:ilvl w:val="2"/>
          <w:numId w:val="13"/>
        </w:numPr>
      </w:pPr>
      <w:r>
        <w:t>“</w:t>
      </w:r>
      <w:r>
        <w:rPr>
          <w:i/>
        </w:rPr>
        <w:t>Decline of Prophecy</w:t>
      </w:r>
      <w:r>
        <w:t>: influence of wisdom and Torah piety (1, 19[:7-14], 37, 49, 73, 112, 119, 127, 128, 129)” (Gillingham 254)</w:t>
      </w:r>
    </w:p>
    <w:p w14:paraId="5DBF4EC9" w14:textId="77777777" w:rsidR="003D1E63" w:rsidRDefault="003D1E63" w:rsidP="00E245A2">
      <w:pPr>
        <w:numPr>
          <w:ilvl w:val="2"/>
          <w:numId w:val="13"/>
        </w:numPr>
      </w:pPr>
      <w:r>
        <w:t>theodicy (“the prosperity of the wicked and the suffering of the righteous”): 49 and 73</w:t>
      </w:r>
    </w:p>
    <w:p w14:paraId="0F3E6B8F" w14:textId="77777777" w:rsidR="003D1E63" w:rsidRDefault="003D1E63" w:rsidP="00E245A2">
      <w:pPr>
        <w:numPr>
          <w:ilvl w:val="2"/>
          <w:numId w:val="13"/>
        </w:numPr>
      </w:pPr>
      <w:r>
        <w:t>the transience of life: 39 and 90</w:t>
      </w:r>
    </w:p>
    <w:p w14:paraId="68B10E0F" w14:textId="77777777" w:rsidR="003D1E63" w:rsidRDefault="003D1E63" w:rsidP="00E245A2">
      <w:pPr>
        <w:numPr>
          <w:ilvl w:val="2"/>
          <w:numId w:val="13"/>
        </w:numPr>
      </w:pPr>
      <w:r>
        <w:t xml:space="preserve">keeping the Torah: 1, 19, and 119. </w:t>
      </w:r>
      <w:r>
        <w:rPr>
          <w:lang w:val="fr-FR"/>
        </w:rPr>
        <w:t xml:space="preserve">[Some psalms (1, 19:7-14, 119, etc.) </w:t>
      </w:r>
      <w:r>
        <w:t>“possess a central theme dedicated to meditation upon and delight in the Torah. Most likely, they were composed in later, post-exilic times, at a period when the synagogue began to exert increasing influence upon Judaic worship.” (Scotto 11)]</w:t>
      </w:r>
    </w:p>
    <w:p w14:paraId="6B754FBB" w14:textId="77777777" w:rsidR="003D1E63" w:rsidRDefault="003D1E63" w:rsidP="00E245A2">
      <w:pPr>
        <w:numPr>
          <w:ilvl w:val="2"/>
          <w:numId w:val="13"/>
        </w:numPr>
      </w:pPr>
      <w:r>
        <w:t>a “more spiritualized and internalized attitude to cultic ritual”</w:t>
      </w:r>
    </w:p>
    <w:p w14:paraId="0E80A38F" w14:textId="77777777" w:rsidR="003D1E63" w:rsidRDefault="003D1E63" w:rsidP="00E245A2">
      <w:pPr>
        <w:numPr>
          <w:ilvl w:val="3"/>
          <w:numId w:val="13"/>
        </w:numPr>
      </w:pPr>
      <w:r>
        <w:t>“. . . the offering of ‘thanksgiving’ is no longer that of sacrifice (as in Pss. 66:13-15; 107:22; 116:17) . . .” (Above, 66 is dated to the monarchy, 107 to the exile, and 116 to the post-exilic period.)</w:t>
      </w:r>
    </w:p>
    <w:p w14:paraId="780F6AB4" w14:textId="77777777" w:rsidR="003D1E63" w:rsidRDefault="003D1E63" w:rsidP="00E245A2">
      <w:pPr>
        <w:numPr>
          <w:ilvl w:val="3"/>
          <w:numId w:val="13"/>
        </w:numPr>
      </w:pPr>
      <w:r>
        <w:t>Instead, it is “the inner attitude of heart (Pss. 26:6-7; 69:30-1).”</w:t>
      </w:r>
    </w:p>
    <w:p w14:paraId="027D7FB8" w14:textId="77777777" w:rsidR="003D1E63" w:rsidRDefault="003D1E63" w:rsidP="003D1E63"/>
    <w:p w14:paraId="239960EE" w14:textId="77777777" w:rsidR="003D1E63" w:rsidRDefault="003D1E63" w:rsidP="00E245A2">
      <w:pPr>
        <w:numPr>
          <w:ilvl w:val="0"/>
          <w:numId w:val="13"/>
        </w:numPr>
      </w:pPr>
      <w:r>
        <w:rPr>
          <w:b/>
        </w:rPr>
        <w:t>late post-exilic</w:t>
      </w:r>
    </w:p>
    <w:p w14:paraId="4E284EF2" w14:textId="77777777" w:rsidR="003D1E63" w:rsidRDefault="003D1E63" w:rsidP="00E245A2">
      <w:pPr>
        <w:numPr>
          <w:ilvl w:val="1"/>
          <w:numId w:val="13"/>
        </w:numPr>
      </w:pPr>
      <w:r>
        <w:t>Biblical psalmody ended “around the late Persian period. . . . There is evidence of Aramaic influence [but no] Greek influence . . .” (Gillingham 252)</w:t>
      </w:r>
    </w:p>
    <w:p w14:paraId="7B698B81" w14:textId="77777777" w:rsidR="003D1E63" w:rsidRDefault="003D1E63" w:rsidP="00E245A2">
      <w:pPr>
        <w:numPr>
          <w:ilvl w:val="1"/>
          <w:numId w:val="13"/>
        </w:numPr>
      </w:pPr>
      <w:r>
        <w:t>“. . . Maccabean psalms (a view upheld by the majority of scholars at the beginning of the twentieth century) is now less compelling.” (Gillingham 252)</w:t>
      </w:r>
    </w:p>
    <w:p w14:paraId="1B19BBCB" w14:textId="77777777" w:rsidR="003D1E63" w:rsidRDefault="003D1E63" w:rsidP="00E245A2">
      <w:pPr>
        <w:numPr>
          <w:ilvl w:val="2"/>
          <w:numId w:val="13"/>
        </w:numPr>
      </w:pPr>
      <w:r>
        <w:t>See the comments on formation of Psalms in “Growth of Psalms.”</w:t>
      </w:r>
    </w:p>
    <w:p w14:paraId="45460BD3" w14:textId="77777777" w:rsidR="003D1E63" w:rsidRDefault="003D1E63" w:rsidP="00E245A2">
      <w:pPr>
        <w:numPr>
          <w:ilvl w:val="2"/>
          <w:numId w:val="13"/>
        </w:numPr>
      </w:pPr>
      <w:r>
        <w:t xml:space="preserve">But “The hymnic language used to speak of God’s kingship within Dan. [2:20-3; 4:3; 6:26-7; 7] points also to the use of hymnody as late as the second century </w:t>
      </w:r>
      <w:r>
        <w:rPr>
          <w:smallCaps/>
        </w:rPr>
        <w:t>bce</w:t>
      </w:r>
      <w:r>
        <w:t>.” (Gillingham 208)</w:t>
      </w:r>
    </w:p>
    <w:p w14:paraId="2B407685" w14:textId="77777777" w:rsidR="003D1E63" w:rsidRDefault="003D1E63" w:rsidP="00E245A2">
      <w:pPr>
        <w:numPr>
          <w:ilvl w:val="2"/>
          <w:numId w:val="13"/>
        </w:numPr>
      </w:pPr>
      <w:r>
        <w:t>Also, “samples [of lyric poetry] are to be found in . . . the panegyric of Judas Maccabaeus, 1 M 3:3-9, and of his brother Simon, 1 M 14:4-15 . . .” (</w:t>
      </w:r>
      <w:r>
        <w:rPr>
          <w:i/>
        </w:rPr>
        <w:t>New Jerusalem Bible</w:t>
      </w:r>
      <w:r>
        <w:t xml:space="preserve"> 809)</w:t>
      </w:r>
    </w:p>
    <w:p w14:paraId="630F9020" w14:textId="77777777" w:rsidR="003D1E63" w:rsidRDefault="003D1E63" w:rsidP="00E245A2">
      <w:pPr>
        <w:numPr>
          <w:ilvl w:val="1"/>
          <w:numId w:val="13"/>
        </w:numPr>
      </w:pPr>
      <w:r>
        <w:t xml:space="preserve">Still, “We may therefore propose [a] </w:t>
      </w:r>
      <w:r>
        <w:rPr>
          <w:i/>
        </w:rPr>
        <w:t>terminus ad quem</w:t>
      </w:r>
      <w:r>
        <w:t xml:space="preserve"> for the actual composition of the latest psalms [252] (although not necessarily the final arrangement) as before the Greek period . . .” (Gillingham 252-253)</w:t>
      </w:r>
    </w:p>
    <w:p w14:paraId="67190439" w14:textId="77777777" w:rsidR="003D1E63" w:rsidRDefault="003D1E63" w:rsidP="003D1E63"/>
    <w:p w14:paraId="45C3EE6D" w14:textId="77777777" w:rsidR="003D1E63" w:rsidRDefault="003D1E63" w:rsidP="00E245A2">
      <w:pPr>
        <w:numPr>
          <w:ilvl w:val="0"/>
          <w:numId w:val="13"/>
        </w:numPr>
      </w:pPr>
      <w:r>
        <w:rPr>
          <w:b/>
        </w:rPr>
        <w:t>conclusion</w:t>
      </w:r>
      <w:r>
        <w:t xml:space="preserve">: some of the psalms “may well belong to the early monarchy [c 1020-922 </w:t>
      </w:r>
      <w:r>
        <w:rPr>
          <w:smallCaps/>
        </w:rPr>
        <w:t>bc</w:t>
      </w:r>
      <w:r>
        <w:t xml:space="preserve">]; several may well pertain to the time of the divided kingdom [c 922-587 </w:t>
      </w:r>
      <w:r>
        <w:rPr>
          <w:smallCaps/>
        </w:rPr>
        <w:t>bc</w:t>
      </w:r>
      <w:r>
        <w:t>]; and many more clearly come from the time of the exile and restoration [587 and later].” (Gillingham 208) So the psalms, arranged by date, form a triangle: from few at the top, to some in the middle, to many at the base.</w:t>
      </w:r>
    </w:p>
    <w:p w14:paraId="089E9EC6" w14:textId="77777777" w:rsidR="003D1E63" w:rsidRDefault="003D1E63">
      <w:r>
        <w:br w:type="page"/>
      </w:r>
    </w:p>
    <w:p w14:paraId="483DB6DF" w14:textId="77777777" w:rsidR="003D1E63" w:rsidRDefault="003D1E63" w:rsidP="003D1E63">
      <w:pPr>
        <w:pStyle w:val="Heading2"/>
      </w:pPr>
      <w:bookmarkStart w:id="31" w:name="_Toc508653463"/>
      <w:r>
        <w:t>The Growth of Psalms</w:t>
      </w:r>
      <w:bookmarkEnd w:id="31"/>
    </w:p>
    <w:p w14:paraId="029D518C" w14:textId="77777777" w:rsidR="003D1E63" w:rsidRDefault="003D1E63" w:rsidP="003D1E63"/>
    <w:p w14:paraId="684E14BD" w14:textId="77777777" w:rsidR="003D1E63" w:rsidRPr="003D1E63" w:rsidRDefault="003D1E63" w:rsidP="003D1E63">
      <w:pPr>
        <w:ind w:left="1440" w:right="720" w:hanging="720"/>
        <w:contextualSpacing/>
        <w:rPr>
          <w:iCs/>
          <w:sz w:val="20"/>
        </w:rPr>
      </w:pPr>
      <w:r w:rsidRPr="003D1E63">
        <w:rPr>
          <w:iCs/>
          <w:sz w:val="20"/>
        </w:rPr>
        <w:t xml:space="preserve">Gillingham, S[usan] E. </w:t>
      </w:r>
      <w:r w:rsidRPr="003D1E63">
        <w:rPr>
          <w:i/>
          <w:iCs/>
          <w:sz w:val="20"/>
        </w:rPr>
        <w:t>The Poems and Psalms of the Hebrew Bible</w:t>
      </w:r>
      <w:r w:rsidRPr="003D1E63">
        <w:rPr>
          <w:iCs/>
          <w:sz w:val="20"/>
        </w:rPr>
        <w:t>. Oxford Bible Series. Oxford: OUP, 1994.</w:t>
      </w:r>
    </w:p>
    <w:p w14:paraId="167E8F4D" w14:textId="77777777" w:rsidR="003D1E63" w:rsidRDefault="003D1E63" w:rsidP="003D1E63"/>
    <w:p w14:paraId="104C3206" w14:textId="77777777" w:rsidR="003D1E63" w:rsidRDefault="003D1E63" w:rsidP="003D1E63"/>
    <w:p w14:paraId="5627DABB" w14:textId="77777777" w:rsidR="003D1E63" w:rsidRDefault="003D1E63" w:rsidP="00E245A2">
      <w:pPr>
        <w:numPr>
          <w:ilvl w:val="0"/>
          <w:numId w:val="14"/>
        </w:numPr>
      </w:pPr>
      <w:r>
        <w:rPr>
          <w:b/>
        </w:rPr>
        <w:t>introduction</w:t>
      </w:r>
      <w:r>
        <w:t>: the superscriptions indicate collections that were compiled to create the book of Psalms. (Gillingham 238)</w:t>
      </w:r>
    </w:p>
    <w:p w14:paraId="51FF2DDF" w14:textId="77777777" w:rsidR="003D1E63" w:rsidRDefault="003D1E63" w:rsidP="003D1E63"/>
    <w:p w14:paraId="458F9A1B" w14:textId="77777777" w:rsidR="003D1E63" w:rsidRDefault="003D1E63" w:rsidP="00E245A2">
      <w:pPr>
        <w:numPr>
          <w:ilvl w:val="0"/>
          <w:numId w:val="14"/>
        </w:numPr>
      </w:pPr>
      <w:r>
        <w:rPr>
          <w:b/>
        </w:rPr>
        <w:t>Pss 3-41</w:t>
      </w:r>
    </w:p>
    <w:p w14:paraId="3117CC56" w14:textId="77777777" w:rsidR="003D1E63" w:rsidRDefault="003D1E63" w:rsidP="00E245A2">
      <w:pPr>
        <w:numPr>
          <w:ilvl w:val="1"/>
          <w:numId w:val="14"/>
        </w:numPr>
      </w:pPr>
      <w:r>
        <w:t>largest collection</w:t>
      </w:r>
    </w:p>
    <w:p w14:paraId="7906C080" w14:textId="77777777" w:rsidR="003D1E63" w:rsidRDefault="003D1E63" w:rsidP="00E245A2">
      <w:pPr>
        <w:numPr>
          <w:ilvl w:val="1"/>
          <w:numId w:val="14"/>
        </w:numPr>
      </w:pPr>
      <w:r>
        <w:t>Each is “a psalm of David.” (Two exceptions: 10 (but it’s the second half of 9) and 33 (a later addition?)).</w:t>
      </w:r>
    </w:p>
    <w:p w14:paraId="1313F6B9" w14:textId="77777777" w:rsidR="003D1E63" w:rsidRDefault="003D1E63" w:rsidP="00E245A2">
      <w:pPr>
        <w:numPr>
          <w:ilvl w:val="1"/>
          <w:numId w:val="14"/>
        </w:numPr>
      </w:pPr>
      <w:r>
        <w:t xml:space="preserve">3-41 was a finished collection by the time of the LXX (100s </w:t>
      </w:r>
      <w:r>
        <w:rPr>
          <w:smallCaps/>
        </w:rPr>
        <w:t>bc</w:t>
      </w:r>
      <w:r>
        <w:t>): in the LXX 9-10 are united, and 33 has a Davidic superscription.</w:t>
      </w:r>
    </w:p>
    <w:p w14:paraId="7FECD35F" w14:textId="77777777" w:rsidR="003D1E63" w:rsidRDefault="003D1E63" w:rsidP="00E245A2">
      <w:pPr>
        <w:numPr>
          <w:ilvl w:val="1"/>
          <w:numId w:val="14"/>
        </w:numPr>
      </w:pPr>
      <w:r>
        <w:t>The psalms are in no discernible order.</w:t>
      </w:r>
    </w:p>
    <w:p w14:paraId="3B75DE3F" w14:textId="77777777" w:rsidR="003D1E63" w:rsidRDefault="003D1E63" w:rsidP="00E245A2">
      <w:pPr>
        <w:numPr>
          <w:ilvl w:val="1"/>
          <w:numId w:val="14"/>
        </w:numPr>
        <w:rPr>
          <w:lang w:val="fr-FR"/>
        </w:rPr>
      </w:pPr>
      <w:r>
        <w:t xml:space="preserve">They are mostly individual laments. </w:t>
      </w:r>
      <w:r>
        <w:rPr>
          <w:lang w:val="fr-FR"/>
        </w:rPr>
        <w:t>Exceptions:</w:t>
      </w:r>
    </w:p>
    <w:p w14:paraId="33DBDEBE" w14:textId="77777777" w:rsidR="003D1E63" w:rsidRDefault="003D1E63" w:rsidP="00E245A2">
      <w:pPr>
        <w:numPr>
          <w:ilvl w:val="2"/>
          <w:numId w:val="14"/>
        </w:numPr>
        <w:rPr>
          <w:lang w:val="fr-FR"/>
        </w:rPr>
      </w:pPr>
      <w:r>
        <w:rPr>
          <w:lang w:val="fr-FR"/>
        </w:rPr>
        <w:t>hymns (8, 19, 29, 33)</w:t>
      </w:r>
    </w:p>
    <w:p w14:paraId="14FD0049" w14:textId="77777777" w:rsidR="003D1E63" w:rsidRDefault="003D1E63" w:rsidP="00E245A2">
      <w:pPr>
        <w:numPr>
          <w:ilvl w:val="2"/>
          <w:numId w:val="14"/>
        </w:numPr>
        <w:rPr>
          <w:lang w:val="fr-FR"/>
        </w:rPr>
      </w:pPr>
      <w:r>
        <w:rPr>
          <w:lang w:val="fr-FR"/>
        </w:rPr>
        <w:t>liturgies (15, 24)</w:t>
      </w:r>
    </w:p>
    <w:p w14:paraId="49009B27" w14:textId="77777777" w:rsidR="003D1E63" w:rsidRDefault="003D1E63" w:rsidP="00E245A2">
      <w:pPr>
        <w:numPr>
          <w:ilvl w:val="1"/>
          <w:numId w:val="14"/>
        </w:numPr>
      </w:pPr>
      <w:r>
        <w:t>smaller groupings by content</w:t>
      </w:r>
    </w:p>
    <w:p w14:paraId="374D0E92" w14:textId="77777777" w:rsidR="003D1E63" w:rsidRDefault="003D1E63" w:rsidP="00E245A2">
      <w:pPr>
        <w:numPr>
          <w:ilvl w:val="2"/>
          <w:numId w:val="14"/>
        </w:numPr>
      </w:pPr>
      <w:r>
        <w:t>3-5: “laments against enemy oppression” (Gillingham 238)</w:t>
      </w:r>
    </w:p>
    <w:p w14:paraId="2234C3FE" w14:textId="77777777" w:rsidR="003D1E63" w:rsidRDefault="003D1E63" w:rsidP="00E245A2">
      <w:pPr>
        <w:numPr>
          <w:ilvl w:val="2"/>
          <w:numId w:val="14"/>
        </w:numPr>
      </w:pPr>
      <w:r>
        <w:t>18, 20-21: royal psalms</w:t>
      </w:r>
    </w:p>
    <w:p w14:paraId="5D4FAFA7" w14:textId="77777777" w:rsidR="003D1E63" w:rsidRDefault="003D1E63" w:rsidP="00E245A2">
      <w:pPr>
        <w:numPr>
          <w:ilvl w:val="2"/>
          <w:numId w:val="14"/>
        </w:numPr>
      </w:pPr>
      <w:r>
        <w:t>26-28: “laments of one unjustly accused” (Gillingham 238)</w:t>
      </w:r>
    </w:p>
    <w:p w14:paraId="55128557" w14:textId="77777777" w:rsidR="003D1E63" w:rsidRDefault="003D1E63" w:rsidP="00E245A2">
      <w:pPr>
        <w:numPr>
          <w:ilvl w:val="2"/>
          <w:numId w:val="14"/>
        </w:numPr>
      </w:pPr>
      <w:r>
        <w:t>38-41: laments in illness</w:t>
      </w:r>
    </w:p>
    <w:p w14:paraId="4292351E" w14:textId="77777777" w:rsidR="003D1E63" w:rsidRDefault="003D1E63" w:rsidP="003D1E63"/>
    <w:p w14:paraId="7E0CA9EB" w14:textId="77777777" w:rsidR="003D1E63" w:rsidRDefault="003D1E63" w:rsidP="00E245A2">
      <w:pPr>
        <w:numPr>
          <w:ilvl w:val="0"/>
          <w:numId w:val="14"/>
        </w:numPr>
      </w:pPr>
      <w:r>
        <w:rPr>
          <w:b/>
        </w:rPr>
        <w:t>Pss 42-89</w:t>
      </w:r>
    </w:p>
    <w:p w14:paraId="46DF9D66" w14:textId="77777777" w:rsidR="003D1E63" w:rsidRDefault="003D1E63" w:rsidP="00E245A2">
      <w:pPr>
        <w:numPr>
          <w:ilvl w:val="1"/>
          <w:numId w:val="14"/>
        </w:numPr>
      </w:pPr>
      <w:r>
        <w:t>second largest collection</w:t>
      </w:r>
    </w:p>
    <w:p w14:paraId="0BA623CE" w14:textId="77777777" w:rsidR="003D1E63" w:rsidRDefault="003D1E63" w:rsidP="00E245A2">
      <w:pPr>
        <w:numPr>
          <w:ilvl w:val="1"/>
          <w:numId w:val="14"/>
        </w:numPr>
      </w:pPr>
      <w:r>
        <w:t>divine names in 3-41 and 42-89</w:t>
      </w:r>
    </w:p>
    <w:p w14:paraId="7FB84FD4" w14:textId="77777777" w:rsidR="003D1E63" w:rsidRDefault="003D1E63" w:rsidP="00E245A2">
      <w:pPr>
        <w:numPr>
          <w:ilvl w:val="2"/>
          <w:numId w:val="14"/>
        </w:numPr>
      </w:pPr>
      <w:r>
        <w:t>3-41: “Yahweh” &gt; 270 times, “Elohim” &lt; 50.</w:t>
      </w:r>
    </w:p>
    <w:p w14:paraId="5CDB687B" w14:textId="77777777" w:rsidR="003D1E63" w:rsidRDefault="003D1E63" w:rsidP="00E245A2">
      <w:pPr>
        <w:numPr>
          <w:ilvl w:val="2"/>
          <w:numId w:val="14"/>
        </w:numPr>
      </w:pPr>
      <w:r>
        <w:t>42-83: “Yahweh” &gt; 40 times, “Elohim” &gt; 240.</w:t>
      </w:r>
    </w:p>
    <w:p w14:paraId="6844293F" w14:textId="77777777" w:rsidR="003D1E63" w:rsidRDefault="003D1E63" w:rsidP="00E245A2">
      <w:pPr>
        <w:numPr>
          <w:ilvl w:val="2"/>
          <w:numId w:val="14"/>
        </w:numPr>
      </w:pPr>
      <w:r>
        <w:t>84-89: “Yahweh” 31 times, “Elohim” 7.</w:t>
      </w:r>
    </w:p>
    <w:p w14:paraId="19EF4BAD" w14:textId="77777777" w:rsidR="003D1E63" w:rsidRDefault="003D1E63" w:rsidP="00E245A2">
      <w:pPr>
        <w:numPr>
          <w:ilvl w:val="2"/>
          <w:numId w:val="14"/>
        </w:numPr>
      </w:pPr>
      <w:r>
        <w:t>So “42-83 is often called the ‘Elohistic Psalter’ within the collection overall.” (Gillingham 238)</w:t>
      </w:r>
    </w:p>
    <w:p w14:paraId="0C36F402" w14:textId="77777777" w:rsidR="003D1E63" w:rsidRDefault="003D1E63" w:rsidP="00E245A2">
      <w:pPr>
        <w:numPr>
          <w:ilvl w:val="2"/>
          <w:numId w:val="14"/>
        </w:numPr>
      </w:pPr>
      <w:r>
        <w:t>duplicate psalms</w:t>
      </w:r>
    </w:p>
    <w:p w14:paraId="333BA122" w14:textId="77777777" w:rsidR="003D1E63" w:rsidRDefault="003D1E63" w:rsidP="00E245A2">
      <w:pPr>
        <w:numPr>
          <w:ilvl w:val="3"/>
          <w:numId w:val="14"/>
        </w:numPr>
      </w:pPr>
      <w:r>
        <w:t>14:2, 4, 7: “Yahweh”; 53:2, 4, 6: “Elohim”</w:t>
      </w:r>
    </w:p>
    <w:p w14:paraId="11A155DE" w14:textId="77777777" w:rsidR="003D1E63" w:rsidRDefault="003D1E63" w:rsidP="00E245A2">
      <w:pPr>
        <w:numPr>
          <w:ilvl w:val="3"/>
          <w:numId w:val="14"/>
        </w:numPr>
      </w:pPr>
      <w:r>
        <w:t>40:13-17a: “Yahweh” (17b, “Elohim”); 70:1-5 (except 1b and 5b): “Elohim”</w:t>
      </w:r>
    </w:p>
    <w:p w14:paraId="7567E82F" w14:textId="77777777" w:rsidR="003D1E63" w:rsidRDefault="003D1E63" w:rsidP="00E245A2">
      <w:pPr>
        <w:numPr>
          <w:ilvl w:val="3"/>
          <w:numId w:val="14"/>
        </w:numPr>
      </w:pPr>
      <w:r>
        <w:t>Exod 20:2: “Yahweh”; Ps 50:7: “‘Yahweh’ is changed to ‘Elohim’” (Gillingham 239)</w:t>
      </w:r>
    </w:p>
    <w:p w14:paraId="2E43384E" w14:textId="77777777" w:rsidR="003D1E63" w:rsidRDefault="003D1E63" w:rsidP="00E245A2">
      <w:pPr>
        <w:numPr>
          <w:ilvl w:val="3"/>
          <w:numId w:val="14"/>
        </w:numPr>
      </w:pPr>
      <w:r>
        <w:t>Num 10:35 and Judg. 5:4-5: “Yahweh”; Ps 68:1, 7, 8: “‘Yahweh’ is changed to ‘Elohim’” (Gillingham 239)</w:t>
      </w:r>
    </w:p>
    <w:p w14:paraId="63D3CB18" w14:textId="77777777" w:rsidR="003D1E63" w:rsidRDefault="003D1E63" w:rsidP="00E245A2">
      <w:pPr>
        <w:numPr>
          <w:ilvl w:val="2"/>
          <w:numId w:val="14"/>
        </w:numPr>
      </w:pPr>
      <w:r>
        <w:t>“The collectors clearly had their own reasons for limiting the use of the more particular Israelite term for God, preferring ‘Elohim’ instead.” (Gillingham 239)</w:t>
      </w:r>
    </w:p>
    <w:p w14:paraId="4F2351DA" w14:textId="77777777" w:rsidR="003D1E63" w:rsidRDefault="003D1E63" w:rsidP="00E245A2">
      <w:pPr>
        <w:numPr>
          <w:ilvl w:val="1"/>
          <w:numId w:val="14"/>
        </w:numPr>
      </w:pPr>
      <w:r>
        <w:t>smaller collections in the Elohistic Psalter (42-83)</w:t>
      </w:r>
    </w:p>
    <w:p w14:paraId="1907F4E2" w14:textId="77777777" w:rsidR="003D1E63" w:rsidRDefault="003D1E63" w:rsidP="00E245A2">
      <w:pPr>
        <w:numPr>
          <w:ilvl w:val="2"/>
          <w:numId w:val="14"/>
        </w:numPr>
      </w:pPr>
      <w:r>
        <w:t>42-49: “the sons of Korah” (a guild of Temple singers)</w:t>
      </w:r>
    </w:p>
    <w:p w14:paraId="614A5006" w14:textId="77777777" w:rsidR="003D1E63" w:rsidRDefault="003D1E63" w:rsidP="00E245A2">
      <w:pPr>
        <w:numPr>
          <w:ilvl w:val="3"/>
          <w:numId w:val="14"/>
        </w:numPr>
      </w:pPr>
      <w:r>
        <w:t>These “are mainly preoccupied with the theme of God’s protective presence in Jerusalem—a pre-exilic theme, the subject of the attention of the eighth- and seventh-century prophets such as Micah, Isaiah, and Jeremiah.” (Gillingham 239)</w:t>
      </w:r>
    </w:p>
    <w:p w14:paraId="7AECF2C8" w14:textId="77777777" w:rsidR="003D1E63" w:rsidRDefault="003D1E63" w:rsidP="00E245A2">
      <w:pPr>
        <w:numPr>
          <w:ilvl w:val="3"/>
          <w:numId w:val="14"/>
        </w:numPr>
      </w:pPr>
      <w:r>
        <w:t>But Gillingham classifies as Zion hymns only 46, 48, 76, 87, 122.</w:t>
      </w:r>
    </w:p>
    <w:p w14:paraId="6F2AE57A" w14:textId="77777777" w:rsidR="003D1E63" w:rsidRDefault="003D1E63" w:rsidP="00E245A2">
      <w:pPr>
        <w:numPr>
          <w:ilvl w:val="3"/>
          <w:numId w:val="14"/>
        </w:numPr>
      </w:pPr>
      <w:r>
        <w:t>Perhaps “the psalms of Korah came from the pre-exilic Jerusalem cult . . .” (Gillingham 239)</w:t>
      </w:r>
    </w:p>
    <w:p w14:paraId="5BB27F37" w14:textId="77777777" w:rsidR="003D1E63" w:rsidRDefault="003D1E63" w:rsidP="00E245A2">
      <w:pPr>
        <w:numPr>
          <w:ilvl w:val="2"/>
          <w:numId w:val="14"/>
        </w:numPr>
      </w:pPr>
      <w:r>
        <w:t>51-72: a “Davidic” collection. “The concluding verse [72:20], ‘The prayers of David, the son of Jesse, are ended’, probably referred to this collection, not the earlier Davidic collection [3-41] as well.” (Gillingham 239)</w:t>
      </w:r>
    </w:p>
    <w:p w14:paraId="69C75198" w14:textId="77777777" w:rsidR="003D1E63" w:rsidRDefault="003D1E63" w:rsidP="00E245A2">
      <w:pPr>
        <w:numPr>
          <w:ilvl w:val="2"/>
          <w:numId w:val="14"/>
        </w:numPr>
      </w:pPr>
      <w:r>
        <w:t>50, 73-83: “the sons of Asaph” (a guild of Temple singers)</w:t>
      </w:r>
    </w:p>
    <w:p w14:paraId="1E9234A6" w14:textId="77777777" w:rsidR="003D1E63" w:rsidRDefault="003D1E63" w:rsidP="00E245A2">
      <w:pPr>
        <w:numPr>
          <w:ilvl w:val="3"/>
          <w:numId w:val="14"/>
        </w:numPr>
      </w:pPr>
      <w:r>
        <w:t>These refer “to the tribes of the northern kingdom . . .” (Gillingham 239)</w:t>
      </w:r>
    </w:p>
    <w:p w14:paraId="69FA8484" w14:textId="77777777" w:rsidR="003D1E63" w:rsidRDefault="003D1E63" w:rsidP="00E245A2">
      <w:pPr>
        <w:numPr>
          <w:ilvl w:val="3"/>
          <w:numId w:val="14"/>
        </w:numPr>
      </w:pPr>
      <w:r>
        <w:t>They “are more concerned with God’s judgement, whether on Israel or on her enemies . . .” (Gillingham 239)</w:t>
      </w:r>
    </w:p>
    <w:p w14:paraId="4ABAAF58" w14:textId="77777777" w:rsidR="003D1E63" w:rsidRDefault="003D1E63" w:rsidP="00E245A2">
      <w:pPr>
        <w:numPr>
          <w:ilvl w:val="3"/>
          <w:numId w:val="14"/>
        </w:numPr>
      </w:pPr>
      <w:r>
        <w:t>There are “several instances of the use of oracular material . . .” (Gillingham 239)</w:t>
      </w:r>
    </w:p>
    <w:p w14:paraId="76E59251" w14:textId="77777777" w:rsidR="003D1E63" w:rsidRDefault="003D1E63" w:rsidP="00E245A2">
      <w:pPr>
        <w:numPr>
          <w:ilvl w:val="3"/>
          <w:numId w:val="14"/>
        </w:numPr>
      </w:pPr>
      <w:r>
        <w:t>They make “greater use of the Exodus and settlement traditions.” (Gillingham 239)</w:t>
      </w:r>
    </w:p>
    <w:p w14:paraId="602B14FA" w14:textId="77777777" w:rsidR="003D1E63" w:rsidRDefault="003D1E63" w:rsidP="00E245A2">
      <w:pPr>
        <w:numPr>
          <w:ilvl w:val="3"/>
          <w:numId w:val="14"/>
        </w:numPr>
      </w:pPr>
      <w:r>
        <w:t>Perhaps they “came from prophetic circles in a northern provenance.” (Gillingham 239)</w:t>
      </w:r>
    </w:p>
    <w:p w14:paraId="6FD095DB" w14:textId="77777777" w:rsidR="003D1E63" w:rsidRDefault="003D1E63" w:rsidP="00E245A2">
      <w:pPr>
        <w:numPr>
          <w:ilvl w:val="2"/>
          <w:numId w:val="14"/>
        </w:numPr>
      </w:pPr>
      <w:r>
        <w:t>84-89 is an appendix.</w:t>
      </w:r>
    </w:p>
    <w:p w14:paraId="3011E700" w14:textId="77777777" w:rsidR="003D1E63" w:rsidRDefault="003D1E63" w:rsidP="00E245A2">
      <w:pPr>
        <w:numPr>
          <w:ilvl w:val="3"/>
          <w:numId w:val="14"/>
        </w:numPr>
      </w:pPr>
      <w:r>
        <w:t>84-85, 87-88 are Korahite psalms.</w:t>
      </w:r>
    </w:p>
    <w:p w14:paraId="39D7A8F7" w14:textId="77777777" w:rsidR="003D1E63" w:rsidRDefault="003D1E63" w:rsidP="00E245A2">
      <w:pPr>
        <w:numPr>
          <w:ilvl w:val="3"/>
          <w:numId w:val="14"/>
        </w:numPr>
      </w:pPr>
      <w:r>
        <w:t>84-85, 87-88 generally use “Yahweh.”</w:t>
      </w:r>
    </w:p>
    <w:p w14:paraId="2179EDE4" w14:textId="77777777" w:rsidR="003D1E63" w:rsidRDefault="003D1E63" w:rsidP="00E245A2">
      <w:pPr>
        <w:numPr>
          <w:ilvl w:val="2"/>
          <w:numId w:val="14"/>
        </w:numPr>
      </w:pPr>
      <w:r>
        <w:t>“The lack of evidence of the Korahite and Asaphite guilds of singers before the writing of the Chronicler (e. g. ‘sons of Asaph’; 1 Chr. 25:1ff.; 2 Chr. 5:12; 29:13; 35:15) suggests that the actual collecting together of these psalms under their particular superscriptions was a post-exilic process.” (Gillingham 239)</w:t>
      </w:r>
    </w:p>
    <w:p w14:paraId="5DA7F55B" w14:textId="77777777" w:rsidR="003D1E63" w:rsidRDefault="003D1E63" w:rsidP="00E245A2">
      <w:pPr>
        <w:numPr>
          <w:ilvl w:val="1"/>
          <w:numId w:val="14"/>
        </w:numPr>
      </w:pPr>
      <w:r>
        <w:t>“. . . single psalms [were] added to these collections as ‘frames’.” (Gillingham 239) (See also 244, “other psalms [were] brought in to ‘frame’ the collections . . .”) But the only psalms in 3-89 that she has not mentioned are:</w:t>
      </w:r>
    </w:p>
    <w:p w14:paraId="0F7C8060" w14:textId="77777777" w:rsidR="003D1E63" w:rsidRDefault="003D1E63" w:rsidP="00E245A2">
      <w:pPr>
        <w:numPr>
          <w:ilvl w:val="2"/>
          <w:numId w:val="14"/>
        </w:numPr>
      </w:pPr>
      <w:r>
        <w:t>86 is a psalm “of David.”</w:t>
      </w:r>
    </w:p>
    <w:p w14:paraId="36558DF6" w14:textId="77777777" w:rsidR="003D1E63" w:rsidRDefault="003D1E63" w:rsidP="00E245A2">
      <w:pPr>
        <w:numPr>
          <w:ilvl w:val="2"/>
          <w:numId w:val="14"/>
        </w:numPr>
      </w:pPr>
      <w:r>
        <w:t>89 is a psalm of “Ethan the Ezrahite.”</w:t>
      </w:r>
    </w:p>
    <w:p w14:paraId="0B33DADB" w14:textId="77777777" w:rsidR="003D1E63" w:rsidRDefault="003D1E63" w:rsidP="003D1E63"/>
    <w:p w14:paraId="5F5FB7C8" w14:textId="77777777" w:rsidR="003D1E63" w:rsidRDefault="003D1E63" w:rsidP="00E245A2">
      <w:pPr>
        <w:numPr>
          <w:ilvl w:val="0"/>
          <w:numId w:val="14"/>
        </w:numPr>
      </w:pPr>
      <w:r>
        <w:rPr>
          <w:b/>
        </w:rPr>
        <w:t>Pss 120-134</w:t>
      </w:r>
      <w:r>
        <w:t xml:space="preserve"> (each a “song of ascents”)</w:t>
      </w:r>
    </w:p>
    <w:p w14:paraId="761A64A5" w14:textId="77777777" w:rsidR="003D1E63" w:rsidRDefault="003D1E63" w:rsidP="00E245A2">
      <w:pPr>
        <w:numPr>
          <w:ilvl w:val="1"/>
          <w:numId w:val="14"/>
        </w:numPr>
      </w:pPr>
      <w:r>
        <w:t>“Song of ascents” (</w:t>
      </w:r>
      <w:r>
        <w:rPr>
          <w:vanish/>
        </w:rPr>
        <w:t>??</w:t>
      </w:r>
      <w:r>
        <w:rPr>
          <w:i/>
        </w:rPr>
        <w:t>shîr ha(la)-ma‘alô</w:t>
      </w:r>
      <w:r>
        <w:rPr>
          <w:i/>
          <w:u w:val="single"/>
        </w:rPr>
        <w:t>t</w:t>
      </w:r>
      <w:r>
        <w:t>) could mean</w:t>
      </w:r>
    </w:p>
    <w:p w14:paraId="6D940AD8" w14:textId="77777777" w:rsidR="003D1E63" w:rsidRDefault="003D1E63" w:rsidP="00E245A2">
      <w:pPr>
        <w:numPr>
          <w:ilvl w:val="2"/>
          <w:numId w:val="14"/>
        </w:numPr>
      </w:pPr>
      <w:r>
        <w:t>the “ascent” of pilgrims to Jerusalem (this is most likely)</w:t>
      </w:r>
    </w:p>
    <w:p w14:paraId="6370F8E0" w14:textId="77777777" w:rsidR="003D1E63" w:rsidRDefault="003D1E63" w:rsidP="00E245A2">
      <w:pPr>
        <w:numPr>
          <w:ilvl w:val="2"/>
          <w:numId w:val="14"/>
        </w:numPr>
      </w:pPr>
      <w:r>
        <w:t>going up the temple steps</w:t>
      </w:r>
    </w:p>
    <w:p w14:paraId="0008A5AF" w14:textId="77777777" w:rsidR="003D1E63" w:rsidRDefault="003D1E63" w:rsidP="00E245A2">
      <w:pPr>
        <w:numPr>
          <w:ilvl w:val="2"/>
          <w:numId w:val="14"/>
        </w:numPr>
      </w:pPr>
      <w:r>
        <w:t>the return from exile</w:t>
      </w:r>
    </w:p>
    <w:p w14:paraId="66C8EB29" w14:textId="77777777" w:rsidR="003D1E63" w:rsidRDefault="003D1E63" w:rsidP="00E245A2">
      <w:pPr>
        <w:numPr>
          <w:ilvl w:val="2"/>
          <w:numId w:val="14"/>
        </w:numPr>
      </w:pPr>
      <w:r>
        <w:t>“the ‘graded rhythm’ within each psalm” (Gillingham 241)</w:t>
      </w:r>
    </w:p>
    <w:p w14:paraId="44F273C4" w14:textId="77777777" w:rsidR="003D1E63" w:rsidRDefault="003D1E63" w:rsidP="00E245A2">
      <w:pPr>
        <w:numPr>
          <w:ilvl w:val="2"/>
          <w:numId w:val="14"/>
        </w:numPr>
      </w:pPr>
      <w:r>
        <w:t>a “‘sequence’ of songs, whereby the ending of one psalm is linked to the beginning of another.” (Gillingham 241)</w:t>
      </w:r>
    </w:p>
    <w:p w14:paraId="244FEE96" w14:textId="77777777" w:rsidR="003D1E63" w:rsidRDefault="003D1E63" w:rsidP="00E245A2">
      <w:pPr>
        <w:numPr>
          <w:ilvl w:val="1"/>
          <w:numId w:val="14"/>
        </w:numPr>
      </w:pPr>
      <w:r>
        <w:t>The common theme is trusting God.</w:t>
      </w:r>
    </w:p>
    <w:p w14:paraId="2980B5CD" w14:textId="77777777" w:rsidR="003D1E63" w:rsidRDefault="003D1E63" w:rsidP="00E245A2">
      <w:pPr>
        <w:numPr>
          <w:ilvl w:val="1"/>
          <w:numId w:val="14"/>
        </w:numPr>
      </w:pPr>
      <w:r>
        <w:t xml:space="preserve">Since “‘bless’, ‘keep’, ‘be gracious’, and ‘peace’ occur throughout several psalms,” they may have been edited according to the Aharonic blessing (Num 6:24-26, “The </w:t>
      </w:r>
      <w:r>
        <w:rPr>
          <w:smallCaps/>
        </w:rPr>
        <w:t>Lord</w:t>
      </w:r>
      <w:r>
        <w:t xml:space="preserve"> bless you and keep you; | </w:t>
      </w:r>
      <w:r>
        <w:rPr>
          <w:vertAlign w:val="superscript"/>
        </w:rPr>
        <w:t>25</w:t>
      </w:r>
      <w:r>
        <w:t xml:space="preserve">the </w:t>
      </w:r>
      <w:r>
        <w:rPr>
          <w:smallCaps/>
        </w:rPr>
        <w:t>Lord</w:t>
      </w:r>
      <w:r>
        <w:t xml:space="preserve"> make his face to shine upon you, | and be gracious to you; | </w:t>
      </w:r>
      <w:r>
        <w:rPr>
          <w:vertAlign w:val="superscript"/>
        </w:rPr>
        <w:t>26</w:t>
      </w:r>
      <w:r>
        <w:t xml:space="preserve">the </w:t>
      </w:r>
      <w:r>
        <w:rPr>
          <w:smallCaps/>
        </w:rPr>
        <w:t>Lord</w:t>
      </w:r>
      <w:r>
        <w:t xml:space="preserve"> lift up his countenance upon you, and give you peace”). (Gillingham 241)</w:t>
      </w:r>
    </w:p>
    <w:p w14:paraId="49CB53FC" w14:textId="77777777" w:rsidR="003D1E63" w:rsidRDefault="003D1E63" w:rsidP="003D1E63"/>
    <w:p w14:paraId="1861D493" w14:textId="77777777" w:rsidR="003D1E63" w:rsidRDefault="003D1E63" w:rsidP="00E245A2">
      <w:pPr>
        <w:numPr>
          <w:ilvl w:val="0"/>
          <w:numId w:val="14"/>
        </w:numPr>
      </w:pPr>
      <w:r>
        <w:rPr>
          <w:b/>
        </w:rPr>
        <w:t>Pss 90-150</w:t>
      </w:r>
    </w:p>
    <w:p w14:paraId="7C24BFB3" w14:textId="77777777" w:rsidR="003D1E63" w:rsidRDefault="003D1E63" w:rsidP="00E245A2">
      <w:pPr>
        <w:numPr>
          <w:ilvl w:val="1"/>
          <w:numId w:val="14"/>
        </w:numPr>
      </w:pPr>
      <w:r>
        <w:t>A “scattered Davidic collection” is discernible by the superscription, “to David”: 101, 103, 108-110, 138-145 (13 psalms). (Gillingham 241)</w:t>
      </w:r>
    </w:p>
    <w:p w14:paraId="28DB2DFD" w14:textId="77777777" w:rsidR="003D1E63" w:rsidRDefault="003D1E63" w:rsidP="00E245A2">
      <w:pPr>
        <w:numPr>
          <w:ilvl w:val="1"/>
          <w:numId w:val="14"/>
        </w:numPr>
      </w:pPr>
      <w:r>
        <w:t>Another collection is discernible by the theme of praising Yahweh’s kingship: 93, 95-99.</w:t>
      </w:r>
    </w:p>
    <w:p w14:paraId="7B801567" w14:textId="77777777" w:rsidR="003D1E63" w:rsidRDefault="003D1E63" w:rsidP="00E245A2">
      <w:pPr>
        <w:numPr>
          <w:ilvl w:val="2"/>
          <w:numId w:val="14"/>
        </w:numPr>
      </w:pPr>
      <w:r>
        <w:t>On 231 Gillingham classifies as kingship hymns 47, 93, 96, 97, 98, 99: no 95.</w:t>
      </w:r>
    </w:p>
    <w:p w14:paraId="7BC21018" w14:textId="77777777" w:rsidR="003D1E63" w:rsidRDefault="003D1E63" w:rsidP="00E245A2">
      <w:pPr>
        <w:numPr>
          <w:ilvl w:val="2"/>
          <w:numId w:val="14"/>
        </w:numPr>
      </w:pPr>
      <w:r>
        <w:t>But on 244 she refers to “the collection of kingship hymns in 93, 95-9. . .”</w:t>
      </w:r>
    </w:p>
    <w:p w14:paraId="5EF05656" w14:textId="77777777" w:rsidR="003D1E63" w:rsidRDefault="003D1E63" w:rsidP="00E245A2">
      <w:pPr>
        <w:numPr>
          <w:ilvl w:val="1"/>
          <w:numId w:val="14"/>
        </w:numPr>
      </w:pPr>
      <w:r>
        <w:t xml:space="preserve">Another scattered collection is discernible by </w:t>
      </w:r>
      <w:r>
        <w:rPr>
          <w:i/>
        </w:rPr>
        <w:t>hallel,</w:t>
      </w:r>
      <w:r>
        <w:t xml:space="preserve"> “the word used for the praise of God”: 104-106, 111-118, 135, 146-150 (17 psalms). They are called “the ‘Alleluia’ (‘Praise God’) psalms.” (Gillingham 241)</w:t>
      </w:r>
    </w:p>
    <w:p w14:paraId="452D178E" w14:textId="77777777" w:rsidR="003D1E63" w:rsidRDefault="003D1E63" w:rsidP="003D1E63"/>
    <w:p w14:paraId="6DED7528" w14:textId="77777777" w:rsidR="003D1E63" w:rsidRDefault="003D1E63" w:rsidP="00E245A2">
      <w:pPr>
        <w:numPr>
          <w:ilvl w:val="0"/>
          <w:numId w:val="14"/>
        </w:numPr>
      </w:pPr>
      <w:r>
        <w:rPr>
          <w:b/>
        </w:rPr>
        <w:t>five “books” in Psalms</w:t>
      </w:r>
    </w:p>
    <w:p w14:paraId="49B45FD0" w14:textId="77777777" w:rsidR="003D1E63" w:rsidRDefault="003D1E63" w:rsidP="00E245A2">
      <w:pPr>
        <w:numPr>
          <w:ilvl w:val="1"/>
          <w:numId w:val="14"/>
        </w:numPr>
      </w:pPr>
      <w:r>
        <w:t>Four doxologies (literally, “words of praise”) divide Psalms into five sections, called “books.”</w:t>
      </w:r>
    </w:p>
    <w:p w14:paraId="27CC9823" w14:textId="77777777" w:rsidR="003D1E63" w:rsidRDefault="003D1E63" w:rsidP="00E245A2">
      <w:pPr>
        <w:numPr>
          <w:ilvl w:val="1"/>
          <w:numId w:val="14"/>
        </w:numPr>
        <w:tabs>
          <w:tab w:val="left" w:pos="2340"/>
        </w:tabs>
      </w:pPr>
      <w:r>
        <w:t>The doxologies are:</w:t>
      </w:r>
    </w:p>
    <w:p w14:paraId="6EF54DEE" w14:textId="77777777" w:rsidR="003D1E63" w:rsidRDefault="003D1E63" w:rsidP="00E245A2">
      <w:pPr>
        <w:numPr>
          <w:ilvl w:val="2"/>
          <w:numId w:val="14"/>
        </w:numPr>
        <w:tabs>
          <w:tab w:val="left" w:pos="2340"/>
        </w:tabs>
      </w:pPr>
      <w:r>
        <w:t>Ps 41:13</w:t>
      </w:r>
    </w:p>
    <w:p w14:paraId="53BB8DC9" w14:textId="77777777" w:rsidR="003D1E63" w:rsidRDefault="003D1E63" w:rsidP="00E245A2">
      <w:pPr>
        <w:numPr>
          <w:ilvl w:val="3"/>
          <w:numId w:val="14"/>
        </w:numPr>
        <w:tabs>
          <w:tab w:val="left" w:pos="2340"/>
        </w:tabs>
      </w:pPr>
      <w:r>
        <w:t xml:space="preserve">“Blessed be the </w:t>
      </w:r>
      <w:r>
        <w:rPr>
          <w:smallCaps/>
        </w:rPr>
        <w:t>Lord</w:t>
      </w:r>
      <w:r>
        <w:t>, the God of Israel, | from everlasting to everlasting. Amen and Amen.”</w:t>
      </w:r>
    </w:p>
    <w:p w14:paraId="5D3B2844" w14:textId="77777777" w:rsidR="003D1E63" w:rsidRDefault="003D1E63" w:rsidP="00E245A2">
      <w:pPr>
        <w:numPr>
          <w:ilvl w:val="3"/>
          <w:numId w:val="14"/>
        </w:numPr>
        <w:tabs>
          <w:tab w:val="left" w:pos="2340"/>
        </w:tabs>
      </w:pPr>
      <w:r>
        <w:t>concludes underlying Davidic collection 3-41</w:t>
      </w:r>
    </w:p>
    <w:p w14:paraId="4184A726" w14:textId="77777777" w:rsidR="003D1E63" w:rsidRDefault="003D1E63" w:rsidP="00E245A2">
      <w:pPr>
        <w:numPr>
          <w:ilvl w:val="2"/>
          <w:numId w:val="14"/>
        </w:numPr>
        <w:tabs>
          <w:tab w:val="left" w:pos="2340"/>
        </w:tabs>
      </w:pPr>
      <w:r>
        <w:t>Ps 72:18-19</w:t>
      </w:r>
    </w:p>
    <w:p w14:paraId="190D2C9B" w14:textId="77777777" w:rsidR="003D1E63" w:rsidRDefault="003D1E63" w:rsidP="00E245A2">
      <w:pPr>
        <w:numPr>
          <w:ilvl w:val="3"/>
          <w:numId w:val="14"/>
        </w:numPr>
        <w:tabs>
          <w:tab w:val="left" w:pos="2340"/>
        </w:tabs>
      </w:pPr>
      <w:r>
        <w:t xml:space="preserve">“Blessed be the </w:t>
      </w:r>
      <w:r>
        <w:rPr>
          <w:smallCaps/>
        </w:rPr>
        <w:t>Lord</w:t>
      </w:r>
      <w:r>
        <w:t xml:space="preserve">, the God of Israel, | who alone does wondrous things. | </w:t>
      </w:r>
      <w:r>
        <w:rPr>
          <w:vertAlign w:val="superscript"/>
        </w:rPr>
        <w:t>19</w:t>
      </w:r>
      <w:r>
        <w:t>Blessed be his glorious name forever; | may his glory fill the whole earth. Amen and Amen.”</w:t>
      </w:r>
    </w:p>
    <w:p w14:paraId="2974FAF2" w14:textId="77777777" w:rsidR="003D1E63" w:rsidRDefault="003D1E63" w:rsidP="00E245A2">
      <w:pPr>
        <w:numPr>
          <w:ilvl w:val="3"/>
          <w:numId w:val="14"/>
        </w:numPr>
        <w:tabs>
          <w:tab w:val="left" w:pos="2340"/>
        </w:tabs>
      </w:pPr>
      <w:r>
        <w:t>concludes the underlying Davidic collection 51-72</w:t>
      </w:r>
    </w:p>
    <w:p w14:paraId="07CBD814" w14:textId="77777777" w:rsidR="003D1E63" w:rsidRDefault="003D1E63" w:rsidP="00E245A2">
      <w:pPr>
        <w:numPr>
          <w:ilvl w:val="2"/>
          <w:numId w:val="14"/>
        </w:numPr>
        <w:tabs>
          <w:tab w:val="left" w:pos="2340"/>
        </w:tabs>
      </w:pPr>
      <w:r>
        <w:t>Ps 89:52</w:t>
      </w:r>
    </w:p>
    <w:p w14:paraId="322D39A7" w14:textId="77777777" w:rsidR="003D1E63" w:rsidRDefault="003D1E63" w:rsidP="00E245A2">
      <w:pPr>
        <w:numPr>
          <w:ilvl w:val="3"/>
          <w:numId w:val="14"/>
        </w:numPr>
        <w:tabs>
          <w:tab w:val="left" w:pos="2340"/>
        </w:tabs>
      </w:pPr>
      <w:r>
        <w:t xml:space="preserve">“Blessed be the </w:t>
      </w:r>
      <w:r>
        <w:rPr>
          <w:smallCaps/>
        </w:rPr>
        <w:t>Lord</w:t>
      </w:r>
      <w:r>
        <w:t xml:space="preserve"> forever. | Amen and Amen.”</w:t>
      </w:r>
    </w:p>
    <w:p w14:paraId="0C0992F7" w14:textId="77777777" w:rsidR="003D1E63" w:rsidRDefault="003D1E63" w:rsidP="00E245A2">
      <w:pPr>
        <w:numPr>
          <w:ilvl w:val="3"/>
          <w:numId w:val="14"/>
        </w:numPr>
        <w:tabs>
          <w:tab w:val="left" w:pos="2340"/>
        </w:tabs>
      </w:pPr>
      <w:r>
        <w:t>concludes the underlying Elohistic Psalter 42-83 + appendix 84-89</w:t>
      </w:r>
    </w:p>
    <w:p w14:paraId="6657B24B" w14:textId="77777777" w:rsidR="003D1E63" w:rsidRDefault="003D1E63" w:rsidP="00E245A2">
      <w:pPr>
        <w:numPr>
          <w:ilvl w:val="2"/>
          <w:numId w:val="14"/>
        </w:numPr>
        <w:tabs>
          <w:tab w:val="left" w:pos="2340"/>
        </w:tabs>
      </w:pPr>
      <w:r>
        <w:t>Ps 106:48</w:t>
      </w:r>
    </w:p>
    <w:p w14:paraId="4D5FD9A9" w14:textId="77777777" w:rsidR="003D1E63" w:rsidRDefault="003D1E63" w:rsidP="00E245A2">
      <w:pPr>
        <w:numPr>
          <w:ilvl w:val="3"/>
          <w:numId w:val="14"/>
        </w:numPr>
        <w:tabs>
          <w:tab w:val="left" w:pos="2340"/>
        </w:tabs>
      </w:pPr>
      <w:r>
        <w:t xml:space="preserve">“Blessed be the </w:t>
      </w:r>
      <w:r>
        <w:rPr>
          <w:smallCaps/>
        </w:rPr>
        <w:t>Lord</w:t>
      </w:r>
      <w:r>
        <w:t xml:space="preserve">, the God of Israel, | from everlasting to everlasting. | And let all the people say, “Amen.” | Praise the </w:t>
      </w:r>
      <w:r>
        <w:rPr>
          <w:smallCaps/>
        </w:rPr>
        <w:t>Lord</w:t>
      </w:r>
      <w:r>
        <w:t>!”</w:t>
      </w:r>
    </w:p>
    <w:p w14:paraId="712E103E" w14:textId="77777777" w:rsidR="003D1E63" w:rsidRDefault="003D1E63" w:rsidP="00E245A2">
      <w:pPr>
        <w:numPr>
          <w:ilvl w:val="3"/>
          <w:numId w:val="14"/>
        </w:numPr>
        <w:tabs>
          <w:tab w:val="left" w:pos="2340"/>
        </w:tabs>
      </w:pPr>
      <w:r>
        <w:t>cuts through the underlying collection of scattered Davidic and Hallel psalms</w:t>
      </w:r>
    </w:p>
    <w:p w14:paraId="0F32114A" w14:textId="77777777" w:rsidR="003D1E63" w:rsidRDefault="003D1E63" w:rsidP="00E245A2">
      <w:pPr>
        <w:numPr>
          <w:ilvl w:val="1"/>
          <w:numId w:val="14"/>
        </w:numPr>
      </w:pPr>
      <w:r>
        <w:t>The resulting books are:</w:t>
      </w:r>
    </w:p>
    <w:p w14:paraId="0ECDF39E" w14:textId="77777777" w:rsidR="003D1E63" w:rsidRDefault="003D1E63" w:rsidP="00E245A2">
      <w:pPr>
        <w:numPr>
          <w:ilvl w:val="2"/>
          <w:numId w:val="14"/>
        </w:numPr>
        <w:tabs>
          <w:tab w:val="left" w:pos="2340"/>
        </w:tabs>
      </w:pPr>
      <w:r>
        <w:t>Book 1: Pss</w:t>
      </w:r>
      <w:r>
        <w:tab/>
        <w:t>1-41</w:t>
      </w:r>
    </w:p>
    <w:p w14:paraId="0E079C90" w14:textId="77777777" w:rsidR="003D1E63" w:rsidRDefault="003D1E63" w:rsidP="00E245A2">
      <w:pPr>
        <w:numPr>
          <w:ilvl w:val="2"/>
          <w:numId w:val="14"/>
        </w:numPr>
        <w:tabs>
          <w:tab w:val="left" w:pos="2340"/>
        </w:tabs>
      </w:pPr>
      <w:r>
        <w:t>Book 2:</w:t>
      </w:r>
      <w:r>
        <w:tab/>
        <w:t>42-72</w:t>
      </w:r>
    </w:p>
    <w:p w14:paraId="550E0193" w14:textId="77777777" w:rsidR="003D1E63" w:rsidRDefault="003D1E63" w:rsidP="00E245A2">
      <w:pPr>
        <w:numPr>
          <w:ilvl w:val="2"/>
          <w:numId w:val="14"/>
        </w:numPr>
        <w:tabs>
          <w:tab w:val="left" w:pos="2340"/>
        </w:tabs>
      </w:pPr>
      <w:r>
        <w:t>Book 3:</w:t>
      </w:r>
      <w:r>
        <w:tab/>
        <w:t>73-89</w:t>
      </w:r>
    </w:p>
    <w:p w14:paraId="155F4643" w14:textId="77777777" w:rsidR="003D1E63" w:rsidRDefault="003D1E63" w:rsidP="00E245A2">
      <w:pPr>
        <w:numPr>
          <w:ilvl w:val="2"/>
          <w:numId w:val="14"/>
        </w:numPr>
        <w:tabs>
          <w:tab w:val="left" w:pos="2340"/>
        </w:tabs>
      </w:pPr>
      <w:r>
        <w:t>Book 4:</w:t>
      </w:r>
      <w:r>
        <w:tab/>
        <w:t>90-106</w:t>
      </w:r>
    </w:p>
    <w:p w14:paraId="0317345D" w14:textId="77777777" w:rsidR="003D1E63" w:rsidRDefault="003D1E63" w:rsidP="00E245A2">
      <w:pPr>
        <w:numPr>
          <w:ilvl w:val="2"/>
          <w:numId w:val="14"/>
        </w:numPr>
        <w:tabs>
          <w:tab w:val="left" w:pos="2340"/>
        </w:tabs>
      </w:pPr>
      <w:r>
        <w:t>Book 5:</w:t>
      </w:r>
      <w:r>
        <w:tab/>
        <w:t>107-150</w:t>
      </w:r>
    </w:p>
    <w:p w14:paraId="2C4073DB" w14:textId="77777777" w:rsidR="003D1E63" w:rsidRDefault="003D1E63" w:rsidP="00E245A2">
      <w:pPr>
        <w:numPr>
          <w:ilvl w:val="1"/>
          <w:numId w:val="14"/>
        </w:numPr>
        <w:tabs>
          <w:tab w:val="left" w:pos="2340"/>
        </w:tabs>
      </w:pPr>
      <w:r>
        <w:t>The first three doxologies conclude sub-collections within Psalms (see below); the fourth cuts through a sub-collection. (Gillingham 241)</w:t>
      </w:r>
    </w:p>
    <w:p w14:paraId="3FA96883" w14:textId="77777777" w:rsidR="003D1E63" w:rsidRDefault="003D1E63" w:rsidP="00E245A2">
      <w:pPr>
        <w:numPr>
          <w:ilvl w:val="1"/>
          <w:numId w:val="14"/>
        </w:numPr>
      </w:pPr>
      <w:r>
        <w:t xml:space="preserve">date: “This last doxology is also found in 1 Chr. 16:36; it may indicate that the doxologies were fixed by the time of the Chronicler in about the fourth century </w:t>
      </w:r>
      <w:r>
        <w:rPr>
          <w:smallCaps/>
        </w:rPr>
        <w:t>bce</w:t>
      </w:r>
      <w:r>
        <w:t>.” (Gillingham 242)</w:t>
      </w:r>
    </w:p>
    <w:p w14:paraId="611B2CCD" w14:textId="77777777" w:rsidR="003D1E63" w:rsidRDefault="003D1E63" w:rsidP="00E245A2">
      <w:pPr>
        <w:numPr>
          <w:ilvl w:val="1"/>
          <w:numId w:val="14"/>
        </w:numPr>
      </w:pPr>
      <w:r>
        <w:t>purpose</w:t>
      </w:r>
    </w:p>
    <w:p w14:paraId="6A928BB0" w14:textId="77777777" w:rsidR="003D1E63" w:rsidRDefault="003D1E63" w:rsidP="00E245A2">
      <w:pPr>
        <w:numPr>
          <w:ilvl w:val="2"/>
          <w:numId w:val="14"/>
        </w:numPr>
      </w:pPr>
      <w:r>
        <w:t>“The effect of the doxologies is to separate the Psalter into five books (although, as we have noted, the last one cuts across an existing collection). This creates the structure of the ‘Five Books of the Psalms of David’ rather like that of the ‘Five Books of the Laws of Moses’.” (Gillingham 242)</w:t>
      </w:r>
    </w:p>
    <w:p w14:paraId="1305C944" w14:textId="77777777" w:rsidR="003D1E63" w:rsidRDefault="003D1E63" w:rsidP="00E245A2">
      <w:pPr>
        <w:numPr>
          <w:ilvl w:val="2"/>
          <w:numId w:val="14"/>
        </w:numPr>
      </w:pPr>
      <w:r>
        <w:t>“It could also be that this fivefold structure enabled the psalms to be used in the synagogue lectionary alongside the readings of the law, but the evidence for this is inconclusive.” (Gillingham 242)</w:t>
      </w:r>
    </w:p>
    <w:p w14:paraId="6006DF83" w14:textId="77777777" w:rsidR="003D1E63" w:rsidRDefault="003D1E63" w:rsidP="003D1E63"/>
    <w:p w14:paraId="02B98C12" w14:textId="77777777" w:rsidR="003D1E63" w:rsidRDefault="003D1E63" w:rsidP="00E245A2">
      <w:pPr>
        <w:numPr>
          <w:ilvl w:val="0"/>
          <w:numId w:val="14"/>
        </w:numPr>
      </w:pPr>
      <w:r>
        <w:rPr>
          <w:b/>
        </w:rPr>
        <w:t>growth of the entire book</w:t>
      </w:r>
    </w:p>
    <w:p w14:paraId="233F3C19" w14:textId="77777777" w:rsidR="003D1E63" w:rsidRDefault="003D1E63" w:rsidP="00E245A2">
      <w:pPr>
        <w:numPr>
          <w:ilvl w:val="1"/>
          <w:numId w:val="14"/>
        </w:numPr>
      </w:pPr>
      <w:r>
        <w:t>“It is likely . . . that the first three books evolved first; the psalms in this section almost all have headings (or multiple headings), reflecting a different process from that in Books Four and Five, where the greater proportion of psalms are without headings.” (Gillingham 242)</w:t>
      </w:r>
    </w:p>
    <w:p w14:paraId="4BF14F58" w14:textId="77777777" w:rsidR="003D1E63" w:rsidRDefault="003D1E63" w:rsidP="00E245A2">
      <w:pPr>
        <w:numPr>
          <w:ilvl w:val="1"/>
          <w:numId w:val="14"/>
        </w:numPr>
      </w:pPr>
      <w:r>
        <w:t>“It is also possible that the first edition of the Psalter began with Pss. 1 and 2 (added later to 3-41), and ended at Ps. 119. This would give the Psalter a wisdom/Torah introduction (Ps. 1) and conclusion (Ps. 119), thus illustrating its reflective/didactic use at that time.” (Gillingham 242)</w:t>
      </w:r>
    </w:p>
    <w:p w14:paraId="037DBFA9" w14:textId="77777777" w:rsidR="003D1E63" w:rsidRDefault="003D1E63" w:rsidP="00E245A2">
      <w:pPr>
        <w:numPr>
          <w:ilvl w:val="1"/>
          <w:numId w:val="14"/>
        </w:numPr>
      </w:pPr>
      <w:r>
        <w:t>“The addition of the Songs of Ascent (Pss. 120-34) and the inclusion of other Hallel psalms and Davidic psalms, with the creation of a doxology after Ps. 106, thus in time resulted in five clear books.” (Gillingham 242)</w:t>
      </w:r>
    </w:p>
    <w:p w14:paraId="0A2E5DF6" w14:textId="77777777" w:rsidR="003D1E63" w:rsidRDefault="003D1E63" w:rsidP="00E245A2">
      <w:pPr>
        <w:numPr>
          <w:ilvl w:val="1"/>
          <w:numId w:val="14"/>
        </w:numPr>
      </w:pPr>
      <w:r>
        <w:t>a summary of the growth of Psalms</w:t>
      </w:r>
    </w:p>
    <w:p w14:paraId="2FD7563F" w14:textId="77777777" w:rsidR="003D1E63" w:rsidRDefault="003D1E63" w:rsidP="003D1E63"/>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9"/>
        <w:gridCol w:w="4779"/>
      </w:tblGrid>
      <w:tr w:rsidR="003D1E63" w14:paraId="22138AEB" w14:textId="77777777" w:rsidTr="004A149B">
        <w:tc>
          <w:tcPr>
            <w:tcW w:w="4779" w:type="dxa"/>
          </w:tcPr>
          <w:p w14:paraId="73148B58" w14:textId="77777777" w:rsidR="003D1E63" w:rsidRDefault="003D1E63" w:rsidP="004A149B">
            <w:pPr>
              <w:rPr>
                <w:sz w:val="22"/>
              </w:rPr>
            </w:pPr>
            <w:r>
              <w:rPr>
                <w:sz w:val="22"/>
              </w:rPr>
              <w:t>Book 1:</w:t>
            </w:r>
          </w:p>
          <w:p w14:paraId="7632B4B6" w14:textId="77777777" w:rsidR="003D1E63" w:rsidRDefault="003D1E63" w:rsidP="004A149B">
            <w:pPr>
              <w:ind w:left="360"/>
              <w:rPr>
                <w:sz w:val="22"/>
              </w:rPr>
            </w:pPr>
            <w:r>
              <w:rPr>
                <w:sz w:val="22"/>
              </w:rPr>
              <w:t>1, 2</w:t>
            </w:r>
          </w:p>
          <w:p w14:paraId="124BB32A" w14:textId="77777777" w:rsidR="003D1E63" w:rsidRDefault="003D1E63" w:rsidP="004A149B">
            <w:pPr>
              <w:ind w:left="360"/>
              <w:rPr>
                <w:sz w:val="22"/>
              </w:rPr>
            </w:pPr>
            <w:r>
              <w:rPr>
                <w:sz w:val="22"/>
              </w:rPr>
              <w:t>3-41 (David)</w:t>
            </w:r>
          </w:p>
          <w:p w14:paraId="7D250E46" w14:textId="77777777" w:rsidR="003D1E63" w:rsidRDefault="003D1E63" w:rsidP="004A149B">
            <w:pPr>
              <w:rPr>
                <w:sz w:val="22"/>
              </w:rPr>
            </w:pPr>
          </w:p>
          <w:p w14:paraId="11A1803B" w14:textId="77777777" w:rsidR="003D1E63" w:rsidRDefault="003D1E63" w:rsidP="004A149B">
            <w:pPr>
              <w:rPr>
                <w:sz w:val="22"/>
              </w:rPr>
            </w:pPr>
            <w:r>
              <w:rPr>
                <w:sz w:val="22"/>
              </w:rPr>
              <w:t>Book 2:</w:t>
            </w:r>
          </w:p>
          <w:p w14:paraId="7BC10104" w14:textId="77777777" w:rsidR="003D1E63" w:rsidRDefault="003D1E63" w:rsidP="004A149B">
            <w:pPr>
              <w:ind w:left="360"/>
              <w:rPr>
                <w:sz w:val="22"/>
              </w:rPr>
            </w:pPr>
            <w:r>
              <w:rPr>
                <w:sz w:val="22"/>
              </w:rPr>
              <w:t>42-49 (Korah)</w:t>
            </w:r>
          </w:p>
          <w:p w14:paraId="3650EF63" w14:textId="77777777" w:rsidR="003D1E63" w:rsidRDefault="003D1E63" w:rsidP="004A149B">
            <w:pPr>
              <w:ind w:left="360"/>
              <w:rPr>
                <w:sz w:val="22"/>
              </w:rPr>
            </w:pPr>
            <w:r>
              <w:rPr>
                <w:sz w:val="22"/>
              </w:rPr>
              <w:t>50 (Asaph)</w:t>
            </w:r>
          </w:p>
          <w:p w14:paraId="59FC8965" w14:textId="77777777" w:rsidR="003D1E63" w:rsidRDefault="003D1E63" w:rsidP="004A149B">
            <w:pPr>
              <w:ind w:left="360"/>
              <w:rPr>
                <w:sz w:val="22"/>
              </w:rPr>
            </w:pPr>
            <w:r>
              <w:rPr>
                <w:sz w:val="22"/>
              </w:rPr>
              <w:t>51-72 (David)</w:t>
            </w:r>
          </w:p>
          <w:p w14:paraId="482FDF20" w14:textId="77777777" w:rsidR="003D1E63" w:rsidRDefault="003D1E63" w:rsidP="004A149B">
            <w:pPr>
              <w:rPr>
                <w:sz w:val="22"/>
              </w:rPr>
            </w:pPr>
          </w:p>
          <w:p w14:paraId="6F8FBCFE" w14:textId="77777777" w:rsidR="003D1E63" w:rsidRDefault="003D1E63" w:rsidP="004A149B">
            <w:pPr>
              <w:rPr>
                <w:sz w:val="22"/>
              </w:rPr>
            </w:pPr>
            <w:r>
              <w:rPr>
                <w:sz w:val="22"/>
              </w:rPr>
              <w:t>Book 3:</w:t>
            </w:r>
          </w:p>
          <w:p w14:paraId="78524B77" w14:textId="77777777" w:rsidR="003D1E63" w:rsidRDefault="003D1E63" w:rsidP="004A149B">
            <w:pPr>
              <w:ind w:left="360"/>
              <w:rPr>
                <w:sz w:val="22"/>
              </w:rPr>
            </w:pPr>
            <w:r>
              <w:rPr>
                <w:sz w:val="22"/>
              </w:rPr>
              <w:t>73-83 (Asaph)</w:t>
            </w:r>
          </w:p>
          <w:p w14:paraId="0826035A" w14:textId="77777777" w:rsidR="003D1E63" w:rsidRDefault="003D1E63" w:rsidP="004A149B">
            <w:pPr>
              <w:ind w:left="360"/>
              <w:rPr>
                <w:sz w:val="22"/>
              </w:rPr>
            </w:pPr>
            <w:r>
              <w:rPr>
                <w:sz w:val="22"/>
              </w:rPr>
              <w:t>84-85 (Korah)</w:t>
            </w:r>
          </w:p>
          <w:p w14:paraId="355B558F" w14:textId="77777777" w:rsidR="003D1E63" w:rsidRDefault="003D1E63" w:rsidP="004A149B">
            <w:pPr>
              <w:rPr>
                <w:sz w:val="22"/>
              </w:rPr>
            </w:pPr>
            <w:r>
              <w:rPr>
                <w:sz w:val="22"/>
              </w:rPr>
              <w:tab/>
              <w:t>86 (“of David”)</w:t>
            </w:r>
          </w:p>
          <w:p w14:paraId="0BEE1BD4" w14:textId="77777777" w:rsidR="003D1E63" w:rsidRDefault="003D1E63" w:rsidP="004A149B">
            <w:pPr>
              <w:rPr>
                <w:sz w:val="22"/>
              </w:rPr>
            </w:pPr>
            <w:r>
              <w:rPr>
                <w:sz w:val="22"/>
              </w:rPr>
              <w:tab/>
              <w:t>87-88 (Korah)</w:t>
            </w:r>
          </w:p>
          <w:p w14:paraId="48AE556E" w14:textId="77777777" w:rsidR="003D1E63" w:rsidRDefault="003D1E63" w:rsidP="004A149B">
            <w:pPr>
              <w:rPr>
                <w:sz w:val="22"/>
              </w:rPr>
            </w:pPr>
            <w:r>
              <w:rPr>
                <w:sz w:val="22"/>
              </w:rPr>
              <w:tab/>
              <w:t>89 (“of Ethan the Ezrahite”)</w:t>
            </w:r>
          </w:p>
        </w:tc>
        <w:tc>
          <w:tcPr>
            <w:tcW w:w="4779" w:type="dxa"/>
          </w:tcPr>
          <w:p w14:paraId="63102664" w14:textId="77777777" w:rsidR="003D1E63" w:rsidRDefault="003D1E63" w:rsidP="004A149B">
            <w:pPr>
              <w:rPr>
                <w:sz w:val="22"/>
              </w:rPr>
            </w:pPr>
            <w:r>
              <w:rPr>
                <w:sz w:val="22"/>
              </w:rPr>
              <w:t>Book 4:</w:t>
            </w:r>
          </w:p>
          <w:p w14:paraId="7D9DA477" w14:textId="77777777" w:rsidR="003D1E63" w:rsidRDefault="003D1E63" w:rsidP="004A149B">
            <w:pPr>
              <w:ind w:left="360"/>
              <w:rPr>
                <w:sz w:val="22"/>
              </w:rPr>
            </w:pPr>
            <w:r>
              <w:rPr>
                <w:sz w:val="22"/>
              </w:rPr>
              <w:t>90, 91, 92</w:t>
            </w:r>
          </w:p>
          <w:p w14:paraId="23BB56C7" w14:textId="77777777" w:rsidR="003D1E63" w:rsidRDefault="003D1E63" w:rsidP="004A149B">
            <w:pPr>
              <w:ind w:left="360"/>
              <w:rPr>
                <w:sz w:val="22"/>
              </w:rPr>
            </w:pPr>
            <w:r>
              <w:rPr>
                <w:sz w:val="22"/>
              </w:rPr>
              <w:t>93, 95-99 (kingship)</w:t>
            </w:r>
          </w:p>
          <w:p w14:paraId="64FCD959" w14:textId="77777777" w:rsidR="003D1E63" w:rsidRDefault="003D1E63" w:rsidP="004A149B">
            <w:pPr>
              <w:ind w:left="360"/>
              <w:rPr>
                <w:sz w:val="22"/>
              </w:rPr>
            </w:pPr>
            <w:r>
              <w:rPr>
                <w:sz w:val="22"/>
              </w:rPr>
              <w:t>94</w:t>
            </w:r>
          </w:p>
          <w:p w14:paraId="532B08FE" w14:textId="77777777" w:rsidR="003D1E63" w:rsidRDefault="003D1E63" w:rsidP="004A149B">
            <w:pPr>
              <w:ind w:left="360"/>
              <w:rPr>
                <w:sz w:val="22"/>
              </w:rPr>
            </w:pPr>
            <w:r>
              <w:rPr>
                <w:sz w:val="22"/>
              </w:rPr>
              <w:t>100</w:t>
            </w:r>
          </w:p>
          <w:p w14:paraId="3504D410" w14:textId="77777777" w:rsidR="003D1E63" w:rsidRDefault="003D1E63" w:rsidP="004A149B">
            <w:pPr>
              <w:ind w:left="360"/>
              <w:rPr>
                <w:sz w:val="22"/>
              </w:rPr>
            </w:pPr>
            <w:r>
              <w:rPr>
                <w:sz w:val="22"/>
              </w:rPr>
              <w:t>101 (</w:t>
            </w:r>
            <w:r>
              <w:rPr>
                <w:i/>
                <w:sz w:val="22"/>
              </w:rPr>
              <w:t>David</w:t>
            </w:r>
            <w:r>
              <w:rPr>
                <w:sz w:val="22"/>
              </w:rPr>
              <w:t>)</w:t>
            </w:r>
          </w:p>
          <w:p w14:paraId="154830D9" w14:textId="77777777" w:rsidR="003D1E63" w:rsidRDefault="003D1E63" w:rsidP="004A149B">
            <w:pPr>
              <w:ind w:left="360"/>
              <w:rPr>
                <w:sz w:val="22"/>
              </w:rPr>
            </w:pPr>
            <w:r>
              <w:rPr>
                <w:sz w:val="22"/>
              </w:rPr>
              <w:t>102</w:t>
            </w:r>
          </w:p>
          <w:p w14:paraId="0D86AFCE" w14:textId="77777777" w:rsidR="003D1E63" w:rsidRDefault="003D1E63" w:rsidP="004A149B">
            <w:pPr>
              <w:ind w:left="360"/>
              <w:rPr>
                <w:sz w:val="22"/>
              </w:rPr>
            </w:pPr>
            <w:r>
              <w:rPr>
                <w:sz w:val="22"/>
              </w:rPr>
              <w:t>103 (</w:t>
            </w:r>
            <w:r>
              <w:rPr>
                <w:i/>
                <w:sz w:val="22"/>
              </w:rPr>
              <w:t>David</w:t>
            </w:r>
            <w:r>
              <w:rPr>
                <w:sz w:val="22"/>
              </w:rPr>
              <w:t>)</w:t>
            </w:r>
          </w:p>
          <w:p w14:paraId="03132371" w14:textId="77777777" w:rsidR="003D1E63" w:rsidRDefault="003D1E63" w:rsidP="004A149B">
            <w:pPr>
              <w:ind w:left="360"/>
              <w:rPr>
                <w:sz w:val="22"/>
              </w:rPr>
            </w:pPr>
            <w:r>
              <w:rPr>
                <w:sz w:val="22"/>
              </w:rPr>
              <w:t>104-106 (</w:t>
            </w:r>
            <w:r>
              <w:rPr>
                <w:smallCaps/>
                <w:sz w:val="22"/>
              </w:rPr>
              <w:t>Hallel</w:t>
            </w:r>
            <w:r>
              <w:rPr>
                <w:sz w:val="22"/>
              </w:rPr>
              <w:t>)</w:t>
            </w:r>
          </w:p>
          <w:p w14:paraId="104362F9" w14:textId="77777777" w:rsidR="003D1E63" w:rsidRDefault="003D1E63" w:rsidP="004A149B">
            <w:pPr>
              <w:rPr>
                <w:sz w:val="22"/>
              </w:rPr>
            </w:pPr>
            <w:r>
              <w:rPr>
                <w:sz w:val="22"/>
              </w:rPr>
              <w:t>Book 5:</w:t>
            </w:r>
          </w:p>
          <w:p w14:paraId="0438916D" w14:textId="77777777" w:rsidR="003D1E63" w:rsidRDefault="003D1E63" w:rsidP="004A149B">
            <w:pPr>
              <w:ind w:left="360"/>
              <w:rPr>
                <w:sz w:val="22"/>
              </w:rPr>
            </w:pPr>
            <w:r>
              <w:rPr>
                <w:sz w:val="22"/>
              </w:rPr>
              <w:t>107</w:t>
            </w:r>
          </w:p>
          <w:p w14:paraId="092FB81A" w14:textId="77777777" w:rsidR="003D1E63" w:rsidRDefault="003D1E63" w:rsidP="004A149B">
            <w:pPr>
              <w:ind w:left="360"/>
              <w:rPr>
                <w:sz w:val="22"/>
              </w:rPr>
            </w:pPr>
            <w:r>
              <w:rPr>
                <w:i/>
                <w:sz w:val="22"/>
              </w:rPr>
              <w:t>108-110</w:t>
            </w:r>
            <w:r>
              <w:rPr>
                <w:sz w:val="22"/>
              </w:rPr>
              <w:t xml:space="preserve"> (</w:t>
            </w:r>
            <w:r>
              <w:rPr>
                <w:i/>
                <w:sz w:val="22"/>
              </w:rPr>
              <w:t>David</w:t>
            </w:r>
            <w:r>
              <w:rPr>
                <w:sz w:val="22"/>
              </w:rPr>
              <w:t>)</w:t>
            </w:r>
          </w:p>
          <w:p w14:paraId="06B66516" w14:textId="77777777" w:rsidR="003D1E63" w:rsidRDefault="003D1E63" w:rsidP="004A149B">
            <w:pPr>
              <w:ind w:left="360"/>
              <w:rPr>
                <w:sz w:val="22"/>
              </w:rPr>
            </w:pPr>
            <w:r>
              <w:rPr>
                <w:sz w:val="22"/>
              </w:rPr>
              <w:t>111-118 (</w:t>
            </w:r>
            <w:r>
              <w:rPr>
                <w:smallCaps/>
                <w:sz w:val="22"/>
              </w:rPr>
              <w:t>Hallel</w:t>
            </w:r>
            <w:r>
              <w:rPr>
                <w:sz w:val="22"/>
              </w:rPr>
              <w:t>)</w:t>
            </w:r>
          </w:p>
          <w:p w14:paraId="1E50B3D8" w14:textId="77777777" w:rsidR="003D1E63" w:rsidRDefault="003D1E63" w:rsidP="004A149B">
            <w:pPr>
              <w:ind w:left="360"/>
              <w:rPr>
                <w:sz w:val="22"/>
              </w:rPr>
            </w:pPr>
            <w:r>
              <w:rPr>
                <w:sz w:val="22"/>
              </w:rPr>
              <w:t>119</w:t>
            </w:r>
          </w:p>
          <w:p w14:paraId="19101773" w14:textId="77777777" w:rsidR="003D1E63" w:rsidRDefault="003D1E63" w:rsidP="004A149B">
            <w:pPr>
              <w:ind w:left="360"/>
              <w:rPr>
                <w:sz w:val="22"/>
              </w:rPr>
            </w:pPr>
            <w:r>
              <w:rPr>
                <w:sz w:val="22"/>
              </w:rPr>
              <w:t>120-134 (Ascents)</w:t>
            </w:r>
          </w:p>
          <w:p w14:paraId="1960502D" w14:textId="77777777" w:rsidR="003D1E63" w:rsidRDefault="003D1E63" w:rsidP="004A149B">
            <w:pPr>
              <w:ind w:left="360"/>
              <w:rPr>
                <w:sz w:val="22"/>
              </w:rPr>
            </w:pPr>
            <w:r>
              <w:rPr>
                <w:sz w:val="22"/>
              </w:rPr>
              <w:t>135 (</w:t>
            </w:r>
            <w:r>
              <w:rPr>
                <w:smallCaps/>
                <w:sz w:val="22"/>
              </w:rPr>
              <w:t>Hallel</w:t>
            </w:r>
            <w:r>
              <w:rPr>
                <w:sz w:val="22"/>
              </w:rPr>
              <w:t>)</w:t>
            </w:r>
          </w:p>
          <w:p w14:paraId="1EF08712" w14:textId="77777777" w:rsidR="003D1E63" w:rsidRDefault="003D1E63" w:rsidP="004A149B">
            <w:pPr>
              <w:ind w:left="360"/>
              <w:rPr>
                <w:sz w:val="22"/>
              </w:rPr>
            </w:pPr>
            <w:r>
              <w:rPr>
                <w:sz w:val="22"/>
              </w:rPr>
              <w:t>136, 137</w:t>
            </w:r>
          </w:p>
          <w:p w14:paraId="0C7A8446" w14:textId="77777777" w:rsidR="003D1E63" w:rsidRDefault="003D1E63" w:rsidP="004A149B">
            <w:pPr>
              <w:ind w:left="360"/>
              <w:rPr>
                <w:sz w:val="22"/>
              </w:rPr>
            </w:pPr>
            <w:r>
              <w:rPr>
                <w:i/>
                <w:sz w:val="22"/>
              </w:rPr>
              <w:t>138-145</w:t>
            </w:r>
            <w:r>
              <w:rPr>
                <w:sz w:val="22"/>
              </w:rPr>
              <w:t xml:space="preserve"> (</w:t>
            </w:r>
            <w:r>
              <w:rPr>
                <w:i/>
                <w:sz w:val="22"/>
              </w:rPr>
              <w:t>David</w:t>
            </w:r>
            <w:r>
              <w:rPr>
                <w:sz w:val="22"/>
              </w:rPr>
              <w:t>)</w:t>
            </w:r>
          </w:p>
          <w:p w14:paraId="533136E3" w14:textId="77777777" w:rsidR="003D1E63" w:rsidRDefault="003D1E63" w:rsidP="004A149B">
            <w:pPr>
              <w:ind w:left="360"/>
              <w:rPr>
                <w:sz w:val="22"/>
              </w:rPr>
            </w:pPr>
            <w:r>
              <w:rPr>
                <w:sz w:val="22"/>
              </w:rPr>
              <w:t>146-150 (</w:t>
            </w:r>
            <w:r>
              <w:rPr>
                <w:smallCaps/>
                <w:sz w:val="22"/>
              </w:rPr>
              <w:t>Hallel</w:t>
            </w:r>
            <w:r>
              <w:rPr>
                <w:sz w:val="22"/>
              </w:rPr>
              <w:t>)</w:t>
            </w:r>
          </w:p>
        </w:tc>
      </w:tr>
    </w:tbl>
    <w:p w14:paraId="62C514CA" w14:textId="77777777" w:rsidR="003D1E63" w:rsidRPr="003D1E63" w:rsidRDefault="003D1E63" w:rsidP="003D1E63"/>
    <w:p w14:paraId="3DBB64CC" w14:textId="77777777" w:rsidR="003D1E63" w:rsidRPr="003D1E63" w:rsidRDefault="003D1E63" w:rsidP="00E245A2">
      <w:pPr>
        <w:pStyle w:val="ListParagraph"/>
        <w:numPr>
          <w:ilvl w:val="1"/>
          <w:numId w:val="14"/>
        </w:numPr>
      </w:pPr>
      <w:r w:rsidRPr="003D1E63">
        <w:t>So eight earlier collections can be discerned in Psalms:</w:t>
      </w:r>
    </w:p>
    <w:p w14:paraId="5916B0A9" w14:textId="77777777" w:rsidR="003D1E63" w:rsidRPr="003D1E63" w:rsidRDefault="003D1E63" w:rsidP="003D1E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63" w14:paraId="342EC202" w14:textId="77777777" w:rsidTr="004A149B">
        <w:tc>
          <w:tcPr>
            <w:tcW w:w="4788" w:type="dxa"/>
          </w:tcPr>
          <w:p w14:paraId="56843955" w14:textId="77777777" w:rsidR="003D1E63" w:rsidRDefault="003D1E63" w:rsidP="004A149B">
            <w:pPr>
              <w:rPr>
                <w:sz w:val="22"/>
              </w:rPr>
            </w:pPr>
            <w:r>
              <w:rPr>
                <w:sz w:val="22"/>
              </w:rPr>
              <w:t>three different David collections</w:t>
            </w:r>
          </w:p>
          <w:p w14:paraId="299847F9" w14:textId="77777777" w:rsidR="003D1E63" w:rsidRDefault="003D1E63" w:rsidP="004A149B">
            <w:pPr>
              <w:rPr>
                <w:sz w:val="22"/>
              </w:rPr>
            </w:pPr>
            <w:r>
              <w:rPr>
                <w:sz w:val="22"/>
              </w:rPr>
              <w:tab/>
              <w:t>3-41</w:t>
            </w:r>
          </w:p>
          <w:p w14:paraId="520DE9FB" w14:textId="77777777" w:rsidR="003D1E63" w:rsidRDefault="003D1E63" w:rsidP="004A149B">
            <w:pPr>
              <w:rPr>
                <w:sz w:val="22"/>
              </w:rPr>
            </w:pPr>
            <w:r>
              <w:rPr>
                <w:sz w:val="22"/>
              </w:rPr>
              <w:tab/>
              <w:t>51-72</w:t>
            </w:r>
          </w:p>
          <w:p w14:paraId="7AD629CE" w14:textId="77777777" w:rsidR="003D1E63" w:rsidRDefault="003D1E63" w:rsidP="004A149B">
            <w:pPr>
              <w:rPr>
                <w:sz w:val="22"/>
              </w:rPr>
            </w:pPr>
            <w:r>
              <w:rPr>
                <w:sz w:val="22"/>
              </w:rPr>
              <w:tab/>
              <w:t>101, 103, 108-110, 138-145</w:t>
            </w:r>
          </w:p>
          <w:p w14:paraId="050ECC0F" w14:textId="77777777" w:rsidR="003D1E63" w:rsidRDefault="003D1E63" w:rsidP="004A149B">
            <w:pPr>
              <w:rPr>
                <w:sz w:val="22"/>
              </w:rPr>
            </w:pPr>
          </w:p>
          <w:p w14:paraId="23B7179E" w14:textId="77777777" w:rsidR="003D1E63" w:rsidRDefault="003D1E63" w:rsidP="004A149B">
            <w:pPr>
              <w:rPr>
                <w:sz w:val="22"/>
              </w:rPr>
            </w:pPr>
            <w:r>
              <w:rPr>
                <w:sz w:val="22"/>
              </w:rPr>
              <w:t>a Korah collection</w:t>
            </w:r>
          </w:p>
          <w:p w14:paraId="4211DCC5" w14:textId="77777777" w:rsidR="003D1E63" w:rsidRDefault="003D1E63" w:rsidP="004A149B">
            <w:pPr>
              <w:rPr>
                <w:sz w:val="22"/>
              </w:rPr>
            </w:pPr>
            <w:r>
              <w:rPr>
                <w:sz w:val="22"/>
              </w:rPr>
              <w:tab/>
              <w:t>42-49</w:t>
            </w:r>
          </w:p>
          <w:p w14:paraId="424F3946" w14:textId="77777777" w:rsidR="003D1E63" w:rsidRDefault="003D1E63" w:rsidP="004A149B">
            <w:pPr>
              <w:rPr>
                <w:sz w:val="22"/>
              </w:rPr>
            </w:pPr>
            <w:r>
              <w:rPr>
                <w:sz w:val="22"/>
              </w:rPr>
              <w:tab/>
              <w:t>84-85</w:t>
            </w:r>
          </w:p>
          <w:p w14:paraId="745505BF" w14:textId="77777777" w:rsidR="003D1E63" w:rsidRDefault="003D1E63" w:rsidP="004A149B">
            <w:pPr>
              <w:rPr>
                <w:sz w:val="22"/>
              </w:rPr>
            </w:pPr>
            <w:r>
              <w:rPr>
                <w:sz w:val="22"/>
              </w:rPr>
              <w:tab/>
              <w:t>87-88</w:t>
            </w:r>
          </w:p>
          <w:p w14:paraId="7CCA6FFC" w14:textId="77777777" w:rsidR="003D1E63" w:rsidRDefault="003D1E63" w:rsidP="004A149B">
            <w:pPr>
              <w:rPr>
                <w:sz w:val="22"/>
              </w:rPr>
            </w:pPr>
          </w:p>
          <w:p w14:paraId="7D3723A2" w14:textId="77777777" w:rsidR="003D1E63" w:rsidRDefault="003D1E63" w:rsidP="004A149B">
            <w:pPr>
              <w:rPr>
                <w:sz w:val="22"/>
              </w:rPr>
            </w:pPr>
            <w:r>
              <w:rPr>
                <w:sz w:val="22"/>
              </w:rPr>
              <w:t>an Asaph collection</w:t>
            </w:r>
          </w:p>
          <w:p w14:paraId="475EFF41" w14:textId="77777777" w:rsidR="003D1E63" w:rsidRDefault="003D1E63" w:rsidP="004A149B">
            <w:pPr>
              <w:rPr>
                <w:sz w:val="22"/>
              </w:rPr>
            </w:pPr>
            <w:r>
              <w:rPr>
                <w:sz w:val="22"/>
              </w:rPr>
              <w:tab/>
              <w:t>50</w:t>
            </w:r>
          </w:p>
          <w:p w14:paraId="22732EC4" w14:textId="77777777" w:rsidR="003D1E63" w:rsidRDefault="003D1E63" w:rsidP="004A149B">
            <w:pPr>
              <w:rPr>
                <w:sz w:val="22"/>
              </w:rPr>
            </w:pPr>
            <w:r>
              <w:rPr>
                <w:sz w:val="22"/>
              </w:rPr>
              <w:tab/>
              <w:t>73-83</w:t>
            </w:r>
          </w:p>
        </w:tc>
        <w:tc>
          <w:tcPr>
            <w:tcW w:w="4788" w:type="dxa"/>
          </w:tcPr>
          <w:p w14:paraId="37D5D9FD" w14:textId="77777777" w:rsidR="003D1E63" w:rsidRDefault="003D1E63" w:rsidP="004A149B">
            <w:pPr>
              <w:rPr>
                <w:sz w:val="22"/>
              </w:rPr>
            </w:pPr>
            <w:r>
              <w:rPr>
                <w:sz w:val="22"/>
              </w:rPr>
              <w:t>a kingship collection</w:t>
            </w:r>
          </w:p>
          <w:p w14:paraId="22188F03" w14:textId="77777777" w:rsidR="003D1E63" w:rsidRDefault="003D1E63" w:rsidP="004A149B">
            <w:pPr>
              <w:rPr>
                <w:sz w:val="22"/>
              </w:rPr>
            </w:pPr>
            <w:r>
              <w:rPr>
                <w:sz w:val="22"/>
              </w:rPr>
              <w:tab/>
              <w:t>93, 95-99</w:t>
            </w:r>
          </w:p>
          <w:p w14:paraId="2333203C" w14:textId="77777777" w:rsidR="003D1E63" w:rsidRDefault="003D1E63" w:rsidP="004A149B">
            <w:pPr>
              <w:rPr>
                <w:sz w:val="22"/>
              </w:rPr>
            </w:pPr>
          </w:p>
          <w:p w14:paraId="7B6875D6" w14:textId="77777777" w:rsidR="003D1E63" w:rsidRDefault="003D1E63" w:rsidP="004A149B">
            <w:pPr>
              <w:rPr>
                <w:sz w:val="22"/>
              </w:rPr>
            </w:pPr>
            <w:r>
              <w:rPr>
                <w:sz w:val="22"/>
              </w:rPr>
              <w:t>a Hallel collection</w:t>
            </w:r>
          </w:p>
          <w:p w14:paraId="717D7CFD" w14:textId="77777777" w:rsidR="003D1E63" w:rsidRDefault="003D1E63" w:rsidP="004A149B">
            <w:pPr>
              <w:rPr>
                <w:sz w:val="22"/>
              </w:rPr>
            </w:pPr>
            <w:r>
              <w:rPr>
                <w:sz w:val="22"/>
              </w:rPr>
              <w:tab/>
              <w:t>104-106, 111-118, 135, 146-150</w:t>
            </w:r>
          </w:p>
          <w:p w14:paraId="7630E5A0" w14:textId="77777777" w:rsidR="003D1E63" w:rsidRDefault="003D1E63" w:rsidP="004A149B">
            <w:pPr>
              <w:rPr>
                <w:sz w:val="22"/>
              </w:rPr>
            </w:pPr>
          </w:p>
          <w:p w14:paraId="4CE624BC" w14:textId="77777777" w:rsidR="003D1E63" w:rsidRDefault="003D1E63" w:rsidP="004A149B">
            <w:pPr>
              <w:rPr>
                <w:sz w:val="22"/>
              </w:rPr>
            </w:pPr>
            <w:r>
              <w:rPr>
                <w:sz w:val="22"/>
              </w:rPr>
              <w:t>an Ascents collection</w:t>
            </w:r>
          </w:p>
          <w:p w14:paraId="341C12A5" w14:textId="77777777" w:rsidR="003D1E63" w:rsidRDefault="003D1E63" w:rsidP="004A149B">
            <w:pPr>
              <w:rPr>
                <w:sz w:val="22"/>
              </w:rPr>
            </w:pPr>
            <w:r>
              <w:rPr>
                <w:sz w:val="22"/>
              </w:rPr>
              <w:tab/>
              <w:t>120-134</w:t>
            </w:r>
          </w:p>
          <w:p w14:paraId="34040F52" w14:textId="77777777" w:rsidR="003D1E63" w:rsidRDefault="003D1E63" w:rsidP="004A149B">
            <w:pPr>
              <w:rPr>
                <w:sz w:val="22"/>
              </w:rPr>
            </w:pPr>
          </w:p>
          <w:p w14:paraId="1ACC8C4A" w14:textId="77777777" w:rsidR="003D1E63" w:rsidRDefault="003D1E63" w:rsidP="004A149B">
            <w:pPr>
              <w:rPr>
                <w:sz w:val="22"/>
              </w:rPr>
            </w:pPr>
            <w:r>
              <w:rPr>
                <w:sz w:val="22"/>
              </w:rPr>
              <w:t>(This leaves fourteen “insertion psalms” [p. 244]: 1, 2, 86, 89, 90, 91, 92, 94, 100, 102, 107, 119, 136, 137)</w:t>
            </w:r>
          </w:p>
        </w:tc>
      </w:tr>
    </w:tbl>
    <w:p w14:paraId="00D59960" w14:textId="77777777" w:rsidR="003D1E63" w:rsidRDefault="003D1E63" w:rsidP="003D1E63"/>
    <w:p w14:paraId="1D69B8C4" w14:textId="77777777" w:rsidR="004A149B" w:rsidRPr="002659D5" w:rsidRDefault="004A149B" w:rsidP="004A149B">
      <w:pPr>
        <w:ind w:left="3600"/>
      </w:pPr>
      <w:r w:rsidRPr="002659D5">
        <w:t>three David collections—in Books</w:t>
      </w:r>
    </w:p>
    <w:p w14:paraId="7BE1F637" w14:textId="77777777" w:rsidR="004A149B" w:rsidRPr="002659D5" w:rsidRDefault="004A149B" w:rsidP="004A149B">
      <w:pPr>
        <w:ind w:left="3960"/>
      </w:pPr>
      <w:r w:rsidRPr="002659D5">
        <w:t>1</w:t>
      </w:r>
    </w:p>
    <w:p w14:paraId="26AF9E78" w14:textId="77777777" w:rsidR="004A149B" w:rsidRPr="002659D5" w:rsidRDefault="004A149B" w:rsidP="004A149B">
      <w:pPr>
        <w:ind w:left="3960"/>
      </w:pPr>
      <w:r w:rsidRPr="002659D5">
        <w:t>2</w:t>
      </w:r>
    </w:p>
    <w:p w14:paraId="3A5F34D7" w14:textId="77777777" w:rsidR="004A149B" w:rsidRPr="002659D5" w:rsidRDefault="004A149B" w:rsidP="004A149B">
      <w:pPr>
        <w:ind w:left="3960"/>
      </w:pPr>
      <w:r w:rsidRPr="002659D5">
        <w:t>4-5</w:t>
      </w:r>
    </w:p>
    <w:p w14:paraId="717AEE60" w14:textId="77777777" w:rsidR="004A149B" w:rsidRPr="002659D5" w:rsidRDefault="004A149B" w:rsidP="004A149B">
      <w:pPr>
        <w:ind w:left="3600"/>
      </w:pPr>
      <w:r w:rsidRPr="002659D5">
        <w:t>Korah—2 (and end of 3)</w:t>
      </w:r>
    </w:p>
    <w:p w14:paraId="1417C3A7" w14:textId="77777777" w:rsidR="004A149B" w:rsidRPr="002659D5" w:rsidRDefault="004A149B" w:rsidP="004A149B">
      <w:pPr>
        <w:ind w:left="3600"/>
      </w:pPr>
      <w:r w:rsidRPr="002659D5">
        <w:t>Asaph—3</w:t>
      </w:r>
    </w:p>
    <w:p w14:paraId="6EB98AFF" w14:textId="77777777" w:rsidR="004A149B" w:rsidRPr="002659D5" w:rsidRDefault="004A149B" w:rsidP="004A149B">
      <w:pPr>
        <w:ind w:left="3600"/>
      </w:pPr>
      <w:r w:rsidRPr="002659D5">
        <w:t>kingship—4</w:t>
      </w:r>
    </w:p>
    <w:p w14:paraId="5F1654B7" w14:textId="77777777" w:rsidR="004A149B" w:rsidRPr="002659D5" w:rsidRDefault="004A149B" w:rsidP="004A149B">
      <w:pPr>
        <w:ind w:left="3600"/>
      </w:pPr>
      <w:r w:rsidRPr="002659D5">
        <w:t>Hallel—4-5</w:t>
      </w:r>
    </w:p>
    <w:p w14:paraId="76BCE8E3" w14:textId="77777777" w:rsidR="004A149B" w:rsidRPr="002659D5" w:rsidRDefault="004A149B" w:rsidP="004A149B">
      <w:pPr>
        <w:ind w:left="3600"/>
      </w:pPr>
      <w:r w:rsidRPr="002659D5">
        <w:t>Ascents—5</w:t>
      </w:r>
    </w:p>
    <w:p w14:paraId="483F48B2" w14:textId="77777777" w:rsidR="004A149B" w:rsidRDefault="004A149B" w:rsidP="003D1E63"/>
    <w:p w14:paraId="3ED4B4CC" w14:textId="77777777" w:rsidR="003D1E63" w:rsidRDefault="003D1E63" w:rsidP="00E245A2">
      <w:pPr>
        <w:numPr>
          <w:ilvl w:val="0"/>
          <w:numId w:val="14"/>
        </w:numPr>
      </w:pPr>
      <w:r>
        <w:rPr>
          <w:b/>
        </w:rPr>
        <w:t>formation of the canonical book</w:t>
      </w:r>
    </w:p>
    <w:p w14:paraId="0128D1AD" w14:textId="77777777" w:rsidR="003D1E63" w:rsidRDefault="003D1E63" w:rsidP="00E245A2">
      <w:pPr>
        <w:numPr>
          <w:ilvl w:val="1"/>
          <w:numId w:val="14"/>
        </w:numPr>
      </w:pPr>
      <w:r>
        <w:t>“The fact that the LXX at least uses the same number and the same order of psalms indicates that the Hebrew text itself (albeit not the superscriptions) was in some final form by this time.” (Gillingham 252)</w:t>
      </w:r>
    </w:p>
    <w:p w14:paraId="16008BFA" w14:textId="77777777" w:rsidR="003D1E63" w:rsidRDefault="003D1E63" w:rsidP="00E245A2">
      <w:pPr>
        <w:numPr>
          <w:ilvl w:val="2"/>
          <w:numId w:val="14"/>
        </w:numPr>
      </w:pPr>
      <w:r>
        <w:t xml:space="preserve">Nickelsburg dates the LXX to 250-50 </w:t>
      </w:r>
      <w:r w:rsidRPr="00715B9C">
        <w:rPr>
          <w:smallCaps/>
        </w:rPr>
        <w:t>bc</w:t>
      </w:r>
      <w:r>
        <w:t xml:space="preserve">. </w:t>
      </w:r>
      <w:r w:rsidRPr="00715B9C">
        <w:t>(</w:t>
      </w:r>
      <w:r w:rsidRPr="009F2C7A">
        <w:t>Nickelsburg,</w:t>
      </w:r>
      <w:r w:rsidRPr="00A44936">
        <w:t xml:space="preserve"> </w:t>
      </w:r>
      <w:r w:rsidRPr="009F2C7A">
        <w:t>George</w:t>
      </w:r>
      <w:r w:rsidRPr="00A44936">
        <w:t xml:space="preserve"> </w:t>
      </w:r>
      <w:r w:rsidRPr="009F2C7A">
        <w:t>W.E</w:t>
      </w:r>
      <w:r w:rsidRPr="00E44154">
        <w:t xml:space="preserve">. </w:t>
      </w:r>
      <w:r w:rsidRPr="009F2C7A">
        <w:rPr>
          <w:i/>
        </w:rPr>
        <w:t>Jewish</w:t>
      </w:r>
      <w:r w:rsidRPr="00A44936">
        <w:rPr>
          <w:i/>
        </w:rPr>
        <w:t xml:space="preserve"> </w:t>
      </w:r>
      <w:r w:rsidRPr="009F2C7A">
        <w:rPr>
          <w:i/>
        </w:rPr>
        <w:t>Literature</w:t>
      </w:r>
      <w:r w:rsidRPr="00A44936">
        <w:rPr>
          <w:i/>
        </w:rPr>
        <w:t xml:space="preserve"> </w:t>
      </w:r>
      <w:r w:rsidRPr="009F2C7A">
        <w:rPr>
          <w:i/>
        </w:rPr>
        <w:t>between</w:t>
      </w:r>
      <w:r w:rsidRPr="00A44936">
        <w:rPr>
          <w:i/>
        </w:rPr>
        <w:t xml:space="preserve"> </w:t>
      </w:r>
      <w:r w:rsidRPr="009F2C7A">
        <w:rPr>
          <w:i/>
        </w:rPr>
        <w:t>the</w:t>
      </w:r>
      <w:r w:rsidRPr="00A44936">
        <w:rPr>
          <w:i/>
        </w:rPr>
        <w:t xml:space="preserve"> </w:t>
      </w:r>
      <w:r w:rsidRPr="009F2C7A">
        <w:rPr>
          <w:i/>
        </w:rPr>
        <w:t>Bible</w:t>
      </w:r>
      <w:r w:rsidRPr="00A44936">
        <w:rPr>
          <w:i/>
        </w:rPr>
        <w:t xml:space="preserve"> </w:t>
      </w:r>
      <w:r w:rsidRPr="009F2C7A">
        <w:rPr>
          <w:i/>
        </w:rPr>
        <w:t>and</w:t>
      </w:r>
      <w:r w:rsidRPr="00A44936">
        <w:rPr>
          <w:i/>
        </w:rPr>
        <w:t xml:space="preserve"> </w:t>
      </w:r>
      <w:r w:rsidRPr="009F2C7A">
        <w:rPr>
          <w:i/>
        </w:rPr>
        <w:t>the</w:t>
      </w:r>
      <w:r w:rsidRPr="00A44936">
        <w:rPr>
          <w:i/>
        </w:rPr>
        <w:t xml:space="preserve"> </w:t>
      </w:r>
      <w:r w:rsidRPr="009F2C7A">
        <w:rPr>
          <w:i/>
        </w:rPr>
        <w:t>Mishnah</w:t>
      </w:r>
      <w:r w:rsidRPr="009F2C7A">
        <w:t>:</w:t>
      </w:r>
      <w:r w:rsidRPr="00A44936">
        <w:t xml:space="preserve"> </w:t>
      </w:r>
      <w:r w:rsidRPr="009F2C7A">
        <w:rPr>
          <w:i/>
        </w:rPr>
        <w:t>A</w:t>
      </w:r>
      <w:r w:rsidRPr="00A44936">
        <w:rPr>
          <w:i/>
        </w:rPr>
        <w:t xml:space="preserve"> </w:t>
      </w:r>
      <w:r w:rsidRPr="009F2C7A">
        <w:rPr>
          <w:i/>
        </w:rPr>
        <w:t>Historical</w:t>
      </w:r>
      <w:r w:rsidRPr="00A44936">
        <w:rPr>
          <w:i/>
        </w:rPr>
        <w:t xml:space="preserve"> </w:t>
      </w:r>
      <w:r w:rsidRPr="009F2C7A">
        <w:rPr>
          <w:i/>
        </w:rPr>
        <w:t>and</w:t>
      </w:r>
      <w:r w:rsidRPr="00A44936">
        <w:rPr>
          <w:i/>
        </w:rPr>
        <w:t xml:space="preserve"> </w:t>
      </w:r>
      <w:r w:rsidRPr="009F2C7A">
        <w:rPr>
          <w:i/>
        </w:rPr>
        <w:t>Literary</w:t>
      </w:r>
      <w:r w:rsidRPr="00A44936">
        <w:rPr>
          <w:i/>
        </w:rPr>
        <w:t xml:space="preserve"> </w:t>
      </w:r>
      <w:r w:rsidRPr="009F2C7A">
        <w:rPr>
          <w:i/>
        </w:rPr>
        <w:t>Introduction</w:t>
      </w:r>
      <w:r w:rsidRPr="00E44154">
        <w:t xml:space="preserve">. </w:t>
      </w:r>
      <w:r w:rsidRPr="009F2C7A">
        <w:t>1981</w:t>
      </w:r>
      <w:r w:rsidRPr="00E44154">
        <w:t xml:space="preserve">. </w:t>
      </w:r>
      <w:r w:rsidRPr="009F2C7A">
        <w:t>2nd</w:t>
      </w:r>
      <w:r w:rsidRPr="00A44936">
        <w:t xml:space="preserve"> </w:t>
      </w:r>
      <w:r w:rsidRPr="009F2C7A">
        <w:t>ed</w:t>
      </w:r>
      <w:r w:rsidRPr="00E44154">
        <w:t xml:space="preserve">. </w:t>
      </w:r>
      <w:r w:rsidRPr="009F2C7A">
        <w:t>Minneapolis:</w:t>
      </w:r>
      <w:r w:rsidRPr="00A44936">
        <w:t xml:space="preserve"> </w:t>
      </w:r>
      <w:r w:rsidRPr="009F2C7A">
        <w:t>Fortress,</w:t>
      </w:r>
      <w:r w:rsidRPr="00A44936">
        <w:t xml:space="preserve"> </w:t>
      </w:r>
      <w:r w:rsidRPr="009F2C7A">
        <w:t>2005.</w:t>
      </w:r>
      <w:r>
        <w:t xml:space="preserve"> 192.</w:t>
      </w:r>
      <w:r w:rsidRPr="00715B9C">
        <w:t>)</w:t>
      </w:r>
    </w:p>
    <w:p w14:paraId="2E06BD28" w14:textId="77777777" w:rsidR="003D1E63" w:rsidRDefault="003D1E63" w:rsidP="00E245A2">
      <w:pPr>
        <w:numPr>
          <w:ilvl w:val="2"/>
          <w:numId w:val="14"/>
        </w:numPr>
      </w:pPr>
      <w:r>
        <w:t xml:space="preserve">But the Torah was translated first (c. 250-200 </w:t>
      </w:r>
      <w:r w:rsidRPr="00045ABA">
        <w:rPr>
          <w:smallCaps/>
        </w:rPr>
        <w:t>bc</w:t>
      </w:r>
      <w:r>
        <w:t xml:space="preserve">). That Psalms was an especially important book suggests that it would have been translated soon after. Its inclusion in the LXX, then, suggests a </w:t>
      </w:r>
      <w:r w:rsidRPr="00045ABA">
        <w:rPr>
          <w:i/>
        </w:rPr>
        <w:t xml:space="preserve">terminus </w:t>
      </w:r>
      <w:r>
        <w:rPr>
          <w:i/>
        </w:rPr>
        <w:t>ad</w:t>
      </w:r>
      <w:r w:rsidRPr="00045ABA">
        <w:rPr>
          <w:i/>
        </w:rPr>
        <w:t xml:space="preserve"> quem</w:t>
      </w:r>
      <w:r>
        <w:t xml:space="preserve"> (latest possible date) for Psalms of about 200.</w:t>
      </w:r>
    </w:p>
    <w:p w14:paraId="53936383" w14:textId="77777777" w:rsidR="003D1E63" w:rsidRDefault="003D1E63" w:rsidP="00E245A2">
      <w:pPr>
        <w:numPr>
          <w:ilvl w:val="1"/>
          <w:numId w:val="14"/>
        </w:numPr>
      </w:pPr>
      <w:r>
        <w:t xml:space="preserve">“The use of Ps. 79:2-3 in 1 Macc. 17 may be [an] indication of the use of the Psalter in different Jewish communities by the time of the second century </w:t>
      </w:r>
      <w:r>
        <w:rPr>
          <w:smallCaps/>
        </w:rPr>
        <w:t>bce</w:t>
      </w:r>
      <w:r>
        <w:t>.” (Gillingham 252)</w:t>
      </w:r>
    </w:p>
    <w:p w14:paraId="585D6EB8" w14:textId="77777777" w:rsidR="003D1E63" w:rsidRDefault="003D1E63" w:rsidP="00E245A2">
      <w:pPr>
        <w:numPr>
          <w:ilvl w:val="2"/>
          <w:numId w:val="14"/>
        </w:numPr>
      </w:pPr>
      <w:r>
        <w:t xml:space="preserve">Nickelsburg dates 1 Maccabees to 103-76 </w:t>
      </w:r>
      <w:r w:rsidRPr="00715B9C">
        <w:rPr>
          <w:smallCaps/>
        </w:rPr>
        <w:t>bc</w:t>
      </w:r>
      <w:r>
        <w:t xml:space="preserve">. </w:t>
      </w:r>
      <w:r w:rsidRPr="00715B9C">
        <w:t>(</w:t>
      </w:r>
      <w:r w:rsidRPr="009F2C7A">
        <w:t>Nickelsburg</w:t>
      </w:r>
      <w:r>
        <w:t xml:space="preserve"> 103</w:t>
      </w:r>
      <w:r w:rsidRPr="00715B9C">
        <w:t>)</w:t>
      </w:r>
    </w:p>
    <w:p w14:paraId="136D6E00" w14:textId="77777777" w:rsidR="003D1E63" w:rsidRDefault="003D1E63" w:rsidP="00E245A2">
      <w:pPr>
        <w:numPr>
          <w:ilvl w:val="1"/>
          <w:numId w:val="14"/>
        </w:numPr>
      </w:pPr>
      <w:r>
        <w:t>Dead Sea Scrolls</w:t>
      </w:r>
    </w:p>
    <w:p w14:paraId="6821B1B7" w14:textId="77777777" w:rsidR="003D1E63" w:rsidRDefault="003D1E63" w:rsidP="00E245A2">
      <w:pPr>
        <w:numPr>
          <w:ilvl w:val="2"/>
          <w:numId w:val="14"/>
        </w:numPr>
      </w:pPr>
      <w:r>
        <w:t>“. . . psalms scrolls in [Qumran] Cave 4 reveal that Books One and Two of the Psalter were on the whole in the same form and order as in the Hebrew Psalter.” (Gillingham 252)</w:t>
      </w:r>
    </w:p>
    <w:p w14:paraId="6FABB0C4" w14:textId="77777777" w:rsidR="003D1E63" w:rsidRDefault="003D1E63" w:rsidP="00E245A2">
      <w:pPr>
        <w:numPr>
          <w:ilvl w:val="2"/>
          <w:numId w:val="14"/>
        </w:numPr>
      </w:pPr>
      <w:r>
        <w:t>“11 QPs</w:t>
      </w:r>
      <w:r>
        <w:rPr>
          <w:vertAlign w:val="superscript"/>
        </w:rPr>
        <w:t>b</w:t>
      </w:r>
      <w:r>
        <w:t xml:space="preserve"> contains many psalms in Books One to Three, and most of these follow the order of the MT.” (Gillingham 260)</w:t>
      </w:r>
    </w:p>
    <w:p w14:paraId="28A92FA3" w14:textId="77777777" w:rsidR="003D1E63" w:rsidRDefault="003D1E63" w:rsidP="00E245A2">
      <w:pPr>
        <w:numPr>
          <w:ilvl w:val="2"/>
          <w:numId w:val="14"/>
        </w:numPr>
      </w:pPr>
      <w:r>
        <w:t>Nickelsburg dates the Dead Sea Scrolls from 25</w:t>
      </w:r>
      <w:r w:rsidRPr="00715B9C">
        <w:t xml:space="preserve">0 </w:t>
      </w:r>
      <w:r w:rsidRPr="00715B9C">
        <w:rPr>
          <w:smallCaps/>
        </w:rPr>
        <w:t>bc-ad</w:t>
      </w:r>
      <w:r w:rsidRPr="00715B9C">
        <w:t xml:space="preserve"> 68</w:t>
      </w:r>
      <w:r>
        <w:t xml:space="preserve">. </w:t>
      </w:r>
      <w:r w:rsidRPr="00715B9C">
        <w:t>(</w:t>
      </w:r>
      <w:r w:rsidRPr="009F2C7A">
        <w:t>Nickelsburg</w:t>
      </w:r>
      <w:r>
        <w:t xml:space="preserve"> </w:t>
      </w:r>
      <w:r w:rsidRPr="00715B9C">
        <w:t>119)</w:t>
      </w:r>
    </w:p>
    <w:p w14:paraId="7D95515C" w14:textId="77777777" w:rsidR="003D1E63" w:rsidRDefault="003D1E63" w:rsidP="00E245A2">
      <w:pPr>
        <w:numPr>
          <w:ilvl w:val="1"/>
          <w:numId w:val="14"/>
        </w:numPr>
      </w:pPr>
      <w:r>
        <w:t xml:space="preserve">“. . . the Psalter received its final formation at the hands of the staff of the second Temple of Jerusalem . . .” </w:t>
      </w:r>
      <w:r w:rsidRPr="00715B9C">
        <w:t xml:space="preserve">(Bernard Anderson, </w:t>
      </w:r>
      <w:r w:rsidRPr="00715B9C">
        <w:rPr>
          <w:i/>
        </w:rPr>
        <w:t>Understanding the OT</w:t>
      </w:r>
      <w:r w:rsidRPr="00715B9C">
        <w:t xml:space="preserve"> 467. L.H. Vincent, “The Temple of Jerusalem,” </w:t>
      </w:r>
      <w:r w:rsidRPr="00715B9C">
        <w:rPr>
          <w:i/>
        </w:rPr>
        <w:t>Guide to the Bible</w:t>
      </w:r>
      <w:r w:rsidRPr="00715B9C">
        <w:t xml:space="preserve"> 87-90.)</w:t>
      </w:r>
      <w:r>
        <w:t xml:space="preserve"> (Scotto 10)</w:t>
      </w:r>
    </w:p>
    <w:p w14:paraId="645F2BC2" w14:textId="77777777" w:rsidR="003D1E63" w:rsidRDefault="003D1E63" w:rsidP="003D1E63"/>
    <w:p w14:paraId="321E9CB3" w14:textId="77777777" w:rsidR="003D1E63" w:rsidRDefault="003D1E63" w:rsidP="00E245A2">
      <w:pPr>
        <w:numPr>
          <w:ilvl w:val="0"/>
          <w:numId w:val="14"/>
        </w:numPr>
      </w:pPr>
      <w:r>
        <w:rPr>
          <w:b/>
        </w:rPr>
        <w:t>composite psalms</w:t>
      </w:r>
    </w:p>
    <w:p w14:paraId="5B6E5618" w14:textId="77777777" w:rsidR="003D1E63" w:rsidRDefault="003D1E63" w:rsidP="00E245A2">
      <w:pPr>
        <w:numPr>
          <w:ilvl w:val="1"/>
          <w:numId w:val="14"/>
        </w:numPr>
      </w:pPr>
      <w:r>
        <w:t>“Many of the single psalms are also likely to be composite works; as the editors/</w:t>
      </w:r>
      <w:r>
        <w:softHyphen/>
        <w:t>com</w:t>
      </w:r>
      <w:r>
        <w:softHyphen/>
        <w:t>pil</w:t>
      </w:r>
      <w:r>
        <w:softHyphen/>
        <w:t>ers drew more psalms into the collections, it seems that they often added parts to existing psalms. . . . What was happening to the Psalter on the larger scale, in terms of various psalms being linked up, and other psalms being brought in to ‘frame’ the collections, would have happened also on the smaller scale, with individual psalms being similarly adapted . . .” (Gillingham 244)</w:t>
      </w:r>
    </w:p>
    <w:p w14:paraId="32E9B31B" w14:textId="77777777" w:rsidR="003D1E63" w:rsidRDefault="003D1E63" w:rsidP="00E245A2">
      <w:pPr>
        <w:numPr>
          <w:ilvl w:val="1"/>
          <w:numId w:val="14"/>
        </w:numPr>
      </w:pPr>
      <w:r>
        <w:t>Ps 19 is composite: 1-6 are a creation hymn, 7-14 extol the law.</w:t>
      </w:r>
    </w:p>
    <w:p w14:paraId="4A88EB39" w14:textId="77777777" w:rsidR="003D1E63" w:rsidRDefault="003D1E63" w:rsidP="00E245A2">
      <w:pPr>
        <w:numPr>
          <w:ilvl w:val="1"/>
          <w:numId w:val="14"/>
        </w:numPr>
      </w:pPr>
      <w:r>
        <w:t>Ps 108 reconstructs 57:1-11 and 60:5-12.</w:t>
      </w:r>
    </w:p>
    <w:p w14:paraId="01B4D070" w14:textId="77777777" w:rsidR="003D1E63" w:rsidRDefault="003D1E63" w:rsidP="00E245A2">
      <w:pPr>
        <w:numPr>
          <w:ilvl w:val="1"/>
          <w:numId w:val="14"/>
        </w:numPr>
      </w:pPr>
      <w:r>
        <w:t>18 and 144 suggest borrowing between them.</w:t>
      </w:r>
    </w:p>
    <w:p w14:paraId="10AD0D4A" w14:textId="77777777" w:rsidR="003D1E63" w:rsidRDefault="003D1E63" w:rsidP="00E245A2">
      <w:pPr>
        <w:numPr>
          <w:ilvl w:val="1"/>
          <w:numId w:val="14"/>
        </w:numPr>
      </w:pPr>
      <w:r>
        <w:t>115 and 135 suggest borrowing between them.</w:t>
      </w:r>
    </w:p>
    <w:p w14:paraId="59E396FE" w14:textId="77777777" w:rsidR="003D1E63" w:rsidRDefault="003D1E63" w:rsidP="00E245A2">
      <w:pPr>
        <w:numPr>
          <w:ilvl w:val="1"/>
          <w:numId w:val="14"/>
        </w:numPr>
      </w:pPr>
      <w:r>
        <w:t>expansions in individual laments: 22:23-31 and 51:18-19 “suggest additions, concerned more with the affairs of rebuilding the community.” (Gillingham 244)</w:t>
      </w:r>
    </w:p>
    <w:p w14:paraId="0B246738" w14:textId="77777777" w:rsidR="003D1E63" w:rsidRDefault="003D1E63" w:rsidP="003D1E63"/>
    <w:p w14:paraId="0E9873C3" w14:textId="77777777" w:rsidR="003D1E63" w:rsidRDefault="003D1E63" w:rsidP="00E245A2">
      <w:pPr>
        <w:numPr>
          <w:ilvl w:val="0"/>
          <w:numId w:val="14"/>
        </w:numPr>
      </w:pPr>
      <w:r>
        <w:rPr>
          <w:b/>
        </w:rPr>
        <w:t>placement of psalm forms in Psalms</w:t>
      </w:r>
    </w:p>
    <w:p w14:paraId="099DBDF6" w14:textId="77777777" w:rsidR="003D1E63" w:rsidRDefault="003D1E63" w:rsidP="00E245A2">
      <w:pPr>
        <w:numPr>
          <w:ilvl w:val="1"/>
          <w:numId w:val="14"/>
        </w:numPr>
      </w:pPr>
      <w:r>
        <w:t>Individual laments are almost all in the three Davidic collections: 3-41, 51-72, 138-145. (Exceptions: 42-43, 86, 88, 102, l09, 120, 130.)</w:t>
      </w:r>
    </w:p>
    <w:p w14:paraId="038D29BD" w14:textId="77777777" w:rsidR="003D1E63" w:rsidRDefault="003D1E63" w:rsidP="00E245A2">
      <w:pPr>
        <w:numPr>
          <w:ilvl w:val="1"/>
          <w:numId w:val="14"/>
        </w:numPr>
        <w:rPr>
          <w:lang w:val="fr-FR"/>
        </w:rPr>
      </w:pPr>
      <w:r>
        <w:t xml:space="preserve">Communal laments are almost all the Asaph collection (74, 77, 79, 80, 82, 83). </w:t>
      </w:r>
      <w:r>
        <w:rPr>
          <w:lang w:val="fr-FR"/>
        </w:rPr>
        <w:t>(Exceptions: 44, 60, 85, 90, 94, l06, l08, 123, 126, 137.)</w:t>
      </w:r>
    </w:p>
    <w:p w14:paraId="5986E0F2" w14:textId="77777777" w:rsidR="003D1E63" w:rsidRDefault="003D1E63" w:rsidP="00E245A2">
      <w:pPr>
        <w:numPr>
          <w:ilvl w:val="1"/>
          <w:numId w:val="14"/>
        </w:numPr>
      </w:pPr>
      <w:r>
        <w:t>“By contrast, the hymns of praise occur mostly after Ps. 90. Hymns often conclude the collections: Ps. 100 follows Pss. 93, 95-9; Ps. 118 concludes the Hallel psalms; Ps. 134, the Songs of Ascents; and Ps. 145, the Davidic collection.” (Gillingham 244)</w:t>
      </w:r>
    </w:p>
    <w:p w14:paraId="267080FA" w14:textId="77777777" w:rsidR="003D1E63" w:rsidRDefault="003D1E63" w:rsidP="00E245A2">
      <w:pPr>
        <w:numPr>
          <w:ilvl w:val="1"/>
          <w:numId w:val="14"/>
        </w:numPr>
      </w:pPr>
      <w:r>
        <w:t xml:space="preserve">“. . . the </w:t>
      </w:r>
      <w:r>
        <w:rPr>
          <w:i/>
        </w:rPr>
        <w:t>individual</w:t>
      </w:r>
      <w:r>
        <w:t xml:space="preserve"> psalms cluster at the beginning of the Psalter, within Books One and Two; and the </w:t>
      </w:r>
      <w:r>
        <w:rPr>
          <w:i/>
        </w:rPr>
        <w:t>corporate</w:t>
      </w:r>
      <w:r>
        <w:t xml:space="preserve"> psalms are found more towards the end of the Psalter, some in Book Three, but especially in Books Four and Five. Consequently, the laments and prayers [“the </w:t>
      </w:r>
      <w:r>
        <w:rPr>
          <w:i/>
        </w:rPr>
        <w:t>t</w:t>
      </w:r>
      <w:r>
        <w:rPr>
          <w:i/>
          <w:vertAlign w:val="superscript"/>
        </w:rPr>
        <w:t>e</w:t>
      </w:r>
      <w:r>
        <w:rPr>
          <w:i/>
        </w:rPr>
        <w:t>pillô</w:t>
      </w:r>
      <w:r>
        <w:rPr>
          <w:i/>
          <w:u w:val="single"/>
        </w:rPr>
        <w:t>t</w:t>
      </w:r>
      <w:r>
        <w:t xml:space="preserve"> (prayers),” 245] are found predominantly in Books One to Three (Pss. 1-89), whilst the hymns and praises [“the </w:t>
      </w:r>
      <w:r>
        <w:rPr>
          <w:i/>
        </w:rPr>
        <w:t>t</w:t>
      </w:r>
      <w:r>
        <w:rPr>
          <w:i/>
          <w:vertAlign w:val="superscript"/>
        </w:rPr>
        <w:t>e</w:t>
      </w:r>
      <w:r>
        <w:rPr>
          <w:i/>
        </w:rPr>
        <w:t>hillîm</w:t>
      </w:r>
      <w:r>
        <w:t xml:space="preserve"> (hymns),” 245] are found almost entirely within Books Four to Five (Pss. 90-150). . . . perhaps the psychological move [is] from prayer to praise, a progression found also in many single psalms . . . within the Psalter as a whole.” (Gillingham 245)</w:t>
      </w:r>
    </w:p>
    <w:p w14:paraId="4510C139" w14:textId="77777777" w:rsidR="003D1E63" w:rsidRDefault="003D1E63">
      <w:r>
        <w:br w:type="page"/>
      </w:r>
    </w:p>
    <w:p w14:paraId="2ED18FB5" w14:textId="77777777" w:rsidR="004A149B" w:rsidRDefault="004A149B" w:rsidP="004A149B">
      <w:pPr>
        <w:pStyle w:val="Heading2"/>
      </w:pPr>
      <w:bookmarkStart w:id="32" w:name="_Toc508653464"/>
      <w:r>
        <w:t>Twentieth-Century Study</w:t>
      </w:r>
      <w:bookmarkEnd w:id="32"/>
    </w:p>
    <w:p w14:paraId="3882F117" w14:textId="77777777" w:rsidR="004A149B" w:rsidRDefault="004A149B" w:rsidP="004A149B">
      <w:pPr>
        <w:pStyle w:val="Heading2"/>
      </w:pPr>
      <w:bookmarkStart w:id="33" w:name="_Toc508653465"/>
      <w:r>
        <w:t>of the Relations Between Psalms</w:t>
      </w:r>
      <w:bookmarkEnd w:id="33"/>
    </w:p>
    <w:p w14:paraId="1267CD22" w14:textId="77777777" w:rsidR="004A149B" w:rsidRDefault="004A149B" w:rsidP="004A149B">
      <w:pPr>
        <w:ind w:right="720"/>
      </w:pPr>
    </w:p>
    <w:p w14:paraId="333559A9" w14:textId="77777777" w:rsidR="004A149B" w:rsidRDefault="004A149B" w:rsidP="004A149B"/>
    <w:p w14:paraId="20BD66BD" w14:textId="77777777" w:rsidR="004A149B" w:rsidRDefault="004A149B" w:rsidP="00E245A2">
      <w:pPr>
        <w:numPr>
          <w:ilvl w:val="0"/>
          <w:numId w:val="15"/>
        </w:numPr>
      </w:pPr>
      <w:r>
        <w:rPr>
          <w:b/>
        </w:rPr>
        <w:t>introduction</w:t>
      </w:r>
    </w:p>
    <w:p w14:paraId="1D1B18EF" w14:textId="77777777" w:rsidR="004A149B" w:rsidRDefault="004A149B" w:rsidP="00E245A2">
      <w:pPr>
        <w:numPr>
          <w:ilvl w:val="1"/>
          <w:numId w:val="15"/>
        </w:numPr>
      </w:pPr>
      <w:r>
        <w:t>“Rather than concentrating on individual psalms, these final chapters will examine the Psalter as a whole . . .” (Gillingham 232)</w:t>
      </w:r>
    </w:p>
    <w:p w14:paraId="33984C1C" w14:textId="77777777" w:rsidR="004A149B" w:rsidRDefault="004A149B" w:rsidP="00E245A2">
      <w:pPr>
        <w:numPr>
          <w:ilvl w:val="1"/>
          <w:numId w:val="15"/>
        </w:numPr>
      </w:pPr>
      <w:r>
        <w:t>There are “two different but complementary approaches in understanding the Psalter as a whole.” (Gillingham 237)</w:t>
      </w:r>
    </w:p>
    <w:p w14:paraId="74ACAC5B" w14:textId="77777777" w:rsidR="004A149B" w:rsidRDefault="004A149B" w:rsidP="004A149B"/>
    <w:p w14:paraId="1F5D0543" w14:textId="77777777" w:rsidR="004A149B" w:rsidRDefault="004A149B" w:rsidP="00E245A2">
      <w:pPr>
        <w:numPr>
          <w:ilvl w:val="0"/>
          <w:numId w:val="15"/>
        </w:numPr>
      </w:pPr>
      <w:r>
        <w:rPr>
          <w:b/>
        </w:rPr>
        <w:t>liturgical approach</w:t>
      </w:r>
    </w:p>
    <w:p w14:paraId="4E9FABE3" w14:textId="77777777" w:rsidR="004A149B" w:rsidRDefault="004A149B" w:rsidP="00E245A2">
      <w:pPr>
        <w:numPr>
          <w:ilvl w:val="1"/>
          <w:numId w:val="15"/>
        </w:numPr>
      </w:pPr>
      <w:r>
        <w:t>“. . . since the beginning of the twentieth century, the predominant view of scholars (in the main from Germany and Scandinavia) has been that the compilation of the Psalter was shaped by its liturgical use in the second Temple.” (Gillingham 232)</w:t>
      </w:r>
    </w:p>
    <w:p w14:paraId="5E92076B" w14:textId="77777777" w:rsidR="004A149B" w:rsidRDefault="004A149B" w:rsidP="00E245A2">
      <w:pPr>
        <w:numPr>
          <w:ilvl w:val="2"/>
          <w:numId w:val="15"/>
        </w:numPr>
      </w:pPr>
      <w:r>
        <w:t>“The Greek and the Hebrew both imply clear liturgical use.” (Gillingham 233)</w:t>
      </w:r>
    </w:p>
    <w:p w14:paraId="2333798D" w14:textId="77777777" w:rsidR="004A149B" w:rsidRDefault="004A149B" w:rsidP="00E245A2">
      <w:pPr>
        <w:numPr>
          <w:ilvl w:val="3"/>
          <w:numId w:val="15"/>
        </w:numPr>
      </w:pPr>
      <w:r>
        <w:t xml:space="preserve">The book’s title in Hebrew manuscripts is </w:t>
      </w:r>
      <w:r>
        <w:rPr>
          <w:i/>
        </w:rPr>
        <w:t>seper t</w:t>
      </w:r>
      <w:r>
        <w:rPr>
          <w:i/>
          <w:vertAlign w:val="superscript"/>
        </w:rPr>
        <w:t>e</w:t>
      </w:r>
      <w:r>
        <w:rPr>
          <w:i/>
        </w:rPr>
        <w:t>hillîm</w:t>
      </w:r>
      <w:r>
        <w:t xml:space="preserve"> (“book of praises”) or, less often, </w:t>
      </w:r>
      <w:r>
        <w:rPr>
          <w:i/>
        </w:rPr>
        <w:t>seper t</w:t>
      </w:r>
      <w:r>
        <w:rPr>
          <w:i/>
          <w:vertAlign w:val="superscript"/>
        </w:rPr>
        <w:t>e</w:t>
      </w:r>
      <w:r>
        <w:rPr>
          <w:i/>
        </w:rPr>
        <w:t>pillôt</w:t>
      </w:r>
      <w:r>
        <w:t xml:space="preserve"> (“book of prayers”). (Gillingham 233)</w:t>
      </w:r>
    </w:p>
    <w:p w14:paraId="08CADC5C" w14:textId="77777777" w:rsidR="004A149B" w:rsidRDefault="004A149B" w:rsidP="00E245A2">
      <w:pPr>
        <w:numPr>
          <w:ilvl w:val="3"/>
          <w:numId w:val="15"/>
        </w:numPr>
      </w:pPr>
      <w:r>
        <w:t xml:space="preserve">The title in Greek manuscripts is </w:t>
      </w:r>
      <w:r>
        <w:rPr>
          <w:i/>
        </w:rPr>
        <w:t>psalmoi</w:t>
      </w:r>
      <w:r>
        <w:t xml:space="preserve"> (“hymns”) or </w:t>
      </w:r>
      <w:r>
        <w:rPr>
          <w:i/>
        </w:rPr>
        <w:t>psalterion</w:t>
      </w:r>
      <w:r>
        <w:t xml:space="preserve"> (“songs to stringed accompaniment”). (Gillingham 232-233)</w:t>
      </w:r>
    </w:p>
    <w:p w14:paraId="6974697F" w14:textId="77777777" w:rsidR="004A149B" w:rsidRDefault="004A149B" w:rsidP="00E245A2">
      <w:pPr>
        <w:numPr>
          <w:ilvl w:val="2"/>
          <w:numId w:val="15"/>
        </w:numPr>
      </w:pPr>
      <w:r>
        <w:t>“. . . ongoing liturgical use [in] both the Jewish and Christian tradition” indicate earlier liturgical use. (Gillingham 233)</w:t>
      </w:r>
    </w:p>
    <w:p w14:paraId="32001031" w14:textId="77777777" w:rsidR="004A149B" w:rsidRDefault="004A149B" w:rsidP="004A149B"/>
    <w:p w14:paraId="477A0696" w14:textId="77777777" w:rsidR="004A149B" w:rsidRDefault="004A149B" w:rsidP="00E245A2">
      <w:pPr>
        <w:numPr>
          <w:ilvl w:val="0"/>
          <w:numId w:val="15"/>
        </w:numPr>
      </w:pPr>
      <w:r>
        <w:rPr>
          <w:b/>
        </w:rPr>
        <w:t>literary approach</w:t>
      </w:r>
    </w:p>
    <w:p w14:paraId="2F5B79B7" w14:textId="77777777" w:rsidR="004A149B" w:rsidRDefault="004A149B" w:rsidP="00E245A2">
      <w:pPr>
        <w:numPr>
          <w:ilvl w:val="1"/>
          <w:numId w:val="15"/>
        </w:numPr>
      </w:pPr>
      <w:r>
        <w:t>introduction</w:t>
      </w:r>
    </w:p>
    <w:p w14:paraId="6359376C" w14:textId="77777777" w:rsidR="004A149B" w:rsidRDefault="004A149B" w:rsidP="00E245A2">
      <w:pPr>
        <w:numPr>
          <w:ilvl w:val="2"/>
          <w:numId w:val="15"/>
        </w:numPr>
      </w:pPr>
      <w:r>
        <w:t>Another “approach has been popularized in the main by American scholars over the last twenty years . . .” (Gillingham 233)</w:t>
      </w:r>
    </w:p>
    <w:p w14:paraId="70B0112F" w14:textId="77777777" w:rsidR="004A149B" w:rsidRDefault="004A149B" w:rsidP="00E245A2">
      <w:pPr>
        <w:numPr>
          <w:ilvl w:val="3"/>
          <w:numId w:val="15"/>
        </w:numPr>
      </w:pPr>
      <w:r>
        <w:t>American: B. S. Childs, G. H. Wilson, W. Brueggemann, J. C. McCann. (Gillingham 233)</w:t>
      </w:r>
    </w:p>
    <w:p w14:paraId="2D9027F2" w14:textId="77777777" w:rsidR="004A149B" w:rsidRDefault="004A149B" w:rsidP="00E245A2">
      <w:pPr>
        <w:numPr>
          <w:ilvl w:val="3"/>
          <w:numId w:val="15"/>
        </w:numPr>
      </w:pPr>
      <w:r>
        <w:t>German: J. Reindl, K. Seybold. (Gillingham 233)</w:t>
      </w:r>
    </w:p>
    <w:p w14:paraId="0E5929BC" w14:textId="77777777" w:rsidR="004A149B" w:rsidRDefault="004A149B" w:rsidP="00E245A2">
      <w:pPr>
        <w:numPr>
          <w:ilvl w:val="3"/>
          <w:numId w:val="15"/>
        </w:numPr>
      </w:pPr>
      <w:r>
        <w:t>French: P. Auffret. (Gillingham 233)</w:t>
      </w:r>
    </w:p>
    <w:p w14:paraId="0DA2DB54" w14:textId="77777777" w:rsidR="004A149B" w:rsidRDefault="004A149B" w:rsidP="00E245A2">
      <w:pPr>
        <w:numPr>
          <w:ilvl w:val="2"/>
          <w:numId w:val="15"/>
        </w:numPr>
      </w:pPr>
      <w:r>
        <w:t>“. . . this approach looks at the Psalter from its endpoint—from its final, ‘received’ shape. The emphasis is hence more upon the Psalter as ‘canonical literature’ . . .” (Gillingham 233)</w:t>
      </w:r>
    </w:p>
    <w:p w14:paraId="3BC4EAAD" w14:textId="77777777" w:rsidR="004A149B" w:rsidRDefault="004A149B" w:rsidP="00E245A2">
      <w:pPr>
        <w:numPr>
          <w:ilvl w:val="3"/>
          <w:numId w:val="15"/>
        </w:numPr>
      </w:pPr>
      <w:r>
        <w:t>“. . . the Psalter is to be read as a whole, rather than sung or prayed as smaller parts . . .” (Gillingham 233)</w:t>
      </w:r>
    </w:p>
    <w:p w14:paraId="0C6BBB6E" w14:textId="77777777" w:rsidR="004A149B" w:rsidRDefault="004A149B" w:rsidP="00E245A2">
      <w:pPr>
        <w:numPr>
          <w:ilvl w:val="3"/>
          <w:numId w:val="15"/>
        </w:numPr>
      </w:pPr>
      <w:r>
        <w:t>“. . . it is to be read as an intricately woven anthology of poems, brought together . . . predominantly for didactic, theological purposes.” (Gillingham 233)</w:t>
      </w:r>
    </w:p>
    <w:p w14:paraId="1C021081" w14:textId="77777777" w:rsidR="004A149B" w:rsidRDefault="004A149B" w:rsidP="00E245A2">
      <w:pPr>
        <w:numPr>
          <w:ilvl w:val="3"/>
          <w:numId w:val="15"/>
        </w:numPr>
      </w:pPr>
      <w:r>
        <w:t>“The collectors and editors responsible for the shaping of the Psalter are no longer seen to be Temple priests or Levitical singers, but rather scribes, part of Israel’s broader wisdom tradition . . .” (Gillingham 233)</w:t>
      </w:r>
    </w:p>
    <w:p w14:paraId="163FD86B" w14:textId="77777777" w:rsidR="004A149B" w:rsidRDefault="004A149B" w:rsidP="00E245A2">
      <w:pPr>
        <w:numPr>
          <w:ilvl w:val="3"/>
          <w:numId w:val="15"/>
        </w:numPr>
      </w:pPr>
      <w:r>
        <w:t>“. . . this process of reading the Psalter as a whole is still very much in its earliest stage, the most influential works having been published since the mid-1980s . . .” (Gillingham 235)</w:t>
      </w:r>
    </w:p>
    <w:p w14:paraId="2A5E3326" w14:textId="77777777" w:rsidR="004A149B" w:rsidRDefault="004A149B" w:rsidP="00E245A2">
      <w:pPr>
        <w:numPr>
          <w:ilvl w:val="1"/>
          <w:numId w:val="15"/>
        </w:numPr>
      </w:pPr>
      <w:r>
        <w:t>examples</w:t>
      </w:r>
    </w:p>
    <w:p w14:paraId="7ADD0E12" w14:textId="77777777" w:rsidR="004A149B" w:rsidRDefault="004A149B" w:rsidP="00E245A2">
      <w:pPr>
        <w:numPr>
          <w:ilvl w:val="2"/>
          <w:numId w:val="15"/>
        </w:numPr>
      </w:pPr>
      <w:r>
        <w:t>“overarching structures in collections” (Gillingham 235)</w:t>
      </w:r>
    </w:p>
    <w:p w14:paraId="0D71BD81" w14:textId="77777777" w:rsidR="004A149B" w:rsidRDefault="004A149B" w:rsidP="00E245A2">
      <w:pPr>
        <w:numPr>
          <w:ilvl w:val="3"/>
          <w:numId w:val="15"/>
        </w:numPr>
      </w:pPr>
      <w:r>
        <w:t xml:space="preserve">P. Auffret “has shown how Psalms 15-24, 120-34, and 135-8 each have inner structural connections, and each collection forms a balanced chiasmus. For example, in the collection Pss. 15-24, Pss. 15 and 24 focus on the blessings of keeping the Torah, as also does the mid-point psalm, Ps. 19; Pss. 16 and 23 are balanced as psalms of trust; Pss. 17 and 22 as laments; and Pss. 18 and 20-1 as royal psalms. </w:t>
      </w:r>
      <w:r>
        <w:rPr>
          <w:lang w:val="fr-FR"/>
        </w:rPr>
        <w:t xml:space="preserve">(See </w:t>
      </w:r>
      <w:r>
        <w:rPr>
          <w:i/>
          <w:lang w:val="fr-FR"/>
        </w:rPr>
        <w:t>La Sagesse a bâti sa maison</w:t>
      </w:r>
      <w:r>
        <w:rPr>
          <w:lang w:val="fr-FR"/>
        </w:rPr>
        <w:t xml:space="preserve"> (1982).) </w:t>
      </w:r>
      <w:r>
        <w:t>The unity imposed upon the collection is as much literary and theological as it is liturgical.” (Gillingham 234)</w:t>
      </w:r>
    </w:p>
    <w:p w14:paraId="5F7FC62B" w14:textId="77777777" w:rsidR="004A149B" w:rsidRDefault="004A149B" w:rsidP="00E245A2">
      <w:pPr>
        <w:numPr>
          <w:ilvl w:val="3"/>
          <w:numId w:val="15"/>
        </w:numPr>
      </w:pPr>
      <w:r>
        <w:t>K. Seybold</w:t>
      </w:r>
    </w:p>
    <w:p w14:paraId="43E24453" w14:textId="77777777" w:rsidR="004A149B" w:rsidRDefault="004A149B" w:rsidP="00E245A2">
      <w:pPr>
        <w:numPr>
          <w:ilvl w:val="4"/>
          <w:numId w:val="15"/>
        </w:numPr>
      </w:pPr>
      <w:r>
        <w:t xml:space="preserve">Seybold “assesses Pss. 120-34 (a collection known as ‘the Psalms of Ascents’) and proposes that these psalms were composed away from Jerusalem, in outlying rural sanctuaries. As a collection, these psalms have been heavily redacted by editors, who inserted the several Zion/Temple motifs at the beginnings and endings of various compositions. In this way they could be adapted for pilgrims going up to Jerusalem. The collection is hence a coherent whole, with a Zion ideology superimposed. (See </w:t>
      </w:r>
      <w:r>
        <w:rPr>
          <w:i/>
        </w:rPr>
        <w:t>Die Wallfahrtpsalmen</w:t>
      </w:r>
      <w:r>
        <w:t xml:space="preserve"> (1978).) In this case, the literary/theological and the liturgical aspects are part of the same process.” (Gillingham 234)</w:t>
      </w:r>
    </w:p>
    <w:p w14:paraId="5A6402C9" w14:textId="77777777" w:rsidR="004A149B" w:rsidRDefault="004A149B" w:rsidP="00E245A2">
      <w:pPr>
        <w:numPr>
          <w:ilvl w:val="4"/>
          <w:numId w:val="15"/>
        </w:numPr>
      </w:pPr>
      <w:r>
        <w:t>Pss 120-134 “could have been composed in outlying sanctuaries and were once peripheral to the Jerusalem cult, but were brought together in later times for use in second Temple liturgy.” (Gillingham 241)</w:t>
      </w:r>
    </w:p>
    <w:p w14:paraId="49CBC2AB" w14:textId="77777777" w:rsidR="004A149B" w:rsidRDefault="004A149B" w:rsidP="00E245A2">
      <w:pPr>
        <w:numPr>
          <w:ilvl w:val="3"/>
          <w:numId w:val="15"/>
        </w:numPr>
      </w:pPr>
      <w:r>
        <w:t>M. D. Goulder (</w:t>
      </w:r>
      <w:r>
        <w:rPr>
          <w:i/>
        </w:rPr>
        <w:t>The Psalms of the Sons of Korah</w:t>
      </w:r>
      <w:r>
        <w:t xml:space="preserve"> (1982)) “takes the fourth book of the Psalter (Pss. 90-106) and proposes that this is another self-contained collection, adapted so that one psalm could be read each night and morning at the eight-day autumnal Festival of Tabernacles. . . . much of the theory is again hypothetical . . .” (Gillingham 234)</w:t>
      </w:r>
    </w:p>
    <w:p w14:paraId="28F7F84F" w14:textId="77777777" w:rsidR="004A149B" w:rsidRDefault="004A149B" w:rsidP="00E245A2">
      <w:pPr>
        <w:numPr>
          <w:ilvl w:val="3"/>
          <w:numId w:val="15"/>
        </w:numPr>
      </w:pPr>
      <w:r>
        <w:t xml:space="preserve">“J. C. McCann, writing a chapter in a seminal book in this area, </w:t>
      </w:r>
      <w:r>
        <w:rPr>
          <w:i/>
        </w:rPr>
        <w:t>The Shape and Shaping of the Psalter</w:t>
      </w:r>
      <w:r>
        <w:t xml:space="preserve"> (1993), looks at the third book in the Psalter (Pss. 73-89) and again finds a purposeful structure: prayers of lament alternate with hymns of hope throughout the entire collection, with the alternation often occurring in one composite psalm. McCann claims this pattern has been superimposed [234] on the collection by one who was wrestling with the unanswered questions about theodicy after the experience of the exile and return.” (Gillingham 234-235)</w:t>
      </w:r>
    </w:p>
    <w:p w14:paraId="4BFDAE8A" w14:textId="77777777" w:rsidR="004A149B" w:rsidRDefault="004A149B" w:rsidP="00E245A2">
      <w:pPr>
        <w:numPr>
          <w:ilvl w:val="2"/>
          <w:numId w:val="15"/>
        </w:numPr>
      </w:pPr>
      <w:r>
        <w:t>“linkages between one psalm and its neighbour” (Gillingham 235)</w:t>
      </w:r>
    </w:p>
    <w:p w14:paraId="5E1DB4AE" w14:textId="77777777" w:rsidR="004A149B" w:rsidRDefault="004A149B" w:rsidP="00E245A2">
      <w:pPr>
        <w:numPr>
          <w:ilvl w:val="3"/>
          <w:numId w:val="15"/>
        </w:numPr>
      </w:pPr>
      <w:r>
        <w:t>“. . . the best example is that of catchwords, which frequently occur at the end of one psalm and the beginning of another, forming a system known as ‘concatenation’. An American scholar, J. P. Brennan, has appropriated this within the whole of the fifth book of the Psalter (Pss. 107-50), as well as in a smaller collection of Pss. 1-10. For example, Pss. 7:17; 8:1; and 9:2-3, each on the praise of God’s majesty, suggest the use of concatenation.” (Gillingham 235)</w:t>
      </w:r>
    </w:p>
    <w:p w14:paraId="34A95B2B" w14:textId="77777777" w:rsidR="004A149B" w:rsidRDefault="004A149B" w:rsidP="00E245A2">
      <w:pPr>
        <w:numPr>
          <w:ilvl w:val="3"/>
          <w:numId w:val="15"/>
        </w:numPr>
      </w:pPr>
      <w:r>
        <w:t>The German scholar C. Barth “has worked on Book One (Pss. 1-41) and found word-pairs and sequences of word-patterns occurring repeatedly throughout this collection, again suggesting a coherent superimposed unity.” (Gillingham 235)</w:t>
      </w:r>
    </w:p>
    <w:p w14:paraId="601B3FEF" w14:textId="77777777" w:rsidR="004A149B" w:rsidRDefault="004A149B" w:rsidP="00E245A2">
      <w:pPr>
        <w:numPr>
          <w:ilvl w:val="3"/>
          <w:numId w:val="15"/>
        </w:numPr>
      </w:pPr>
      <w:r>
        <w:t>The German scholar W. Zimmerli “has focused on twenty pairs of psalms which are believed to have such close literary relations as to be termed ‘twin psalms’ (‘Zwillingspsalmen’). For example, Pss. 9-10, 20-1, 42-3, 50-1, 65-6, 105-6, 111-12, and 135-6 are seen to have been linked together as part of a deliberate editorial process, each being full of doublets and catchwords, and have been intentionally set side by side as a commentary of one on the other.” (Gillingham 235)</w:t>
      </w:r>
    </w:p>
    <w:p w14:paraId="1070A053" w14:textId="77777777" w:rsidR="004A149B" w:rsidRDefault="004A149B" w:rsidP="00E245A2">
      <w:pPr>
        <w:numPr>
          <w:ilvl w:val="2"/>
          <w:numId w:val="15"/>
        </w:numPr>
      </w:pPr>
      <w:r>
        <w:t>“the Psalter in its entirety” (Gillingham 235)</w:t>
      </w:r>
    </w:p>
    <w:p w14:paraId="4BC3443A" w14:textId="77777777" w:rsidR="004A149B" w:rsidRDefault="004A149B" w:rsidP="00E245A2">
      <w:pPr>
        <w:numPr>
          <w:ilvl w:val="3"/>
          <w:numId w:val="15"/>
        </w:numPr>
      </w:pPr>
      <w:r>
        <w:t xml:space="preserve">G. H. Wilson, </w:t>
      </w:r>
      <w:r>
        <w:rPr>
          <w:i/>
        </w:rPr>
        <w:t>The Editing of the Hebrew Psalter</w:t>
      </w:r>
      <w:r>
        <w:t xml:space="preserve"> (1985)</w:t>
      </w:r>
    </w:p>
    <w:p w14:paraId="1D1D4821" w14:textId="77777777" w:rsidR="004A149B" w:rsidRDefault="004A149B" w:rsidP="00E245A2">
      <w:pPr>
        <w:numPr>
          <w:ilvl w:val="4"/>
          <w:numId w:val="15"/>
        </w:numPr>
      </w:pPr>
      <w:r>
        <w:t xml:space="preserve">“. . . the same editorial activity is evident in other hymnic collections from the ancient Near East (for example, as early as Sumerian hymnic literature in the third millennium </w:t>
      </w:r>
      <w:r>
        <w:rPr>
          <w:smallCaps/>
        </w:rPr>
        <w:t>bce</w:t>
      </w:r>
      <w:r>
        <w:t xml:space="preserve"> in Mesopotamia and as late as in Qumran hymnody in the second century </w:t>
      </w:r>
      <w:r>
        <w:rPr>
          <w:smallCaps/>
        </w:rPr>
        <w:t>bce</w:t>
      </w:r>
      <w:r>
        <w:t>).” (Gillingham 235)</w:t>
      </w:r>
    </w:p>
    <w:p w14:paraId="0764D26A" w14:textId="77777777" w:rsidR="004A149B" w:rsidRDefault="004A149B" w:rsidP="00E245A2">
      <w:pPr>
        <w:numPr>
          <w:ilvl w:val="4"/>
          <w:numId w:val="15"/>
        </w:numPr>
      </w:pPr>
      <w:r>
        <w:t>“Wilson proposes that Books One to Three of the [235] Psalter (i. e. Pss. 1-41, 42-72, 73-89) have many explicit indicators of the same editorial arranging, whilst Books Four and Five (Pss. 90-106, 107-50) have less evidence of this.” (Gillingham 235-236)</w:t>
      </w:r>
    </w:p>
    <w:p w14:paraId="41E8D75E" w14:textId="77777777" w:rsidR="004A149B" w:rsidRDefault="004A149B" w:rsidP="00E245A2">
      <w:pPr>
        <w:numPr>
          <w:ilvl w:val="4"/>
          <w:numId w:val="15"/>
        </w:numPr>
      </w:pPr>
      <w:r>
        <w:t>“He notes how Pss. 2, 72, and 89, all ‘royal psalms’, are set at the ‘seams’ of Books One to Three, and each gives prominence to and expresses confidence in the covenant between God and the Davidic king; the preponderance of psalms headed ‘to David’ within these three books further bears witness to this royal promise in one way or another. However, Ps. 89 ends with a cry of dereliction: “How long, O Lord?” . . . (Ps. 89: 49) This suggests the dissolution of the monarchy, as the covenant with David has been broken.” (Gillingham 236)</w:t>
      </w:r>
    </w:p>
    <w:p w14:paraId="1C9B0718" w14:textId="77777777" w:rsidR="004A149B" w:rsidRDefault="004A149B" w:rsidP="00E245A2">
      <w:pPr>
        <w:numPr>
          <w:ilvl w:val="4"/>
          <w:numId w:val="15"/>
        </w:numPr>
      </w:pPr>
      <w:r>
        <w:t>“Hence Book Four (Pss. 90-106) is a response to this tension: the emphasis instead is now on God as King—an everlasting reign which cannot be broken. Book Five (Pss. 107-50) follows this theme by exhorting reliance and trust in God alone: the paean of praise in Pss. 145-50 is to God’s eternal kingship.” (Gillingham 236)</w:t>
      </w:r>
    </w:p>
    <w:p w14:paraId="026BE450" w14:textId="77777777" w:rsidR="004A149B" w:rsidRDefault="004A149B" w:rsidP="00E245A2">
      <w:pPr>
        <w:numPr>
          <w:ilvl w:val="4"/>
          <w:numId w:val="15"/>
        </w:numPr>
      </w:pPr>
      <w:r>
        <w:t>“Wilson concludes that whilst the time-conditioned royal themes predominate in the first eighty-nine psalms, more general didactic themes are evident in Pss. 90-150. The psalms which come at the ‘seams’ of Books Four and Five (i. e. Pss. 90-1, 106, 145) could be termed wisdom psalms. Wilson suggests that the overall theological-literary editorial activity of the entire Psalter is thus due to the work of the ‘wise’ incorporating Books One to Three with Books Four and Five.” (Gillingham 236)</w:t>
      </w:r>
    </w:p>
    <w:p w14:paraId="00227435" w14:textId="77777777" w:rsidR="004A149B" w:rsidRDefault="004A149B" w:rsidP="00E245A2">
      <w:pPr>
        <w:numPr>
          <w:ilvl w:val="4"/>
          <w:numId w:val="15"/>
        </w:numPr>
      </w:pPr>
      <w:r>
        <w:t>“Although in some ways this study concentrates too much on specific psalms (not least those supposedly at the ‘seams’ of the books), it offers many refreshing insights concerning the shaping of the Psalter.” (Gillingham 236)</w:t>
      </w:r>
    </w:p>
    <w:p w14:paraId="44D0D000" w14:textId="77777777" w:rsidR="004A149B" w:rsidRDefault="004A149B" w:rsidP="00E245A2">
      <w:pPr>
        <w:numPr>
          <w:ilvl w:val="3"/>
          <w:numId w:val="15"/>
        </w:numPr>
      </w:pPr>
      <w:r>
        <w:t>W. Brueggemann “comments on the first and last psalms—those which ‘frame’ the entire Psalter. In an article entitled ‘Bounded by Obedience and Praise: The Psalms as Canon’, he notes that the Psalter moves from the wisdom-type theme of obedience to the Torah (Ps. 1) towards the hymnic expression of praise which focuses on God alone (Ps. [236] 150). However, this movement is not one uninterrupted progression of thought: the other 148 psalms move through various stages of lament and complaint. Psalm 73 (at the mid-point), with its theme of the transience of life, is a clear protest at the simplicities of faith which may be couched either in an unthinking ‘Torah-piety’ or in superficial ‘hymnic praise’. . . . the concern for keeping the law and the didactic overtones [suggest editing by] the ‘wise’, rather than Temple singers.” (Gillingham 237)</w:t>
      </w:r>
    </w:p>
    <w:p w14:paraId="19C86A10" w14:textId="77777777" w:rsidR="004A149B" w:rsidRDefault="004A149B" w:rsidP="00E245A2">
      <w:pPr>
        <w:numPr>
          <w:ilvl w:val="2"/>
          <w:numId w:val="15"/>
        </w:numPr>
      </w:pPr>
      <w:r>
        <w:t>conclusions</w:t>
      </w:r>
    </w:p>
    <w:p w14:paraId="389997C4" w14:textId="77777777" w:rsidR="004A149B" w:rsidRDefault="004A149B" w:rsidP="00E245A2">
      <w:pPr>
        <w:numPr>
          <w:ilvl w:val="3"/>
          <w:numId w:val="15"/>
        </w:numPr>
      </w:pPr>
      <w:r>
        <w:t>Psalms “should be seen not only in a liturgical light as a hymn/prayer-book but also from a literary perspective as an anthology of religious poetry.” (Gillingham 237)</w:t>
      </w:r>
    </w:p>
    <w:p w14:paraId="77601DA1" w14:textId="77777777" w:rsidR="004A149B" w:rsidRDefault="004A149B" w:rsidP="00E245A2">
      <w:pPr>
        <w:numPr>
          <w:ilvl w:val="3"/>
          <w:numId w:val="15"/>
        </w:numPr>
      </w:pPr>
      <w:r>
        <w:t>But, “whether one credits the final editorial activity to the work of the Temple priests (taking the hymn/prayer-book model as paramount) or to the work of the wise (taking the poetic anthology model as most important), one is still left with the impression that the Temple personnel of the late restoration period worked with great exactitude in compiling the various smaller collections into larger units. This interconnecting process was as much influenced by liturgical concerns as it was by literary ones.” (See the discussion of “The Growth of Psalms.”) (Gillingham 237)</w:t>
      </w:r>
    </w:p>
    <w:p w14:paraId="3D5DAB1D" w14:textId="77777777" w:rsidR="004A149B" w:rsidRDefault="004A149B">
      <w:r>
        <w:br w:type="page"/>
      </w:r>
    </w:p>
    <w:p w14:paraId="4D7A5AAA" w14:textId="77777777" w:rsidR="004A149B" w:rsidRDefault="004A149B" w:rsidP="004A149B">
      <w:pPr>
        <w:pStyle w:val="Heading2"/>
      </w:pPr>
      <w:bookmarkStart w:id="34" w:name="_Toc508653466"/>
      <w:r>
        <w:t>Psalms and Text Criticism</w:t>
      </w:r>
      <w:bookmarkEnd w:id="34"/>
    </w:p>
    <w:p w14:paraId="69F51182" w14:textId="77777777" w:rsidR="004A149B" w:rsidRDefault="004A149B" w:rsidP="004A149B"/>
    <w:p w14:paraId="79AD9BB0" w14:textId="77777777" w:rsidR="004A149B" w:rsidRDefault="004A149B" w:rsidP="004A149B">
      <w:r>
        <w:rPr>
          <w:vanish/>
        </w:rPr>
        <w:t xml:space="preserve">VanderKam, </w:t>
      </w:r>
      <w:r>
        <w:rPr>
          <w:i/>
          <w:vanish/>
        </w:rPr>
        <w:t>Dead Sea Scrolls Today</w:t>
      </w:r>
      <w:r>
        <w:rPr>
          <w:vanish/>
        </w:rPr>
        <w:t xml:space="preserve"> 138 bot needs to be added (search for 138).</w:t>
      </w:r>
      <w:r>
        <w:t xml:space="preserve"> </w:t>
      </w:r>
    </w:p>
    <w:p w14:paraId="143AAB9F" w14:textId="77777777" w:rsidR="004A149B" w:rsidRDefault="004A149B" w:rsidP="004A149B"/>
    <w:p w14:paraId="29D6AFD4" w14:textId="77777777" w:rsidR="004A149B" w:rsidRDefault="004A149B" w:rsidP="00E245A2">
      <w:pPr>
        <w:numPr>
          <w:ilvl w:val="0"/>
          <w:numId w:val="3"/>
        </w:numPr>
      </w:pPr>
      <w:r>
        <w:rPr>
          <w:b/>
        </w:rPr>
        <w:t>introduction</w:t>
      </w:r>
      <w:r>
        <w:t>: text criticism means establishing the original wording of a document.</w:t>
      </w:r>
    </w:p>
    <w:p w14:paraId="2C243348" w14:textId="77777777" w:rsidR="004A149B" w:rsidRDefault="004A149B" w:rsidP="004A149B"/>
    <w:p w14:paraId="03D00DC7" w14:textId="77777777" w:rsidR="004A149B" w:rsidRDefault="004A149B" w:rsidP="00E245A2">
      <w:pPr>
        <w:numPr>
          <w:ilvl w:val="0"/>
          <w:numId w:val="3"/>
        </w:numPr>
      </w:pPr>
      <w:r>
        <w:rPr>
          <w:b/>
        </w:rPr>
        <w:t>lines</w:t>
      </w:r>
    </w:p>
    <w:p w14:paraId="5FAD3CBE" w14:textId="77777777" w:rsidR="004A149B" w:rsidRDefault="004A149B" w:rsidP="00E245A2">
      <w:pPr>
        <w:numPr>
          <w:ilvl w:val="1"/>
          <w:numId w:val="3"/>
        </w:numPr>
      </w:pPr>
      <w:r>
        <w:t>Some Hebrew manuscripts “run on continuously in prose form” (including 11QPs and psalm texts from Masada). (Gillingham 259)</w:t>
      </w:r>
    </w:p>
    <w:p w14:paraId="140040BC" w14:textId="77777777" w:rsidR="004A149B" w:rsidRDefault="004A149B" w:rsidP="00E245A2">
      <w:pPr>
        <w:numPr>
          <w:ilvl w:val="1"/>
          <w:numId w:val="3"/>
        </w:numPr>
      </w:pPr>
      <w:r>
        <w:t>In other Hebrew MSS, lines accord with “clusters of words . . .” (Gillingham 259)</w:t>
      </w:r>
    </w:p>
    <w:p w14:paraId="68C01B80" w14:textId="77777777" w:rsidR="004A149B" w:rsidRDefault="004A149B" w:rsidP="00E245A2">
      <w:pPr>
        <w:numPr>
          <w:ilvl w:val="1"/>
          <w:numId w:val="3"/>
        </w:numPr>
      </w:pPr>
      <w:r>
        <w:t xml:space="preserve">In the Masoretic Text (c </w:t>
      </w:r>
      <w:r>
        <w:rPr>
          <w:smallCaps/>
        </w:rPr>
        <w:t>ad</w:t>
      </w:r>
      <w:r>
        <w:t xml:space="preserve"> 800-1000), “Psalms, Proverbs, Song of Solomon, Job, Lamentations, and some of the twelve minor prophets are presented in entirety in poetic form . . .” (Gillingham 19)</w:t>
      </w:r>
    </w:p>
    <w:p w14:paraId="2CEBE7F9" w14:textId="77777777" w:rsidR="004A149B" w:rsidRDefault="004A149B" w:rsidP="00E245A2">
      <w:pPr>
        <w:numPr>
          <w:ilvl w:val="1"/>
          <w:numId w:val="3"/>
        </w:numPr>
      </w:pPr>
      <w:r>
        <w:t>The versions mostly break the psalms into lines, but the lines vary in length due to “changes of syntax and sound between one language and another.” (Gillingham 259)</w:t>
      </w:r>
    </w:p>
    <w:p w14:paraId="712F1990" w14:textId="77777777" w:rsidR="004A149B" w:rsidRDefault="004A149B" w:rsidP="004A149B"/>
    <w:p w14:paraId="36F4AEE9" w14:textId="77777777" w:rsidR="004A149B" w:rsidRDefault="004A149B" w:rsidP="00E245A2">
      <w:pPr>
        <w:numPr>
          <w:ilvl w:val="0"/>
          <w:numId w:val="3"/>
        </w:numPr>
      </w:pPr>
      <w:r>
        <w:rPr>
          <w:b/>
        </w:rPr>
        <w:t>Hebrew</w:t>
      </w:r>
    </w:p>
    <w:p w14:paraId="63E6F563" w14:textId="77777777" w:rsidR="004A149B" w:rsidRDefault="004A149B" w:rsidP="00E245A2">
      <w:pPr>
        <w:numPr>
          <w:ilvl w:val="1"/>
          <w:numId w:val="3"/>
        </w:numPr>
      </w:pPr>
      <w:r>
        <w:t>Qumran (the Dead Sea Scrolls)</w:t>
      </w:r>
    </w:p>
    <w:p w14:paraId="2E60C184" w14:textId="77777777" w:rsidR="004A149B" w:rsidRDefault="004A149B" w:rsidP="00E245A2">
      <w:pPr>
        <w:numPr>
          <w:ilvl w:val="2"/>
          <w:numId w:val="3"/>
        </w:numPr>
      </w:pPr>
      <w:r>
        <w:t xml:space="preserve">Over 30 texts of Psalms (and commentaries on it) were found in eight caves. [259] These are “by far the most extensive finds”: [260] there are at least 25 texts of Deuteronomy, 18 of Isaiah, 14 of Exodus, etc. (Gillingham 259-260) (James VanderKam, </w:t>
      </w:r>
      <w:r>
        <w:rPr>
          <w:i/>
        </w:rPr>
        <w:t>The Dead Sea Scrolls Today</w:t>
      </w:r>
      <w:r>
        <w:t xml:space="preserve"> 138-139, says 36 of Pss, 29 of Deut, 21 of Isa, 17 of Exod.)</w:t>
      </w:r>
    </w:p>
    <w:p w14:paraId="50ECA3AB" w14:textId="77777777" w:rsidR="004A149B" w:rsidRDefault="004A149B" w:rsidP="00E245A2">
      <w:pPr>
        <w:numPr>
          <w:ilvl w:val="2"/>
          <w:numId w:val="3"/>
        </w:numPr>
      </w:pPr>
      <w:r>
        <w:t xml:space="preserve">“Eighteen manuscripts were discovered in Cave 4. These have all been dated within the first two centuries </w:t>
      </w:r>
      <w:r>
        <w:rPr>
          <w:smallCaps/>
        </w:rPr>
        <w:t>bce</w:t>
      </w:r>
      <w:r>
        <w:t>. An interesting feature in one scroll (4 QPs</w:t>
      </w:r>
      <w:r>
        <w:rPr>
          <w:vertAlign w:val="superscript"/>
        </w:rPr>
        <w:t>a</w:t>
      </w:r>
      <w:r>
        <w:t>) is the combination of Pss. 38 and 71 as one psalm. Another scroll, 4 QPs</w:t>
      </w:r>
      <w:r>
        <w:rPr>
          <w:vertAlign w:val="superscript"/>
        </w:rPr>
        <w:t>b</w:t>
      </w:r>
      <w:r>
        <w:t>, includes Pss. 91-118; although Pss. 104-11 are absent, the rest follow the Masoretic order.” (Gillingham 260)</w:t>
      </w:r>
    </w:p>
    <w:p w14:paraId="214FB23C" w14:textId="77777777" w:rsidR="004A149B" w:rsidRDefault="004A149B" w:rsidP="00E245A2">
      <w:pPr>
        <w:numPr>
          <w:ilvl w:val="2"/>
          <w:numId w:val="3"/>
        </w:numPr>
      </w:pPr>
      <w:r>
        <w:t xml:space="preserve">“The most significant finds have been in Cave 11 [whose five main scrolls date from </w:t>
      </w:r>
      <w:r>
        <w:rPr>
          <w:smallCaps/>
        </w:rPr>
        <w:t>ad</w:t>
      </w:r>
      <w:r>
        <w:t xml:space="preserve"> 1-100].” (Gillingham 260) “. . . the mid-first century </w:t>
      </w:r>
      <w:r>
        <w:rPr>
          <w:smallCaps/>
        </w:rPr>
        <w:t>a.d.</w:t>
      </w:r>
      <w:r>
        <w:t xml:space="preserve"> [is] the date of the first Cave 11 Psalms scroll [11QPs</w:t>
      </w:r>
      <w:r>
        <w:rPr>
          <w:vertAlign w:val="superscript"/>
        </w:rPr>
        <w:t>a</w:t>
      </w:r>
      <w:r>
        <w:t xml:space="preserve">] . . .” (VanderKam, </w:t>
      </w:r>
      <w:r>
        <w:rPr>
          <w:i/>
        </w:rPr>
        <w:t>Dead Sea Scrolls</w:t>
      </w:r>
      <w:r>
        <w:t xml:space="preserve"> 139)</w:t>
      </w:r>
    </w:p>
    <w:p w14:paraId="09757CD8" w14:textId="77777777" w:rsidR="004A149B" w:rsidRDefault="004A149B" w:rsidP="00E245A2">
      <w:pPr>
        <w:numPr>
          <w:ilvl w:val="2"/>
          <w:numId w:val="3"/>
        </w:numPr>
      </w:pPr>
      <w:r>
        <w:t>In 11QPs</w:t>
      </w:r>
      <w:r>
        <w:rPr>
          <w:vertAlign w:val="superscript"/>
        </w:rPr>
        <w:t>a</w:t>
      </w:r>
      <w:r>
        <w:t>, “mainly containing Books Four and Five of the Psalter, the order is entirely different from the MT.” (Gillingham 260)</w:t>
      </w:r>
    </w:p>
    <w:p w14:paraId="7B432429" w14:textId="77777777" w:rsidR="004A149B" w:rsidRDefault="004A149B" w:rsidP="00E245A2">
      <w:pPr>
        <w:numPr>
          <w:ilvl w:val="3"/>
          <w:numId w:val="3"/>
        </w:numPr>
      </w:pPr>
      <w:r>
        <w:t>Pss 106-108 and 110-117 are missing. (Gillingham 260)</w:t>
      </w:r>
    </w:p>
    <w:p w14:paraId="59CF33DA" w14:textId="77777777" w:rsidR="004A149B" w:rsidRDefault="004A149B" w:rsidP="00E245A2">
      <w:pPr>
        <w:numPr>
          <w:ilvl w:val="3"/>
          <w:numId w:val="3"/>
        </w:numPr>
      </w:pPr>
      <w:r>
        <w:t>Thirteen psalms are in a different sequence: Pss 109, 118, 147, 146, 148, 119, 145, 139, 93, 133, 144, 140, 134. (Gillingham 260)</w:t>
      </w:r>
    </w:p>
    <w:p w14:paraId="7D050EE1" w14:textId="77777777" w:rsidR="004A149B" w:rsidRDefault="004A149B" w:rsidP="00E245A2">
      <w:pPr>
        <w:numPr>
          <w:ilvl w:val="3"/>
          <w:numId w:val="3"/>
        </w:numPr>
      </w:pPr>
      <w:r>
        <w:t>Ps 145 has “a refrain after each verse: ‘Blessed be God, and bless his name for ever.’” (Gillingham 260)</w:t>
      </w:r>
    </w:p>
    <w:p w14:paraId="4618C207" w14:textId="77777777" w:rsidR="004A149B" w:rsidRDefault="004A149B" w:rsidP="00E245A2">
      <w:pPr>
        <w:numPr>
          <w:ilvl w:val="3"/>
          <w:numId w:val="3"/>
        </w:numPr>
      </w:pPr>
      <w:r>
        <w:t>“The most consistent correspondence with the MT is in the Songs of Ascents (Pss. 120-34), where at least the first thirteen follow the same order.” (Gillingham 260)</w:t>
      </w:r>
    </w:p>
    <w:p w14:paraId="3ED85CC9" w14:textId="77777777" w:rsidR="004A149B" w:rsidRDefault="004A149B" w:rsidP="00E245A2">
      <w:pPr>
        <w:numPr>
          <w:ilvl w:val="3"/>
          <w:numId w:val="3"/>
        </w:numPr>
      </w:pPr>
      <w:r>
        <w:t>“Another intriguing feature is the insertion of several other psalmic texts: 2 Sam. 23:1-7 is included [VanderKam says only 23:7, pp. 137, 138], as also is Ps. 151 (in a longer form A, and a fragment, B) and 154, 155, and Sir. 51:13ff [VanderKam: 51:13-20b, 30]. Editorial additions also include ‘The Apostrophe to Zion’, ‘The Hymn to the Creator’, and ‘Davidic Compositions’.” (Gillingham 260)</w:t>
      </w:r>
    </w:p>
    <w:p w14:paraId="0D6C677C" w14:textId="77777777" w:rsidR="004A149B" w:rsidRDefault="004A149B" w:rsidP="00E245A2">
      <w:pPr>
        <w:numPr>
          <w:ilvl w:val="2"/>
          <w:numId w:val="3"/>
        </w:numPr>
      </w:pPr>
      <w:r>
        <w:t>The many differences between 11QPs</w:t>
      </w:r>
      <w:r>
        <w:rPr>
          <w:vertAlign w:val="superscript"/>
        </w:rPr>
        <w:t>a</w:t>
      </w:r>
      <w:r>
        <w:t xml:space="preserve"> and the MT show that at Qumran, “as late as the first century </w:t>
      </w:r>
      <w:r>
        <w:rPr>
          <w:smallCaps/>
        </w:rPr>
        <w:t>ce</w:t>
      </w:r>
      <w:r>
        <w:t>, its [Psalms’] final form was by no means fixed. Two alternatives are possible.” (Gillingham 260)</w:t>
      </w:r>
    </w:p>
    <w:p w14:paraId="12CAB912" w14:textId="77777777" w:rsidR="004A149B" w:rsidRDefault="004A149B" w:rsidP="00E245A2">
      <w:pPr>
        <w:numPr>
          <w:ilvl w:val="3"/>
          <w:numId w:val="3"/>
        </w:numPr>
      </w:pPr>
      <w:r>
        <w:t>“Perhaps the findings are a liturgical collection, a separate tradition ‘in honour of David’ derived from an already fixed canon . . . [1 Chr 16] combines in a different order Pss. 105, 95, and 106 for its own liturgical (and theological) purposes.” (Thus P. Skehan.) (Gillingham 260)</w:t>
      </w:r>
    </w:p>
    <w:p w14:paraId="062AA3C9" w14:textId="77777777" w:rsidR="004A149B" w:rsidRDefault="004A149B" w:rsidP="00E245A2">
      <w:pPr>
        <w:numPr>
          <w:ilvl w:val="3"/>
          <w:numId w:val="3"/>
        </w:numPr>
      </w:pPr>
      <w:r>
        <w:t xml:space="preserve">Perhaps “the Qumran scrolls indicate that the Psalter was not finally established in any community until the beginning of the second century </w:t>
      </w:r>
      <w:r>
        <w:rPr>
          <w:smallCaps/>
        </w:rPr>
        <w:t>ce</w:t>
      </w:r>
      <w:r>
        <w:t>.” (Thus J. A. Sanders, G. H. Wilson.) (Gillingham 260-261)</w:t>
      </w:r>
    </w:p>
    <w:p w14:paraId="2CDA0AFF" w14:textId="77777777" w:rsidR="004A149B" w:rsidRDefault="004A149B" w:rsidP="00E245A2">
      <w:pPr>
        <w:numPr>
          <w:ilvl w:val="3"/>
          <w:numId w:val="3"/>
        </w:numPr>
      </w:pPr>
      <w:r>
        <w:t xml:space="preserve">VanderKam, </w:t>
      </w:r>
      <w:r>
        <w:rPr>
          <w:i/>
        </w:rPr>
        <w:t>Dead Sea Scrolls Today</w:t>
      </w:r>
      <w:r>
        <w:t xml:space="preserve"> 138 bot.</w:t>
      </w:r>
    </w:p>
    <w:p w14:paraId="43E49C39" w14:textId="77777777" w:rsidR="004A149B" w:rsidRDefault="004A149B" w:rsidP="00E245A2">
      <w:pPr>
        <w:numPr>
          <w:ilvl w:val="1"/>
          <w:numId w:val="3"/>
        </w:numPr>
      </w:pPr>
      <w:r>
        <w:t>early rabbinic writings: the text is already “like that of the MT.” (Gillingham 263)</w:t>
      </w:r>
    </w:p>
    <w:p w14:paraId="344A0A67" w14:textId="77777777" w:rsidR="004A149B" w:rsidRDefault="004A149B" w:rsidP="00E245A2">
      <w:pPr>
        <w:numPr>
          <w:ilvl w:val="1"/>
          <w:numId w:val="3"/>
        </w:numPr>
      </w:pPr>
      <w:r>
        <w:t>Masoretic text (MT)</w:t>
      </w:r>
    </w:p>
    <w:p w14:paraId="177DE724" w14:textId="77777777" w:rsidR="004A149B" w:rsidRDefault="004A149B" w:rsidP="00E245A2">
      <w:pPr>
        <w:numPr>
          <w:ilvl w:val="2"/>
          <w:numId w:val="3"/>
        </w:numPr>
      </w:pPr>
      <w:r>
        <w:t xml:space="preserve">“The text of the final form of the Hebrew Psalter which is used in our English translations dates from copies made by a group of scholars known as the Masoretes (so called because they were responsible for consolidating the traditions behind the text of the Old Testament: these traditions were called </w:t>
      </w:r>
      <w:r>
        <w:rPr>
          <w:i/>
        </w:rPr>
        <w:t>massorôt</w:t>
      </w:r>
      <w:r>
        <w:t xml:space="preserve">). These were rabbis from Tiberias, Galilee, who worked in the ninth and tenth centuries </w:t>
      </w:r>
      <w:r>
        <w:rPr>
          <w:smallCaps/>
        </w:rPr>
        <w:t>ce</w:t>
      </w:r>
      <w:r>
        <w:t xml:space="preserve"> . . .” (Gillingham 256)</w:t>
      </w:r>
    </w:p>
    <w:p w14:paraId="5418FBC3" w14:textId="77777777" w:rsidR="004A149B" w:rsidRDefault="004A149B" w:rsidP="00E245A2">
      <w:pPr>
        <w:numPr>
          <w:ilvl w:val="2"/>
          <w:numId w:val="3"/>
        </w:numPr>
      </w:pPr>
      <w:r>
        <w:t>That was “over a thousand years later than the time when the Psalter became canonical, as a fixed form within the Hebrew Scriptures. It goes without saying that the Hebrew text during this millennium must have undergone a process of change. One has only to compare duplicate psalms such as 14 and 53; 40:12-16 and 70; 108 and 57:7-11 along with 60:5-12; and Ps. 18 and 2 Sam. 22, to find evidence of a number of variations which existed even in the same Hebrew texts.” (Gillingham 256)</w:t>
      </w:r>
    </w:p>
    <w:p w14:paraId="5D7F3DB5" w14:textId="77777777" w:rsidR="004A149B" w:rsidRDefault="004A149B" w:rsidP="00E245A2">
      <w:pPr>
        <w:numPr>
          <w:ilvl w:val="2"/>
          <w:numId w:val="3"/>
        </w:numPr>
      </w:pPr>
      <w:r>
        <w:t xml:space="preserve">The earliest MSS (manuscripts) of Psalms in the Masoretic text date from the 800s </w:t>
      </w:r>
      <w:r>
        <w:rPr>
          <w:smallCaps/>
        </w:rPr>
        <w:t>ad</w:t>
      </w:r>
      <w:r>
        <w:t>. (Gillingham 259)</w:t>
      </w:r>
    </w:p>
    <w:p w14:paraId="756F28BC" w14:textId="77777777" w:rsidR="004A149B" w:rsidRDefault="004A149B" w:rsidP="00E245A2">
      <w:pPr>
        <w:numPr>
          <w:ilvl w:val="2"/>
          <w:numId w:val="3"/>
        </w:numPr>
      </w:pPr>
      <w:r>
        <w:t xml:space="preserve">“Two manuscripts of the Masoretic Text (MT)—the Aleppo Codex (c. 930 </w:t>
      </w:r>
      <w:r>
        <w:rPr>
          <w:smallCaps/>
        </w:rPr>
        <w:t>ce</w:t>
      </w:r>
      <w:r>
        <w:t xml:space="preserve">) and the Leningrad Codex (c. 1008 </w:t>
      </w:r>
      <w:r>
        <w:rPr>
          <w:smallCaps/>
        </w:rPr>
        <w:t>ce</w:t>
      </w:r>
      <w:r>
        <w:t>)—form the basis of printed Hebrew editions today.” (Gillingham 256)</w:t>
      </w:r>
    </w:p>
    <w:p w14:paraId="447AA849" w14:textId="77777777" w:rsidR="004A149B" w:rsidRDefault="004A149B" w:rsidP="00E245A2">
      <w:pPr>
        <w:numPr>
          <w:ilvl w:val="2"/>
          <w:numId w:val="3"/>
        </w:numPr>
      </w:pPr>
      <w:r>
        <w:rPr>
          <w:i/>
        </w:rPr>
        <w:t>te’amîm</w:t>
      </w:r>
    </w:p>
    <w:p w14:paraId="3096D941" w14:textId="77777777" w:rsidR="004A149B" w:rsidRDefault="004A149B" w:rsidP="00E245A2">
      <w:pPr>
        <w:numPr>
          <w:ilvl w:val="3"/>
          <w:numId w:val="3"/>
        </w:numPr>
      </w:pPr>
      <w:r>
        <w:t xml:space="preserve">“The Masoretes were responsible for consolidating further the texts themselves, in terms of punctuation, vowel points, and accentuation. With respect to the psalms, a particular system was added to the whole of Psalms—Job—Proverbs, delineating lines of poetry by giving it a distinctive type of accenting (the </w:t>
      </w:r>
      <w:r>
        <w:rPr>
          <w:vanish/>
        </w:rPr>
        <w:t>??</w:t>
      </w:r>
      <w:r>
        <w:rPr>
          <w:i/>
        </w:rPr>
        <w:t>te’amîm</w:t>
      </w:r>
      <w:r>
        <w:t xml:space="preserve"> . . .).” (Gillingham 256)</w:t>
      </w:r>
    </w:p>
    <w:p w14:paraId="26195933" w14:textId="77777777" w:rsidR="004A149B" w:rsidRDefault="004A149B" w:rsidP="00E245A2">
      <w:pPr>
        <w:numPr>
          <w:ilvl w:val="3"/>
          <w:numId w:val="3"/>
        </w:numPr>
      </w:pPr>
      <w:r>
        <w:t xml:space="preserve">“The fact that the </w:t>
      </w:r>
      <w:r>
        <w:rPr>
          <w:vanish/>
        </w:rPr>
        <w:t>??</w:t>
      </w:r>
      <w:r>
        <w:rPr>
          <w:i/>
        </w:rPr>
        <w:t>te’amîm</w:t>
      </w:r>
      <w:r>
        <w:t xml:space="preserve"> were used in different ways in the book of Psalms, in Proverbs, and in Job from how they were in the prose sections of the rest of the Bible indicates at the very least some distinctive features of this poetry.” (Gillingham 47)</w:t>
      </w:r>
    </w:p>
    <w:p w14:paraId="357FB10D" w14:textId="77777777" w:rsidR="004A149B" w:rsidRDefault="004A149B" w:rsidP="00E245A2">
      <w:pPr>
        <w:numPr>
          <w:ilvl w:val="3"/>
          <w:numId w:val="3"/>
        </w:numPr>
      </w:pPr>
      <w:r>
        <w:t xml:space="preserve">“. . . that musical accompaniment to psalmody was essentially rhythmic and accentual . . . may be seen in the use of the sigla known as </w:t>
      </w:r>
      <w:r>
        <w:rPr>
          <w:vanish/>
        </w:rPr>
        <w:t>??</w:t>
      </w:r>
      <w:r>
        <w:rPr>
          <w:i/>
        </w:rPr>
        <w:t>te’amîm:</w:t>
      </w:r>
      <w:r>
        <w:t xml:space="preserve"> . . .” (Gillingham 46)</w:t>
      </w:r>
    </w:p>
    <w:p w14:paraId="7EB80A0C" w14:textId="77777777" w:rsidR="004A149B" w:rsidRDefault="004A149B" w:rsidP="00E245A2">
      <w:pPr>
        <w:numPr>
          <w:ilvl w:val="3"/>
          <w:numId w:val="3"/>
        </w:numPr>
      </w:pPr>
      <w:r>
        <w:t>“. . . these may originally have been an accentual form of punctuation . . . Initially they served as pauses written into the text—a way of learning the sense by listening to the sound—for the purpose of reading aloud and learning by heart. It could have been partly to enable children to learn the sacred text of Scripture. (An obvious contemporary analogy is the way nursery rhymes are taught to children.)” (Gillingham 46)</w:t>
      </w:r>
    </w:p>
    <w:p w14:paraId="756675C0" w14:textId="77777777" w:rsidR="004A149B" w:rsidRDefault="004A149B" w:rsidP="00E245A2">
      <w:pPr>
        <w:numPr>
          <w:ilvl w:val="3"/>
          <w:numId w:val="3"/>
        </w:numPr>
      </w:pPr>
      <w:r>
        <w:t xml:space="preserve">But “they could have been developed by the Masoretes by the ninth century </w:t>
      </w:r>
      <w:r>
        <w:rPr>
          <w:smallCaps/>
        </w:rPr>
        <w:t>ce</w:t>
      </w:r>
      <w:r>
        <w:t xml:space="preserve"> as some form of musical notation, indicating different tones and different pitches for singing.” (Gillingham 46)</w:t>
      </w:r>
    </w:p>
    <w:p w14:paraId="76C04FA4" w14:textId="77777777" w:rsidR="004A149B" w:rsidRDefault="004A149B" w:rsidP="00E245A2">
      <w:pPr>
        <w:numPr>
          <w:ilvl w:val="3"/>
          <w:numId w:val="3"/>
        </w:numPr>
      </w:pPr>
      <w:r>
        <w:t xml:space="preserve">“What is clear from the tradition of the Masoretes is that whatever [46] the initial reason behind the use of the </w:t>
      </w:r>
      <w:r>
        <w:rPr>
          <w:vanish/>
        </w:rPr>
        <w:t>??</w:t>
      </w:r>
      <w:r>
        <w:rPr>
          <w:i/>
        </w:rPr>
        <w:t>te’amîm,</w:t>
      </w:r>
      <w:r>
        <w:t xml:space="preserve"> the signs and accents developed in an increasingly complicated way which went far beyond the needs of parsing and understanding: it is more than plausible that they eventually produced a musical system.” (Gillingham 46-47)</w:t>
      </w:r>
    </w:p>
    <w:p w14:paraId="4ABC4163" w14:textId="77777777" w:rsidR="004A149B" w:rsidRDefault="004A149B" w:rsidP="00E245A2">
      <w:pPr>
        <w:numPr>
          <w:ilvl w:val="3"/>
          <w:numId w:val="3"/>
        </w:numPr>
      </w:pPr>
      <w:r>
        <w:t xml:space="preserve">“The system was applied most rigorously, so that poetic texts which occur in the prose narratives have different </w:t>
      </w:r>
      <w:r>
        <w:rPr>
          <w:vanish/>
        </w:rPr>
        <w:t>??</w:t>
      </w:r>
      <w:r>
        <w:rPr>
          <w:i/>
        </w:rPr>
        <w:t>te’amîm</w:t>
      </w:r>
      <w:r>
        <w:t xml:space="preserve"> from the poetry of the psalms: for example, Ps. 18 has a different system from its counterpart in 2 Sam. 22, and Ps. 105:1-15 is different from its parallel text in 1 Chr. 16:8-22.” (Gillingham 47)</w:t>
      </w:r>
    </w:p>
    <w:p w14:paraId="332541B7" w14:textId="77777777" w:rsidR="004A149B" w:rsidRDefault="004A149B" w:rsidP="004A149B"/>
    <w:p w14:paraId="3756DFA6" w14:textId="77777777" w:rsidR="004A149B" w:rsidRDefault="004A149B" w:rsidP="00E245A2">
      <w:pPr>
        <w:numPr>
          <w:ilvl w:val="0"/>
          <w:numId w:val="3"/>
        </w:numPr>
      </w:pPr>
      <w:r>
        <w:rPr>
          <w:b/>
        </w:rPr>
        <w:t>versions</w:t>
      </w:r>
      <w:r>
        <w:t xml:space="preserve"> (early translations)</w:t>
      </w:r>
    </w:p>
    <w:p w14:paraId="1ACEB8CD" w14:textId="77777777" w:rsidR="004A149B" w:rsidRDefault="004A149B" w:rsidP="00E245A2">
      <w:pPr>
        <w:numPr>
          <w:ilvl w:val="1"/>
          <w:numId w:val="3"/>
        </w:numPr>
      </w:pPr>
      <w:r>
        <w:t xml:space="preserve">Syriac: the </w:t>
      </w:r>
      <w:r>
        <w:rPr>
          <w:i/>
        </w:rPr>
        <w:t>Peshitto</w:t>
      </w:r>
      <w:r>
        <w:t xml:space="preserve"> (“simple” version) was translated for Christians already in the first century </w:t>
      </w:r>
      <w:r>
        <w:rPr>
          <w:smallCaps/>
        </w:rPr>
        <w:t>ad</w:t>
      </w:r>
      <w:r>
        <w:t>, “using the pre-Masoretic, unvocalized Hebrew text.” (Gillingham 257)</w:t>
      </w:r>
    </w:p>
    <w:p w14:paraId="07944D9E" w14:textId="77777777" w:rsidR="004A149B" w:rsidRDefault="004A149B" w:rsidP="00E245A2">
      <w:pPr>
        <w:numPr>
          <w:ilvl w:val="1"/>
          <w:numId w:val="3"/>
        </w:numPr>
      </w:pPr>
      <w:r>
        <w:t>Greek: the Septuagint (LXX)</w:t>
      </w:r>
    </w:p>
    <w:p w14:paraId="5F726244" w14:textId="77777777" w:rsidR="004A149B" w:rsidRDefault="004A149B" w:rsidP="00E245A2">
      <w:pPr>
        <w:numPr>
          <w:ilvl w:val="2"/>
          <w:numId w:val="3"/>
        </w:numPr>
      </w:pPr>
      <w:r>
        <w:t xml:space="preserve">“The LXX version of the Old Testament, from the second century </w:t>
      </w:r>
      <w:r>
        <w:rPr>
          <w:smallCaps/>
        </w:rPr>
        <w:t>bce</w:t>
      </w:r>
      <w:r>
        <w:t>, is so called because of the number of seventy or so [256] scholars from Alexandria, Egypt, alleged to have been employed to work on it.” (Gillingham 256-257)</w:t>
      </w:r>
    </w:p>
    <w:p w14:paraId="4230A990" w14:textId="77777777" w:rsidR="004A149B" w:rsidRDefault="004A149B" w:rsidP="00E245A2">
      <w:pPr>
        <w:numPr>
          <w:ilvl w:val="2"/>
          <w:numId w:val="3"/>
        </w:numPr>
      </w:pPr>
      <w:r>
        <w:t>“This version is understood either to be a reliable translation (so, A. Rahlfs), or a less precise interpretation (so, P. Kahle).” (Gillingham 257)</w:t>
      </w:r>
    </w:p>
    <w:p w14:paraId="5FE5D180" w14:textId="77777777" w:rsidR="004A149B" w:rsidRDefault="004A149B" w:rsidP="00E245A2">
      <w:pPr>
        <w:numPr>
          <w:ilvl w:val="2"/>
          <w:numId w:val="3"/>
        </w:numPr>
      </w:pPr>
      <w:r>
        <w:t>The LXX “includes several literalisms in the psalmic superscriptions and also in the psalms themselves, suggesting some failure in understanding archaisms which had faded out of use.” (Gillingham 257)</w:t>
      </w:r>
    </w:p>
    <w:p w14:paraId="0EA313B0" w14:textId="77777777" w:rsidR="004A149B" w:rsidRDefault="004A149B" w:rsidP="00E245A2">
      <w:pPr>
        <w:numPr>
          <w:ilvl w:val="2"/>
          <w:numId w:val="3"/>
        </w:numPr>
      </w:pPr>
      <w:r>
        <w:t>The LXX “was used by the first (Greek-speaking) Christians, and most of the psalms quoted in the New Testament are taken from the LXX.” (Gillingham 257)</w:t>
      </w:r>
    </w:p>
    <w:p w14:paraId="213707E7" w14:textId="77777777" w:rsidR="004A149B" w:rsidRDefault="004A149B" w:rsidP="00E245A2">
      <w:pPr>
        <w:numPr>
          <w:ilvl w:val="2"/>
          <w:numId w:val="3"/>
        </w:numPr>
      </w:pPr>
      <w:r>
        <w:t xml:space="preserve">“. . . other Greek editions of the Psalter appeared by the end of the second century </w:t>
      </w:r>
      <w:r>
        <w:rPr>
          <w:smallCaps/>
        </w:rPr>
        <w:t>ce</w:t>
      </w:r>
      <w:r>
        <w:t>:</w:t>
      </w:r>
    </w:p>
    <w:p w14:paraId="5736EEE6" w14:textId="77777777" w:rsidR="004A149B" w:rsidRDefault="004A149B" w:rsidP="00E245A2">
      <w:pPr>
        <w:numPr>
          <w:ilvl w:val="3"/>
          <w:numId w:val="3"/>
        </w:numPr>
      </w:pPr>
      <w:r>
        <w:t>“that of Aquila, closer to the Hebrew text;</w:t>
      </w:r>
    </w:p>
    <w:p w14:paraId="7177E06B" w14:textId="77777777" w:rsidR="004A149B" w:rsidRDefault="004A149B" w:rsidP="00E245A2">
      <w:pPr>
        <w:numPr>
          <w:ilvl w:val="3"/>
          <w:numId w:val="3"/>
        </w:numPr>
      </w:pPr>
      <w:r>
        <w:t>“that of Theodotian, closer to the LXX;</w:t>
      </w:r>
    </w:p>
    <w:p w14:paraId="1EE9542C" w14:textId="77777777" w:rsidR="004A149B" w:rsidRDefault="004A149B" w:rsidP="00E245A2">
      <w:pPr>
        <w:numPr>
          <w:ilvl w:val="3"/>
          <w:numId w:val="3"/>
        </w:numPr>
      </w:pPr>
      <w:r>
        <w:t>“and that of Symmachus, considered to be best of the three.” (Gillingham 257)</w:t>
      </w:r>
    </w:p>
    <w:p w14:paraId="784ED3A7" w14:textId="77777777" w:rsidR="004A149B" w:rsidRDefault="004A149B" w:rsidP="00E245A2">
      <w:pPr>
        <w:numPr>
          <w:ilvl w:val="2"/>
          <w:numId w:val="3"/>
        </w:numPr>
      </w:pPr>
      <w:r>
        <w:t>The earliest extant manuscripts of Psalms are not in Hebrew but in Greek.</w:t>
      </w:r>
    </w:p>
    <w:p w14:paraId="031AAC4D" w14:textId="77777777" w:rsidR="004A149B" w:rsidRDefault="004A149B" w:rsidP="00E245A2">
      <w:pPr>
        <w:numPr>
          <w:ilvl w:val="3"/>
          <w:numId w:val="3"/>
        </w:numPr>
      </w:pPr>
      <w:r>
        <w:t xml:space="preserve">The earliest Greek MSS (manuscripts) date from the 100s </w:t>
      </w:r>
      <w:r>
        <w:rPr>
          <w:smallCaps/>
        </w:rPr>
        <w:t>ad</w:t>
      </w:r>
      <w:r>
        <w:t>. (Gillingham 259)</w:t>
      </w:r>
    </w:p>
    <w:p w14:paraId="3150B88D" w14:textId="77777777" w:rsidR="004A149B" w:rsidRDefault="004A149B" w:rsidP="00E245A2">
      <w:pPr>
        <w:numPr>
          <w:ilvl w:val="3"/>
          <w:numId w:val="3"/>
        </w:numPr>
      </w:pPr>
      <w:r>
        <w:t xml:space="preserve">300s </w:t>
      </w:r>
      <w:r>
        <w:rPr>
          <w:smallCaps/>
        </w:rPr>
        <w:t>ad</w:t>
      </w:r>
      <w:r>
        <w:t>: Codex Vaticanus (B) lacks Pss 105:27-137:6, but Codex Sinaiticus (S) has all of Psalms. (Gillingham 257)</w:t>
      </w:r>
    </w:p>
    <w:p w14:paraId="00C4C402" w14:textId="77777777" w:rsidR="004A149B" w:rsidRDefault="004A149B" w:rsidP="00E245A2">
      <w:pPr>
        <w:numPr>
          <w:ilvl w:val="3"/>
          <w:numId w:val="3"/>
        </w:numPr>
      </w:pPr>
      <w:r>
        <w:t xml:space="preserve">400s </w:t>
      </w:r>
      <w:r>
        <w:rPr>
          <w:smallCaps/>
        </w:rPr>
        <w:t>ad</w:t>
      </w:r>
      <w:r>
        <w:t>: Codex Alexandrinus (A) lacks Pss 49:20-79:11. (Gillingham 257)</w:t>
      </w:r>
    </w:p>
    <w:p w14:paraId="17A02F7C" w14:textId="77777777" w:rsidR="004A149B" w:rsidRDefault="004A149B" w:rsidP="00E245A2">
      <w:pPr>
        <w:numPr>
          <w:ilvl w:val="1"/>
          <w:numId w:val="3"/>
        </w:numPr>
      </w:pPr>
      <w:r>
        <w:t>Latin</w:t>
      </w:r>
    </w:p>
    <w:p w14:paraId="774A68B5" w14:textId="77777777" w:rsidR="004A149B" w:rsidRDefault="004A149B" w:rsidP="00E245A2">
      <w:pPr>
        <w:numPr>
          <w:ilvl w:val="2"/>
          <w:numId w:val="3"/>
        </w:numPr>
      </w:pPr>
      <w:r>
        <w:t xml:space="preserve">The oldest Latin translation (100s </w:t>
      </w:r>
      <w:r>
        <w:rPr>
          <w:smallCaps/>
        </w:rPr>
        <w:t>ad</w:t>
      </w:r>
      <w:r>
        <w:t>) is from the LXX, not the Hebrew. (Gillingham 257)</w:t>
      </w:r>
    </w:p>
    <w:p w14:paraId="7C9FEA17" w14:textId="77777777" w:rsidR="004A149B" w:rsidRDefault="004A149B" w:rsidP="00E245A2">
      <w:pPr>
        <w:numPr>
          <w:ilvl w:val="2"/>
          <w:numId w:val="3"/>
        </w:numPr>
      </w:pPr>
      <w:r>
        <w:t xml:space="preserve">The earliest Latin MSS date from the 300s </w:t>
      </w:r>
      <w:r>
        <w:rPr>
          <w:smallCaps/>
        </w:rPr>
        <w:t>ad</w:t>
      </w:r>
      <w:r>
        <w:t>. (Gillingham 259)</w:t>
      </w:r>
    </w:p>
    <w:p w14:paraId="1DE46008" w14:textId="77777777" w:rsidR="004A149B" w:rsidRDefault="004A149B" w:rsidP="00E245A2">
      <w:pPr>
        <w:numPr>
          <w:ilvl w:val="2"/>
          <w:numId w:val="3"/>
        </w:numPr>
      </w:pPr>
      <w:r>
        <w:t>“It was one of several sources used by Jerome (late 300s) in his three translations of Psalms. His third translation is closest to the Hebrew Psalter, but his second translation (the “Gallican Psalter”) became part of the Latin Bible (the Vulgate (V)). (Gillingham 257)</w:t>
      </w:r>
      <w:r>
        <w:br w:type="page"/>
      </w:r>
    </w:p>
    <w:p w14:paraId="5D44C721" w14:textId="77777777" w:rsidR="000A4289" w:rsidRDefault="000A4289" w:rsidP="00E318E6">
      <w:pPr>
        <w:rPr>
          <w:bCs/>
        </w:rPr>
      </w:pPr>
    </w:p>
    <w:p w14:paraId="32982DFB" w14:textId="77777777" w:rsidR="004A149B" w:rsidRDefault="004A149B" w:rsidP="004A149B">
      <w:pPr>
        <w:rPr>
          <w:bCs/>
          <w:smallCaps/>
        </w:rPr>
      </w:pPr>
    </w:p>
    <w:p w14:paraId="1328CCBB" w14:textId="77777777" w:rsidR="004A149B" w:rsidRDefault="004A149B" w:rsidP="004A149B">
      <w:pPr>
        <w:rPr>
          <w:bCs/>
          <w:smallCaps/>
        </w:rPr>
      </w:pPr>
    </w:p>
    <w:p w14:paraId="1F42CD8B" w14:textId="77777777" w:rsidR="004A149B" w:rsidRDefault="004A149B" w:rsidP="004A149B">
      <w:pPr>
        <w:rPr>
          <w:bCs/>
          <w:smallCaps/>
        </w:rPr>
      </w:pPr>
    </w:p>
    <w:p w14:paraId="60D41C65" w14:textId="77777777" w:rsidR="004A149B" w:rsidRDefault="004A149B" w:rsidP="004A149B">
      <w:pPr>
        <w:rPr>
          <w:bCs/>
          <w:smallCaps/>
        </w:rPr>
      </w:pPr>
    </w:p>
    <w:p w14:paraId="445232CC" w14:textId="77777777" w:rsidR="004A149B" w:rsidRDefault="004A149B" w:rsidP="004A149B">
      <w:pPr>
        <w:rPr>
          <w:bCs/>
          <w:smallCaps/>
        </w:rPr>
      </w:pPr>
    </w:p>
    <w:p w14:paraId="2073895D" w14:textId="77777777" w:rsidR="004A149B" w:rsidRDefault="004A149B" w:rsidP="004A149B">
      <w:pPr>
        <w:rPr>
          <w:bCs/>
          <w:smallCaps/>
        </w:rPr>
      </w:pPr>
    </w:p>
    <w:p w14:paraId="0B6972AE" w14:textId="77777777" w:rsidR="004A149B" w:rsidRDefault="004A149B" w:rsidP="004A149B">
      <w:pPr>
        <w:rPr>
          <w:bCs/>
          <w:smallCaps/>
        </w:rPr>
      </w:pPr>
    </w:p>
    <w:p w14:paraId="67613209" w14:textId="77777777" w:rsidR="004A149B" w:rsidRDefault="004A149B" w:rsidP="004A149B">
      <w:pPr>
        <w:rPr>
          <w:bCs/>
          <w:smallCaps/>
        </w:rPr>
      </w:pPr>
    </w:p>
    <w:p w14:paraId="16C95F49" w14:textId="77777777" w:rsidR="004A149B" w:rsidRDefault="004A149B" w:rsidP="004A149B">
      <w:pPr>
        <w:rPr>
          <w:bCs/>
          <w:smallCaps/>
        </w:rPr>
      </w:pPr>
    </w:p>
    <w:p w14:paraId="46592918" w14:textId="77777777" w:rsidR="004A149B" w:rsidRDefault="004A149B" w:rsidP="004A149B">
      <w:pPr>
        <w:rPr>
          <w:bCs/>
          <w:smallCaps/>
        </w:rPr>
      </w:pPr>
    </w:p>
    <w:p w14:paraId="658A52AF" w14:textId="77777777" w:rsidR="004A149B" w:rsidRDefault="004A149B" w:rsidP="004A149B">
      <w:pPr>
        <w:rPr>
          <w:bCs/>
          <w:smallCaps/>
        </w:rPr>
      </w:pPr>
    </w:p>
    <w:p w14:paraId="06930308" w14:textId="77777777" w:rsidR="004A149B" w:rsidRDefault="004A149B" w:rsidP="004A149B">
      <w:pPr>
        <w:rPr>
          <w:bCs/>
          <w:smallCaps/>
        </w:rPr>
      </w:pPr>
    </w:p>
    <w:p w14:paraId="50E7FC42" w14:textId="77777777" w:rsidR="004A149B" w:rsidRDefault="004A149B" w:rsidP="004A149B">
      <w:pPr>
        <w:rPr>
          <w:bCs/>
          <w:smallCaps/>
        </w:rPr>
      </w:pPr>
    </w:p>
    <w:p w14:paraId="6EC54C36" w14:textId="77777777" w:rsidR="004A149B" w:rsidRDefault="004A149B" w:rsidP="004A149B">
      <w:pPr>
        <w:rPr>
          <w:bCs/>
          <w:smallCaps/>
        </w:rPr>
      </w:pPr>
    </w:p>
    <w:p w14:paraId="2209A476" w14:textId="77777777" w:rsidR="004A149B" w:rsidRDefault="004A149B" w:rsidP="004A149B">
      <w:pPr>
        <w:rPr>
          <w:bCs/>
          <w:smallCaps/>
        </w:rPr>
      </w:pPr>
    </w:p>
    <w:p w14:paraId="66F70B9F" w14:textId="77777777" w:rsidR="004A149B" w:rsidRDefault="004A149B" w:rsidP="004A149B">
      <w:pPr>
        <w:rPr>
          <w:bCs/>
          <w:smallCaps/>
        </w:rPr>
      </w:pPr>
    </w:p>
    <w:p w14:paraId="2E85BAEA" w14:textId="77777777" w:rsidR="004A149B" w:rsidRDefault="004A149B" w:rsidP="004A149B">
      <w:pPr>
        <w:rPr>
          <w:bCs/>
          <w:smallCaps/>
        </w:rPr>
      </w:pPr>
    </w:p>
    <w:p w14:paraId="5B6068EA" w14:textId="77777777" w:rsidR="004A149B" w:rsidRPr="00FD2FA9" w:rsidRDefault="004A149B" w:rsidP="004A149B">
      <w:pPr>
        <w:rPr>
          <w:bCs/>
          <w:smallCaps/>
        </w:rPr>
      </w:pPr>
    </w:p>
    <w:p w14:paraId="1CA5C4E8" w14:textId="77777777" w:rsidR="004A149B" w:rsidRDefault="004A149B" w:rsidP="006E251C">
      <w:pPr>
        <w:pStyle w:val="Heading1"/>
      </w:pPr>
      <w:bookmarkStart w:id="35" w:name="_Toc508653467"/>
      <w:r>
        <w:t>Psalms as Prayers</w:t>
      </w:r>
      <w:bookmarkEnd w:id="35"/>
    </w:p>
    <w:p w14:paraId="1E7FC157" w14:textId="77777777" w:rsidR="004A149B" w:rsidRDefault="004A149B">
      <w:r>
        <w:br w:type="page"/>
      </w:r>
    </w:p>
    <w:p w14:paraId="2628DDE8" w14:textId="77777777" w:rsidR="004A149B" w:rsidRDefault="004A149B" w:rsidP="004A149B">
      <w:pPr>
        <w:pStyle w:val="Heading2"/>
      </w:pPr>
      <w:bookmarkStart w:id="36" w:name="_Toc508653468"/>
      <w:r>
        <w:t>The Authors of the Psalms</w:t>
      </w:r>
      <w:bookmarkEnd w:id="36"/>
    </w:p>
    <w:p w14:paraId="08D5C2B5" w14:textId="77777777" w:rsidR="004A149B" w:rsidRDefault="004A149B" w:rsidP="004A149B"/>
    <w:p w14:paraId="0B9B60CA" w14:textId="77777777" w:rsidR="004A149B" w:rsidRPr="00B32A9F" w:rsidRDefault="004A149B" w:rsidP="004A149B">
      <w:pPr>
        <w:spacing w:before="80" w:after="80"/>
        <w:ind w:left="1440" w:right="720" w:hanging="720"/>
        <w:rPr>
          <w:iCs/>
        </w:rPr>
      </w:pPr>
      <w:r w:rsidRPr="00B32A9F">
        <w:rPr>
          <w:iCs/>
        </w:rPr>
        <w:t xml:space="preserve">Gillingham, S[usan] E. </w:t>
      </w:r>
      <w:r w:rsidRPr="00B32A9F">
        <w:rPr>
          <w:i/>
          <w:iCs/>
        </w:rPr>
        <w:t>The Poems and Psalms of the Hebrew Bible</w:t>
      </w:r>
      <w:r w:rsidRPr="00B32A9F">
        <w:rPr>
          <w:iCs/>
        </w:rPr>
        <w:t>. Oxford Bible Series. Oxford: OUP, 1994.</w:t>
      </w:r>
    </w:p>
    <w:p w14:paraId="62DCE059" w14:textId="77777777" w:rsidR="004A149B" w:rsidRDefault="004A149B" w:rsidP="004A149B"/>
    <w:p w14:paraId="4E97B4A9" w14:textId="77777777" w:rsidR="004A149B" w:rsidRDefault="004A149B" w:rsidP="004A149B"/>
    <w:p w14:paraId="2CFA9AAD" w14:textId="77777777" w:rsidR="004A149B" w:rsidRDefault="004A149B" w:rsidP="00E245A2">
      <w:pPr>
        <w:numPr>
          <w:ilvl w:val="0"/>
          <w:numId w:val="3"/>
        </w:numPr>
      </w:pPr>
      <w:r>
        <w:rPr>
          <w:b/>
        </w:rPr>
        <w:t>introduction</w:t>
      </w:r>
    </w:p>
    <w:p w14:paraId="250CAC2D" w14:textId="77777777" w:rsidR="004A149B" w:rsidRDefault="004A149B" w:rsidP="00E245A2">
      <w:pPr>
        <w:numPr>
          <w:ilvl w:val="1"/>
          <w:numId w:val="3"/>
        </w:numPr>
      </w:pPr>
      <w:r>
        <w:t>The psalms are “ambiguous because they are devoid of a particular context . . .” (Gillingham 177)</w:t>
      </w:r>
    </w:p>
    <w:p w14:paraId="7235FF34" w14:textId="77777777" w:rsidR="004A149B" w:rsidRDefault="004A149B" w:rsidP="00E245A2">
      <w:pPr>
        <w:numPr>
          <w:ilvl w:val="1"/>
          <w:numId w:val="3"/>
        </w:numPr>
      </w:pPr>
      <w:r>
        <w:t xml:space="preserve">T.H. Robinson </w:t>
      </w:r>
      <w:r w:rsidRPr="002930BE">
        <w:rPr>
          <w:szCs w:val="16"/>
        </w:rPr>
        <w:t>(</w:t>
      </w:r>
      <w:r w:rsidRPr="002930BE">
        <w:rPr>
          <w:i/>
          <w:szCs w:val="16"/>
        </w:rPr>
        <w:t>The People and the Book</w:t>
      </w:r>
      <w:r w:rsidRPr="002930BE">
        <w:rPr>
          <w:szCs w:val="16"/>
        </w:rPr>
        <w:t xml:space="preserve"> 175)</w:t>
      </w:r>
      <w:r>
        <w:t>: “for the most part internal evidence—the tone, language and theological outlook of the individual poems—is practically the only criterion on which critical judgements can be based, and it leaves the door wide open for subjectivity.” (Gillingham 177)</w:t>
      </w:r>
    </w:p>
    <w:p w14:paraId="1C8C6B53" w14:textId="77777777" w:rsidR="004A149B" w:rsidRDefault="004A149B" w:rsidP="00E245A2">
      <w:pPr>
        <w:numPr>
          <w:ilvl w:val="1"/>
          <w:numId w:val="3"/>
        </w:numPr>
      </w:pPr>
      <w:r>
        <w:t>“. . . theories regarding not only the purpose of the psalms but also the identity of the psalmists [abound] . . . Since the early part of the nineteenth century, five emphases have emerged . . .” (Gillingham 173)</w:t>
      </w:r>
    </w:p>
    <w:p w14:paraId="51FE0553" w14:textId="77777777" w:rsidR="004A149B" w:rsidRDefault="004A149B" w:rsidP="004A149B"/>
    <w:p w14:paraId="191F2782" w14:textId="77777777" w:rsidR="004A149B" w:rsidRDefault="004A149B" w:rsidP="00E245A2">
      <w:pPr>
        <w:numPr>
          <w:ilvl w:val="0"/>
          <w:numId w:val="3"/>
        </w:numPr>
      </w:pPr>
      <w:r>
        <w:rPr>
          <w:b/>
        </w:rPr>
        <w:t>individual poets</w:t>
      </w:r>
      <w:r>
        <w:t xml:space="preserve"> (1820s on)</w:t>
      </w:r>
    </w:p>
    <w:p w14:paraId="5B3B5E59" w14:textId="77777777" w:rsidR="004A149B" w:rsidRDefault="004A149B" w:rsidP="00E245A2">
      <w:pPr>
        <w:numPr>
          <w:ilvl w:val="1"/>
          <w:numId w:val="3"/>
        </w:numPr>
      </w:pPr>
      <w:r>
        <w:t>“The psalmists are . . . individual poets, reflecting on their experiences of life . . .” (Gillingham 181)</w:t>
      </w:r>
    </w:p>
    <w:p w14:paraId="0F9F580C" w14:textId="77777777" w:rsidR="004A149B" w:rsidRDefault="004A149B" w:rsidP="00E245A2">
      <w:pPr>
        <w:numPr>
          <w:ilvl w:val="1"/>
          <w:numId w:val="3"/>
        </w:numPr>
      </w:pPr>
      <w:r>
        <w:t>“. . . a type of personal autobiography was assumed from the allusions within a psalm.” (Gillingham 174)</w:t>
      </w:r>
    </w:p>
    <w:p w14:paraId="6F01846C" w14:textId="77777777" w:rsidR="004A149B" w:rsidRDefault="004A149B" w:rsidP="00E245A2">
      <w:pPr>
        <w:numPr>
          <w:ilvl w:val="1"/>
          <w:numId w:val="3"/>
        </w:numPr>
      </w:pPr>
      <w:r>
        <w:t>The interpreters agreed with exegesis prior to c. 1800 “that the psalmists were writing out of personal circumstances—in sickness, exile, defeat, . . . recovery from illness [etc.].” (Gillingham 175)</w:t>
      </w:r>
    </w:p>
    <w:p w14:paraId="284208B0" w14:textId="77777777" w:rsidR="004A149B" w:rsidRDefault="004A149B" w:rsidP="00E245A2">
      <w:pPr>
        <w:numPr>
          <w:ilvl w:val="1"/>
          <w:numId w:val="3"/>
        </w:numPr>
      </w:pPr>
      <w:r>
        <w:t>So who were these “individual poets”?</w:t>
      </w:r>
    </w:p>
    <w:p w14:paraId="08541FAF" w14:textId="77777777" w:rsidR="004A149B" w:rsidRDefault="004A149B" w:rsidP="00E245A2">
      <w:pPr>
        <w:numPr>
          <w:ilvl w:val="2"/>
          <w:numId w:val="3"/>
        </w:numPr>
      </w:pPr>
      <w:r>
        <w:t>“the Davidic king” (exegesis before 1800 had said “David”) (Gillingham 175)</w:t>
      </w:r>
    </w:p>
    <w:p w14:paraId="1E502497" w14:textId="77777777" w:rsidR="004A149B" w:rsidRDefault="004A149B" w:rsidP="00E245A2">
      <w:pPr>
        <w:numPr>
          <w:ilvl w:val="2"/>
          <w:numId w:val="3"/>
        </w:numPr>
      </w:pPr>
      <w:r>
        <w:t>“a prophet or cultic official in the court of the king” (Gillingham 175)</w:t>
      </w:r>
    </w:p>
    <w:p w14:paraId="0398682F" w14:textId="77777777" w:rsidR="004A149B" w:rsidRDefault="004A149B" w:rsidP="00E245A2">
      <w:pPr>
        <w:numPr>
          <w:ilvl w:val="2"/>
          <w:numId w:val="3"/>
        </w:numPr>
      </w:pPr>
      <w:r>
        <w:t>“scribes or wisdom writers working in the post-exilic period” (Gillingham 175)</w:t>
      </w:r>
    </w:p>
    <w:p w14:paraId="08E196D0" w14:textId="77777777" w:rsidR="004A149B" w:rsidRDefault="004A149B" w:rsidP="00E245A2">
      <w:pPr>
        <w:numPr>
          <w:ilvl w:val="2"/>
          <w:numId w:val="3"/>
        </w:numPr>
      </w:pPr>
      <w:r>
        <w:t>various individuals in the Maccabean period (Gillingham 175)</w:t>
      </w:r>
    </w:p>
    <w:p w14:paraId="516364D4" w14:textId="77777777" w:rsidR="004A149B" w:rsidRDefault="004A149B" w:rsidP="004A149B"/>
    <w:p w14:paraId="6D200CDA" w14:textId="77777777" w:rsidR="004A149B" w:rsidRDefault="004A149B" w:rsidP="00E245A2">
      <w:pPr>
        <w:numPr>
          <w:ilvl w:val="0"/>
          <w:numId w:val="3"/>
        </w:numPr>
      </w:pPr>
      <w:r>
        <w:rPr>
          <w:b/>
        </w:rPr>
        <w:t>poets serving the community</w:t>
      </w:r>
      <w:r>
        <w:t xml:space="preserve"> (1880s on)</w:t>
      </w:r>
    </w:p>
    <w:p w14:paraId="019A005C" w14:textId="77777777" w:rsidR="004A149B" w:rsidRDefault="004A149B" w:rsidP="00E245A2">
      <w:pPr>
        <w:numPr>
          <w:ilvl w:val="1"/>
          <w:numId w:val="3"/>
        </w:numPr>
      </w:pPr>
      <w:r>
        <w:t>The psalms are “representative expressions of the experiences of the entire community. . . . the ‘I’ form is read in a representative, corporate light.” (Gillingham 176)</w:t>
      </w:r>
    </w:p>
    <w:p w14:paraId="0C0C71F6" w14:textId="77777777" w:rsidR="004A149B" w:rsidRDefault="004A149B" w:rsidP="00E245A2">
      <w:pPr>
        <w:numPr>
          <w:ilvl w:val="2"/>
          <w:numId w:val="3"/>
        </w:numPr>
      </w:pPr>
      <w:r>
        <w:t>The psalms are “corporate biographies by representative poets.” (Gillingham 176)</w:t>
      </w:r>
    </w:p>
    <w:p w14:paraId="547CA81C" w14:textId="77777777" w:rsidR="004A149B" w:rsidRDefault="004A149B" w:rsidP="00E245A2">
      <w:pPr>
        <w:numPr>
          <w:ilvl w:val="2"/>
          <w:numId w:val="3"/>
        </w:numPr>
      </w:pPr>
      <w:r>
        <w:t>The psalmists “wrote only on behalf of their people, in good times and bad.” (Gillingham 181)</w:t>
      </w:r>
    </w:p>
    <w:p w14:paraId="4D4A12ED" w14:textId="77777777" w:rsidR="004A149B" w:rsidRDefault="004A149B" w:rsidP="00E245A2">
      <w:pPr>
        <w:numPr>
          <w:ilvl w:val="1"/>
          <w:numId w:val="3"/>
        </w:numPr>
      </w:pPr>
      <w:r>
        <w:t>The psalms were associated with political and national events (military victory or defeat). (Gillingham 176)</w:t>
      </w:r>
    </w:p>
    <w:p w14:paraId="2DC4DAAD" w14:textId="77777777" w:rsidR="004A149B" w:rsidRDefault="004A149B" w:rsidP="004A149B"/>
    <w:p w14:paraId="7405EABF" w14:textId="77777777" w:rsidR="004A149B" w:rsidRDefault="004A149B" w:rsidP="00E245A2">
      <w:pPr>
        <w:numPr>
          <w:ilvl w:val="0"/>
          <w:numId w:val="3"/>
        </w:numPr>
      </w:pPr>
      <w:r>
        <w:rPr>
          <w:b/>
        </w:rPr>
        <w:t>liturgical poets serving the royal cultus</w:t>
      </w:r>
      <w:r>
        <w:t xml:space="preserve"> (1920s on)</w:t>
      </w:r>
    </w:p>
    <w:p w14:paraId="220BA1AB" w14:textId="77777777" w:rsidR="004A149B" w:rsidRDefault="004A149B" w:rsidP="00E245A2">
      <w:pPr>
        <w:numPr>
          <w:ilvl w:val="1"/>
          <w:numId w:val="3"/>
        </w:numPr>
      </w:pPr>
      <w:r>
        <w:t>Hermann Gunkel “associated [the psalms] with liturgy, in other words, with the affairs of the Temple cult and its festival worship.” (Gillingham 177)</w:t>
      </w:r>
    </w:p>
    <w:p w14:paraId="3345CF66" w14:textId="77777777" w:rsidR="004A149B" w:rsidRDefault="004A149B" w:rsidP="00E245A2">
      <w:pPr>
        <w:numPr>
          <w:ilvl w:val="1"/>
          <w:numId w:val="3"/>
        </w:numPr>
        <w:rPr>
          <w:lang w:val="de-DE"/>
        </w:rPr>
      </w:pPr>
      <w:r>
        <w:rPr>
          <w:lang w:val="de-DE"/>
        </w:rPr>
        <w:t>Sigmund Mowinckel</w:t>
      </w:r>
    </w:p>
    <w:p w14:paraId="18325153" w14:textId="77777777" w:rsidR="004A149B" w:rsidRDefault="004A149B" w:rsidP="00E245A2">
      <w:pPr>
        <w:numPr>
          <w:ilvl w:val="2"/>
          <w:numId w:val="3"/>
        </w:numPr>
      </w:pPr>
      <w:r>
        <w:t>Sigmund Mowinckel became “convinced that well over half of the Psalter could be loosely termed ‘royal psalms’, written for the king to use at an annual festival.” This festival was a New Year’s festival, in autumn, celebrated in Israel much as it was in Babylonia: it celebrated God’s imposing order on chaos, God’s protection from foreign nations, and the relation between God’s kingship and the king’s kingship.) (Gillingham 180)</w:t>
      </w:r>
    </w:p>
    <w:p w14:paraId="5D66ABC0" w14:textId="77777777" w:rsidR="004A149B" w:rsidRDefault="004A149B" w:rsidP="00E245A2">
      <w:pPr>
        <w:numPr>
          <w:ilvl w:val="2"/>
          <w:numId w:val="3"/>
        </w:numPr>
      </w:pPr>
      <w:r>
        <w:t>“. . . the psalmists are, quite simply, professional poets, gifted in the conventions of liturgy, working for the king in the royal cult.” (Gillingham 181)</w:t>
      </w:r>
    </w:p>
    <w:p w14:paraId="46D7D358" w14:textId="77777777" w:rsidR="004A149B" w:rsidRDefault="004A149B" w:rsidP="00E245A2">
      <w:pPr>
        <w:numPr>
          <w:ilvl w:val="1"/>
          <w:numId w:val="3"/>
        </w:numPr>
      </w:pPr>
      <w:r>
        <w:t>“. . . the psalmists were not only gifted poets but also gifted dramatists. They were highly capable of writing poetry to be performed publicly in liturgy.” (Gillingham 184)</w:t>
      </w:r>
    </w:p>
    <w:p w14:paraId="60D3B4B4" w14:textId="77777777" w:rsidR="004A149B" w:rsidRDefault="004A149B" w:rsidP="004A149B"/>
    <w:p w14:paraId="34C84026" w14:textId="77777777" w:rsidR="004A149B" w:rsidRDefault="004A149B" w:rsidP="00E245A2">
      <w:pPr>
        <w:numPr>
          <w:ilvl w:val="0"/>
          <w:numId w:val="3"/>
        </w:numPr>
      </w:pPr>
      <w:r>
        <w:rPr>
          <w:b/>
        </w:rPr>
        <w:t>liturgical poets serving a private cultus</w:t>
      </w:r>
      <w:r>
        <w:t xml:space="preserve"> (1960s on)</w:t>
      </w:r>
    </w:p>
    <w:p w14:paraId="0151B4B8" w14:textId="77777777" w:rsidR="004A149B" w:rsidRDefault="004A149B" w:rsidP="00E245A2">
      <w:pPr>
        <w:numPr>
          <w:ilvl w:val="1"/>
          <w:numId w:val="3"/>
        </w:numPr>
      </w:pPr>
      <w:r>
        <w:t>“. . . other scholars . . . redefined the meaning of the cult, so that it . . . was in part attached to the Temple, but also to outlying local sanctuaries, and catered for the needs of individuals rather than for the entire nation. Furthermore, instead of this cult presupposing a pre-exilic setting (in that it involved the court of the king), . . . it pertained not only to pre-exilic local sanctuaries but also to post-exilic synagogue-type communities. The psalmists are still seen as professional poets, composing ritual texts. However, instead of these being used only [184] for public annual festivals, [the psalmists] also composed poetry which served as prayers for individuals . . .” (Gillingham 184-185)</w:t>
      </w:r>
    </w:p>
    <w:p w14:paraId="368EB230" w14:textId="77777777" w:rsidR="004A149B" w:rsidRDefault="004A149B" w:rsidP="00E245A2">
      <w:pPr>
        <w:numPr>
          <w:ilvl w:val="1"/>
          <w:numId w:val="3"/>
        </w:numPr>
      </w:pPr>
      <w:r>
        <w:t>“. . . the category of individual lament cannot be subsumed (as proposed by Mowinckel) into a more public enthronement festival, on the grounds that the ‘I’ is a poetic means of [185] personi</w:t>
      </w:r>
      <w:r>
        <w:softHyphen/>
        <w:t>fying the cultic community. It is more than likely that, on the analogy of our own hymn-books and prayer-books, we can suppose the psalmists wrote for various kinds of cultic occasions—public and private—for use at all times in the liturgical year . . .” (Gillingham 185-186)</w:t>
      </w:r>
    </w:p>
    <w:p w14:paraId="1B56AFE3" w14:textId="77777777" w:rsidR="004A149B" w:rsidRPr="007524FA" w:rsidRDefault="004A149B" w:rsidP="00E245A2">
      <w:pPr>
        <w:numPr>
          <w:ilvl w:val="1"/>
          <w:numId w:val="3"/>
        </w:numPr>
        <w:rPr>
          <w:lang w:val="de-DE"/>
        </w:rPr>
      </w:pPr>
      <w:r w:rsidRPr="007524FA">
        <w:t xml:space="preserve">Isa 38:9 </w:t>
      </w:r>
      <w:r>
        <w:t>(</w:t>
      </w:r>
      <w:r w:rsidRPr="007524FA">
        <w:t>“A writing of King Hezekiah of Judah, after he had been sick and had recovered from his sickness”</w:t>
      </w:r>
      <w:r>
        <w:t>)</w:t>
      </w:r>
      <w:r w:rsidRPr="007524FA">
        <w:t xml:space="preserve"> immediately precedes a psalm.</w:t>
      </w:r>
      <w:r>
        <w:t xml:space="preserve"> (Gillingham 249)</w:t>
      </w:r>
    </w:p>
    <w:p w14:paraId="67A64B3D" w14:textId="77777777" w:rsidR="004A149B" w:rsidRDefault="004A149B" w:rsidP="004A149B"/>
    <w:p w14:paraId="71A150B4" w14:textId="77777777" w:rsidR="004A149B" w:rsidRDefault="004A149B" w:rsidP="00E245A2">
      <w:pPr>
        <w:numPr>
          <w:ilvl w:val="0"/>
          <w:numId w:val="3"/>
        </w:numPr>
      </w:pPr>
      <w:r>
        <w:rPr>
          <w:b/>
        </w:rPr>
        <w:t>poets of life</w:t>
      </w:r>
    </w:p>
    <w:p w14:paraId="54A1F8A9" w14:textId="77777777" w:rsidR="004A149B" w:rsidRDefault="004A149B" w:rsidP="00E245A2">
      <w:pPr>
        <w:numPr>
          <w:ilvl w:val="1"/>
          <w:numId w:val="3"/>
        </w:numPr>
      </w:pPr>
      <w:r>
        <w:t>“The previous four emphases were each concerned with ‘historicizing’ or ‘particularizing’ the psalms [186] . . . as ancient texts, with a relevance only to the liturgical life of ancient Israel.” (Gillingham 186-187)</w:t>
      </w:r>
    </w:p>
    <w:p w14:paraId="64CD3B31" w14:textId="77777777" w:rsidR="004A149B" w:rsidRDefault="004A149B" w:rsidP="00E245A2">
      <w:pPr>
        <w:numPr>
          <w:ilvl w:val="1"/>
          <w:numId w:val="3"/>
        </w:numPr>
      </w:pPr>
      <w:r>
        <w:t>“. . . any alternative reading should . . . allow for the way in which a poem resonates with meaning beyond its original one.” (Gillingham 187)</w:t>
      </w:r>
    </w:p>
    <w:p w14:paraId="3064B1CD" w14:textId="77777777" w:rsidR="004A149B" w:rsidRDefault="004A149B" w:rsidP="00E245A2">
      <w:pPr>
        <w:numPr>
          <w:ilvl w:val="1"/>
          <w:numId w:val="3"/>
        </w:numPr>
      </w:pPr>
      <w:r>
        <w:t xml:space="preserve">“Scholars who have attempted to write a ‘theology’ of the psalms have recognized and even partly overcome this problem . . . H.-J. Kraus’s </w:t>
      </w:r>
      <w:r>
        <w:rPr>
          <w:i/>
        </w:rPr>
        <w:t>Theology of the Psalms</w:t>
      </w:r>
      <w:r>
        <w:t xml:space="preserve"> (1979; tr. 1986) is a good example of the work of a scholar with a predominantly cult-historical bias who nevertheless wrestles with the problem of the ‘life-centredness’ of the poetry . . .” (Gillingham 187)</w:t>
      </w:r>
    </w:p>
    <w:p w14:paraId="2205C7A3" w14:textId="77777777" w:rsidR="004A149B" w:rsidRDefault="004A149B" w:rsidP="00E245A2">
      <w:pPr>
        <w:numPr>
          <w:ilvl w:val="1"/>
          <w:numId w:val="3"/>
        </w:numPr>
      </w:pPr>
      <w:r>
        <w:t>Claus Westermann, “from the 1950s, has written several books and articles on this issue [187] . . . According to Westermann, the psalms are not only important literary poems about the individual or the nation (as presupposed in the historical-critical approaches); nor are they simply cultic texts applicable only to a pre-exilic cult (as understood in the cult-functional interpretations); they are also examples of prayerful reflection on life, and as such, they represent the two basic experiences of prayer—praise and lament.” (Gillingham 188)</w:t>
      </w:r>
    </w:p>
    <w:p w14:paraId="52C87A9A" w14:textId="77777777" w:rsidR="004A149B" w:rsidRDefault="004A149B" w:rsidP="00E245A2">
      <w:pPr>
        <w:numPr>
          <w:ilvl w:val="1"/>
          <w:numId w:val="3"/>
        </w:numPr>
      </w:pPr>
      <w:r>
        <w:t xml:space="preserve">“The American scholar W. Brueggemann maintains a similar view. Taking up terms used by a French scholar, Paul Ricoeur, Brueggemann classifies the psalms according to ‘the flow of human life’ which is evident in each of them. Instead of Westermann’s two poles of human experience, Brueggemann proposes three: first, poems of disorientation (mainly the laments, where the experience is of loss and oppression); second, poems of reorientation (mainly the thanksgivings, where the experience is of restoration and recovery); third, poems of orientation (the hymns, which centre on wholeness and well-being in the presence of God). Even where the psalmists have included more than one life-experience in a single psalm, one overall theme usually predominates. In his </w:t>
      </w:r>
      <w:r>
        <w:rPr>
          <w:i/>
        </w:rPr>
        <w:t>Message of the Psalms</w:t>
      </w:r>
      <w:r>
        <w:t xml:space="preserve"> (1984), Brueggemann seeks . . . the meaning of the poetry in a life-setting which is relevant also today.” (Gillingham 188)</w:t>
      </w:r>
    </w:p>
    <w:p w14:paraId="70143D3C" w14:textId="77777777" w:rsidR="004A149B" w:rsidRDefault="004A149B">
      <w:r>
        <w:br w:type="page"/>
      </w:r>
    </w:p>
    <w:p w14:paraId="537E1816" w14:textId="77777777" w:rsidR="004A149B" w:rsidRDefault="004A149B" w:rsidP="004A149B">
      <w:pPr>
        <w:pStyle w:val="Heading2"/>
      </w:pPr>
      <w:bookmarkStart w:id="37" w:name="_Toc508653469"/>
      <w:r>
        <w:t>Interpretation of Psalms</w:t>
      </w:r>
      <w:bookmarkEnd w:id="37"/>
    </w:p>
    <w:p w14:paraId="276EF669" w14:textId="77777777" w:rsidR="004A149B" w:rsidRDefault="004A149B" w:rsidP="004A149B">
      <w:pPr>
        <w:contextualSpacing/>
      </w:pPr>
    </w:p>
    <w:p w14:paraId="66EFDBA1" w14:textId="77777777" w:rsidR="004A149B" w:rsidRDefault="004A149B" w:rsidP="004A149B">
      <w:pPr>
        <w:contextualSpacing/>
      </w:pPr>
    </w:p>
    <w:p w14:paraId="1AC9A641" w14:textId="77777777" w:rsidR="004A149B" w:rsidRPr="00822B46" w:rsidRDefault="004A149B" w:rsidP="00E245A2">
      <w:pPr>
        <w:numPr>
          <w:ilvl w:val="0"/>
          <w:numId w:val="16"/>
        </w:numPr>
        <w:contextualSpacing/>
      </w:pPr>
      <w:r w:rsidRPr="00822B46">
        <w:rPr>
          <w:b/>
        </w:rPr>
        <w:t>introduction</w:t>
      </w:r>
      <w:r w:rsidRPr="00822B46">
        <w:t>: early interpreters of Psalms mostly see them as (a) Davidic and (b) prophetic.</w:t>
      </w:r>
    </w:p>
    <w:p w14:paraId="44FBBB45" w14:textId="77777777" w:rsidR="004A149B" w:rsidRPr="00822B46" w:rsidRDefault="004A149B" w:rsidP="004A149B">
      <w:pPr>
        <w:contextualSpacing/>
      </w:pPr>
    </w:p>
    <w:p w14:paraId="084C0DA0" w14:textId="77777777" w:rsidR="004A149B" w:rsidRPr="00822B46" w:rsidRDefault="004A149B" w:rsidP="00E245A2">
      <w:pPr>
        <w:numPr>
          <w:ilvl w:val="0"/>
          <w:numId w:val="16"/>
        </w:numPr>
        <w:contextualSpacing/>
      </w:pPr>
      <w:r>
        <w:rPr>
          <w:b/>
        </w:rPr>
        <w:t>Qumran</w:t>
      </w:r>
    </w:p>
    <w:p w14:paraId="68B37882" w14:textId="77777777" w:rsidR="004A149B" w:rsidRDefault="004A149B" w:rsidP="00E245A2">
      <w:pPr>
        <w:numPr>
          <w:ilvl w:val="1"/>
          <w:numId w:val="16"/>
        </w:numPr>
        <w:contextualSpacing/>
      </w:pPr>
      <w:r>
        <w:t xml:space="preserve">11QPs “names David as [261] the composer of 3,600 hymns and songs . . . [It] ends: ‘All these he uttered </w:t>
      </w:r>
      <w:r>
        <w:rPr>
          <w:i/>
        </w:rPr>
        <w:t>through prophecy</w:t>
      </w:r>
      <w:r>
        <w:t xml:space="preserve"> which was given him from before the Most High.’” (Gillingham 261-62)</w:t>
      </w:r>
    </w:p>
    <w:p w14:paraId="4822F4B5" w14:textId="77777777" w:rsidR="004A149B" w:rsidRDefault="004A149B" w:rsidP="00E245A2">
      <w:pPr>
        <w:numPr>
          <w:ilvl w:val="1"/>
          <w:numId w:val="16"/>
        </w:numPr>
        <w:contextualSpacing/>
      </w:pPr>
      <w:r>
        <w:t xml:space="preserve">“The </w:t>
      </w:r>
      <w:r>
        <w:rPr>
          <w:vanish/>
        </w:rPr>
        <w:t>??</w:t>
      </w:r>
      <w:r>
        <w:rPr>
          <w:i/>
        </w:rPr>
        <w:t>pesher</w:t>
      </w:r>
      <w:r>
        <w:t xml:space="preserve"> (meaning commentary) on particular psalms brings out this interpretation most clearly. 4 Q 171, on Ps. 37, for example, reveals that the community thought itself to be living ‘in the last days’, so that David’s words are prophecies now fulfilled in the ‘community of the poor’. To illustrate:</w:t>
      </w:r>
    </w:p>
    <w:p w14:paraId="0012A9A9" w14:textId="77777777" w:rsidR="004A149B" w:rsidRPr="00822B46" w:rsidRDefault="004A149B" w:rsidP="004A149B">
      <w:pPr>
        <w:ind w:left="1080"/>
      </w:pPr>
      <w:r w:rsidRPr="00822B46">
        <w:t>“‘The wicked borrows and does not repay, but the righteous is generous and gives. Truly, those whom He [blesses shall possess] the land, but those whom He curses [shall be cut off].’ (37:21-2)</w:t>
      </w:r>
    </w:p>
    <w:p w14:paraId="67036D11" w14:textId="77777777" w:rsidR="004A149B" w:rsidRPr="00822B46" w:rsidRDefault="004A149B" w:rsidP="004A149B">
      <w:pPr>
        <w:ind w:left="720"/>
      </w:pPr>
      <w:r w:rsidRPr="00822B46">
        <w:t xml:space="preserve">“Interpreted, this concerns the congregation of the Poor, who [shall possess] the whole world as an inheritance. They shall possess the High Mountain of Israel [for ever], and shall enjoy [everlasting] delights in His sanctuary. [But those who] shall be cut off, they are the violent [of the nations and] the wicked of Israel: they shall be cut off and blotted out for ever. (‘Commentary on Psalms’ (4 Q 171), in Vermes, </w:t>
      </w:r>
      <w:r w:rsidRPr="00822B46">
        <w:rPr>
          <w:i/>
        </w:rPr>
        <w:t>The Dead Sea Scrolls</w:t>
      </w:r>
      <w:r w:rsidRPr="00822B46">
        <w:t>, 291-3.)</w:t>
      </w:r>
    </w:p>
    <w:p w14:paraId="097C199F" w14:textId="77777777" w:rsidR="004A149B" w:rsidRPr="00822B46" w:rsidRDefault="004A149B" w:rsidP="004A149B">
      <w:pPr>
        <w:ind w:left="720"/>
      </w:pPr>
      <w:r w:rsidRPr="00822B46">
        <w:t>“This [is] Davidic/prophetic interpretation . . .” (Gillingham 262)</w:t>
      </w:r>
    </w:p>
    <w:p w14:paraId="78EF8DD9" w14:textId="77777777" w:rsidR="004A149B" w:rsidRDefault="004A149B" w:rsidP="004A149B">
      <w:pPr>
        <w:contextualSpacing/>
      </w:pPr>
    </w:p>
    <w:p w14:paraId="1921BAAA" w14:textId="77777777" w:rsidR="004A149B" w:rsidRDefault="004A149B" w:rsidP="00E245A2">
      <w:pPr>
        <w:numPr>
          <w:ilvl w:val="0"/>
          <w:numId w:val="16"/>
        </w:numPr>
        <w:contextualSpacing/>
      </w:pPr>
      <w:r>
        <w:rPr>
          <w:b/>
        </w:rPr>
        <w:t>rabbinic writings</w:t>
      </w:r>
    </w:p>
    <w:p w14:paraId="3E02D6E9" w14:textId="77777777" w:rsidR="004A149B" w:rsidRDefault="004A149B" w:rsidP="00E245A2">
      <w:pPr>
        <w:numPr>
          <w:ilvl w:val="1"/>
          <w:numId w:val="16"/>
        </w:numPr>
        <w:contextualSpacing/>
      </w:pPr>
      <w:r>
        <w:t xml:space="preserve">In “The greatest Rabbinic commentary on the psalms, </w:t>
      </w:r>
      <w:r>
        <w:rPr>
          <w:i/>
        </w:rPr>
        <w:t>Midrash T</w:t>
      </w:r>
      <w:r>
        <w:rPr>
          <w:i/>
          <w:vertAlign w:val="superscript"/>
        </w:rPr>
        <w:t>e</w:t>
      </w:r>
      <w:r>
        <w:rPr>
          <w:i/>
        </w:rPr>
        <w:t>hillîm</w:t>
      </w:r>
      <w:r>
        <w:t xml:space="preserve"> [</w:t>
      </w:r>
      <w:r>
        <w:rPr>
          <w:smallCaps/>
        </w:rPr>
        <w:t>ad</w:t>
      </w:r>
      <w:r>
        <w:t xml:space="preserve"> 200-1300] . . ., the psalms are given a Davidic orientation as part of their </w:t>
      </w:r>
      <w:r>
        <w:rPr>
          <w:i/>
        </w:rPr>
        <w:t>historical</w:t>
      </w:r>
      <w:r>
        <w:t xml:space="preserve"> [263] exegesis; and second, they are given a prophetic orientation, as prayers now fulfilled in the life of the present community, as part of the </w:t>
      </w:r>
      <w:r>
        <w:rPr>
          <w:i/>
        </w:rPr>
        <w:t>contemporary</w:t>
      </w:r>
      <w:r>
        <w:t xml:space="preserve"> exegesis.” (Gillingham 263-264)</w:t>
      </w:r>
    </w:p>
    <w:p w14:paraId="0DFB899B" w14:textId="77777777" w:rsidR="004A149B" w:rsidRDefault="004A149B" w:rsidP="00E245A2">
      <w:pPr>
        <w:numPr>
          <w:ilvl w:val="1"/>
          <w:numId w:val="16"/>
        </w:numPr>
        <w:contextualSpacing/>
      </w:pPr>
      <w:r>
        <w:t xml:space="preserve">“For example, in the </w:t>
      </w:r>
      <w:r>
        <w:rPr>
          <w:vanish/>
        </w:rPr>
        <w:t>??</w:t>
      </w:r>
      <w:r>
        <w:rPr>
          <w:i/>
        </w:rPr>
        <w:t>midrash</w:t>
      </w:r>
      <w:r>
        <w:t xml:space="preserve"> (meaning ‘interpretation’) on Ps. 2, a verse is taken as of David’s time, and related to other verses from the law and prophets to give it a historical orientation. The fulfilment theme follows: the promises once made to the king (vv. 7, 8) are now to be fulfilled in the life of the people (they, like the king, are adopted ‘sons of God’) yet await ultimate fulfilment through a coming Messiah.” (Gillingham 264)</w:t>
      </w:r>
    </w:p>
    <w:p w14:paraId="05DAB470" w14:textId="77777777" w:rsidR="004A149B" w:rsidRDefault="004A149B" w:rsidP="004A149B">
      <w:pPr>
        <w:contextualSpacing/>
      </w:pPr>
    </w:p>
    <w:p w14:paraId="3248D7D9" w14:textId="77777777" w:rsidR="004A149B" w:rsidRDefault="004A149B" w:rsidP="00E245A2">
      <w:pPr>
        <w:numPr>
          <w:ilvl w:val="0"/>
          <w:numId w:val="16"/>
        </w:numPr>
        <w:contextualSpacing/>
      </w:pPr>
      <w:r>
        <w:rPr>
          <w:b/>
        </w:rPr>
        <w:t>New Testament</w:t>
      </w:r>
    </w:p>
    <w:p w14:paraId="2F8D6B49" w14:textId="77777777" w:rsidR="004A149B" w:rsidRDefault="004A149B" w:rsidP="00E245A2">
      <w:pPr>
        <w:numPr>
          <w:ilvl w:val="1"/>
          <w:numId w:val="16"/>
        </w:numPr>
        <w:contextualSpacing/>
      </w:pPr>
      <w:r>
        <w:t>Davidic/prophetic interpretation is also found in early Christian exegesis. In the New Testament, “the Psalter is used more than any other book for a prophetic purpose (Isaiah, Deuteronomy, and Exodus are also used very frequently, but well over a third of the 360 OT references are from Psalms).” (Gillingham 264)</w:t>
      </w:r>
    </w:p>
    <w:p w14:paraId="5F59A5FC" w14:textId="77777777" w:rsidR="004A149B" w:rsidRDefault="004A149B" w:rsidP="00E245A2">
      <w:pPr>
        <w:numPr>
          <w:ilvl w:val="1"/>
          <w:numId w:val="16"/>
        </w:numPr>
        <w:contextualSpacing/>
      </w:pPr>
      <w:r>
        <w:t>The royal psalms after the exile “would either have been democratized, whereby the people identified themselves with God’s promise once made to the king; or they would have become part of a future idealized [figure] . . . the royal psalms in particular have been viewed [as messianic prophecies].” (Gillingham 222)</w:t>
      </w:r>
    </w:p>
    <w:p w14:paraId="0D41A5EB" w14:textId="77777777" w:rsidR="004A149B" w:rsidRDefault="004A149B" w:rsidP="00E245A2">
      <w:pPr>
        <w:numPr>
          <w:ilvl w:val="1"/>
          <w:numId w:val="16"/>
        </w:numPr>
        <w:contextualSpacing/>
      </w:pPr>
      <w:r>
        <w:t>The obvious difference between rabbinic and Christian interpretation is Christ: for Christians, “David, the royal figure whose life encompassed both suffering and victory, . . . is but a type, prefiguring Christ.” (Gillingham 265)</w:t>
      </w:r>
    </w:p>
    <w:p w14:paraId="2A86D508" w14:textId="77777777" w:rsidR="004A149B" w:rsidRDefault="004A149B" w:rsidP="00E245A2">
      <w:pPr>
        <w:numPr>
          <w:ilvl w:val="1"/>
          <w:numId w:val="16"/>
        </w:numPr>
        <w:contextualSpacing/>
      </w:pPr>
      <w:r>
        <w:t>In early Christian interpretation a “psalm is no longer fundamentally about David, but about Christ . . .” (Gillingham 265)</w:t>
      </w:r>
    </w:p>
    <w:p w14:paraId="11A75147" w14:textId="77777777" w:rsidR="004A149B" w:rsidRDefault="004A149B" w:rsidP="00E245A2">
      <w:pPr>
        <w:numPr>
          <w:ilvl w:val="1"/>
          <w:numId w:val="16"/>
        </w:numPr>
        <w:contextualSpacing/>
      </w:pPr>
      <w:r>
        <w:t xml:space="preserve">“. . . the psalms are now [265] </w:t>
      </w:r>
      <w:r>
        <w:rPr>
          <w:i/>
        </w:rPr>
        <w:t>prayers of Christ</w:t>
      </w:r>
      <w:r>
        <w:t>. The Gospel writers show in some detail how the psalms were indeed prayers of Christ, not least in the last day of his life . . .” (Gillingham 265)</w:t>
      </w:r>
    </w:p>
    <w:p w14:paraId="5AE5BB33" w14:textId="77777777" w:rsidR="004A149B" w:rsidRDefault="004A149B" w:rsidP="00E245A2">
      <w:pPr>
        <w:numPr>
          <w:ilvl w:val="2"/>
          <w:numId w:val="16"/>
        </w:numPr>
        <w:contextualSpacing/>
      </w:pPr>
      <w:r>
        <w:t>Matt 26:24//Luke 24:25 cites Ps 41:9 at the Last Supper. (Gillingham 266)</w:t>
      </w:r>
    </w:p>
    <w:p w14:paraId="3A4B8C63" w14:textId="77777777" w:rsidR="004A149B" w:rsidRDefault="004A149B" w:rsidP="00E245A2">
      <w:pPr>
        <w:numPr>
          <w:ilvl w:val="2"/>
          <w:numId w:val="16"/>
        </w:numPr>
        <w:contextualSpacing/>
      </w:pPr>
      <w:r>
        <w:t>Matt 26:30//Mark 14:26 “implies the singing of some of the Passover Hallel (from Pss. 113-15) before the ascent to Olivet . . .” (Gillingham 266)</w:t>
      </w:r>
    </w:p>
    <w:p w14:paraId="7F558B47" w14:textId="77777777" w:rsidR="004A149B" w:rsidRDefault="004A149B" w:rsidP="00E245A2">
      <w:pPr>
        <w:numPr>
          <w:ilvl w:val="2"/>
          <w:numId w:val="16"/>
        </w:numPr>
        <w:contextualSpacing/>
      </w:pPr>
      <w:r>
        <w:t>Matt. 26:38//Mark 14:34 “refers to Ps. 42:3, 11-43:5 as part of the prayer in the Garden of Gethsemane . . .” (Gillingham 266)</w:t>
      </w:r>
    </w:p>
    <w:p w14:paraId="0FCD106B" w14:textId="77777777" w:rsidR="004A149B" w:rsidRDefault="004A149B" w:rsidP="00E245A2">
      <w:pPr>
        <w:numPr>
          <w:ilvl w:val="2"/>
          <w:numId w:val="16"/>
        </w:numPr>
        <w:contextualSpacing/>
      </w:pPr>
      <w:r>
        <w:t>John 19:28 (“I thirst”) “takes up expressions of suffering found, for example, in Pss. 22:15 and 69:21 . . .” (Gillingham 266)</w:t>
      </w:r>
    </w:p>
    <w:p w14:paraId="48FB8275" w14:textId="77777777" w:rsidR="004A149B" w:rsidRDefault="004A149B" w:rsidP="00E245A2">
      <w:pPr>
        <w:numPr>
          <w:ilvl w:val="2"/>
          <w:numId w:val="16"/>
        </w:numPr>
        <w:contextualSpacing/>
      </w:pPr>
      <w:r>
        <w:t>Matt 27:46//Mark 15:34 is the cry of dereliction: “My God, My God, why have you forsaken me?” (Ps 22:1). (Gillingham 266)</w:t>
      </w:r>
    </w:p>
    <w:p w14:paraId="73C89512" w14:textId="77777777" w:rsidR="004A149B" w:rsidRDefault="004A149B" w:rsidP="00E245A2">
      <w:pPr>
        <w:numPr>
          <w:ilvl w:val="2"/>
          <w:numId w:val="16"/>
        </w:numPr>
        <w:contextualSpacing/>
      </w:pPr>
      <w:r>
        <w:t>Luke 23:46 is the cry of commitment: “Into your hand I commit my spirit” (Ps 31:5).</w:t>
      </w:r>
    </w:p>
    <w:p w14:paraId="710BDA2F" w14:textId="77777777" w:rsidR="004A149B" w:rsidRDefault="004A149B" w:rsidP="00E245A2">
      <w:pPr>
        <w:numPr>
          <w:ilvl w:val="1"/>
          <w:numId w:val="16"/>
        </w:numPr>
        <w:contextualSpacing/>
      </w:pPr>
      <w:r>
        <w:t xml:space="preserve">The psalms “are also </w:t>
      </w:r>
      <w:r>
        <w:rPr>
          <w:i/>
        </w:rPr>
        <w:t>prayers to Christ</w:t>
      </w:r>
      <w:r>
        <w:t>.” (Gillingham 266)</w:t>
      </w:r>
    </w:p>
    <w:p w14:paraId="6EBE26A5" w14:textId="77777777" w:rsidR="004A149B" w:rsidRDefault="004A149B" w:rsidP="00E245A2">
      <w:pPr>
        <w:numPr>
          <w:ilvl w:val="2"/>
          <w:numId w:val="16"/>
        </w:numPr>
        <w:contextualSpacing/>
      </w:pPr>
      <w:r>
        <w:t>“He is ‘the LORD’ [</w:t>
      </w:r>
      <w:r>
        <w:rPr>
          <w:i/>
        </w:rPr>
        <w:t>sic</w:t>
      </w:r>
      <w:r>
        <w:t xml:space="preserve">] referred to in Ps. 110:1 [“The </w:t>
      </w:r>
      <w:r>
        <w:rPr>
          <w:smallCaps/>
        </w:rPr>
        <w:t>Lord</w:t>
      </w:r>
      <w:r>
        <w:t xml:space="preserve"> says to my lord, “Sit at my right hand until I make your enemies your footstool””]—in a paradoxical sense, the giver of the promises once made to David as well as the recipient of them. In this way, the metaphorical language used to describe the God of Israel in the psalms now becomes transferred to Christ himself.” (Gillingham 266)</w:t>
      </w:r>
    </w:p>
    <w:p w14:paraId="0FDD8599" w14:textId="77777777" w:rsidR="004A149B" w:rsidRDefault="004A149B" w:rsidP="00E245A2">
      <w:pPr>
        <w:numPr>
          <w:ilvl w:val="2"/>
          <w:numId w:val="16"/>
        </w:numPr>
        <w:contextualSpacing/>
      </w:pPr>
      <w:r>
        <w:t>“He is the King, the Judge, the Redeemer of his people, the Deliverer, the Protector, the Teacher; and when the psalmists address God as their Rock, Fortress, Shepherd, Way, Truth, and Life—these now become focused towards Christ.” (Gillingham 266)</w:t>
      </w:r>
    </w:p>
    <w:p w14:paraId="405B0996" w14:textId="77777777" w:rsidR="004A149B" w:rsidRDefault="004A149B" w:rsidP="00E245A2">
      <w:pPr>
        <w:numPr>
          <w:ilvl w:val="2"/>
          <w:numId w:val="16"/>
        </w:numPr>
        <w:contextualSpacing/>
      </w:pPr>
      <w:r>
        <w:t>“One example from the psalms may be found in the use of Pss. 42-3. Contrasting images of water (thirsting, and drowning) are particularly vivid in the first half of the psalm. The suppliant appeals first to God who, in metaphorical terms, quenches thirst in a dry and parched land (vv. 1-3): this makes an ideal focus for Christian interpretation, for Jesus Christ, according to John, is the ‘living water’ (John 4:13-15; 7:37). The same suppliant speaks later to God who sets his steadfast love on him, even when ‘the thunder of the cataracts’ and ‘waves and billows’ threaten (vv. 7-8). A Christian interpretation, using the story of Jesus according to Mark 4:35-41, would recall that during [266] the storm on the lake, Jesus rebukes the wind and says to the sea, ‘Peace, be still.’ This represents a theological approach to the psalms, in that it moves from the metaphorical imagery in the poetry to the literal fulfilment of the metaphor in the narratives in the Gospel stories.” (Gillingham 266-267)</w:t>
      </w:r>
    </w:p>
    <w:p w14:paraId="7F8B9282" w14:textId="77777777" w:rsidR="004A149B" w:rsidRDefault="004A149B" w:rsidP="00E245A2">
      <w:pPr>
        <w:numPr>
          <w:ilvl w:val="1"/>
          <w:numId w:val="16"/>
        </w:numPr>
        <w:contextualSpacing/>
      </w:pPr>
      <w:r>
        <w:t xml:space="preserve">“The psalms are now </w:t>
      </w:r>
      <w:r>
        <w:rPr>
          <w:i/>
        </w:rPr>
        <w:t>prophecies about Christ</w:t>
      </w:r>
      <w:r>
        <w:t>.” (Gillingham 267)</w:t>
      </w:r>
    </w:p>
    <w:p w14:paraId="28808F52" w14:textId="77777777" w:rsidR="004A149B" w:rsidRDefault="004A149B" w:rsidP="00E245A2">
      <w:pPr>
        <w:numPr>
          <w:ilvl w:val="2"/>
          <w:numId w:val="16"/>
        </w:numPr>
        <w:contextualSpacing/>
      </w:pPr>
      <w:r>
        <w:t xml:space="preserve">example: Ps 16. Acts 2:14-36 “is a speech of Peter, establishing that the resurrection of Christ was foretold in the Hebrew Scriptures.” Verses 25-28 quote Ps 16:8-11; verse 27 says, “For you will not abandon my soul to Hades, or let your Holy One experience corruption.” Verse 29 continues, “Fellow Israelites, I may say to you confidently of our ancestor David that he both died and was buried, and his tomb is with us to this day. </w:t>
      </w:r>
      <w:r>
        <w:rPr>
          <w:vertAlign w:val="superscript"/>
        </w:rPr>
        <w:t>30</w:t>
      </w:r>
      <w:r>
        <w:t xml:space="preserve">Since he was a prophet, he knew that God had sworn with an oath to him that he would put one of his descendants on his throne [this quotes Ps 132:11, which refers to 2 Sam 7:12-16]. </w:t>
      </w:r>
      <w:r>
        <w:rPr>
          <w:vertAlign w:val="superscript"/>
        </w:rPr>
        <w:t>31</w:t>
      </w:r>
      <w:r>
        <w:t xml:space="preserve">Foreseeing this, David spoke of the resurrection of the Messiah, saying, ‘He was not abandoned to Hades, nor did his flesh experience corruption.’ </w:t>
      </w:r>
      <w:r>
        <w:rPr>
          <w:vertAlign w:val="superscript"/>
        </w:rPr>
        <w:t>32</w:t>
      </w:r>
      <w:r>
        <w:t>This Jesus God raised up, and of that all of us are witnesses.”</w:t>
      </w:r>
    </w:p>
    <w:p w14:paraId="67070DA2" w14:textId="77777777" w:rsidR="004A149B" w:rsidRDefault="004A149B" w:rsidP="00E245A2">
      <w:pPr>
        <w:numPr>
          <w:ilvl w:val="3"/>
          <w:numId w:val="16"/>
        </w:numPr>
        <w:contextualSpacing/>
      </w:pPr>
      <w:r>
        <w:t xml:space="preserve">Note that “It is assumed that these are David’s words [264] . . .: the psalms are prayers composed by David in 1000 </w:t>
      </w:r>
      <w:r>
        <w:rPr>
          <w:smallCaps/>
        </w:rPr>
        <w:t>bce</w:t>
      </w:r>
      <w:r>
        <w:t xml:space="preserve"> . . .” (Gillingham 264-265)</w:t>
      </w:r>
    </w:p>
    <w:p w14:paraId="14A2FFAF" w14:textId="77777777" w:rsidR="004A149B" w:rsidRDefault="004A149B" w:rsidP="00E245A2">
      <w:pPr>
        <w:numPr>
          <w:ilvl w:val="3"/>
          <w:numId w:val="16"/>
        </w:numPr>
        <w:contextualSpacing/>
      </w:pPr>
      <w:r>
        <w:t>Note too “the unmistakable prophetic emphasis . . . The psalms possess a certain promissory element, and because the interpreters (from Jewish and Christian traditions alike) believed they were living in the ‘last days’, they also believed that the promises to David were about to be fulfilled—for example, promises about the breaking-in of a new kingdom of God’s rule on earth, promises of inheriting the land, of defeat of the enemies, of victory through suffering . . .” (Gillingham 265)</w:t>
      </w:r>
    </w:p>
    <w:p w14:paraId="4C378B67" w14:textId="77777777" w:rsidR="004A149B" w:rsidRDefault="004A149B" w:rsidP="00E245A2">
      <w:pPr>
        <w:numPr>
          <w:ilvl w:val="2"/>
          <w:numId w:val="16"/>
        </w:numPr>
        <w:contextualSpacing/>
      </w:pPr>
      <w:r>
        <w:t>“The promises to David are indeed fulfilled in these ‘the latter days’. This prophetic emphasis is achieved by taking two dominant themes in the psalms . . .” (Gillingham 267)</w:t>
      </w:r>
    </w:p>
    <w:p w14:paraId="09EBDC6B" w14:textId="77777777" w:rsidR="004A149B" w:rsidRDefault="004A149B" w:rsidP="00E245A2">
      <w:pPr>
        <w:numPr>
          <w:ilvl w:val="2"/>
          <w:numId w:val="16"/>
        </w:numPr>
        <w:contextualSpacing/>
      </w:pPr>
      <w:r>
        <w:t>“The first theme is that of royal victory, and is usually found in the hymnic forms. This theme anticipates the bringing in of the Kingdom (Kingship) of God.” (Gillingham 267)</w:t>
      </w:r>
    </w:p>
    <w:p w14:paraId="38739ADC" w14:textId="77777777" w:rsidR="004A149B" w:rsidRDefault="004A149B" w:rsidP="00E245A2">
      <w:pPr>
        <w:numPr>
          <w:ilvl w:val="3"/>
          <w:numId w:val="16"/>
        </w:numPr>
        <w:contextualSpacing/>
      </w:pPr>
      <w:r>
        <w:t>The kingship hymns are used in this connection. (Gillingham 267)</w:t>
      </w:r>
    </w:p>
    <w:p w14:paraId="4608C748" w14:textId="77777777" w:rsidR="004A149B" w:rsidRDefault="004A149B" w:rsidP="00E245A2">
      <w:pPr>
        <w:numPr>
          <w:ilvl w:val="3"/>
          <w:numId w:val="16"/>
        </w:numPr>
        <w:contextualSpacing/>
      </w:pPr>
      <w:r>
        <w:t>Also, “the royal psalms become the obvious focus of attention in this respect, and Pss. 2, 10, and 118 in particular are used in this way.” (Gillingham 267)</w:t>
      </w:r>
    </w:p>
    <w:p w14:paraId="59D1FB6F" w14:textId="77777777" w:rsidR="004A149B" w:rsidRDefault="004A149B" w:rsidP="00E245A2">
      <w:pPr>
        <w:numPr>
          <w:ilvl w:val="4"/>
          <w:numId w:val="16"/>
        </w:numPr>
        <w:contextualSpacing/>
      </w:pPr>
      <w:r>
        <w:t>“The royal decree in Ps. 2:7 ‘You are my son, this day have I begotten you’ becomes part of a different sort of decree spoken both at the baptism and transfiguration of Christ: ‘This is my Beloved Son, with whom I am well pleased.’” (Gillingham 267)</w:t>
      </w:r>
    </w:p>
    <w:p w14:paraId="67A7A8D7" w14:textId="77777777" w:rsidR="004A149B" w:rsidRDefault="004A149B" w:rsidP="00E245A2">
      <w:pPr>
        <w:numPr>
          <w:ilvl w:val="4"/>
          <w:numId w:val="16"/>
        </w:numPr>
        <w:contextualSpacing/>
      </w:pPr>
      <w:r>
        <w:t>Ps 110:1</w:t>
      </w:r>
    </w:p>
    <w:p w14:paraId="26051FF1" w14:textId="77777777" w:rsidR="004A149B" w:rsidRDefault="004A149B" w:rsidP="00E245A2">
      <w:pPr>
        <w:numPr>
          <w:ilvl w:val="5"/>
          <w:numId w:val="16"/>
        </w:numPr>
        <w:contextualSpacing/>
      </w:pPr>
      <w:r>
        <w:t xml:space="preserve">“. . . this was originally a psalm inviting the king to ascend to his throne. Through an oracle, God promises him victory: “The </w:t>
      </w:r>
      <w:r>
        <w:rPr>
          <w:smallCaps/>
        </w:rPr>
        <w:t>Lord</w:t>
      </w:r>
      <w:r>
        <w:t xml:space="preserve"> says to my lord: ‘Sit at my right hand, till I make your enemies your footstool’” . . . This is now seen to be God’s conferment of victory on Christ . . .” (Gillingham 265)</w:t>
      </w:r>
    </w:p>
    <w:p w14:paraId="2DA7203E" w14:textId="77777777" w:rsidR="004A149B" w:rsidRDefault="004A149B" w:rsidP="00E245A2">
      <w:pPr>
        <w:numPr>
          <w:ilvl w:val="5"/>
          <w:numId w:val="16"/>
        </w:numPr>
        <w:contextualSpacing/>
      </w:pPr>
      <w:r>
        <w:t>In the New Testament, 110:1 is found in Matt 22:41-46; Mark 12:35-37; Luke 20:41-44; Acts 2:34-35; Heb 1:13, 10:12-13. (Gillingham 265)</w:t>
      </w:r>
    </w:p>
    <w:p w14:paraId="7F8CAD22" w14:textId="77777777" w:rsidR="004A149B" w:rsidRDefault="004A149B" w:rsidP="00E245A2">
      <w:pPr>
        <w:numPr>
          <w:ilvl w:val="5"/>
          <w:numId w:val="16"/>
        </w:numPr>
        <w:contextualSpacing/>
      </w:pPr>
      <w:r>
        <w:t>“. . . in confrontation with the Pharisees, Ps. 110:1 (‘The LORD [</w:t>
      </w:r>
      <w:r>
        <w:rPr>
          <w:i/>
        </w:rPr>
        <w:t>sic</w:t>
      </w:r>
      <w:r>
        <w:t>] says to my lord, sit at my right hand . . .’) is used to show that Christ is the speaker, whose royal, God-given authority surpasses that of David.” (Gillingham 267)</w:t>
      </w:r>
    </w:p>
    <w:p w14:paraId="52DADD8C" w14:textId="77777777" w:rsidR="004A149B" w:rsidRDefault="004A149B" w:rsidP="00E245A2">
      <w:pPr>
        <w:numPr>
          <w:ilvl w:val="4"/>
          <w:numId w:val="16"/>
        </w:numPr>
        <w:contextualSpacing/>
      </w:pPr>
      <w:r>
        <w:t>“The most graphic example is found in Ps. 118, in part implying a thanksgiving song to be offered by the king after some national victory. [On] Palm Sunday, the Gospel writers use this psalm to depict Christ as the coming deliverer  [Matt 21:9 = Ps 118:22, 26] . . .” (Gillingham 267)</w:t>
      </w:r>
    </w:p>
    <w:p w14:paraId="317228CA" w14:textId="77777777" w:rsidR="004A149B" w:rsidRDefault="004A149B" w:rsidP="00E245A2">
      <w:pPr>
        <w:numPr>
          <w:ilvl w:val="2"/>
          <w:numId w:val="16"/>
        </w:numPr>
        <w:contextualSpacing/>
      </w:pPr>
      <w:r>
        <w:t xml:space="preserve">“. . . a second theme is found in another group of psalms, mainly lament in form, whose main concern is that of </w:t>
      </w:r>
      <w:r>
        <w:rPr>
          <w:i/>
        </w:rPr>
        <w:t>human suffering and despair</w:t>
      </w:r>
      <w:r>
        <w:t>. A number of psalms used in this way in the Passion narratives . . . include Pss. 22 and 69.” (Gillingham 268)</w:t>
      </w:r>
    </w:p>
    <w:p w14:paraId="03939A90" w14:textId="77777777" w:rsidR="004A149B" w:rsidRDefault="004A149B" w:rsidP="00E245A2">
      <w:pPr>
        <w:numPr>
          <w:ilvl w:val="3"/>
          <w:numId w:val="16"/>
        </w:numPr>
        <w:contextualSpacing/>
      </w:pPr>
      <w:r>
        <w:t>“. . . the mockery of the onlookers at the crucifixion, the casting of lots for Christ’s robe, and the offering of vinegar for drink are all supported by references from these two psalms (Pss. 22:7, 8, 18 and 69:21; cf. Matt. 27:39, 43 and John 19:24, also Matt. 27:34).” (Gillingham 268)</w:t>
      </w:r>
    </w:p>
    <w:p w14:paraId="509D3D3C" w14:textId="77777777" w:rsidR="004A149B" w:rsidRDefault="004A149B" w:rsidP="00E245A2">
      <w:pPr>
        <w:numPr>
          <w:ilvl w:val="3"/>
          <w:numId w:val="16"/>
        </w:numPr>
        <w:contextualSpacing/>
      </w:pPr>
      <w:r>
        <w:t>“The most evocative examples are the cries of anguish from the cross, taking up the prayers of distress in the psalms, and hence showing Christ identifying with the pain of humankind . . .” (Gillingham 268)</w:t>
      </w:r>
    </w:p>
    <w:p w14:paraId="3B43061B" w14:textId="77777777" w:rsidR="004A149B" w:rsidRDefault="004A149B" w:rsidP="00E245A2">
      <w:pPr>
        <w:numPr>
          <w:ilvl w:val="2"/>
          <w:numId w:val="16"/>
        </w:numPr>
        <w:contextualSpacing/>
      </w:pPr>
      <w:r>
        <w:t>victory through suffering</w:t>
      </w:r>
    </w:p>
    <w:p w14:paraId="154E1573" w14:textId="77777777" w:rsidR="004A149B" w:rsidRDefault="004A149B" w:rsidP="00E245A2">
      <w:pPr>
        <w:numPr>
          <w:ilvl w:val="3"/>
          <w:numId w:val="16"/>
        </w:numPr>
        <w:contextualSpacing/>
      </w:pPr>
      <w:r>
        <w:t>“. . . the psalms of ‘royal victory’ and the psalms of ‘human suffering’ necessarily complement one another: Jesus achieves a kingdom not through power of military victory for his people but through the pain of suffering with his people.” (Gillingham 268)</w:t>
      </w:r>
    </w:p>
    <w:p w14:paraId="6F9995DF" w14:textId="77777777" w:rsidR="004A149B" w:rsidRDefault="004A149B" w:rsidP="00E245A2">
      <w:pPr>
        <w:numPr>
          <w:ilvl w:val="3"/>
          <w:numId w:val="16"/>
        </w:numPr>
        <w:contextualSpacing/>
      </w:pPr>
      <w:r>
        <w:t>“. . . poetry in the prophets was used along the same lines: the ‘songs from the royal court’ in Isa. 9 and Isa. 11 are used in the Christian tradition to take up the ‘royal victory’ theme, and the Songs of the Servant in Isa. 42, and 53 in particular, are used to serve as part of the suffering theme.” (Gillingham 268)</w:t>
      </w:r>
    </w:p>
    <w:p w14:paraId="72177595" w14:textId="77777777" w:rsidR="004A149B" w:rsidRDefault="004A149B" w:rsidP="004A149B">
      <w:pPr>
        <w:contextualSpacing/>
      </w:pPr>
    </w:p>
    <w:p w14:paraId="0906D2CA" w14:textId="77777777" w:rsidR="004A149B" w:rsidRDefault="004A149B" w:rsidP="00E245A2">
      <w:pPr>
        <w:numPr>
          <w:ilvl w:val="0"/>
          <w:numId w:val="16"/>
        </w:numPr>
        <w:contextualSpacing/>
      </w:pPr>
      <w:r>
        <w:rPr>
          <w:b/>
        </w:rPr>
        <w:t>later Christianity</w:t>
      </w:r>
      <w:r>
        <w:t xml:space="preserve"> </w:t>
      </w:r>
      <w:r>
        <w:rPr>
          <w:vanish/>
        </w:rPr>
        <w:t>develop into full hdt: use Smalley.</w:t>
      </w:r>
    </w:p>
    <w:p w14:paraId="65D13405" w14:textId="77777777" w:rsidR="004A149B" w:rsidRDefault="004A149B" w:rsidP="00E245A2">
      <w:pPr>
        <w:numPr>
          <w:ilvl w:val="1"/>
          <w:numId w:val="16"/>
        </w:numPr>
        <w:contextualSpacing/>
      </w:pPr>
      <w:r>
        <w:t>Origen (</w:t>
      </w:r>
      <w:r>
        <w:rPr>
          <w:smallCaps/>
        </w:rPr>
        <w:t>ad</w:t>
      </w:r>
      <w:r>
        <w:t xml:space="preserve"> 180-254), Augustine (354-430), and Aquinas (1225-1274) “have contributed much on an allegorical and typological Christianized reading of the psalms, looking at them not only in terms of prayers and prophecies, but also as poems with a profound theological content.” (Gillingham 269)</w:t>
      </w:r>
    </w:p>
    <w:p w14:paraId="25C59D34" w14:textId="77777777" w:rsidR="004A149B" w:rsidRDefault="004A149B" w:rsidP="00E245A2">
      <w:pPr>
        <w:numPr>
          <w:ilvl w:val="1"/>
          <w:numId w:val="16"/>
        </w:numPr>
        <w:contextualSpacing/>
      </w:pPr>
      <w:r>
        <w:t>“. . . Luther (who wrote commentaries and works on the psalms between 1513 and 1533) and Calvin (who in 1557 also published a sizeable commentary on the psalms) similarly viewed the psalms . . . in typological and allegorical terms.” (Gillingham 269)</w:t>
      </w:r>
    </w:p>
    <w:p w14:paraId="292C9142" w14:textId="77777777" w:rsidR="004A149B" w:rsidRDefault="004A149B" w:rsidP="004A149B">
      <w:pPr>
        <w:contextualSpacing/>
      </w:pPr>
    </w:p>
    <w:p w14:paraId="2DCD61C0" w14:textId="77777777" w:rsidR="004A149B" w:rsidRDefault="004A149B" w:rsidP="00E245A2">
      <w:pPr>
        <w:numPr>
          <w:ilvl w:val="0"/>
          <w:numId w:val="16"/>
        </w:numPr>
        <w:contextualSpacing/>
      </w:pPr>
      <w:r>
        <w:t>“</w:t>
      </w:r>
      <w:r>
        <w:rPr>
          <w:b/>
        </w:rPr>
        <w:t>towards a theological interpretation of Psalms</w:t>
      </w:r>
      <w:r>
        <w:t>” (Gillingham 270)</w:t>
      </w:r>
    </w:p>
    <w:p w14:paraId="3B2BD53F" w14:textId="77777777" w:rsidR="004A149B" w:rsidRDefault="004A149B" w:rsidP="00E245A2">
      <w:pPr>
        <w:numPr>
          <w:ilvl w:val="1"/>
          <w:numId w:val="16"/>
        </w:numPr>
        <w:contextualSpacing/>
      </w:pPr>
      <w:r>
        <w:t>introduction: over the period in which the psalms were written, “Several vast cultural changes are evident: the movement from monarchy to theocracy; the change from the influence of prophecy (at the royal court) to the influence of ‘the wise’ and the scribes of the law; and the growing questions of theodicy, represented in the change in the people from nationhood to vassaldom. True, the human responses at times of sickness, death, loss of friends, slander, persecution, exile, good or bad harvest, and military defeat or victory would have been a constant, and the expressions of faith or despair, couched in the traditional language of the cult, similarly provided a continuity; but the vast changes . . . resulted in various paradoxical beliefs [which] might be classified under six broad headings.” (Gillingham 270)</w:t>
      </w:r>
    </w:p>
    <w:p w14:paraId="1BA0AB34" w14:textId="77777777" w:rsidR="004A149B" w:rsidRDefault="004A149B" w:rsidP="00E245A2">
      <w:pPr>
        <w:numPr>
          <w:ilvl w:val="1"/>
          <w:numId w:val="16"/>
        </w:numPr>
        <w:contextualSpacing/>
      </w:pPr>
      <w:r>
        <w:t>diversity in Psalms</w:t>
      </w:r>
    </w:p>
    <w:p w14:paraId="7DD4B125" w14:textId="77777777" w:rsidR="004A149B" w:rsidRDefault="004A149B" w:rsidP="00E245A2">
      <w:pPr>
        <w:numPr>
          <w:ilvl w:val="2"/>
          <w:numId w:val="16"/>
        </w:numPr>
        <w:contextualSpacing/>
      </w:pPr>
      <w:r>
        <w:t xml:space="preserve">“the </w:t>
      </w:r>
      <w:r>
        <w:rPr>
          <w:i/>
        </w:rPr>
        <w:t>God of Israel</w:t>
      </w:r>
      <w:r>
        <w:t xml:space="preserve"> [and] the </w:t>
      </w:r>
      <w:r>
        <w:rPr>
          <w:i/>
        </w:rPr>
        <w:t>God of all nations</w:t>
      </w:r>
      <w:r>
        <w:t>” (Gillingham 270)</w:t>
      </w:r>
    </w:p>
    <w:p w14:paraId="639CCEAD" w14:textId="77777777" w:rsidR="004A149B" w:rsidRDefault="004A149B" w:rsidP="00E245A2">
      <w:pPr>
        <w:numPr>
          <w:ilvl w:val="3"/>
          <w:numId w:val="16"/>
        </w:numPr>
        <w:contextualSpacing/>
      </w:pPr>
      <w:r>
        <w:t>“This tension is between . . . nationalism and universalism, or exclusivism and inclusivism . . .” (Gillingham 270)</w:t>
      </w:r>
    </w:p>
    <w:p w14:paraId="11B1B4F7" w14:textId="77777777" w:rsidR="004A149B" w:rsidRDefault="004A149B" w:rsidP="00E245A2">
      <w:pPr>
        <w:numPr>
          <w:ilvl w:val="3"/>
          <w:numId w:val="16"/>
        </w:numPr>
        <w:contextualSpacing/>
      </w:pPr>
      <w:r>
        <w:t>“The royal psalms, the Zion hymns, and the historical psalms all testify to the more nationalistic concerns: Pss. 2, 18 (royal psalms), 46, 48 (Zion hymns), and 78 and 105 (historical psalms) are all good examples. There is a good deal of patriotic pride in these psalms . . . which has often created difficulties of appropriation when set within other, non-Jewish cultural contexts.” (Gillingham 270)</w:t>
      </w:r>
    </w:p>
    <w:p w14:paraId="697833B5" w14:textId="77777777" w:rsidR="004A149B" w:rsidRDefault="004A149B" w:rsidP="00E245A2">
      <w:pPr>
        <w:numPr>
          <w:ilvl w:val="3"/>
          <w:numId w:val="16"/>
        </w:numPr>
        <w:contextualSpacing/>
      </w:pPr>
      <w:r>
        <w:t>“This [is offset by] psalms which speak of God’s cosmic rule, and of his concern for all creation and hence for all nations. The kingship psalms (e. g. Pss. 47 and 93) and the hymns of praise (e. g. Pss. 8 and 104) are good examples . . .” (Gillingham 270)</w:t>
      </w:r>
    </w:p>
    <w:p w14:paraId="436487A3" w14:textId="77777777" w:rsidR="004A149B" w:rsidRDefault="004A149B" w:rsidP="00E245A2">
      <w:pPr>
        <w:numPr>
          <w:ilvl w:val="2"/>
          <w:numId w:val="16"/>
        </w:numPr>
        <w:contextualSpacing/>
      </w:pPr>
      <w:r>
        <w:t xml:space="preserve">“the </w:t>
      </w:r>
      <w:r>
        <w:rPr>
          <w:i/>
        </w:rPr>
        <w:t>God of the powerful</w:t>
      </w:r>
      <w:r>
        <w:t xml:space="preserve">—in other words, the kings, priests, and prophets—[and] the </w:t>
      </w:r>
      <w:r>
        <w:rPr>
          <w:i/>
        </w:rPr>
        <w:t>God of the powerless</w:t>
      </w:r>
      <w:r>
        <w:t>—the oppressed, . . . those termed frequently in the psalms ‘the poor and needy’ and ‘the saints’ and ‘the righteous’” (Gillingham 271)</w:t>
      </w:r>
    </w:p>
    <w:p w14:paraId="02B44CBD" w14:textId="77777777" w:rsidR="004A149B" w:rsidRDefault="004A149B" w:rsidP="00E245A2">
      <w:pPr>
        <w:numPr>
          <w:ilvl w:val="3"/>
          <w:numId w:val="16"/>
        </w:numPr>
        <w:contextualSpacing/>
      </w:pPr>
      <w:r>
        <w:t>The “royal psalms (e. g. 45, 72, 110) are examples of the first category . . .” (Gillingham 271)</w:t>
      </w:r>
    </w:p>
    <w:p w14:paraId="59F09DF0" w14:textId="77777777" w:rsidR="004A149B" w:rsidRDefault="004A149B" w:rsidP="00E245A2">
      <w:pPr>
        <w:numPr>
          <w:ilvl w:val="3"/>
          <w:numId w:val="16"/>
        </w:numPr>
        <w:contextualSpacing/>
      </w:pPr>
      <w:r>
        <w:t>“. . . the communal and individual laments and the wisdom psalms (i. e. often the later post-exilic psalms) bear witness to the second type (e. g. Pss. 86, 109, 140, 37). This second emphasis [is relevant] in liberation theology and feminist theology. If this concern for freedom and justice is set alongside that for warfare and power, it may be seen as another expression of the tension between the exclusivist and inclusivist views of the nature of God, this time expressed within the community of Israel.” (Gillingham 271)</w:t>
      </w:r>
    </w:p>
    <w:p w14:paraId="7EE7F1A1" w14:textId="77777777" w:rsidR="004A149B" w:rsidRDefault="004A149B" w:rsidP="00E245A2">
      <w:pPr>
        <w:numPr>
          <w:ilvl w:val="2"/>
          <w:numId w:val="16"/>
        </w:numPr>
        <w:contextualSpacing/>
      </w:pPr>
      <w:r>
        <w:t xml:space="preserve">“what ‘pleases’ God: . . . </w:t>
      </w:r>
      <w:r>
        <w:rPr>
          <w:i/>
        </w:rPr>
        <w:t>cultic worship</w:t>
      </w:r>
      <w:r>
        <w:t xml:space="preserve"> [or] </w:t>
      </w:r>
      <w:r>
        <w:rPr>
          <w:i/>
        </w:rPr>
        <w:t>inner devotion</w:t>
      </w:r>
      <w:r>
        <w:t>” (Gillingham 271)</w:t>
      </w:r>
    </w:p>
    <w:p w14:paraId="232D9E7B" w14:textId="77777777" w:rsidR="004A149B" w:rsidRDefault="004A149B" w:rsidP="00E245A2">
      <w:pPr>
        <w:numPr>
          <w:ilvl w:val="3"/>
          <w:numId w:val="16"/>
        </w:numPr>
        <w:contextualSpacing/>
      </w:pPr>
      <w:r>
        <w:t>“. . . these are differences in emphasis, and need not be diametrically opposed.” (Gillingham 271)</w:t>
      </w:r>
    </w:p>
    <w:p w14:paraId="2825AB3A" w14:textId="77777777" w:rsidR="004A149B" w:rsidRDefault="004A149B" w:rsidP="00E245A2">
      <w:pPr>
        <w:numPr>
          <w:ilvl w:val="3"/>
          <w:numId w:val="16"/>
        </w:numPr>
        <w:contextualSpacing/>
      </w:pPr>
      <w:r>
        <w:t>“. . . the royal psalms and liturgies [refer to] ritual, sacrifice, processions, and festal occasions (e. g. Pss. 68, 118, 132).” (Gillingham 271)</w:t>
      </w:r>
    </w:p>
    <w:p w14:paraId="4826A20B" w14:textId="77777777" w:rsidR="004A149B" w:rsidRDefault="004A149B" w:rsidP="00E245A2">
      <w:pPr>
        <w:numPr>
          <w:ilvl w:val="3"/>
          <w:numId w:val="16"/>
        </w:numPr>
        <w:contextualSpacing/>
      </w:pPr>
      <w:r>
        <w:t>“By contrast, the individual laments and thanksgivings and the wisdom psalms put greater store . . . on ethical obedience. Relevant psalms include Pss. 26, 32, 51, and 139 . . .” (Gillingham 271)</w:t>
      </w:r>
    </w:p>
    <w:p w14:paraId="0D234EE6" w14:textId="77777777" w:rsidR="004A149B" w:rsidRDefault="004A149B" w:rsidP="00E245A2">
      <w:pPr>
        <w:numPr>
          <w:ilvl w:val="3"/>
          <w:numId w:val="16"/>
        </w:numPr>
        <w:contextualSpacing/>
      </w:pPr>
      <w:r>
        <w:t>“. . . Pss. 15 and 24, for example, combine [271] both” emphases. (Gillingham 271-272)</w:t>
      </w:r>
    </w:p>
    <w:p w14:paraId="1E968B4C" w14:textId="77777777" w:rsidR="004A149B" w:rsidRDefault="004A149B" w:rsidP="00E245A2">
      <w:pPr>
        <w:numPr>
          <w:ilvl w:val="2"/>
          <w:numId w:val="16"/>
        </w:numPr>
        <w:contextualSpacing/>
      </w:pPr>
      <w:r>
        <w:t xml:space="preserve">“a </w:t>
      </w:r>
      <w:r>
        <w:rPr>
          <w:i/>
        </w:rPr>
        <w:t>God of judgement</w:t>
      </w:r>
      <w:r>
        <w:t xml:space="preserve"> [and] a </w:t>
      </w:r>
      <w:r>
        <w:rPr>
          <w:i/>
        </w:rPr>
        <w:t>God of salvation</w:t>
      </w:r>
      <w:r>
        <w:t>” (Gillingham 272)</w:t>
      </w:r>
    </w:p>
    <w:p w14:paraId="106AAFDD" w14:textId="77777777" w:rsidR="004A149B" w:rsidRDefault="004A149B" w:rsidP="00E245A2">
      <w:pPr>
        <w:numPr>
          <w:ilvl w:val="3"/>
          <w:numId w:val="16"/>
        </w:numPr>
        <w:contextualSpacing/>
      </w:pPr>
      <w:r>
        <w:t>“The judgement motif is mostly found in the lament form, where the experience of distress is seen as permitted, if not caused, by God, and where the judgement is either accepted as deserved (in which case, the lament form also includes some confession of sin) or fought against as undeserved (in which case, the psalm includes a long protest of innocence). Psalms 74, 77, and 89 all testify to the judgement of God; the confessions and protests interestingly mix in each.” (Gillingham 272)</w:t>
      </w:r>
    </w:p>
    <w:p w14:paraId="67E96F2C" w14:textId="77777777" w:rsidR="004A149B" w:rsidRDefault="004A149B" w:rsidP="00E245A2">
      <w:pPr>
        <w:numPr>
          <w:ilvl w:val="3"/>
          <w:numId w:val="16"/>
        </w:numPr>
        <w:contextualSpacing/>
      </w:pPr>
      <w:r>
        <w:t>“The motif of God as one who saves and redeems is the common theme of the thanksgivings (e. g. Ps. 40) and hymns (e. g. Ps. 100).” (Gillingham 272)</w:t>
      </w:r>
    </w:p>
    <w:p w14:paraId="015AEC8A" w14:textId="77777777" w:rsidR="004A149B" w:rsidRDefault="004A149B" w:rsidP="00E245A2">
      <w:pPr>
        <w:numPr>
          <w:ilvl w:val="2"/>
          <w:numId w:val="16"/>
        </w:numPr>
        <w:contextualSpacing/>
      </w:pPr>
      <w:r>
        <w:t xml:space="preserve">“the </w:t>
      </w:r>
      <w:r>
        <w:rPr>
          <w:i/>
        </w:rPr>
        <w:t>God of the living</w:t>
      </w:r>
      <w:r>
        <w:t xml:space="preserve"> [and] the </w:t>
      </w:r>
      <w:r>
        <w:rPr>
          <w:i/>
        </w:rPr>
        <w:t>God of the dead</w:t>
      </w:r>
      <w:r>
        <w:t>” (Gillingham 272)</w:t>
      </w:r>
    </w:p>
    <w:p w14:paraId="18311FC9" w14:textId="77777777" w:rsidR="004A149B" w:rsidRDefault="004A149B" w:rsidP="00E245A2">
      <w:pPr>
        <w:numPr>
          <w:ilvl w:val="3"/>
          <w:numId w:val="16"/>
        </w:numPr>
        <w:contextualSpacing/>
      </w:pPr>
      <w:r>
        <w:t>“. . . blessings and rewards are to be found in this life alone [272] . . . The result is seen in the vindictive curses found in many laments [e. g., 109, 137] and wisdom psalms [e. g., 37], which cry out for justice to be done . . .” (Gillingham 272-273)</w:t>
      </w:r>
    </w:p>
    <w:p w14:paraId="2F9D1799" w14:textId="77777777" w:rsidR="004A149B" w:rsidRDefault="004A149B" w:rsidP="00E245A2">
      <w:pPr>
        <w:numPr>
          <w:ilvl w:val="3"/>
          <w:numId w:val="16"/>
        </w:numPr>
        <w:contextualSpacing/>
      </w:pPr>
      <w:r>
        <w:t>“. . . a few psalms appear to move beyond this earth-bound belief: God’s power extends beyond the grave, for he can indeed ‘redeem’ from ‘the pit’ [e. g., Pss 88:4-5, 11; 49:15] . . .” (Gillingham 273)</w:t>
      </w:r>
    </w:p>
    <w:p w14:paraId="389F02B1" w14:textId="77777777" w:rsidR="004A149B" w:rsidRDefault="004A149B" w:rsidP="00E245A2">
      <w:pPr>
        <w:numPr>
          <w:ilvl w:val="2"/>
          <w:numId w:val="16"/>
        </w:numPr>
        <w:contextualSpacing/>
      </w:pPr>
      <w:r>
        <w:t xml:space="preserve">“the </w:t>
      </w:r>
      <w:r>
        <w:rPr>
          <w:i/>
        </w:rPr>
        <w:t>God of the individual</w:t>
      </w:r>
      <w:r>
        <w:t xml:space="preserve"> and the </w:t>
      </w:r>
      <w:r>
        <w:rPr>
          <w:i/>
        </w:rPr>
        <w:t>God of the community</w:t>
      </w:r>
      <w:r>
        <w:t>.” (Gillingham 273)</w:t>
      </w:r>
    </w:p>
    <w:p w14:paraId="473701AD" w14:textId="77777777" w:rsidR="004A149B" w:rsidRDefault="004A149B" w:rsidP="00E245A2">
      <w:pPr>
        <w:numPr>
          <w:ilvl w:val="3"/>
          <w:numId w:val="16"/>
        </w:numPr>
        <w:contextualSpacing/>
      </w:pPr>
      <w:r>
        <w:t>“The God of warfare, of the affairs of the royal court, and of the official Temple cult (seen e. g. in Pss. 44, 66, 121) can be very different from the God of personal and domestic affairs (compare Pss. 3, 4, 42-3, 54, 55). Official theology and private devotion are indeed complementary, but they each focus on different attributes of God and of his activity in the world.” (Gillingham 273)</w:t>
      </w:r>
    </w:p>
    <w:p w14:paraId="24482304" w14:textId="77777777" w:rsidR="004A149B" w:rsidRDefault="004A149B" w:rsidP="00E245A2">
      <w:pPr>
        <w:numPr>
          <w:ilvl w:val="3"/>
          <w:numId w:val="16"/>
        </w:numPr>
        <w:contextualSpacing/>
      </w:pPr>
      <w:r>
        <w:t>“The ‘Davidic’ titles help in part to bridge this gap, for they unite together the two concerns of the public (royal) figure with the personal (human) details . . .” (Gillingham 273)</w:t>
      </w:r>
    </w:p>
    <w:p w14:paraId="7E7409C5" w14:textId="77777777" w:rsidR="004A149B" w:rsidRDefault="004A149B" w:rsidP="00E245A2">
      <w:pPr>
        <w:numPr>
          <w:ilvl w:val="1"/>
          <w:numId w:val="16"/>
        </w:numPr>
        <w:contextualSpacing/>
      </w:pPr>
      <w:r>
        <w:t>unity in Psalms</w:t>
      </w:r>
    </w:p>
    <w:p w14:paraId="44A7C90C" w14:textId="77777777" w:rsidR="004A149B" w:rsidRDefault="004A149B" w:rsidP="00E245A2">
      <w:pPr>
        <w:numPr>
          <w:ilvl w:val="2"/>
          <w:numId w:val="16"/>
        </w:numPr>
        <w:contextualSpacing/>
      </w:pPr>
      <w:r>
        <w:t>One can minimize the differences and focus on a unifying theology. (Gillingham 274)</w:t>
      </w:r>
    </w:p>
    <w:p w14:paraId="73D89C36" w14:textId="77777777" w:rsidR="004A149B" w:rsidRDefault="004A149B" w:rsidP="00E245A2">
      <w:pPr>
        <w:numPr>
          <w:ilvl w:val="2"/>
          <w:numId w:val="16"/>
        </w:numPr>
        <w:contextualSpacing/>
      </w:pPr>
      <w:r>
        <w:t xml:space="preserve">“One unifying [theme] could be . . . </w:t>
      </w:r>
      <w:r>
        <w:rPr>
          <w:i/>
        </w:rPr>
        <w:t>God’s covenant with David</w:t>
      </w:r>
      <w:r>
        <w:t>, inaugurated (Pss. 1-72), broken (Pss. 73-89), and restored (Pss. 90-150). This is explored in the works of J. H. Walton and G. H. Wilson.” (Gillingham 274)</w:t>
      </w:r>
    </w:p>
    <w:p w14:paraId="57EDAF10" w14:textId="77777777" w:rsidR="004A149B" w:rsidRDefault="004A149B" w:rsidP="00E245A2">
      <w:pPr>
        <w:numPr>
          <w:ilvl w:val="2"/>
          <w:numId w:val="16"/>
        </w:numPr>
        <w:contextualSpacing/>
      </w:pPr>
      <w:r>
        <w:t xml:space="preserve">“A different [theme is] the </w:t>
      </w:r>
      <w:r>
        <w:rPr>
          <w:i/>
        </w:rPr>
        <w:t>everlasting kingship of God</w:t>
      </w:r>
      <w:r>
        <w:t>, first . . . through the reigning king, and developed in the later psalms [as] God’s heavenly rule. This is basically the view of B. S. Childs. It is also shared by H.-J. Kraus, but . . . here, the movement of thought within the Psalter would be from expressions of God’s presence in the earthly city, [to] his presence more universally in the whole of creation.” (Gillingham 274)</w:t>
      </w:r>
    </w:p>
    <w:p w14:paraId="5461E4EF" w14:textId="77777777" w:rsidR="004A149B" w:rsidRDefault="004A149B" w:rsidP="00E245A2">
      <w:pPr>
        <w:numPr>
          <w:ilvl w:val="2"/>
          <w:numId w:val="16"/>
        </w:numPr>
        <w:contextualSpacing/>
      </w:pPr>
      <w:r>
        <w:t>Psalms is a “</w:t>
      </w:r>
      <w:r>
        <w:rPr>
          <w:i/>
        </w:rPr>
        <w:t>witness to the distinctive monotheistic faith of Israel</w:t>
      </w:r>
      <w:r>
        <w:t xml:space="preserve">: this view is proposed by J. Day (see </w:t>
      </w:r>
      <w:r>
        <w:rPr>
          <w:i/>
        </w:rPr>
        <w:t>Psalms</w:t>
      </w:r>
      <w:r>
        <w:t>, pp. 123-5).” (Gillingham 274)</w:t>
      </w:r>
    </w:p>
    <w:p w14:paraId="4A9882C9" w14:textId="77777777" w:rsidR="004A149B" w:rsidRDefault="004A149B" w:rsidP="00E245A2">
      <w:pPr>
        <w:numPr>
          <w:ilvl w:val="2"/>
          <w:numId w:val="16"/>
        </w:numPr>
        <w:contextualSpacing/>
      </w:pPr>
      <w:r>
        <w:t xml:space="preserve">C. Westermann: “the Psalter’s unity is in its movement </w:t>
      </w:r>
      <w:r>
        <w:rPr>
          <w:i/>
        </w:rPr>
        <w:t>from lament</w:t>
      </w:r>
      <w:r>
        <w:t xml:space="preserve"> (basically found in Books One to Three) </w:t>
      </w:r>
      <w:r>
        <w:rPr>
          <w:i/>
        </w:rPr>
        <w:t>towards praise</w:t>
      </w:r>
      <w:r>
        <w:t xml:space="preserve"> (expressed mainly in Books Four and Five) . . .” (Gillingham 274)</w:t>
      </w:r>
    </w:p>
    <w:p w14:paraId="57DE2A51" w14:textId="77777777" w:rsidR="004A149B" w:rsidRDefault="004A149B" w:rsidP="00E245A2">
      <w:pPr>
        <w:numPr>
          <w:ilvl w:val="2"/>
          <w:numId w:val="16"/>
        </w:numPr>
        <w:contextualSpacing/>
      </w:pPr>
      <w:r>
        <w:t xml:space="preserve">W. Brueggemann: “the Psalter’s unity is its movement </w:t>
      </w:r>
      <w:r>
        <w:rPr>
          <w:i/>
        </w:rPr>
        <w:t>from the Torah-Psalms</w:t>
      </w:r>
      <w:r>
        <w:t xml:space="preserve">, which affirm a relationship with God through obedience to the law (Ps. 1), </w:t>
      </w:r>
      <w:r>
        <w:rPr>
          <w:i/>
        </w:rPr>
        <w:t>to the Hymns</w:t>
      </w:r>
      <w:r>
        <w:t>, which live in that relationship, expressing it in terms of praise of God (Ps. 150).” (Gillingham 274)</w:t>
      </w:r>
    </w:p>
    <w:p w14:paraId="010A4257" w14:textId="77777777" w:rsidR="004A149B" w:rsidRDefault="004A149B" w:rsidP="00E245A2">
      <w:pPr>
        <w:numPr>
          <w:ilvl w:val="2"/>
          <w:numId w:val="16"/>
        </w:numPr>
        <w:contextualSpacing/>
      </w:pPr>
      <w:r>
        <w:t xml:space="preserve">“According to G.T. Sheppard, its unity lies in its being a </w:t>
      </w:r>
      <w:r>
        <w:rPr>
          <w:i/>
        </w:rPr>
        <w:t>didactic guide to righteousness</w:t>
      </w:r>
      <w:r>
        <w:t xml:space="preserve">; similarly, K. Seybold understands the theology of the Psalter to cohere in its being a </w:t>
      </w:r>
      <w:r>
        <w:rPr>
          <w:i/>
        </w:rPr>
        <w:t>reflective guide to prayer and right living</w:t>
      </w:r>
      <w:r>
        <w:t>.” (Gillingham 275)</w:t>
      </w:r>
    </w:p>
    <w:p w14:paraId="019FC014" w14:textId="77777777" w:rsidR="004A149B" w:rsidRDefault="004A149B" w:rsidP="00E245A2">
      <w:pPr>
        <w:numPr>
          <w:ilvl w:val="2"/>
          <w:numId w:val="16"/>
        </w:numPr>
        <w:contextualSpacing/>
      </w:pPr>
      <w:r>
        <w:t>“In brief, the Psalter has not arisen out of any self-conscious creation of systematic doctrine; it has emerged from the experiences of life and of liturgy, and has been shaped dynamically by the various literary and theological concerns of the collectors and editors: hence its theological tensions, and its paradoxical views of life and God.” (Gillingham 275)</w:t>
      </w:r>
    </w:p>
    <w:p w14:paraId="689862C8" w14:textId="77777777" w:rsidR="004A149B" w:rsidRDefault="004A149B">
      <w:r>
        <w:br w:type="page"/>
      </w:r>
    </w:p>
    <w:p w14:paraId="39127BBE" w14:textId="77777777" w:rsidR="004A149B" w:rsidRDefault="004A149B" w:rsidP="004A149B">
      <w:pPr>
        <w:pStyle w:val="Heading2"/>
      </w:pPr>
      <w:bookmarkStart w:id="38" w:name="_Toc508653470"/>
      <w:r>
        <w:t>Imprecatory Psalms</w:t>
      </w:r>
      <w:bookmarkEnd w:id="38"/>
      <w:r w:rsidR="001F40E1">
        <w:t xml:space="preserve"> (lEVIE)</w:t>
      </w:r>
    </w:p>
    <w:p w14:paraId="1521F487" w14:textId="77777777" w:rsidR="004A149B" w:rsidRDefault="004A149B" w:rsidP="004A149B"/>
    <w:p w14:paraId="52AEA3FA" w14:textId="77777777" w:rsidR="004A149B" w:rsidRDefault="004A149B" w:rsidP="004A149B">
      <w:pPr>
        <w:pStyle w:val="bib"/>
      </w:pPr>
      <w:r>
        <w:t>Levie</w:t>
      </w:r>
      <w:r w:rsidRPr="000E7E92">
        <w:t xml:space="preserve">, </w:t>
      </w:r>
      <w:r>
        <w:t>Jean</w:t>
      </w:r>
      <w:r w:rsidRPr="001935EF">
        <w:t xml:space="preserve">, SJ. </w:t>
      </w:r>
      <w:r>
        <w:rPr>
          <w:i/>
        </w:rPr>
        <w:t>The Bible</w:t>
      </w:r>
      <w:r w:rsidRPr="000E7E92">
        <w:t xml:space="preserve">, </w:t>
      </w:r>
      <w:r>
        <w:rPr>
          <w:i/>
        </w:rPr>
        <w:t>Word of God in Words of Men</w:t>
      </w:r>
      <w:r w:rsidRPr="000E7E92">
        <w:t xml:space="preserve">. </w:t>
      </w:r>
      <w:r>
        <w:rPr>
          <w:lang w:val="fr-FR"/>
        </w:rPr>
        <w:t>Trans</w:t>
      </w:r>
      <w:r w:rsidRPr="000E7E92">
        <w:rPr>
          <w:lang w:val="fr-FR"/>
        </w:rPr>
        <w:t xml:space="preserve">. </w:t>
      </w:r>
      <w:r>
        <w:rPr>
          <w:lang w:val="fr-FR"/>
        </w:rPr>
        <w:t>S</w:t>
      </w:r>
      <w:r w:rsidRPr="000E7E92">
        <w:rPr>
          <w:lang w:val="fr-FR"/>
        </w:rPr>
        <w:t>.</w:t>
      </w:r>
      <w:r>
        <w:rPr>
          <w:lang w:val="fr-FR"/>
        </w:rPr>
        <w:t>H</w:t>
      </w:r>
      <w:r w:rsidRPr="000E7E92">
        <w:rPr>
          <w:lang w:val="fr-FR"/>
        </w:rPr>
        <w:t xml:space="preserve">. </w:t>
      </w:r>
      <w:r>
        <w:rPr>
          <w:lang w:val="fr-FR"/>
        </w:rPr>
        <w:t>Treman</w:t>
      </w:r>
      <w:r w:rsidRPr="000E7E92">
        <w:rPr>
          <w:lang w:val="fr-FR"/>
        </w:rPr>
        <w:t xml:space="preserve">. </w:t>
      </w:r>
      <w:r>
        <w:t>New York</w:t>
      </w:r>
      <w:r w:rsidRPr="000E7E92">
        <w:t xml:space="preserve">: </w:t>
      </w:r>
      <w:r>
        <w:t>P</w:t>
      </w:r>
      <w:r w:rsidRPr="000E7E92">
        <w:t>.</w:t>
      </w:r>
      <w:r>
        <w:t>J</w:t>
      </w:r>
      <w:r w:rsidRPr="000E7E92">
        <w:t xml:space="preserve">. </w:t>
      </w:r>
      <w:r>
        <w:t>Kenedy and Sons</w:t>
      </w:r>
      <w:r w:rsidRPr="000E7E92">
        <w:t xml:space="preserve">, </w:t>
      </w:r>
      <w:r>
        <w:t>n</w:t>
      </w:r>
      <w:r w:rsidRPr="000E7E92">
        <w:t>.</w:t>
      </w:r>
      <w:r>
        <w:t>d</w:t>
      </w:r>
      <w:r w:rsidRPr="000E7E92">
        <w:t>. (</w:t>
      </w:r>
      <w:r>
        <w:rPr>
          <w:i/>
        </w:rPr>
        <w:t>imprimatur</w:t>
      </w:r>
      <w:r w:rsidRPr="000E7E92">
        <w:t xml:space="preserve">, </w:t>
      </w:r>
      <w:r>
        <w:t>1961</w:t>
      </w:r>
      <w:r w:rsidRPr="000E7E92">
        <w:t>). (</w:t>
      </w:r>
      <w:r>
        <w:rPr>
          <w:lang w:val="fr-FR"/>
        </w:rPr>
        <w:t>French</w:t>
      </w:r>
      <w:r w:rsidRPr="000E7E92">
        <w:rPr>
          <w:lang w:val="fr-FR"/>
        </w:rPr>
        <w:t xml:space="preserve">: </w:t>
      </w:r>
      <w:r>
        <w:rPr>
          <w:i/>
          <w:lang w:val="fr-FR"/>
        </w:rPr>
        <w:t>La Bible</w:t>
      </w:r>
      <w:r w:rsidRPr="000E7E92">
        <w:rPr>
          <w:lang w:val="fr-FR"/>
        </w:rPr>
        <w:t xml:space="preserve">, </w:t>
      </w:r>
      <w:r>
        <w:rPr>
          <w:i/>
          <w:lang w:val="fr-FR"/>
        </w:rPr>
        <w:t>Parole Humaine et Message de Dieu</w:t>
      </w:r>
      <w:r>
        <w:rPr>
          <w:lang w:val="fr-FR"/>
        </w:rPr>
        <w:t>.</w:t>
      </w:r>
      <w:r w:rsidRPr="000E7E92">
        <w:rPr>
          <w:lang w:val="fr-FR"/>
        </w:rPr>
        <w:t xml:space="preserve"> </w:t>
      </w:r>
      <w:r>
        <w:rPr>
          <w:lang w:val="fr-FR"/>
        </w:rPr>
        <w:t>Paris</w:t>
      </w:r>
      <w:r w:rsidRPr="000E7E92">
        <w:rPr>
          <w:lang w:val="fr-FR"/>
        </w:rPr>
        <w:t xml:space="preserve">: </w:t>
      </w:r>
      <w:r>
        <w:rPr>
          <w:lang w:val="fr-FR"/>
        </w:rPr>
        <w:t>Desclée de Brouwer</w:t>
      </w:r>
      <w:r w:rsidRPr="000E7E92">
        <w:rPr>
          <w:lang w:val="fr-FR"/>
        </w:rPr>
        <w:t xml:space="preserve">, </w:t>
      </w:r>
      <w:r>
        <w:rPr>
          <w:lang w:val="fr-FR"/>
        </w:rPr>
        <w:t>1958</w:t>
      </w:r>
      <w:r w:rsidRPr="000E7E92">
        <w:rPr>
          <w:lang w:val="fr-FR"/>
        </w:rPr>
        <w:t xml:space="preserve">.) </w:t>
      </w:r>
      <w:r>
        <w:rPr>
          <w:vanish/>
        </w:rPr>
        <w:t>Trans</w:t>
      </w:r>
      <w:r w:rsidRPr="000E7E92">
        <w:rPr>
          <w:vanish/>
        </w:rPr>
        <w:t xml:space="preserve">. </w:t>
      </w:r>
      <w:r>
        <w:rPr>
          <w:vanish/>
        </w:rPr>
        <w:t>© is Geoffrey Chapman</w:t>
      </w:r>
      <w:r w:rsidRPr="000E7E92">
        <w:rPr>
          <w:vanish/>
        </w:rPr>
        <w:t xml:space="preserve">. </w:t>
      </w:r>
    </w:p>
    <w:p w14:paraId="10D58BDC" w14:textId="77777777" w:rsidR="004A149B" w:rsidRDefault="004A149B" w:rsidP="004A149B"/>
    <w:p w14:paraId="6B6328D2" w14:textId="77777777" w:rsidR="004A149B" w:rsidRDefault="004A149B" w:rsidP="004A149B"/>
    <w:p w14:paraId="5621FF71" w14:textId="77777777" w:rsidR="004A149B" w:rsidRDefault="004A149B" w:rsidP="004A149B">
      <w:pPr>
        <w:ind w:left="720" w:right="720"/>
        <w:rPr>
          <w:sz w:val="20"/>
        </w:rPr>
      </w:pPr>
      <w:r w:rsidRPr="000E7E92">
        <w:rPr>
          <w:sz w:val="20"/>
        </w:rPr>
        <w:t>[</w:t>
      </w:r>
      <w:r>
        <w:rPr>
          <w:sz w:val="20"/>
        </w:rPr>
        <w:t>Note on terminology</w:t>
      </w:r>
      <w:r w:rsidRPr="000E7E92">
        <w:rPr>
          <w:sz w:val="20"/>
        </w:rPr>
        <w:t xml:space="preserve">: </w:t>
      </w:r>
      <w:r>
        <w:rPr>
          <w:sz w:val="20"/>
        </w:rPr>
        <w:t>The</w:t>
      </w:r>
      <w:r w:rsidRPr="000E7E92">
        <w:rPr>
          <w:sz w:val="20"/>
        </w:rPr>
        <w:t xml:space="preserve"> </w:t>
      </w:r>
      <w:r>
        <w:rPr>
          <w:sz w:val="20"/>
        </w:rPr>
        <w:t>“imprecatory psalms”</w:t>
      </w:r>
      <w:r w:rsidRPr="000E7E92">
        <w:rPr>
          <w:sz w:val="20"/>
        </w:rPr>
        <w:t xml:space="preserve"> </w:t>
      </w:r>
      <w:r>
        <w:rPr>
          <w:sz w:val="20"/>
        </w:rPr>
        <w:t>are sometimes called the</w:t>
      </w:r>
      <w:r w:rsidRPr="000E7E92">
        <w:rPr>
          <w:sz w:val="20"/>
        </w:rPr>
        <w:t xml:space="preserve"> </w:t>
      </w:r>
      <w:r>
        <w:rPr>
          <w:sz w:val="20"/>
        </w:rPr>
        <w:t>“comminatory psalms</w:t>
      </w:r>
      <w:r w:rsidRPr="000E7E92">
        <w:rPr>
          <w:sz w:val="20"/>
        </w:rPr>
        <w:t>.</w:t>
      </w:r>
      <w:r>
        <w:rPr>
          <w:sz w:val="20"/>
        </w:rPr>
        <w:t>”</w:t>
      </w:r>
      <w:r w:rsidRPr="000E7E92">
        <w:rPr>
          <w:sz w:val="20"/>
        </w:rPr>
        <w:t xml:space="preserve"> </w:t>
      </w:r>
      <w:r>
        <w:rPr>
          <w:sz w:val="20"/>
        </w:rPr>
        <w:t>“Imprecate”</w:t>
      </w:r>
      <w:r w:rsidRPr="000E7E92">
        <w:rPr>
          <w:sz w:val="20"/>
        </w:rPr>
        <w:t xml:space="preserve"> </w:t>
      </w:r>
      <w:r>
        <w:rPr>
          <w:sz w:val="20"/>
        </w:rPr>
        <w:t>means</w:t>
      </w:r>
      <w:r w:rsidRPr="000E7E92">
        <w:rPr>
          <w:sz w:val="20"/>
        </w:rPr>
        <w:t xml:space="preserve"> </w:t>
      </w:r>
      <w:r>
        <w:rPr>
          <w:sz w:val="20"/>
        </w:rPr>
        <w:t>“to invoke evil upon</w:t>
      </w:r>
      <w:r w:rsidRPr="000E7E92">
        <w:rPr>
          <w:sz w:val="20"/>
        </w:rPr>
        <w:t xml:space="preserve">, </w:t>
      </w:r>
      <w:r>
        <w:rPr>
          <w:sz w:val="20"/>
        </w:rPr>
        <w:t>curse</w:t>
      </w:r>
      <w:r w:rsidRPr="000E7E92">
        <w:rPr>
          <w:sz w:val="20"/>
        </w:rPr>
        <w:t>,</w:t>
      </w:r>
      <w:r>
        <w:rPr>
          <w:sz w:val="20"/>
        </w:rPr>
        <w:t>”</w:t>
      </w:r>
      <w:r w:rsidRPr="000E7E92">
        <w:rPr>
          <w:sz w:val="20"/>
        </w:rPr>
        <w:t xml:space="preserve"> </w:t>
      </w:r>
      <w:r>
        <w:rPr>
          <w:sz w:val="20"/>
        </w:rPr>
        <w:t>and</w:t>
      </w:r>
      <w:r w:rsidRPr="000E7E92">
        <w:rPr>
          <w:sz w:val="20"/>
        </w:rPr>
        <w:t xml:space="preserve"> </w:t>
      </w:r>
      <w:r>
        <w:rPr>
          <w:sz w:val="20"/>
        </w:rPr>
        <w:t>“comminatory”</w:t>
      </w:r>
      <w:r w:rsidRPr="000E7E92">
        <w:rPr>
          <w:sz w:val="20"/>
        </w:rPr>
        <w:t xml:space="preserve"> </w:t>
      </w:r>
      <w:r>
        <w:rPr>
          <w:sz w:val="20"/>
        </w:rPr>
        <w:t>means</w:t>
      </w:r>
      <w:r w:rsidRPr="000E7E92">
        <w:rPr>
          <w:sz w:val="20"/>
        </w:rPr>
        <w:t xml:space="preserve"> </w:t>
      </w:r>
      <w:r>
        <w:rPr>
          <w:sz w:val="20"/>
        </w:rPr>
        <w:t>“cursing</w:t>
      </w:r>
      <w:r w:rsidRPr="000E7E92">
        <w:rPr>
          <w:sz w:val="20"/>
        </w:rPr>
        <w:t xml:space="preserve">, </w:t>
      </w:r>
      <w:r>
        <w:rPr>
          <w:sz w:val="20"/>
        </w:rPr>
        <w:t>denouncing</w:t>
      </w:r>
      <w:r w:rsidRPr="000E7E92">
        <w:rPr>
          <w:sz w:val="20"/>
        </w:rPr>
        <w:t>.</w:t>
      </w:r>
      <w:r>
        <w:rPr>
          <w:sz w:val="20"/>
        </w:rPr>
        <w:t>”</w:t>
      </w:r>
      <w:r w:rsidRPr="000E7E92">
        <w:rPr>
          <w:sz w:val="20"/>
        </w:rPr>
        <w:t xml:space="preserve"> (</w:t>
      </w:r>
      <w:r>
        <w:rPr>
          <w:sz w:val="20"/>
        </w:rPr>
        <w:t>Do not confuse</w:t>
      </w:r>
      <w:r w:rsidRPr="000E7E92">
        <w:rPr>
          <w:sz w:val="20"/>
        </w:rPr>
        <w:t xml:space="preserve"> </w:t>
      </w:r>
      <w:r>
        <w:rPr>
          <w:sz w:val="20"/>
        </w:rPr>
        <w:t>“imprecatory psalms”</w:t>
      </w:r>
      <w:r w:rsidRPr="000E7E92">
        <w:rPr>
          <w:sz w:val="20"/>
        </w:rPr>
        <w:t xml:space="preserve"> </w:t>
      </w:r>
      <w:r>
        <w:rPr>
          <w:sz w:val="20"/>
        </w:rPr>
        <w:t>with</w:t>
      </w:r>
      <w:r w:rsidRPr="000E7E92">
        <w:rPr>
          <w:sz w:val="20"/>
        </w:rPr>
        <w:t xml:space="preserve"> </w:t>
      </w:r>
      <w:r>
        <w:rPr>
          <w:sz w:val="20"/>
        </w:rPr>
        <w:t>“impetratory psalms”</w:t>
      </w:r>
      <w:r w:rsidRPr="000E7E92">
        <w:rPr>
          <w:sz w:val="20"/>
        </w:rPr>
        <w:t xml:space="preserve">: </w:t>
      </w:r>
      <w:r>
        <w:rPr>
          <w:sz w:val="20"/>
        </w:rPr>
        <w:t>impetrate”</w:t>
      </w:r>
      <w:r w:rsidRPr="000E7E92">
        <w:rPr>
          <w:sz w:val="20"/>
        </w:rPr>
        <w:t xml:space="preserve"> </w:t>
      </w:r>
      <w:r>
        <w:rPr>
          <w:sz w:val="20"/>
        </w:rPr>
        <w:t>means</w:t>
      </w:r>
      <w:r w:rsidRPr="000E7E92">
        <w:rPr>
          <w:sz w:val="20"/>
        </w:rPr>
        <w:t xml:space="preserve"> </w:t>
      </w:r>
      <w:r>
        <w:rPr>
          <w:sz w:val="20"/>
        </w:rPr>
        <w:t>“to entreat</w:t>
      </w:r>
      <w:r w:rsidRPr="000E7E92">
        <w:rPr>
          <w:sz w:val="20"/>
        </w:rPr>
        <w:t>.</w:t>
      </w:r>
      <w:r>
        <w:rPr>
          <w:sz w:val="20"/>
        </w:rPr>
        <w:t>”</w:t>
      </w:r>
      <w:r w:rsidRPr="000E7E92">
        <w:rPr>
          <w:sz w:val="20"/>
        </w:rPr>
        <w:t>)]</w:t>
      </w:r>
    </w:p>
    <w:p w14:paraId="71517554" w14:textId="77777777" w:rsidR="004A149B" w:rsidRDefault="004A149B" w:rsidP="004A149B"/>
    <w:p w14:paraId="5D0F0B34" w14:textId="77777777" w:rsidR="004A149B" w:rsidRDefault="004A149B" w:rsidP="004A149B">
      <w:r>
        <w:tab/>
        <w:t>The comminatory psalms calling down the vengeance of Yahweh upon the enemies of the nation or the personal enemies of the psalmist</w:t>
      </w:r>
      <w:r w:rsidRPr="000E7E92">
        <w:t xml:space="preserve">, </w:t>
      </w:r>
      <w:r>
        <w:t>are often singularly disconcerting and disturbing to the priest as he says his breviary</w:t>
      </w:r>
      <w:r w:rsidRPr="000E7E92">
        <w:t>.</w:t>
      </w:r>
      <w:r>
        <w:rPr>
          <w:rStyle w:val="FootnoteReference"/>
        </w:rPr>
        <w:footnoteReference w:customMarkFollows="1" w:id="4"/>
        <w:t>12</w:t>
      </w:r>
    </w:p>
    <w:p w14:paraId="252DB51D" w14:textId="77777777" w:rsidR="004A149B" w:rsidRDefault="004A149B" w:rsidP="004A149B">
      <w:r>
        <w:tab/>
        <w:t>I need not dwell here on the psalms in which the psalmist asks for the defeat of the enemies of his country</w:t>
      </w:r>
      <w:r w:rsidRPr="000E7E92">
        <w:t xml:space="preserve">, </w:t>
      </w:r>
      <w:r>
        <w:t>a necessary consequence of the victory of Israel</w:t>
      </w:r>
      <w:r w:rsidRPr="000E7E92">
        <w:t xml:space="preserve">, </w:t>
      </w:r>
      <w:r>
        <w:t>but I shall confine myself to a few examples characterized more particularly by the spirit of revenge</w:t>
      </w:r>
      <w:r w:rsidRPr="000E7E92">
        <w:t xml:space="preserve">, </w:t>
      </w:r>
      <w:r>
        <w:t>especially personal revenge</w:t>
      </w:r>
      <w:r w:rsidRPr="000E7E92">
        <w:t xml:space="preserve">: </w:t>
      </w:r>
      <w:r>
        <w:t>57</w:t>
      </w:r>
      <w:r w:rsidRPr="000E7E92">
        <w:t xml:space="preserve">. </w:t>
      </w:r>
      <w:r>
        <w:t>7-11</w:t>
      </w:r>
      <w:r w:rsidRPr="000E7E92">
        <w:t xml:space="preserve"> (</w:t>
      </w:r>
      <w:r>
        <w:t>‘The just shall rejoice when he shall see the revenge</w:t>
      </w:r>
      <w:r w:rsidRPr="000E7E92">
        <w:t xml:space="preserve">; </w:t>
      </w:r>
      <w:r>
        <w:t>he shall wash his hands in the blood of the sinner’</w:t>
      </w:r>
      <w:r w:rsidRPr="000E7E92">
        <w:t>; [</w:t>
      </w:r>
      <w:r>
        <w:rPr>
          <w:i/>
        </w:rPr>
        <w:t>sic</w:t>
      </w:r>
      <w:r w:rsidRPr="000E7E92">
        <w:t xml:space="preserve">] </w:t>
      </w:r>
      <w:r>
        <w:t>77</w:t>
      </w:r>
      <w:r w:rsidRPr="000E7E92">
        <w:t xml:space="preserve">. </w:t>
      </w:r>
      <w:r>
        <w:t>24</w:t>
      </w:r>
      <w:r w:rsidRPr="000E7E92">
        <w:t xml:space="preserve"> (</w:t>
      </w:r>
      <w:r>
        <w:t>the same image and</w:t>
      </w:r>
      <w:r w:rsidRPr="000E7E92">
        <w:t xml:space="preserve">, </w:t>
      </w:r>
      <w:r>
        <w:t>in addition</w:t>
      </w:r>
      <w:r w:rsidRPr="000E7E92">
        <w:t xml:space="preserve">; </w:t>
      </w:r>
      <w:r>
        <w:t>‘the tongues of thy dogs be red with the same’</w:t>
      </w:r>
      <w:r w:rsidRPr="000E7E92">
        <w:t xml:space="preserve">); </w:t>
      </w:r>
      <w:r>
        <w:t>78</w:t>
      </w:r>
      <w:r w:rsidRPr="000E7E92">
        <w:t xml:space="preserve">. </w:t>
      </w:r>
      <w:r>
        <w:t>23-9</w:t>
      </w:r>
      <w:r w:rsidRPr="000E7E92">
        <w:t xml:space="preserve"> (</w:t>
      </w:r>
      <w:r>
        <w:t>with very violent curses such as</w:t>
      </w:r>
      <w:r w:rsidRPr="000E7E92">
        <w:t xml:space="preserve">: </w:t>
      </w:r>
      <w:r>
        <w:t>‘Add iniquity upon their iniquity</w:t>
      </w:r>
      <w:r w:rsidRPr="000E7E92">
        <w:t xml:space="preserve">; </w:t>
      </w:r>
      <w:r>
        <w:t>and let them not come into thy justice</w:t>
      </w:r>
      <w:r w:rsidRPr="000E7E92">
        <w:t>.</w:t>
      </w:r>
      <w:r>
        <w:t>’</w:t>
      </w:r>
      <w:r w:rsidRPr="000E7E92">
        <w:t>); [</w:t>
      </w:r>
      <w:r>
        <w:rPr>
          <w:i/>
        </w:rPr>
        <w:t>sic</w:t>
      </w:r>
      <w:r w:rsidRPr="000E7E92">
        <w:t xml:space="preserve">] </w:t>
      </w:r>
      <w:r>
        <w:t>108</w:t>
      </w:r>
      <w:r w:rsidRPr="000E7E92">
        <w:t xml:space="preserve">. </w:t>
      </w:r>
      <w:r>
        <w:t>6-19</w:t>
      </w:r>
      <w:r w:rsidRPr="000E7E92">
        <w:t xml:space="preserve"> (</w:t>
      </w:r>
      <w:r>
        <w:t>a series of curses against a personal enemy</w:t>
      </w:r>
      <w:r w:rsidRPr="000E7E92">
        <w:t xml:space="preserve">, </w:t>
      </w:r>
      <w:r>
        <w:t>his wife</w:t>
      </w:r>
      <w:r w:rsidRPr="000E7E92">
        <w:t xml:space="preserve">, </w:t>
      </w:r>
      <w:r>
        <w:t>his children</w:t>
      </w:r>
      <w:r w:rsidRPr="000E7E92">
        <w:t xml:space="preserve">, </w:t>
      </w:r>
      <w:r>
        <w:t>etc</w:t>
      </w:r>
      <w:r w:rsidRPr="000E7E92">
        <w:t xml:space="preserve">.); </w:t>
      </w:r>
      <w:r>
        <w:t>136</w:t>
      </w:r>
      <w:r w:rsidRPr="000E7E92">
        <w:t xml:space="preserve">. </w:t>
      </w:r>
      <w:r>
        <w:t>7-9 with the appalling</w:t>
      </w:r>
      <w:r w:rsidRPr="000E7E92">
        <w:t xml:space="preserve"> </w:t>
      </w:r>
      <w:r>
        <w:t>‘Blessed he that shall take and dash thy little ones against the rock’</w:t>
      </w:r>
      <w:r w:rsidRPr="000E7E92">
        <w:t xml:space="preserve">); </w:t>
      </w:r>
      <w:r>
        <w:t>see also Jeremias 18</w:t>
      </w:r>
      <w:r w:rsidRPr="000E7E92">
        <w:t xml:space="preserve">. </w:t>
      </w:r>
      <w:r>
        <w:t>21-3</w:t>
      </w:r>
      <w:r w:rsidRPr="000E7E92">
        <w:t xml:space="preserve">, </w:t>
      </w:r>
      <w:r>
        <w:t>against those who have plotted against the prophet</w:t>
      </w:r>
      <w:r w:rsidRPr="000E7E92">
        <w:t>.</w:t>
      </w:r>
    </w:p>
    <w:p w14:paraId="6589F09A" w14:textId="77777777" w:rsidR="004A149B" w:rsidRDefault="004A149B" w:rsidP="004A149B">
      <w:r>
        <w:tab/>
        <w:t>The difficulty is certainly diminished if we draw attention to the fact that there often underlies these prayers for punitive action on God’s part a very acute sense of God’s justice</w:t>
      </w:r>
      <w:r w:rsidRPr="000E7E92">
        <w:t xml:space="preserve">, </w:t>
      </w:r>
      <w:r>
        <w:t>which renders to every man according to his works</w:t>
      </w:r>
      <w:r w:rsidRPr="000E7E92">
        <w:t xml:space="preserve">. </w:t>
      </w:r>
      <w:r>
        <w:t>This is very forcibly expressed in the terrible psalm 108</w:t>
      </w:r>
      <w:r w:rsidRPr="000E7E92">
        <w:t xml:space="preserve">. </w:t>
      </w:r>
      <w:r>
        <w:t>6-19</w:t>
      </w:r>
      <w:r w:rsidRPr="000E7E92">
        <w:t xml:space="preserve">, </w:t>
      </w:r>
      <w:r>
        <w:t>quoted above</w:t>
      </w:r>
      <w:r w:rsidRPr="000E7E92">
        <w:t xml:space="preserve">. </w:t>
      </w:r>
      <w:r>
        <w:t>The man whom the</w:t>
      </w:r>
      <w:r w:rsidRPr="000E7E92">
        <w:t xml:space="preserve"> [</w:t>
      </w:r>
      <w:r>
        <w:t>239</w:t>
      </w:r>
      <w:r w:rsidRPr="000E7E92">
        <w:t xml:space="preserve">] </w:t>
      </w:r>
      <w:r>
        <w:t>psalmist curses</w:t>
      </w:r>
      <w:r w:rsidRPr="000E7E92">
        <w:t xml:space="preserve"> </w:t>
      </w:r>
      <w:r>
        <w:t>‘remembered not to show mercy’</w:t>
      </w:r>
      <w:r w:rsidRPr="000E7E92">
        <w:t xml:space="preserve">, </w:t>
      </w:r>
      <w:r>
        <w:t>he</w:t>
      </w:r>
      <w:r w:rsidRPr="000E7E92">
        <w:t xml:space="preserve"> </w:t>
      </w:r>
      <w:r>
        <w:t>‘loved cursing</w:t>
      </w:r>
      <w:r w:rsidRPr="000E7E92">
        <w:t xml:space="preserve">, </w:t>
      </w:r>
      <w:r>
        <w:t>and it shall come unto him’</w:t>
      </w:r>
      <w:r w:rsidRPr="000E7E92">
        <w:t xml:space="preserve">; </w:t>
      </w:r>
      <w:r>
        <w:t>‘May it</w:t>
      </w:r>
      <w:r w:rsidRPr="000E7E92">
        <w:t xml:space="preserve"> (</w:t>
      </w:r>
      <w:r>
        <w:t>cursing</w:t>
      </w:r>
      <w:r w:rsidRPr="000E7E92">
        <w:t xml:space="preserve">) </w:t>
      </w:r>
      <w:r>
        <w:t>be unto him like a garment which covereth him’</w:t>
      </w:r>
      <w:r w:rsidRPr="000E7E92">
        <w:t xml:space="preserve">, </w:t>
      </w:r>
      <w:r>
        <w:t>etc</w:t>
      </w:r>
      <w:r w:rsidRPr="000E7E92">
        <w:t xml:space="preserve">. </w:t>
      </w:r>
      <w:r>
        <w:t>In</w:t>
      </w:r>
      <w:r w:rsidRPr="000E7E92">
        <w:t xml:space="preserve"> </w:t>
      </w:r>
      <w:r>
        <w:t>‘the then still incomplete state of the progressive divine revelation granted to Israel</w:t>
      </w:r>
      <w:r w:rsidRPr="000E7E92">
        <w:t xml:space="preserve">, </w:t>
      </w:r>
      <w:r>
        <w:t>heaven hardly occurred to the psalmist as the means whereby Yahweh’s true justice might be made manifest</w:t>
      </w:r>
      <w:r w:rsidRPr="000E7E92">
        <w:t xml:space="preserve">. </w:t>
      </w:r>
      <w:r>
        <w:t>It seemed to them that divine justice should be exercised in the punishment of evil men here on earth</w:t>
      </w:r>
      <w:r w:rsidRPr="000E7E92">
        <w:t xml:space="preserve">. </w:t>
      </w:r>
      <w:r>
        <w:t>The genuine solution can only come from two essential points in Jesus’s revelation</w:t>
      </w:r>
      <w:r w:rsidRPr="000E7E92">
        <w:t xml:space="preserve">. </w:t>
      </w:r>
      <w:r>
        <w:t>It is in the light of eternity on the one hand</w:t>
      </w:r>
      <w:r w:rsidRPr="000E7E92">
        <w:t xml:space="preserve">, </w:t>
      </w:r>
      <w:r>
        <w:t>and of God as the God of love and mercy and wanting us to be like him</w:t>
      </w:r>
      <w:r w:rsidRPr="000E7E92">
        <w:t xml:space="preserve">, </w:t>
      </w:r>
      <w:r>
        <w:t>on the other</w:t>
      </w:r>
      <w:r w:rsidRPr="000E7E92">
        <w:t xml:space="preserve"> (</w:t>
      </w:r>
      <w:r>
        <w:t>Luke 6</w:t>
      </w:r>
      <w:r w:rsidRPr="000E7E92">
        <w:t xml:space="preserve">. </w:t>
      </w:r>
      <w:r>
        <w:t>36</w:t>
      </w:r>
      <w:r w:rsidRPr="000E7E92">
        <w:t xml:space="preserve">; </w:t>
      </w:r>
      <w:r>
        <w:t>1 John 3</w:t>
      </w:r>
      <w:r w:rsidRPr="000E7E92">
        <w:t xml:space="preserve">. </w:t>
      </w:r>
      <w:r>
        <w:t>11</w:t>
      </w:r>
      <w:r w:rsidRPr="000E7E92">
        <w:t xml:space="preserve">, </w:t>
      </w:r>
      <w:r>
        <w:t>14</w:t>
      </w:r>
      <w:r w:rsidRPr="000E7E92">
        <w:t xml:space="preserve">. </w:t>
      </w:r>
      <w:r>
        <w:t>16-19</w:t>
      </w:r>
      <w:r w:rsidRPr="000E7E92">
        <w:t xml:space="preserve">, </w:t>
      </w:r>
      <w:r>
        <w:t>23</w:t>
      </w:r>
      <w:r w:rsidRPr="000E7E92">
        <w:t xml:space="preserve">; </w:t>
      </w:r>
      <w:r>
        <w:t>4</w:t>
      </w:r>
      <w:r w:rsidRPr="000E7E92">
        <w:t xml:space="preserve">. </w:t>
      </w:r>
      <w:r>
        <w:t>7-11</w:t>
      </w:r>
      <w:r w:rsidRPr="000E7E92">
        <w:t xml:space="preserve">), </w:t>
      </w:r>
      <w:r>
        <w:t>that Christ definitively corrects the inadequacies of the Old Testament</w:t>
      </w:r>
      <w:r w:rsidRPr="000E7E92">
        <w:t xml:space="preserve">. </w:t>
      </w:r>
      <w:r>
        <w:t>To these points I shall return later</w:t>
      </w:r>
      <w:r w:rsidRPr="000E7E92">
        <w:t>. . . . [</w:t>
      </w:r>
      <w:r>
        <w:t>240</w:t>
      </w:r>
      <w:r w:rsidRPr="000E7E92">
        <w:t>]</w:t>
      </w:r>
    </w:p>
    <w:p w14:paraId="77E02054" w14:textId="77777777" w:rsidR="004A149B" w:rsidRDefault="004A149B" w:rsidP="004A149B"/>
    <w:p w14:paraId="6C45354B" w14:textId="77777777" w:rsidR="004A149B" w:rsidRDefault="004A149B" w:rsidP="004A149B">
      <w:r>
        <w:tab/>
        <w:t xml:space="preserve">The fundamental principle of a solution seems to lie in a clear understanding of the </w:t>
      </w:r>
      <w:r>
        <w:rPr>
          <w:i/>
        </w:rPr>
        <w:t>progressive character</w:t>
      </w:r>
      <w:r>
        <w:t xml:space="preserve"> of Old Testament revelation taken to its ultimate logical conclusions</w:t>
      </w:r>
      <w:r w:rsidRPr="000E7E92">
        <w:t xml:space="preserve">. </w:t>
      </w:r>
      <w:r>
        <w:t>God freely chose for himself a given people in its own concrete social and ethnic environment and whose moral and religious level was no higher than that of the surrounding peoples</w:t>
      </w:r>
      <w:r w:rsidRPr="000E7E92">
        <w:t xml:space="preserve">. </w:t>
      </w:r>
      <w:r>
        <w:t>The directives he was to give them would have to be adapted to the ancestral customs of this people</w:t>
      </w:r>
      <w:r w:rsidRPr="000E7E92">
        <w:t xml:space="preserve">, </w:t>
      </w:r>
      <w:r>
        <w:t>to its under</w:t>
      </w:r>
      <w:r>
        <w:softHyphen/>
        <w:t>standing and to its spontaneous moral reactions</w:t>
      </w:r>
      <w:r w:rsidRPr="000E7E92">
        <w:t xml:space="preserve">. </w:t>
      </w:r>
      <w:r>
        <w:t>It is not surprising that the beginnings are obviously very humble and that the move</w:t>
      </w:r>
      <w:r>
        <w:softHyphen/>
        <w:t>ment towards a higher level is very slow</w:t>
      </w:r>
      <w:r w:rsidRPr="000E7E92">
        <w:t xml:space="preserve">, </w:t>
      </w:r>
      <w:r>
        <w:t>as is any collective change in a whole nation</w:t>
      </w:r>
      <w:r w:rsidRPr="000E7E92">
        <w:t xml:space="preserve">. </w:t>
      </w:r>
      <w:r>
        <w:t>The divine work in Israel is essentially the moral and religious education of the nation towards an increasingly inward and an increasingly profound moral monotheism</w:t>
      </w:r>
      <w:r w:rsidRPr="000E7E92">
        <w:t xml:space="preserve">, </w:t>
      </w:r>
      <w:r>
        <w:t>towards an in</w:t>
      </w:r>
      <w:r>
        <w:softHyphen/>
        <w:t>creasingly higher concept of the nature of the covenant between Yahweh and his people</w:t>
      </w:r>
      <w:r w:rsidRPr="000E7E92">
        <w:t xml:space="preserve">, </w:t>
      </w:r>
      <w:r>
        <w:t>a concept that could one day develop into that of the Church as the mystical body of the incarnate Word</w:t>
      </w:r>
      <w:r w:rsidRPr="000E7E92">
        <w:t xml:space="preserve">. </w:t>
      </w:r>
      <w:r>
        <w:t>This education was slow and difficult</w:t>
      </w:r>
      <w:r w:rsidRPr="000E7E92">
        <w:t xml:space="preserve">. </w:t>
      </w:r>
      <w:r>
        <w:t>It had to be realized not in</w:t>
      </w:r>
      <w:r w:rsidRPr="000E7E92">
        <w:t xml:space="preserve"> [</w:t>
      </w:r>
      <w:r>
        <w:t>241</w:t>
      </w:r>
      <w:r w:rsidRPr="000E7E92">
        <w:t xml:space="preserve">] </w:t>
      </w:r>
      <w:r>
        <w:t>some ideal race of men</w:t>
      </w:r>
      <w:r w:rsidRPr="000E7E92">
        <w:t xml:space="preserve">, </w:t>
      </w:r>
      <w:r>
        <w:t>not in stained-glass window saints</w:t>
      </w:r>
      <w:r w:rsidRPr="000E7E92">
        <w:t xml:space="preserve">, </w:t>
      </w:r>
      <w:r>
        <w:t>but in a very real race of men as sin had made them and continued to shape them</w:t>
      </w:r>
      <w:r w:rsidRPr="000E7E92">
        <w:t xml:space="preserve">, </w:t>
      </w:r>
      <w:r>
        <w:t>a race swept along by its passions and often in revolt against the voice of the Lord</w:t>
      </w:r>
      <w:r w:rsidRPr="000E7E92">
        <w:t>.</w:t>
      </w:r>
    </w:p>
    <w:p w14:paraId="361A64F9" w14:textId="77777777" w:rsidR="004A149B" w:rsidRDefault="004A149B" w:rsidP="004A149B">
      <w:r>
        <w:tab/>
        <w:t>It would be a great mistake to imagine that each of Yahweh’s commands in the Old Testament was given in a definitive way and at the definitive moral level of the New Testament</w:t>
      </w:r>
      <w:r w:rsidRPr="000E7E92">
        <w:t xml:space="preserve">. </w:t>
      </w:r>
      <w:r>
        <w:t>Our Lord himself laid down a principle of the greatest importance for our present purpose</w:t>
      </w:r>
      <w:r w:rsidRPr="000E7E92">
        <w:t xml:space="preserve">, </w:t>
      </w:r>
      <w:r>
        <w:t>when he said in Matt</w:t>
      </w:r>
      <w:r w:rsidRPr="000E7E92">
        <w:t xml:space="preserve">. </w:t>
      </w:r>
      <w:r>
        <w:t>19</w:t>
      </w:r>
      <w:r w:rsidRPr="000E7E92">
        <w:t xml:space="preserve">. </w:t>
      </w:r>
      <w:r>
        <w:t>8</w:t>
      </w:r>
      <w:r w:rsidRPr="000E7E92">
        <w:t xml:space="preserve">: </w:t>
      </w:r>
      <w:r>
        <w:t>‘Because Moses by reason of the hardness of your heart permitted you to put away your wives</w:t>
      </w:r>
      <w:r w:rsidRPr="000E7E92">
        <w:t>.</w:t>
      </w:r>
      <w:r>
        <w:t>’</w:t>
      </w:r>
      <w:r w:rsidRPr="000E7E92">
        <w:t xml:space="preserve"> </w:t>
      </w:r>
      <w:r>
        <w:t>He therefore teaches us that in the Old Testament there were laws which were represented at the time—and rightly—as coming through Moses from God</w:t>
      </w:r>
      <w:r w:rsidRPr="000E7E92">
        <w:t xml:space="preserve">, </w:t>
      </w:r>
      <w:r>
        <w:t>as having divine authority and yet which were conditioned by the hardness of men’s hearts</w:t>
      </w:r>
      <w:r w:rsidRPr="000E7E92">
        <w:t xml:space="preserve">. </w:t>
      </w:r>
      <w:r>
        <w:t>There is then in certain laws belonging to the moral Code of the Old Testament an adaptation permitted by God in view of human weakness</w:t>
      </w:r>
      <w:r w:rsidRPr="000E7E92">
        <w:t xml:space="preserve">. </w:t>
      </w:r>
      <w:r>
        <w:t>The progressive character of Old Testament revelation as a stage on the way to a higher level</w:t>
      </w:r>
      <w:r w:rsidRPr="000E7E92">
        <w:t xml:space="preserve">, </w:t>
      </w:r>
      <w:r>
        <w:t>is still more clearly emphasized in Matt</w:t>
      </w:r>
      <w:r w:rsidRPr="000E7E92">
        <w:t xml:space="preserve">. </w:t>
      </w:r>
      <w:r>
        <w:t>5</w:t>
      </w:r>
      <w:r w:rsidRPr="000E7E92">
        <w:t xml:space="preserve">. </w:t>
      </w:r>
      <w:r>
        <w:t>21-48 where Jesus takes the moral formulas of the Old Testament one by one</w:t>
      </w:r>
      <w:r w:rsidRPr="000E7E92">
        <w:t xml:space="preserve">: </w:t>
      </w:r>
      <w:r>
        <w:t xml:space="preserve">‘Thou shalt not kill </w:t>
      </w:r>
      <w:r w:rsidRPr="000E7E92">
        <w:t xml:space="preserve">. . . </w:t>
      </w:r>
      <w:r>
        <w:t xml:space="preserve">Thou shalt not commit adultery </w:t>
      </w:r>
      <w:r w:rsidRPr="000E7E92">
        <w:t xml:space="preserve">. . . </w:t>
      </w:r>
      <w:r>
        <w:t xml:space="preserve">whosoever shall put away his wife </w:t>
      </w:r>
      <w:r w:rsidRPr="000E7E92">
        <w:t xml:space="preserve">. . . </w:t>
      </w:r>
      <w:r>
        <w:t>an eye for an eye and a tooth for a tooth’</w:t>
      </w:r>
      <w:r w:rsidRPr="000E7E92">
        <w:t xml:space="preserve"> </w:t>
      </w:r>
      <w:r>
        <w:t>and shows how inadequate they are for salvation and how they need either additional teaching or a downright alteration of the former doctrine</w:t>
      </w:r>
      <w:r w:rsidRPr="000E7E92">
        <w:t xml:space="preserve">, </w:t>
      </w:r>
      <w:r>
        <w:t>even though they had been promulgated in the name of Yahweh</w:t>
      </w:r>
      <w:r w:rsidRPr="000E7E92">
        <w:t xml:space="preserve">. </w:t>
      </w:r>
      <w:r>
        <w:t>The proposition that there was an adaptation and an act of condescension on God’s part in view of the lower moral level of the chosen people is by no means a new one invented in the twentieth century</w:t>
      </w:r>
      <w:r w:rsidRPr="000E7E92">
        <w:t xml:space="preserve">. </w:t>
      </w:r>
      <w:r>
        <w:t>Fr Pinard de la Boullaye</w:t>
      </w:r>
      <w:r>
        <w:rPr>
          <w:rStyle w:val="FootnoteReference"/>
        </w:rPr>
        <w:footnoteReference w:customMarkFollows="1" w:id="5"/>
        <w:t>14</w:t>
      </w:r>
      <w:r>
        <w:t xml:space="preserve"> in a very thought-provoking article published in </w:t>
      </w:r>
      <w:r>
        <w:rPr>
          <w:i/>
        </w:rPr>
        <w:t>RSR</w:t>
      </w:r>
      <w:r>
        <w:t xml:space="preserve"> IX</w:t>
      </w:r>
      <w:r w:rsidRPr="000E7E92">
        <w:t xml:space="preserve">, </w:t>
      </w:r>
      <w:r>
        <w:t>1919</w:t>
      </w:r>
      <w:r w:rsidRPr="000E7E92">
        <w:t xml:space="preserve">, </w:t>
      </w:r>
      <w:r>
        <w:t>pp</w:t>
      </w:r>
      <w:r w:rsidRPr="000E7E92">
        <w:t xml:space="preserve">. </w:t>
      </w:r>
      <w:r>
        <w:t>197-221</w:t>
      </w:r>
      <w:r w:rsidRPr="000E7E92">
        <w:t xml:space="preserve">, </w:t>
      </w:r>
      <w:r>
        <w:t>pointed out that applications of this argument of a divine act of condescension</w:t>
      </w:r>
      <w:r w:rsidRPr="000E7E92">
        <w:t xml:space="preserve"> (</w:t>
      </w:r>
      <w:r>
        <w:rPr>
          <w:i/>
        </w:rPr>
        <w:t>sunkatabasis</w:t>
      </w:r>
      <w:r w:rsidRPr="000E7E92">
        <w:t xml:space="preserve">) </w:t>
      </w:r>
      <w:r>
        <w:t>are found in the earliest ecclesiastical writers</w:t>
      </w:r>
      <w:r w:rsidRPr="000E7E92">
        <w:t xml:space="preserve">, </w:t>
      </w:r>
      <w:r>
        <w:t>the Fathers of the Church</w:t>
      </w:r>
      <w:r w:rsidRPr="000E7E92">
        <w:t xml:space="preserve">: </w:t>
      </w:r>
      <w:r>
        <w:t>St Justin</w:t>
      </w:r>
      <w:r w:rsidRPr="000E7E92">
        <w:t xml:space="preserve">, </w:t>
      </w:r>
      <w:r>
        <w:t>Tertullian</w:t>
      </w:r>
      <w:r w:rsidRPr="000E7E92">
        <w:t xml:space="preserve">, </w:t>
      </w:r>
      <w:r>
        <w:t>Clement of Alexandria</w:t>
      </w:r>
      <w:r w:rsidRPr="000E7E92">
        <w:t xml:space="preserve">, </w:t>
      </w:r>
      <w:r>
        <w:t>Origen</w:t>
      </w:r>
      <w:r w:rsidRPr="000E7E92">
        <w:t xml:space="preserve">, </w:t>
      </w:r>
      <w:r>
        <w:t>St Athanasius</w:t>
      </w:r>
      <w:r w:rsidRPr="000E7E92">
        <w:t xml:space="preserve">, </w:t>
      </w:r>
      <w:r>
        <w:t>St Cyril of Alexandria</w:t>
      </w:r>
      <w:r w:rsidRPr="000E7E92">
        <w:t xml:space="preserve">, </w:t>
      </w:r>
      <w:r>
        <w:t>St John Chrysostom</w:t>
      </w:r>
      <w:r w:rsidRPr="000E7E92">
        <w:t xml:space="preserve">, </w:t>
      </w:r>
      <w:r>
        <w:t>St Gregory Nazianzen</w:t>
      </w:r>
      <w:r w:rsidRPr="000E7E92">
        <w:t xml:space="preserve">, </w:t>
      </w:r>
      <w:r>
        <w:t>etc</w:t>
      </w:r>
      <w:r w:rsidRPr="000E7E92">
        <w:t xml:space="preserve">. </w:t>
      </w:r>
      <w:r>
        <w:t>In the moral and religious education of the Jewish people we find the same process at work as in the soul of a sinner when the grace which is leading him to the point</w:t>
      </w:r>
      <w:r w:rsidRPr="000E7E92">
        <w:t xml:space="preserve"> [</w:t>
      </w:r>
      <w:r>
        <w:t>242</w:t>
      </w:r>
      <w:r w:rsidRPr="000E7E92">
        <w:t xml:space="preserve">] </w:t>
      </w:r>
      <w:r>
        <w:t>of conversion exercises a moral and religious attraction</w:t>
      </w:r>
      <w:r w:rsidRPr="000E7E92">
        <w:t xml:space="preserve">. </w:t>
      </w:r>
      <w:r>
        <w:t>God gives him grace but at the level of his moral mediocrity</w:t>
      </w:r>
      <w:r w:rsidRPr="000E7E92">
        <w:t xml:space="preserve">, </w:t>
      </w:r>
      <w:r>
        <w:t>at the level of his passions</w:t>
      </w:r>
      <w:r w:rsidRPr="000E7E92">
        <w:t xml:space="preserve">, </w:t>
      </w:r>
      <w:r>
        <w:t>while calling him to something better and then to some</w:t>
      </w:r>
      <w:r>
        <w:softHyphen/>
        <w:t>thing better still</w:t>
      </w:r>
      <w:r w:rsidRPr="000E7E92">
        <w:t xml:space="preserve">, </w:t>
      </w:r>
      <w:r>
        <w:t>until he comes to the fullness of the light</w:t>
      </w:r>
      <w:r w:rsidRPr="000E7E92">
        <w:t>.</w:t>
      </w:r>
    </w:p>
    <w:p w14:paraId="2DA07F7F" w14:textId="77777777" w:rsidR="004A149B" w:rsidRDefault="004A149B" w:rsidP="004A149B">
      <w:r>
        <w:tab/>
        <w:t>We can obtain a clear view of the education of the people of Israel through progressive revelation by insisting on its two essential characteristics</w:t>
      </w:r>
      <w:r w:rsidRPr="000E7E92">
        <w:t xml:space="preserve">: </w:t>
      </w:r>
      <w:r>
        <w:t>God’s loving call</w:t>
      </w:r>
      <w:r w:rsidRPr="000E7E92">
        <w:t xml:space="preserve">, </w:t>
      </w:r>
      <w:r>
        <w:t>and man’s response faithfully adhered to</w:t>
      </w:r>
      <w:r w:rsidRPr="000E7E92">
        <w:t xml:space="preserve">. </w:t>
      </w:r>
      <w:r>
        <w:t>A</w:t>
      </w:r>
      <w:r w:rsidRPr="000E7E92">
        <w:t xml:space="preserve">. </w:t>
      </w:r>
      <w:r>
        <w:t>Gelin in an excellent popular article</w:t>
      </w:r>
      <w:r w:rsidRPr="000E7E92">
        <w:t xml:space="preserve">; </w:t>
      </w:r>
      <w:r>
        <w:t>‘Morale et Ancien Testament’</w:t>
      </w:r>
      <w:r w:rsidRPr="000E7E92">
        <w:t xml:space="preserve"> (</w:t>
      </w:r>
      <w:r>
        <w:t xml:space="preserve">in the review </w:t>
      </w:r>
      <w:r>
        <w:rPr>
          <w:i/>
        </w:rPr>
        <w:t>Catéchistes</w:t>
      </w:r>
      <w:r w:rsidRPr="000E7E92">
        <w:t xml:space="preserve">, </w:t>
      </w:r>
      <w:r>
        <w:t>No</w:t>
      </w:r>
      <w:r w:rsidRPr="000E7E92">
        <w:t xml:space="preserve">. </w:t>
      </w:r>
      <w:r>
        <w:t>15</w:t>
      </w:r>
      <w:r w:rsidRPr="000E7E92">
        <w:t xml:space="preserve">, </w:t>
      </w:r>
      <w:r>
        <w:t>third quarter 1953</w:t>
      </w:r>
      <w:r w:rsidRPr="000E7E92">
        <w:t xml:space="preserve">, </w:t>
      </w:r>
      <w:r>
        <w:t>pp</w:t>
      </w:r>
      <w:r w:rsidRPr="000E7E92">
        <w:t xml:space="preserve">. </w:t>
      </w:r>
      <w:r>
        <w:t>133-7</w:t>
      </w:r>
      <w:r w:rsidRPr="000E7E92">
        <w:t>)</w:t>
      </w:r>
      <w:r>
        <w:rPr>
          <w:rStyle w:val="FootnoteReference"/>
        </w:rPr>
        <w:footnoteReference w:customMarkFollows="1" w:id="6"/>
        <w:t>15</w:t>
      </w:r>
      <w:r>
        <w:t xml:space="preserve"> gives an excellent account of this idea</w:t>
      </w:r>
      <w:r w:rsidRPr="000E7E92">
        <w:t xml:space="preserve"> (</w:t>
      </w:r>
      <w:r>
        <w:t>p</w:t>
      </w:r>
      <w:r w:rsidRPr="000E7E92">
        <w:t xml:space="preserve">. </w:t>
      </w:r>
      <w:r>
        <w:t>135</w:t>
      </w:r>
      <w:r w:rsidRPr="000E7E92">
        <w:t>):</w:t>
      </w:r>
    </w:p>
    <w:p w14:paraId="0147F937" w14:textId="77777777" w:rsidR="004A149B" w:rsidRDefault="004A149B" w:rsidP="004A149B">
      <w:pPr>
        <w:ind w:left="720" w:right="720"/>
      </w:pPr>
      <w:r>
        <w:t>This education operated in a unique moral climate</w:t>
      </w:r>
      <w:r w:rsidRPr="000E7E92">
        <w:t xml:space="preserve">, </w:t>
      </w:r>
      <w:r>
        <w:t>the climate of the Covenant</w:t>
      </w:r>
      <w:r w:rsidRPr="000E7E92">
        <w:t xml:space="preserve">, </w:t>
      </w:r>
      <w:r>
        <w:t>God’s offer of love and his call to fidelity</w:t>
      </w:r>
      <w:r w:rsidRPr="000E7E92">
        <w:t xml:space="preserve">. </w:t>
      </w:r>
      <w:r>
        <w:t>‘Biblical man’</w:t>
      </w:r>
      <w:r w:rsidRPr="000E7E92">
        <w:t xml:space="preserve"> </w:t>
      </w:r>
      <w:r>
        <w:t>unlike</w:t>
      </w:r>
      <w:r w:rsidRPr="000E7E92">
        <w:t xml:space="preserve"> </w:t>
      </w:r>
      <w:r>
        <w:t>‘Greek man’</w:t>
      </w:r>
      <w:r w:rsidRPr="000E7E92">
        <w:t xml:space="preserve"> </w:t>
      </w:r>
      <w:r>
        <w:t>does not work out his own personal integration and his own social stability</w:t>
      </w:r>
      <w:r w:rsidRPr="000E7E92">
        <w:t xml:space="preserve">, </w:t>
      </w:r>
      <w:r>
        <w:t>he hears a call from on high</w:t>
      </w:r>
      <w:r w:rsidRPr="000E7E92">
        <w:t xml:space="preserve">. </w:t>
      </w:r>
      <w:r>
        <w:t>God speaks</w:t>
      </w:r>
      <w:r w:rsidRPr="000E7E92">
        <w:t xml:space="preserve"> (</w:t>
      </w:r>
      <w:r>
        <w:t>Hebr</w:t>
      </w:r>
      <w:r w:rsidRPr="000E7E92">
        <w:t xml:space="preserve">. </w:t>
      </w:r>
      <w:r>
        <w:t>1</w:t>
      </w:r>
      <w:r w:rsidRPr="000E7E92">
        <w:t xml:space="preserve">. </w:t>
      </w:r>
      <w:r>
        <w:t>1</w:t>
      </w:r>
      <w:r w:rsidRPr="000E7E92">
        <w:t xml:space="preserve">) </w:t>
      </w:r>
      <w:r>
        <w:t>and his word is both a revelation of himself and a moral statement</w:t>
      </w:r>
      <w:r w:rsidRPr="000E7E92">
        <w:t xml:space="preserve">. </w:t>
      </w:r>
      <w:r>
        <w:t>The religion of Sinai implies the moral Law</w:t>
      </w:r>
      <w:r w:rsidRPr="000E7E92">
        <w:t xml:space="preserve">, </w:t>
      </w:r>
      <w:r>
        <w:t>and the essence of the biblical message is moral monotheism</w:t>
      </w:r>
      <w:r w:rsidRPr="000E7E92">
        <w:t xml:space="preserve">. </w:t>
      </w:r>
      <w:r>
        <w:t>God expects an answer and hence human life become</w:t>
      </w:r>
      <w:r w:rsidRPr="000E7E92">
        <w:t xml:space="preserve"> [</w:t>
      </w:r>
      <w:r>
        <w:rPr>
          <w:i/>
        </w:rPr>
        <w:t>sic</w:t>
      </w:r>
      <w:r w:rsidRPr="000E7E92">
        <w:t xml:space="preserve">] </w:t>
      </w:r>
      <w:r>
        <w:t>a drama</w:t>
      </w:r>
      <w:r w:rsidRPr="000E7E92">
        <w:t xml:space="preserve">. </w:t>
      </w:r>
      <w:r>
        <w:t>Men either consent to</w:t>
      </w:r>
      <w:r w:rsidRPr="000E7E92">
        <w:t xml:space="preserve"> </w:t>
      </w:r>
      <w:r>
        <w:t>‘know’</w:t>
      </w:r>
      <w:r w:rsidRPr="000E7E92">
        <w:t xml:space="preserve"> </w:t>
      </w:r>
      <w:r>
        <w:t>God</w:t>
      </w:r>
      <w:r w:rsidRPr="000E7E92">
        <w:t xml:space="preserve"> (</w:t>
      </w:r>
      <w:r>
        <w:t>the word is essential</w:t>
      </w:r>
      <w:r w:rsidRPr="000E7E92">
        <w:t xml:space="preserve">), </w:t>
      </w:r>
      <w:r>
        <w:t>or else frustrate God’s action by a concrete attitude of refusal</w:t>
      </w:r>
      <w:r w:rsidRPr="000E7E92">
        <w:t>.</w:t>
      </w:r>
    </w:p>
    <w:p w14:paraId="413070CC" w14:textId="77777777" w:rsidR="004A149B" w:rsidRDefault="004A149B" w:rsidP="004A149B">
      <w:r>
        <w:tab/>
        <w:t>Thus it is possible to understand that fidelity to moral mono</w:t>
      </w:r>
      <w:r>
        <w:softHyphen/>
        <w:t>theism</w:t>
      </w:r>
      <w:r w:rsidRPr="000E7E92">
        <w:t xml:space="preserve">, </w:t>
      </w:r>
      <w:r>
        <w:t>fidelity to Yahweh the one only God</w:t>
      </w:r>
      <w:r w:rsidRPr="000E7E92">
        <w:t xml:space="preserve">, </w:t>
      </w:r>
      <w:r>
        <w:t>is for Israel the primor</w:t>
      </w:r>
      <w:r>
        <w:softHyphen/>
        <w:t>dial obligation</w:t>
      </w:r>
      <w:r w:rsidRPr="000E7E92">
        <w:t xml:space="preserve">, </w:t>
      </w:r>
      <w:r>
        <w:t>the essential mission</w:t>
      </w:r>
      <w:r w:rsidRPr="000E7E92">
        <w:t xml:space="preserve">. </w:t>
      </w:r>
      <w:r>
        <w:t>To abandon Yahweh for the Baals</w:t>
      </w:r>
      <w:r w:rsidRPr="000E7E92">
        <w:t xml:space="preserve">, </w:t>
      </w:r>
      <w:r>
        <w:t>for strange gods</w:t>
      </w:r>
      <w:r w:rsidRPr="000E7E92">
        <w:t xml:space="preserve">, </w:t>
      </w:r>
      <w:r>
        <w:t>is the capital crime</w:t>
      </w:r>
      <w:r w:rsidRPr="000E7E92">
        <w:t xml:space="preserve">; </w:t>
      </w:r>
      <w:r>
        <w:t>to prevent the worship of Yahweh from contamination by the Canaanite cults is the chief preoccupation of the leaders of the people</w:t>
      </w:r>
      <w:r w:rsidRPr="000E7E92">
        <w:t xml:space="preserve">. </w:t>
      </w:r>
      <w:r>
        <w:t>If then the divine command to be faithful to Yahweh above all else finds concrete expression and realization in the context of ancestral customs</w:t>
      </w:r>
      <w:r w:rsidRPr="000E7E92">
        <w:t xml:space="preserve">, </w:t>
      </w:r>
      <w:r>
        <w:t>in methods of waging war that contradict the Christian ideal with their executions and punishments revolting to us so</w:t>
      </w:r>
      <w:r w:rsidRPr="000E7E92">
        <w:t xml:space="preserve">, </w:t>
      </w:r>
      <w:r>
        <w:t>it is men’s</w:t>
      </w:r>
      <w:r w:rsidRPr="000E7E92">
        <w:t xml:space="preserve"> </w:t>
      </w:r>
      <w:r>
        <w:t>‘hardness</w:t>
      </w:r>
      <w:r w:rsidRPr="000E7E92">
        <w:t xml:space="preserve"> [</w:t>
      </w:r>
      <w:r>
        <w:t>243</w:t>
      </w:r>
      <w:r w:rsidRPr="000E7E92">
        <w:t xml:space="preserve">] </w:t>
      </w:r>
      <w:r>
        <w:t>of heart’</w:t>
      </w:r>
      <w:r w:rsidRPr="000E7E92">
        <w:t xml:space="preserve"> </w:t>
      </w:r>
      <w:r>
        <w:t>at that epoch which subjected the divine command to such limitations</w:t>
      </w:r>
      <w:r w:rsidRPr="000E7E92">
        <w:t xml:space="preserve">. </w:t>
      </w:r>
      <w:r>
        <w:t>An order fundamentally divine has been applied and interpreted by men</w:t>
      </w:r>
      <w:r w:rsidRPr="000E7E92">
        <w:t xml:space="preserve">. </w:t>
      </w:r>
      <w:r>
        <w:t>We may openly condemn today the way in which God’s orders were carried out in those days</w:t>
      </w:r>
      <w:r w:rsidRPr="000E7E92">
        <w:t xml:space="preserve">, </w:t>
      </w:r>
      <w:r>
        <w:t>while understanding and recognizing Yahweh’s overall guidance of the people of Israel towards moral monotheism</w:t>
      </w:r>
      <w:r w:rsidRPr="000E7E92">
        <w:t xml:space="preserve">. </w:t>
      </w:r>
      <w:r>
        <w:t>We shall not then be astonished to find that</w:t>
      </w:r>
      <w:r w:rsidRPr="000E7E92">
        <w:t xml:space="preserve">, </w:t>
      </w:r>
      <w:r>
        <w:t>at a later period of Israel’s history</w:t>
      </w:r>
      <w:r w:rsidRPr="000E7E92">
        <w:t xml:space="preserve">, </w:t>
      </w:r>
      <w:r>
        <w:t>a prophet like Osee condemns the acts of Yahvist zeal committed by Jehu with all the cruelty characteristic of a usurping general</w:t>
      </w:r>
      <w:r w:rsidRPr="000E7E92">
        <w:t xml:space="preserve">. </w:t>
      </w:r>
      <w:r>
        <w:t>Once again</w:t>
      </w:r>
      <w:r w:rsidRPr="000E7E92">
        <w:t xml:space="preserve">, </w:t>
      </w:r>
      <w:r>
        <w:t>the Old Testament revelation was a progressive one which will reach its final term in Christ</w:t>
      </w:r>
      <w:r w:rsidRPr="000E7E92">
        <w:t>.</w:t>
      </w:r>
    </w:p>
    <w:p w14:paraId="7A641654" w14:textId="77777777" w:rsidR="004A149B" w:rsidRDefault="004A149B" w:rsidP="004A149B">
      <w:r>
        <w:tab/>
        <w:t>As I have already said in connection with the comminatory psalms</w:t>
      </w:r>
      <w:r w:rsidRPr="000E7E92">
        <w:t xml:space="preserve">, </w:t>
      </w:r>
      <w:r>
        <w:t>it is only in the light of certain essential truths on which religion was based by Christ</w:t>
      </w:r>
      <w:r w:rsidRPr="000E7E92">
        <w:t xml:space="preserve"> (</w:t>
      </w:r>
      <w:r>
        <w:t>truths which were partially elaborated during the last centuries of the Old Testament</w:t>
      </w:r>
      <w:r w:rsidRPr="000E7E92">
        <w:t xml:space="preserve">): </w:t>
      </w:r>
      <w:r>
        <w:t>an eternity beyond this world</w:t>
      </w:r>
      <w:r w:rsidRPr="000E7E92">
        <w:t xml:space="preserve">, </w:t>
      </w:r>
      <w:r>
        <w:t>the constant expectation of which dominates the whole moral teaching of Jesus</w:t>
      </w:r>
      <w:r w:rsidRPr="000E7E92">
        <w:t xml:space="preserve">; </w:t>
      </w:r>
      <w:r>
        <w:t>the love of God</w:t>
      </w:r>
      <w:r w:rsidRPr="000E7E92">
        <w:t xml:space="preserve">, </w:t>
      </w:r>
      <w:r>
        <w:t>our Father</w:t>
      </w:r>
      <w:r w:rsidRPr="000E7E92">
        <w:t xml:space="preserve">, </w:t>
      </w:r>
      <w:r>
        <w:t>for us each and all</w:t>
      </w:r>
      <w:r w:rsidRPr="000E7E92">
        <w:t xml:space="preserve">, </w:t>
      </w:r>
      <w:r>
        <w:t>made manifest in the Incarnation and the Redemption</w:t>
      </w:r>
      <w:r w:rsidRPr="000E7E92">
        <w:t xml:space="preserve">; </w:t>
      </w:r>
      <w:r>
        <w:t>the duty of mutual love among men</w:t>
      </w:r>
      <w:r w:rsidRPr="000E7E92">
        <w:t xml:space="preserve">, </w:t>
      </w:r>
      <w:r>
        <w:t>modelled upon</w:t>
      </w:r>
      <w:r w:rsidRPr="000E7E92">
        <w:t xml:space="preserve">, </w:t>
      </w:r>
      <w:r>
        <w:t>and sharing in the gratuitous love of God for us</w:t>
      </w:r>
      <w:r w:rsidRPr="000E7E92">
        <w:t xml:space="preserve">: </w:t>
      </w:r>
      <w:r>
        <w:t>it is in the light of these truths finally revealed that the problems incompletely stated in the Old Testament find their resolution</w:t>
      </w:r>
      <w:r w:rsidRPr="000E7E92">
        <w:t xml:space="preserve">: </w:t>
      </w:r>
      <w:r>
        <w:t>the problem of the divine punish</w:t>
      </w:r>
      <w:r>
        <w:softHyphen/>
        <w:t>ment of human acts</w:t>
      </w:r>
      <w:r w:rsidRPr="000E7E92">
        <w:t xml:space="preserve">, </w:t>
      </w:r>
      <w:r>
        <w:t>which we have no longer to envisage as neces</w:t>
      </w:r>
      <w:r>
        <w:softHyphen/>
        <w:t>sarily taking place on earth</w:t>
      </w:r>
      <w:r w:rsidRPr="000E7E92">
        <w:t xml:space="preserve">; </w:t>
      </w:r>
      <w:r>
        <w:t>the duty of charity applying to all men without exception</w:t>
      </w:r>
      <w:r w:rsidRPr="000E7E92">
        <w:t xml:space="preserve">, </w:t>
      </w:r>
      <w:r>
        <w:t>enemies as well as friends</w:t>
      </w:r>
      <w:r w:rsidRPr="000E7E92">
        <w:t xml:space="preserve">, </w:t>
      </w:r>
      <w:r>
        <w:t>Gentiles and Samari</w:t>
      </w:r>
      <w:r>
        <w:softHyphen/>
        <w:t>tans as well as Jews</w:t>
      </w:r>
      <w:r w:rsidRPr="000E7E92">
        <w:t xml:space="preserve"> (</w:t>
      </w:r>
      <w:r>
        <w:t>cf</w:t>
      </w:r>
      <w:r w:rsidRPr="000E7E92">
        <w:t xml:space="preserve">. </w:t>
      </w:r>
      <w:r>
        <w:t>the plain teaching of the parable of the Good Samaritan</w:t>
      </w:r>
      <w:r w:rsidRPr="000E7E92">
        <w:t xml:space="preserve">, </w:t>
      </w:r>
      <w:r>
        <w:t>the enemy of Israel</w:t>
      </w:r>
      <w:r w:rsidRPr="000E7E92">
        <w:t xml:space="preserve">, </w:t>
      </w:r>
      <w:r>
        <w:t>proposed to the Jews by Jesus as a model of charity</w:t>
      </w:r>
      <w:r w:rsidRPr="000E7E92">
        <w:t xml:space="preserve">; </w:t>
      </w:r>
      <w:r>
        <w:t>cf</w:t>
      </w:r>
      <w:r w:rsidRPr="000E7E92">
        <w:t xml:space="preserve">. </w:t>
      </w:r>
      <w:r>
        <w:t>also the whole doctrine of St Paul on the equality of Jews and pagans in relation to the call to faith</w:t>
      </w:r>
      <w:r w:rsidRPr="000E7E92">
        <w:t xml:space="preserve">); </w:t>
      </w:r>
      <w:r>
        <w:t>the duty of fundamental sincerity</w:t>
      </w:r>
      <w:r w:rsidRPr="000E7E92">
        <w:t xml:space="preserve"> (</w:t>
      </w:r>
      <w:r>
        <w:t>‘Let your speech be yea</w:t>
      </w:r>
      <w:r w:rsidRPr="000E7E92">
        <w:t xml:space="preserve">, </w:t>
      </w:r>
      <w:r>
        <w:t>yea</w:t>
      </w:r>
      <w:r w:rsidRPr="000E7E92">
        <w:t xml:space="preserve">: </w:t>
      </w:r>
      <w:r>
        <w:t>no</w:t>
      </w:r>
      <w:r w:rsidRPr="000E7E92">
        <w:t xml:space="preserve">, </w:t>
      </w:r>
      <w:r>
        <w:t xml:space="preserve">no </w:t>
      </w:r>
      <w:r w:rsidRPr="000E7E92">
        <w:t>. . .</w:t>
      </w:r>
      <w:r>
        <w:t>’</w:t>
      </w:r>
      <w:r w:rsidRPr="000E7E92">
        <w:t xml:space="preserve">, </w:t>
      </w:r>
      <w:r>
        <w:t>Malt</w:t>
      </w:r>
      <w:r w:rsidRPr="000E7E92">
        <w:t xml:space="preserve">. </w:t>
      </w:r>
      <w:r>
        <w:t>5</w:t>
      </w:r>
      <w:r w:rsidRPr="000E7E92">
        <w:t xml:space="preserve">. </w:t>
      </w:r>
      <w:r>
        <w:t>37</w:t>
      </w:r>
      <w:r w:rsidRPr="000E7E92">
        <w:t xml:space="preserve">), </w:t>
      </w:r>
      <w:r>
        <w:t>in imitation of God’s sincerity</w:t>
      </w:r>
      <w:r w:rsidRPr="000E7E92">
        <w:t xml:space="preserve"> (</w:t>
      </w:r>
      <w:r>
        <w:t>cf</w:t>
      </w:r>
      <w:r w:rsidRPr="000E7E92">
        <w:t xml:space="preserve">. </w:t>
      </w:r>
      <w:r>
        <w:t>St Paul</w:t>
      </w:r>
      <w:r w:rsidRPr="000E7E92">
        <w:t xml:space="preserve">, </w:t>
      </w:r>
      <w:r>
        <w:t>2 Cor</w:t>
      </w:r>
      <w:r w:rsidRPr="000E7E92">
        <w:t xml:space="preserve">. </w:t>
      </w:r>
      <w:r>
        <w:t>1</w:t>
      </w:r>
      <w:r w:rsidRPr="000E7E92">
        <w:t xml:space="preserve">. </w:t>
      </w:r>
      <w:r>
        <w:t>17-20</w:t>
      </w:r>
      <w:r w:rsidRPr="000E7E92">
        <w:t xml:space="preserve">). </w:t>
      </w:r>
      <w:r>
        <w:t>The duties regarding marriage and chastity are founded on and defined by Christ’s revelation</w:t>
      </w:r>
      <w:r w:rsidRPr="000E7E92">
        <w:t xml:space="preserve">. </w:t>
      </w:r>
      <w:r>
        <w:t>The abolition of divorce</w:t>
      </w:r>
      <w:r w:rsidRPr="000E7E92">
        <w:t xml:space="preserve">, </w:t>
      </w:r>
      <w:r>
        <w:t>for instance</w:t>
      </w:r>
      <w:r w:rsidRPr="000E7E92">
        <w:t xml:space="preserve">, </w:t>
      </w:r>
      <w:r>
        <w:t>and the holiness of marriage are made clear by the converging lessons of Matt</w:t>
      </w:r>
      <w:r w:rsidRPr="000E7E92">
        <w:t xml:space="preserve">. </w:t>
      </w:r>
      <w:r>
        <w:t>5</w:t>
      </w:r>
      <w:r w:rsidRPr="000E7E92">
        <w:t xml:space="preserve">. </w:t>
      </w:r>
      <w:r>
        <w:t>31-2</w:t>
      </w:r>
      <w:r w:rsidRPr="000E7E92">
        <w:t xml:space="preserve">; </w:t>
      </w:r>
      <w:r>
        <w:t>19</w:t>
      </w:r>
      <w:r w:rsidRPr="000E7E92">
        <w:t xml:space="preserve">. </w:t>
      </w:r>
      <w:r>
        <w:t>3-6</w:t>
      </w:r>
      <w:r w:rsidRPr="000E7E92">
        <w:t xml:space="preserve">; </w:t>
      </w:r>
      <w:r>
        <w:t>1 Cor</w:t>
      </w:r>
      <w:r w:rsidRPr="000E7E92">
        <w:t xml:space="preserve">. </w:t>
      </w:r>
      <w:r>
        <w:t>7</w:t>
      </w:r>
      <w:r w:rsidRPr="000E7E92">
        <w:t xml:space="preserve">. </w:t>
      </w:r>
      <w:r>
        <w:t>10-11</w:t>
      </w:r>
      <w:r w:rsidRPr="000E7E92">
        <w:t xml:space="preserve">; </w:t>
      </w:r>
      <w:r>
        <w:t>Eph</w:t>
      </w:r>
      <w:r w:rsidRPr="000E7E92">
        <w:t xml:space="preserve">. </w:t>
      </w:r>
      <w:r>
        <w:t>5</w:t>
      </w:r>
      <w:r w:rsidRPr="000E7E92">
        <w:t xml:space="preserve">. </w:t>
      </w:r>
      <w:r>
        <w:t>22-3</w:t>
      </w:r>
      <w:r w:rsidRPr="000E7E92">
        <w:t>.</w:t>
      </w:r>
    </w:p>
    <w:p w14:paraId="6CB9801C" w14:textId="77777777" w:rsidR="004A149B" w:rsidRDefault="004A149B" w:rsidP="004A149B">
      <w:r>
        <w:tab/>
        <w:t>The great moral lesson to be drawn from the Old Testament would appear to be founded above all on the principle of this progressive education of the people of Israel by God</w:t>
      </w:r>
      <w:r w:rsidRPr="000E7E92">
        <w:t xml:space="preserve">, </w:t>
      </w:r>
      <w:r>
        <w:t>who had chosen</w:t>
      </w:r>
      <w:r w:rsidRPr="000E7E92">
        <w:t xml:space="preserve"> [</w:t>
      </w:r>
      <w:r>
        <w:t>244</w:t>
      </w:r>
      <w:r w:rsidRPr="000E7E92">
        <w:t xml:space="preserve">] </w:t>
      </w:r>
      <w:r>
        <w:t>them for his own</w:t>
      </w:r>
      <w:r w:rsidRPr="000E7E92">
        <w:t xml:space="preserve">. </w:t>
      </w:r>
      <w:r>
        <w:t>From the moral point of view</w:t>
      </w:r>
      <w:r w:rsidRPr="000E7E92">
        <w:t xml:space="preserve">, </w:t>
      </w:r>
      <w:r>
        <w:t>the Old Testament teaches us that there was a slow movement towards better things from century to century</w:t>
      </w:r>
      <w:r w:rsidRPr="000E7E92">
        <w:t xml:space="preserve">; </w:t>
      </w:r>
      <w:r>
        <w:t>it teaches the idea of one only God</w:t>
      </w:r>
      <w:r w:rsidRPr="000E7E92">
        <w:t xml:space="preserve">, </w:t>
      </w:r>
      <w:r>
        <w:t>the source of the moral life</w:t>
      </w:r>
      <w:r w:rsidRPr="000E7E92">
        <w:t xml:space="preserve">, </w:t>
      </w:r>
      <w:r>
        <w:t>and this idea grows deeper and deeper from the revelation on Sinai and through the prophets</w:t>
      </w:r>
      <w:r w:rsidRPr="000E7E92">
        <w:t xml:space="preserve">, </w:t>
      </w:r>
      <w:r>
        <w:t>preparing men increasingly to acquire that sense of God’s Fatherhood which was to become an experienced reality with the coming of the Son</w:t>
      </w:r>
      <w:r w:rsidRPr="000E7E92">
        <w:t xml:space="preserve">; </w:t>
      </w:r>
      <w:r>
        <w:t>the idea of the Covenant</w:t>
      </w:r>
      <w:r w:rsidRPr="000E7E92">
        <w:t xml:space="preserve">, </w:t>
      </w:r>
      <w:r>
        <w:t>maintained in spite of Israel’s unfaithfulness and so showing the gratuitous nature of God’s love</w:t>
      </w:r>
      <w:r w:rsidRPr="000E7E92">
        <w:t xml:space="preserve">, </w:t>
      </w:r>
      <w:r>
        <w:t>destined too to reach its consummation in the doctrines of grace and redemption</w:t>
      </w:r>
      <w:r w:rsidRPr="000E7E92">
        <w:t xml:space="preserve">; </w:t>
      </w:r>
      <w:r>
        <w:t>the formation and progress of the idea of the Reign of Yahweh and of the Messias as bringing this Reign into being</w:t>
      </w:r>
      <w:r w:rsidRPr="000E7E92">
        <w:t>.</w:t>
      </w:r>
      <w:r>
        <w:rPr>
          <w:rStyle w:val="FootnoteReference"/>
        </w:rPr>
        <w:footnoteReference w:customMarkFollows="1" w:id="7"/>
        <w:t>16</w:t>
      </w:r>
    </w:p>
    <w:p w14:paraId="2374AC15" w14:textId="77777777" w:rsidR="004A149B" w:rsidRDefault="004A149B" w:rsidP="004A149B">
      <w:r>
        <w:tab/>
        <w:t>This effort to come to a better understanding of the evolution of Israel’s ideas</w:t>
      </w:r>
      <w:r w:rsidRPr="000E7E92">
        <w:t xml:space="preserve">, </w:t>
      </w:r>
      <w:r>
        <w:t>the growth of her messianic hope and God’s plan as realized in the Old Testament</w:t>
      </w:r>
      <w:r w:rsidRPr="000E7E92">
        <w:t xml:space="preserve">, </w:t>
      </w:r>
      <w:r>
        <w:t>the effort also to replace the old minute analyses of the moral difficulties by these broad views</w:t>
      </w:r>
      <w:r w:rsidRPr="000E7E92">
        <w:t xml:space="preserve">, </w:t>
      </w:r>
      <w:r>
        <w:t>all this seems to us to mark a great progress in the study of the Old Testament</w:t>
      </w:r>
      <w:r w:rsidRPr="000E7E92">
        <w:t>.</w:t>
      </w:r>
      <w:r>
        <w:rPr>
          <w:rStyle w:val="FootnoteReference"/>
        </w:rPr>
        <w:footnoteReference w:customMarkFollows="1" w:id="8"/>
        <w:t>17</w:t>
      </w:r>
    </w:p>
    <w:p w14:paraId="4DFA697C" w14:textId="77777777" w:rsidR="004A149B" w:rsidRDefault="004A149B" w:rsidP="004A149B">
      <w:r>
        <w:tab/>
        <w:t>It is time to bring this chapter to an end</w:t>
      </w:r>
      <w:r w:rsidRPr="000E7E92">
        <w:t xml:space="preserve">. </w:t>
      </w:r>
      <w:r>
        <w:t>We may sum it up as follows—God speaks to us through men</w:t>
      </w:r>
      <w:r w:rsidRPr="000E7E92">
        <w:t xml:space="preserve">. </w:t>
      </w:r>
      <w:r>
        <w:t>He has willed that the difficult stages of the people of Israel’s slow progress towards that Israel of God into which it was destined to be absorbed should be shown to us in all their stark reality</w:t>
      </w:r>
      <w:r w:rsidRPr="000E7E92">
        <w:t xml:space="preserve">. </w:t>
      </w:r>
      <w:r>
        <w:t>The Christian religion is</w:t>
      </w:r>
      <w:r w:rsidRPr="000E7E92">
        <w:t xml:space="preserve">, </w:t>
      </w:r>
      <w:r>
        <w:t>in the first place</w:t>
      </w:r>
      <w:r w:rsidRPr="000E7E92">
        <w:t xml:space="preserve">, </w:t>
      </w:r>
      <w:r>
        <w:t>a fact</w:t>
      </w:r>
      <w:r w:rsidRPr="000E7E92">
        <w:t xml:space="preserve">, </w:t>
      </w:r>
      <w:r>
        <w:t xml:space="preserve">an </w:t>
      </w:r>
      <w:r>
        <w:rPr>
          <w:i/>
        </w:rPr>
        <w:t>event</w:t>
      </w:r>
      <w:r w:rsidRPr="000E7E92">
        <w:t xml:space="preserve">. </w:t>
      </w:r>
      <w:r>
        <w:t>This event can only be perfectly understood against the background of its historical preparation throughout the centuries</w:t>
      </w:r>
      <w:r w:rsidRPr="000E7E92">
        <w:t xml:space="preserve">. </w:t>
      </w:r>
      <w:r>
        <w:t>Christ</w:t>
      </w:r>
      <w:r w:rsidRPr="000E7E92">
        <w:t xml:space="preserve">, </w:t>
      </w:r>
      <w:r>
        <w:t>the centre of the divine plan of salvation</w:t>
      </w:r>
      <w:r w:rsidRPr="000E7E92">
        <w:t xml:space="preserve">, </w:t>
      </w:r>
      <w:r>
        <w:t>entered history from the moment Abraham made his act of faith</w:t>
      </w:r>
      <w:r w:rsidRPr="000E7E92">
        <w:t xml:space="preserve">, </w:t>
      </w:r>
      <w:r>
        <w:t>Abraham who had so little understanding of the mean</w:t>
      </w:r>
      <w:r>
        <w:softHyphen/>
        <w:t>ing and the scope of Yahweh’s blessing promised to him and his descendants</w:t>
      </w:r>
      <w:r w:rsidRPr="000E7E92">
        <w:t xml:space="preserve">. </w:t>
      </w:r>
      <w:r>
        <w:t>The men of Israel were taken by God in their native barbarism</w:t>
      </w:r>
      <w:r w:rsidRPr="000E7E92">
        <w:t xml:space="preserve">, </w:t>
      </w:r>
      <w:r>
        <w:t>they answered his call at the level of their habits</w:t>
      </w:r>
      <w:r w:rsidRPr="000E7E92">
        <w:t xml:space="preserve">, </w:t>
      </w:r>
      <w:r>
        <w:t>customs and their psychology</w:t>
      </w:r>
      <w:r w:rsidRPr="000E7E92">
        <w:t xml:space="preserve">, </w:t>
      </w:r>
      <w:r>
        <w:t>and these were still often of a gross nature</w:t>
      </w:r>
      <w:r w:rsidRPr="000E7E92">
        <w:t xml:space="preserve">. </w:t>
      </w:r>
      <w:r>
        <w:t>Yet</w:t>
      </w:r>
      <w:r w:rsidRPr="000E7E92">
        <w:t xml:space="preserve">, </w:t>
      </w:r>
      <w:r>
        <w:t>obedient and believing in their own rough way</w:t>
      </w:r>
      <w:r w:rsidRPr="000E7E92">
        <w:t xml:space="preserve">, </w:t>
      </w:r>
      <w:r>
        <w:t>the men of Israel were to move towards the climate of Christianity</w:t>
      </w:r>
      <w:r w:rsidRPr="000E7E92">
        <w:t xml:space="preserve">. </w:t>
      </w:r>
      <w:r>
        <w:t>God willed that this progress from the shadows to the light</w:t>
      </w:r>
      <w:r w:rsidRPr="000E7E92">
        <w:t xml:space="preserve">, </w:t>
      </w:r>
      <w:r>
        <w:t>from a world of</w:t>
      </w:r>
      <w:r w:rsidRPr="000E7E92">
        <w:t xml:space="preserve"> [</w:t>
      </w:r>
      <w:r>
        <w:t>245</w:t>
      </w:r>
      <w:r w:rsidRPr="000E7E92">
        <w:t xml:space="preserve">] </w:t>
      </w:r>
      <w:r>
        <w:t>egoism to Christian charity</w:t>
      </w:r>
      <w:r w:rsidRPr="000E7E92">
        <w:t xml:space="preserve">, </w:t>
      </w:r>
      <w:r>
        <w:t>should be manifested in all its human truth</w:t>
      </w:r>
      <w:r w:rsidRPr="000E7E92">
        <w:t xml:space="preserve">. </w:t>
      </w:r>
      <w:r>
        <w:t>If we look at this movement in its final outcome</w:t>
      </w:r>
      <w:r w:rsidRPr="000E7E92">
        <w:t xml:space="preserve">, </w:t>
      </w:r>
      <w:r>
        <w:t>which is Christ</w:t>
      </w:r>
      <w:r w:rsidRPr="000E7E92">
        <w:t xml:space="preserve">, </w:t>
      </w:r>
      <w:r>
        <w:t>the divine work will be revealed to us as growing more luminous century by century within the field of human actions with all their weaknesses</w:t>
      </w:r>
      <w:r w:rsidRPr="000E7E92">
        <w:t xml:space="preserve">. </w:t>
      </w:r>
      <w:r>
        <w:t>This preparation for Christ throughout history helps us to understand the Christ who has come</w:t>
      </w:r>
      <w:r w:rsidRPr="000E7E92">
        <w:t xml:space="preserve">. </w:t>
      </w:r>
      <w:r>
        <w:t>For cen</w:t>
      </w:r>
      <w:r>
        <w:softHyphen/>
        <w:t>turies</w:t>
      </w:r>
      <w:r w:rsidRPr="000E7E92">
        <w:t xml:space="preserve">, </w:t>
      </w:r>
      <w:r>
        <w:t>God was drawing nearer to men</w:t>
      </w:r>
      <w:r w:rsidRPr="000E7E92">
        <w:t xml:space="preserve">, </w:t>
      </w:r>
      <w:r>
        <w:t>through his revelations</w:t>
      </w:r>
      <w:r w:rsidRPr="000E7E92">
        <w:t xml:space="preserve">, </w:t>
      </w:r>
      <w:r>
        <w:t>through the activity of his human envoys</w:t>
      </w:r>
      <w:r w:rsidRPr="000E7E92">
        <w:t xml:space="preserve">, </w:t>
      </w:r>
      <w:r>
        <w:t>through the flow of events</w:t>
      </w:r>
      <w:r w:rsidRPr="000E7E92">
        <w:t xml:space="preserve">, </w:t>
      </w:r>
      <w:r>
        <w:t>through facts which were types of things to come</w:t>
      </w:r>
      <w:r w:rsidRPr="000E7E92">
        <w:t xml:space="preserve">, </w:t>
      </w:r>
      <w:r>
        <w:t>until the day when his incarnate Word</w:t>
      </w:r>
      <w:r w:rsidRPr="000E7E92">
        <w:t xml:space="preserve">, </w:t>
      </w:r>
      <w:r>
        <w:t>the living Word of the Godhead</w:t>
      </w:r>
      <w:r w:rsidRPr="000E7E92">
        <w:t xml:space="preserve">, </w:t>
      </w:r>
      <w:r>
        <w:t>came to our earth to give meaning to all that was past</w:t>
      </w:r>
      <w:r w:rsidRPr="000E7E92">
        <w:t xml:space="preserve">, </w:t>
      </w:r>
      <w:r>
        <w:t>all that is present</w:t>
      </w:r>
      <w:r w:rsidRPr="000E7E92">
        <w:t xml:space="preserve">, </w:t>
      </w:r>
      <w:r>
        <w:t>and all that is to come</w:t>
      </w:r>
      <w:r w:rsidRPr="000E7E92">
        <w:t>.</w:t>
      </w:r>
    </w:p>
    <w:p w14:paraId="1AAD9B4E" w14:textId="77777777" w:rsidR="004A149B" w:rsidRDefault="004A149B">
      <w:r>
        <w:br w:type="page"/>
      </w:r>
    </w:p>
    <w:p w14:paraId="112BD056" w14:textId="77777777" w:rsidR="004A149B" w:rsidRDefault="004A149B" w:rsidP="004A149B">
      <w:pPr>
        <w:pStyle w:val="Heading2"/>
      </w:pPr>
      <w:bookmarkStart w:id="39" w:name="_Toc508653471"/>
      <w:r>
        <w:t>Imprecatory Psalms (Little)</w:t>
      </w:r>
      <w:bookmarkEnd w:id="39"/>
    </w:p>
    <w:p w14:paraId="58E43447" w14:textId="77777777" w:rsidR="004A149B" w:rsidRDefault="004A149B" w:rsidP="004A149B">
      <w:pPr>
        <w:contextualSpacing/>
      </w:pPr>
    </w:p>
    <w:p w14:paraId="45B67B1C" w14:textId="77777777" w:rsidR="004A149B" w:rsidRDefault="004A149B" w:rsidP="004A149B">
      <w:pPr>
        <w:pStyle w:val="bib"/>
        <w:contextualSpacing/>
      </w:pPr>
      <w:r>
        <w:t xml:space="preserve">Little, Vilma G. </w:t>
      </w:r>
      <w:r>
        <w:rPr>
          <w:i/>
        </w:rPr>
        <w:t>The Sacrifice of Praise: An Introduction to the Meaning and Use of the Divine Office</w:t>
      </w:r>
      <w:r w:rsidRPr="00193389">
        <w:t>.</w:t>
      </w:r>
      <w:r>
        <w:t xml:space="preserve"> New York: P.J. Kenedy and Sons, 1957.</w:t>
      </w:r>
    </w:p>
    <w:p w14:paraId="049DA98E" w14:textId="77777777" w:rsidR="004A149B" w:rsidRDefault="004A149B" w:rsidP="004A149B">
      <w:pPr>
        <w:contextualSpacing/>
      </w:pPr>
    </w:p>
    <w:p w14:paraId="2F7E71E5" w14:textId="77777777" w:rsidR="004A149B" w:rsidRDefault="004A149B" w:rsidP="004A149B">
      <w:pPr>
        <w:contextualSpacing/>
      </w:pPr>
    </w:p>
    <w:p w14:paraId="20E438B5" w14:textId="77777777" w:rsidR="004A149B" w:rsidRDefault="004A149B" w:rsidP="004A149B">
      <w:pPr>
        <w:contextualSpacing/>
        <w:jc w:val="center"/>
        <w:rPr>
          <w:smallCaps/>
        </w:rPr>
      </w:pPr>
      <w:r>
        <w:rPr>
          <w:smallCaps/>
        </w:rPr>
        <w:t>The Unpopular Psalms</w:t>
      </w:r>
    </w:p>
    <w:p w14:paraId="6E603B69" w14:textId="77777777" w:rsidR="004A149B" w:rsidRDefault="004A149B" w:rsidP="004A149B">
      <w:pPr>
        <w:contextualSpacing/>
      </w:pPr>
    </w:p>
    <w:p w14:paraId="7CD42C2B" w14:textId="77777777" w:rsidR="004A149B" w:rsidRDefault="004A149B" w:rsidP="004A149B">
      <w:pPr>
        <w:contextualSpacing/>
      </w:pPr>
      <w:r>
        <w:tab/>
        <w:t>Certain psalms do not, at first sight, appear to fit in with what has been said above. They are the so-named ‘impreca</w:t>
      </w:r>
      <w:r>
        <w:softHyphen/>
        <w:t>tory psalms’ in which the psalmist in fierce, impassioned language calls down God’s vengeance upon his enemies. These imprecations are to be found principally in Ps. 68 (Thursday at matins), Ps. 108 (Saturday at none), and Ps. 136 (Thursday at vespers).</w:t>
      </w:r>
    </w:p>
    <w:p w14:paraId="72AF65BA" w14:textId="77777777" w:rsidR="004A149B" w:rsidRDefault="004A149B" w:rsidP="004A149B">
      <w:pPr>
        <w:contextualSpacing/>
      </w:pPr>
      <w:r>
        <w:tab/>
        <w:t xml:space="preserve">Take for instance Ps. 68: </w:t>
      </w:r>
      <w:r>
        <w:rPr>
          <w:i/>
        </w:rPr>
        <w:t>Salvum me fac, Deus</w:t>
      </w:r>
      <w:r w:rsidRPr="00193389">
        <w:t>.</w:t>
      </w:r>
      <w:r>
        <w:t xml:space="preserve"> This is one of the great messianic prophecies of Christ’s Passion and Resurrection. It is quoted three times in this sense in the New Testament by St Peter, St John and St Paul, which fact alone must commend it to our serious consideration. In it we listen to the voice of the psalmist describing the pitiful state to which he has been brought by the malice of his enemies. He feels himself like a drowning man, the waters already sweeping over his head: [45]</w:t>
      </w:r>
    </w:p>
    <w:p w14:paraId="4DDE975E" w14:textId="77777777" w:rsidR="004A149B" w:rsidRDefault="004A149B" w:rsidP="004A149B">
      <w:pPr>
        <w:contextualSpacing/>
      </w:pPr>
      <w:r>
        <w:tab/>
        <w:t>Save me, O God:</w:t>
      </w:r>
    </w:p>
    <w:p w14:paraId="6F61C24B" w14:textId="77777777" w:rsidR="004A149B" w:rsidRDefault="004A149B" w:rsidP="004A149B">
      <w:pPr>
        <w:contextualSpacing/>
      </w:pPr>
      <w:r>
        <w:tab/>
        <w:t>for the waters have entered into my very soul.</w:t>
      </w:r>
    </w:p>
    <w:p w14:paraId="1467AC96" w14:textId="77777777" w:rsidR="004A149B" w:rsidRDefault="004A149B" w:rsidP="004A149B">
      <w:pPr>
        <w:contextualSpacing/>
      </w:pPr>
      <w:r>
        <w:tab/>
        <w:t>I am sunk deep in the mire:</w:t>
      </w:r>
    </w:p>
    <w:p w14:paraId="6854BB59" w14:textId="77777777" w:rsidR="004A149B" w:rsidRDefault="004A149B" w:rsidP="004A149B">
      <w:pPr>
        <w:contextualSpacing/>
      </w:pPr>
      <w:r>
        <w:tab/>
        <w:t>where there is no foothold.</w:t>
      </w:r>
    </w:p>
    <w:p w14:paraId="15A442C4" w14:textId="77777777" w:rsidR="004A149B" w:rsidRDefault="004A149B" w:rsidP="004A149B">
      <w:pPr>
        <w:contextualSpacing/>
      </w:pPr>
      <w:r>
        <w:tab/>
        <w:t>I am come into deep waters:</w:t>
      </w:r>
    </w:p>
    <w:p w14:paraId="59A20F3A" w14:textId="77777777" w:rsidR="004A149B" w:rsidRDefault="004A149B" w:rsidP="004A149B">
      <w:pPr>
        <w:contextualSpacing/>
      </w:pPr>
      <w:r>
        <w:tab/>
        <w:t>and the floods have overwhelmed me.</w:t>
      </w:r>
    </w:p>
    <w:p w14:paraId="392EFC7D" w14:textId="77777777" w:rsidR="004A149B" w:rsidRDefault="004A149B" w:rsidP="004A149B">
      <w:pPr>
        <w:contextualSpacing/>
      </w:pPr>
      <w:r>
        <w:tab/>
        <w:t>I am wearied out with my crying:</w:t>
      </w:r>
    </w:p>
    <w:p w14:paraId="5A9907C6" w14:textId="77777777" w:rsidR="004A149B" w:rsidRDefault="004A149B" w:rsidP="004A149B">
      <w:pPr>
        <w:contextualSpacing/>
      </w:pPr>
      <w:r>
        <w:tab/>
        <w:t>My throat is dried up.</w:t>
      </w:r>
    </w:p>
    <w:p w14:paraId="3BCC11E5" w14:textId="77777777" w:rsidR="004A149B" w:rsidRDefault="004A149B" w:rsidP="004A149B">
      <w:pPr>
        <w:contextualSpacing/>
      </w:pPr>
      <w:r>
        <w:tab/>
        <w:t>Mine eyes fail:</w:t>
      </w:r>
    </w:p>
    <w:p w14:paraId="1ED7454D" w14:textId="77777777" w:rsidR="004A149B" w:rsidRDefault="004A149B" w:rsidP="004A149B">
      <w:pPr>
        <w:contextualSpacing/>
      </w:pPr>
      <w:r>
        <w:tab/>
        <w:t>while I look for my God.</w:t>
      </w:r>
    </w:p>
    <w:p w14:paraId="438A5CE9" w14:textId="77777777" w:rsidR="004A149B" w:rsidRDefault="004A149B" w:rsidP="004A149B">
      <w:pPr>
        <w:contextualSpacing/>
      </w:pPr>
      <w:r>
        <w:tab/>
        <w:t>Then after a touching plea to God to rescue him from the inhuman foes that surround him the reader is suddenly startled beyond measure by the following vindictive passage:</w:t>
      </w:r>
    </w:p>
    <w:p w14:paraId="2E1B2A7E" w14:textId="77777777" w:rsidR="004A149B" w:rsidRDefault="004A149B" w:rsidP="004A149B">
      <w:pPr>
        <w:contextualSpacing/>
      </w:pPr>
    </w:p>
    <w:p w14:paraId="6339E110" w14:textId="77777777" w:rsidR="004A149B" w:rsidRDefault="004A149B" w:rsidP="004A149B">
      <w:pPr>
        <w:contextualSpacing/>
      </w:pPr>
      <w:r>
        <w:tab/>
        <w:t>Let their table before them become as a snare:</w:t>
      </w:r>
    </w:p>
    <w:p w14:paraId="3E7C12FB" w14:textId="77777777" w:rsidR="004A149B" w:rsidRDefault="004A149B" w:rsidP="004A149B">
      <w:pPr>
        <w:contextualSpacing/>
      </w:pPr>
      <w:r>
        <w:tab/>
        <w:t>a trap for themselves and their friends.</w:t>
      </w:r>
    </w:p>
    <w:p w14:paraId="38F0FDCD" w14:textId="77777777" w:rsidR="004A149B" w:rsidRDefault="004A149B" w:rsidP="004A149B">
      <w:pPr>
        <w:contextualSpacing/>
      </w:pPr>
      <w:r>
        <w:tab/>
        <w:t>Let their eyes be darkened that they see not:</w:t>
      </w:r>
    </w:p>
    <w:p w14:paraId="10457A6A" w14:textId="77777777" w:rsidR="004A149B" w:rsidRDefault="004A149B" w:rsidP="004A149B">
      <w:pPr>
        <w:contextualSpacing/>
      </w:pPr>
      <w:r>
        <w:tab/>
        <w:t>and let their limbs be smitten with palsy.</w:t>
      </w:r>
    </w:p>
    <w:p w14:paraId="5475FF49" w14:textId="77777777" w:rsidR="004A149B" w:rsidRDefault="004A149B" w:rsidP="004A149B">
      <w:pPr>
        <w:contextualSpacing/>
      </w:pPr>
      <w:r>
        <w:tab/>
        <w:t>Pour out thy indignation upon them:</w:t>
      </w:r>
    </w:p>
    <w:p w14:paraId="4DCF77FF" w14:textId="77777777" w:rsidR="004A149B" w:rsidRDefault="004A149B" w:rsidP="004A149B">
      <w:pPr>
        <w:contextualSpacing/>
      </w:pPr>
      <w:r>
        <w:tab/>
        <w:t>let thy wrathful anger consume them.</w:t>
      </w:r>
    </w:p>
    <w:p w14:paraId="2B3B61BB" w14:textId="77777777" w:rsidR="004A149B" w:rsidRDefault="004A149B" w:rsidP="004A149B">
      <w:pPr>
        <w:contextualSpacing/>
      </w:pPr>
      <w:r>
        <w:tab/>
        <w:t>Let their encampment be laid waste:</w:t>
      </w:r>
    </w:p>
    <w:p w14:paraId="20211296" w14:textId="77777777" w:rsidR="004A149B" w:rsidRDefault="004A149B" w:rsidP="004A149B">
      <w:pPr>
        <w:contextualSpacing/>
      </w:pPr>
      <w:r>
        <w:tab/>
        <w:t>their tents be uninhabited.</w:t>
      </w:r>
    </w:p>
    <w:p w14:paraId="2FD2BB31" w14:textId="77777777" w:rsidR="004A149B" w:rsidRDefault="004A149B" w:rsidP="004A149B">
      <w:pPr>
        <w:contextualSpacing/>
      </w:pPr>
      <w:r>
        <w:tab/>
        <w:t>For they have persecuted him whom thou hast smitten:</w:t>
      </w:r>
    </w:p>
    <w:p w14:paraId="42641134" w14:textId="77777777" w:rsidR="004A149B" w:rsidRDefault="004A149B" w:rsidP="004A149B">
      <w:pPr>
        <w:contextualSpacing/>
      </w:pPr>
      <w:r>
        <w:tab/>
        <w:t>and to the pain of his wounds have added a fresh sting.</w:t>
      </w:r>
    </w:p>
    <w:p w14:paraId="13F4DFE5" w14:textId="77777777" w:rsidR="004A149B" w:rsidRDefault="004A149B" w:rsidP="004A149B">
      <w:pPr>
        <w:contextualSpacing/>
      </w:pPr>
      <w:r>
        <w:tab/>
        <w:t>Add thou up their iniquities, guilt upon guilt:</w:t>
      </w:r>
    </w:p>
    <w:p w14:paraId="343E0C2A" w14:textId="77777777" w:rsidR="004A149B" w:rsidRDefault="004A149B" w:rsidP="004A149B">
      <w:pPr>
        <w:contextualSpacing/>
      </w:pPr>
      <w:r>
        <w:tab/>
        <w:t>let them have no share in thy merciful justice.</w:t>
      </w:r>
    </w:p>
    <w:p w14:paraId="4B657508" w14:textId="77777777" w:rsidR="004A149B" w:rsidRDefault="004A149B" w:rsidP="004A149B">
      <w:pPr>
        <w:contextualSpacing/>
      </w:pPr>
      <w:r>
        <w:tab/>
        <w:t>May they be blotted out of the book of the living:</w:t>
      </w:r>
    </w:p>
    <w:p w14:paraId="0E47A294" w14:textId="77777777" w:rsidR="004A149B" w:rsidRDefault="004A149B" w:rsidP="004A149B">
      <w:pPr>
        <w:contextualSpacing/>
      </w:pPr>
      <w:r>
        <w:tab/>
        <w:t>and not be inscribed among the just.</w:t>
      </w:r>
      <w:r>
        <w:rPr>
          <w:rStyle w:val="FootnoteReference"/>
        </w:rPr>
        <w:footnoteReference w:customMarkFollows="1" w:id="9"/>
        <w:t>1</w:t>
      </w:r>
      <w:r>
        <w:t xml:space="preserve"> [46]</w:t>
      </w:r>
    </w:p>
    <w:p w14:paraId="6D34C61B" w14:textId="77777777" w:rsidR="004A149B" w:rsidRDefault="004A149B" w:rsidP="004A149B">
      <w:pPr>
        <w:contextualSpacing/>
      </w:pPr>
      <w:r>
        <w:tab/>
        <w:t>Truly terrible words! To one who comes upon them unprepared they may be the occasion of great perplexity and distress of mind. They produce an uneasy feeling that senti</w:t>
      </w:r>
      <w:r>
        <w:softHyphen/>
        <w:t>ments such as these are out of harmony with the spirit of the gospel and should surely have no place in the Christian wor</w:t>
      </w:r>
      <w:r>
        <w:softHyphen/>
        <w:t>ship of God. Such uneasiness is not entirely modern. St Chry</w:t>
      </w:r>
      <w:r>
        <w:softHyphen/>
        <w:t>sostom, commenting on Ps. 108, says: ‘There are words in it which, at first hearing, cause very deep pain and confusion to those who will not think attentively.’ (</w:t>
      </w:r>
      <w:r>
        <w:rPr>
          <w:i/>
        </w:rPr>
        <w:t>In Ps.</w:t>
      </w:r>
      <w:r>
        <w:t xml:space="preserve"> 108.)</w:t>
      </w:r>
    </w:p>
    <w:p w14:paraId="1CA0D872" w14:textId="77777777" w:rsidR="004A149B" w:rsidRDefault="004A149B" w:rsidP="004A149B">
      <w:pPr>
        <w:contextualSpacing/>
      </w:pPr>
      <w:r>
        <w:tab/>
        <w:t>This comment points the way out of the difficulty. The psalms, like all the rest of holy Scripture, reveal their full meaning only in the light of the Christian revelation. Since the Church retains these and other similar passages in her liturgy they must be inspired by the Holy Spirit, and useful for our instruction. Attentive thought therefore will provide a rea</w:t>
      </w:r>
      <w:r>
        <w:softHyphen/>
        <w:t xml:space="preserve">sonable explanation. The objection that such imprecations are of the spirit of the old dispensation and have no parallel in the gospel is soon disposed of. The second great commandment of the Mosaic law: </w:t>
      </w:r>
      <w:r>
        <w:rPr>
          <w:i/>
        </w:rPr>
        <w:t>Thou shalt love thy neighbour as thyself</w:t>
      </w:r>
      <w:r>
        <w:t xml:space="preserve"> sums up all the Old Testament teaching on this subject. See in particular Levit. 19, 17; Exod. 23, 4-5; Prov. 24, 17 and 25, 21. On the other hand the New Testament contains maledictions as fierce as any of those objected to in the psalter. See, for example, Acts 18, 6; Apoc. 22, 11 and Our Lord’s own terrible denunciations of the scribes and pharisees recorded in St Matthew 23, 23-36.</w:t>
      </w:r>
    </w:p>
    <w:p w14:paraId="619C50C6" w14:textId="77777777" w:rsidR="004A149B" w:rsidRDefault="004A149B" w:rsidP="004A149B">
      <w:pPr>
        <w:contextualSpacing/>
      </w:pPr>
      <w:r>
        <w:tab/>
        <w:t>That objection removed, the next step is to distinguish in the psalter imprecations the basic thought itself from the highly coloured oriental language in which it is embodied. Further we must not lose sight of the fact that the Hebrew mind was concrete, unable to envisage the sin apart from the sinner.</w:t>
      </w:r>
    </w:p>
    <w:p w14:paraId="44D3A115" w14:textId="77777777" w:rsidR="004A149B" w:rsidRDefault="004A149B" w:rsidP="004A149B">
      <w:pPr>
        <w:contextualSpacing/>
      </w:pPr>
      <w:r>
        <w:tab/>
        <w:t>Having thus cleared the ground we shall look for the key [47] to the solution of the difficulty that remains in that God</w:t>
      </w:r>
      <w:r>
        <w:softHyphen/>
        <w:t>-centredness of the psalmist which makes him see all things and events from God’s standpoint, keeps him vividly conscious of the age-old conflict ever raging between good and evil. We shall then realize that these terrible imprecations are not the outcome of personal animosity but the expression of a burning indignation against all that opposes the divine prero</w:t>
      </w:r>
      <w:r>
        <w:softHyphen/>
        <w:t xml:space="preserve">gatives; not the effect of imperfect charity towards fellow-creatures but the logical result of a true notion of </w:t>
      </w:r>
      <w:r>
        <w:rPr>
          <w:smallCaps/>
        </w:rPr>
        <w:t>Justice</w:t>
      </w:r>
      <w:r>
        <w:t xml:space="preserve"> towards God, a justice involving sanctions and, if need be, penalties. For no individual has either the right or the power to forgive the enemies of another, above all when that other is God. Thus what at first appears as a vice is seen finally to be a virtue.</w:t>
      </w:r>
    </w:p>
    <w:p w14:paraId="05D784B7" w14:textId="77777777" w:rsidR="004A149B" w:rsidRDefault="004A149B" w:rsidP="004A149B">
      <w:pPr>
        <w:contextualSpacing/>
      </w:pPr>
      <w:r>
        <w:tab/>
        <w:t>It is evident also that in many places beneath the appearance of an imprecation lies hidden a prophecy of what must in</w:t>
      </w:r>
      <w:r>
        <w:softHyphen/>
        <w:t>evitably happen to the sinner who persists to the end in his revolt against God. St Chrysostom points this out in the com</w:t>
      </w:r>
      <w:r>
        <w:softHyphen/>
        <w:t xml:space="preserve">mentary quoted above: </w:t>
      </w:r>
      <w:r>
        <w:rPr>
          <w:i/>
        </w:rPr>
        <w:t>Prophetia est sub specie imprecationis</w:t>
      </w:r>
      <w:r w:rsidRPr="00193389">
        <w:t>.</w:t>
      </w:r>
    </w:p>
    <w:p w14:paraId="380B0B0A" w14:textId="77777777" w:rsidR="004A149B" w:rsidRDefault="004A149B" w:rsidP="004A149B">
      <w:pPr>
        <w:contextualSpacing/>
      </w:pPr>
      <w:r>
        <w:tab/>
        <w:t xml:space="preserve">When we view all such passages under this dual aspect, either as predictions, or as expressing an impersonal God-centred desire that God’s cause may be vindicated by the removal of all evil from the face of the earth, it would seem that the substantial difficulty disappears. There still remains however for certain minds the question how best to apply these psalms when reciting them in the office so that they may be the genuine expression of one’s own prayer, </w:t>
      </w:r>
      <w:r>
        <w:rPr>
          <w:i/>
        </w:rPr>
        <w:t>ut mens nostra concordet voci nostrae</w:t>
      </w:r>
      <w:r w:rsidRPr="00193389">
        <w:t>.</w:t>
      </w:r>
    </w:p>
    <w:p w14:paraId="1AB35F11" w14:textId="77777777" w:rsidR="004A149B" w:rsidRDefault="004A149B" w:rsidP="004A149B">
      <w:pPr>
        <w:contextualSpacing/>
      </w:pPr>
      <w:r>
        <w:tab/>
        <w:t>Here the Church, in her rite of baptism, gives us a helpful clue. In the exorcisms commanding the devil to go out from the soul about to be admitted into her fold, we can sense in the words uttered her deep emotion of loathing and detesta</w:t>
      </w:r>
      <w:r>
        <w:softHyphen/>
        <w:t xml:space="preserve">tion: </w:t>
      </w:r>
      <w:r>
        <w:rPr>
          <w:i/>
        </w:rPr>
        <w:t>Tu maledicte diabole; maledicte damnate</w:t>
      </w:r>
      <w:r w:rsidRPr="00193389">
        <w:t>.</w:t>
      </w:r>
      <w:r>
        <w:t xml:space="preserve"> There we are [48] shown the </w:t>
      </w:r>
      <w:r>
        <w:rPr>
          <w:i/>
        </w:rPr>
        <w:t>Caput inimicorum nostrorum</w:t>
      </w:r>
      <w:r w:rsidRPr="00193389">
        <w:t>:</w:t>
      </w:r>
      <w:r>
        <w:t xml:space="preserve"> the chief of our enemies, against whom no violence nor hatred can be repre</w:t>
      </w:r>
      <w:r>
        <w:softHyphen/>
        <w:t>hensible. And it will be a precious gain for us if the enlightened use of the maledictions contained in the psalter can help our modem minds to recapture the ancient understanding of evil, not as a vague force let loose in the universe, but as a power</w:t>
      </w:r>
      <w:r>
        <w:softHyphen/>
        <w:t>ful, personal intelligence, never at rest, ever plotting against God and his Christ, ever sending forth his well-trained legions to lie in wait and attack the people of Jahvè. Then the violence of the psalmist’s language no longer surprises us and we sud</w:t>
      </w:r>
      <w:r>
        <w:softHyphen/>
        <w:t>denly realize that our own—perhaps our only—personal en</w:t>
      </w:r>
      <w:r>
        <w:softHyphen/>
        <w:t>counter with this enemy is first to come to grips with the fifth column he has stealthily contrived to established [</w:t>
      </w:r>
      <w:r>
        <w:rPr>
          <w:i/>
        </w:rPr>
        <w:t>sic</w:t>
      </w:r>
      <w:r>
        <w:t>] within the very citadel of our soul, our task not to cease from the fight till we have ruthlessly exterminated those most danger</w:t>
      </w:r>
      <w:r>
        <w:softHyphen/>
        <w:t>ous enemies of God and his Church that are our own evil tendencies and habits.</w:t>
      </w:r>
    </w:p>
    <w:p w14:paraId="6E52E03F" w14:textId="77777777" w:rsidR="004A149B" w:rsidRDefault="004A149B" w:rsidP="004A149B">
      <w:pPr>
        <w:contextualSpacing/>
      </w:pPr>
      <w:r>
        <w:tab/>
        <w:t xml:space="preserve">‘That man is blest’, says St Benedict in the prologue to his Rule, ‘who seizes the malignant Evil One and casts him forth </w:t>
      </w:r>
      <w:r>
        <w:rPr>
          <w:i/>
        </w:rPr>
        <w:t>who takes all his little ones as soon as they are born</w:t>
      </w:r>
      <w:r>
        <w:t xml:space="preserve"> (i. e. his evil suggestions) </w:t>
      </w:r>
      <w:r>
        <w:rPr>
          <w:i/>
        </w:rPr>
        <w:t>and shatters them to pieces on the Rock that is Christ</w:t>
      </w:r>
      <w:r w:rsidRPr="00193389">
        <w:t>.</w:t>
      </w:r>
      <w:r>
        <w:t>’ (Allusion to the last verse of Ps. 136.) Understood in this light most of us find that the imprecatory psalms, far from being a stumbling-block to devotion, are on the con</w:t>
      </w:r>
      <w:r>
        <w:softHyphen/>
        <w:t>trary a valuable aid and stimulus in the daily warfare against the Evil One. [49]</w:t>
      </w:r>
    </w:p>
    <w:p w14:paraId="7C71BF41" w14:textId="77777777" w:rsidR="004A149B" w:rsidRDefault="004A149B">
      <w:r>
        <w:br w:type="page"/>
      </w:r>
    </w:p>
    <w:p w14:paraId="32C30FE2" w14:textId="77777777" w:rsidR="00CD3C56" w:rsidRDefault="00CD3C56" w:rsidP="00CD3C56">
      <w:pPr>
        <w:pStyle w:val="Heading2"/>
      </w:pPr>
      <w:bookmarkStart w:id="40" w:name="_Toc508653472"/>
      <w:r>
        <w:t>Imprecatory Psalms</w:t>
      </w:r>
      <w:r w:rsidRPr="00231697">
        <w:t xml:space="preserve"> (</w:t>
      </w:r>
      <w:r>
        <w:t>Anderson</w:t>
      </w:r>
      <w:r w:rsidRPr="00231697">
        <w:t>)</w:t>
      </w:r>
      <w:bookmarkEnd w:id="40"/>
    </w:p>
    <w:p w14:paraId="004520E8" w14:textId="77777777" w:rsidR="00CD3C56" w:rsidRDefault="00CD3C56" w:rsidP="00CD3C56"/>
    <w:p w14:paraId="770C028D" w14:textId="77777777" w:rsidR="00CD3C56" w:rsidRDefault="00CD3C56" w:rsidP="00CD3C56">
      <w:pPr>
        <w:pStyle w:val="bib"/>
      </w:pPr>
      <w:r>
        <w:t>Anderson</w:t>
      </w:r>
      <w:r w:rsidRPr="00231697">
        <w:t xml:space="preserve">, </w:t>
      </w:r>
      <w:r>
        <w:t>Bernhard W</w:t>
      </w:r>
      <w:r w:rsidRPr="00231697">
        <w:t xml:space="preserve">. </w:t>
      </w:r>
      <w:r>
        <w:rPr>
          <w:i/>
        </w:rPr>
        <w:t>Out of the Depths</w:t>
      </w:r>
      <w:r w:rsidRPr="00231697">
        <w:t xml:space="preserve">: </w:t>
      </w:r>
      <w:r>
        <w:rPr>
          <w:i/>
        </w:rPr>
        <w:t>The Psalms Speak for Us Today</w:t>
      </w:r>
      <w:r w:rsidRPr="00231697">
        <w:t xml:space="preserve">. </w:t>
      </w:r>
      <w:r>
        <w:t>Philadelphia</w:t>
      </w:r>
      <w:r w:rsidRPr="00231697">
        <w:t xml:space="preserve">: </w:t>
      </w:r>
      <w:r>
        <w:t>Westminster</w:t>
      </w:r>
      <w:r w:rsidRPr="00231697">
        <w:t xml:space="preserve">, </w:t>
      </w:r>
      <w:r>
        <w:t>1970</w:t>
      </w:r>
      <w:r w:rsidRPr="00231697">
        <w:t xml:space="preserve">, </w:t>
      </w:r>
      <w:r>
        <w:t>1974</w:t>
      </w:r>
      <w:r w:rsidRPr="00231697">
        <w:t>.</w:t>
      </w:r>
    </w:p>
    <w:p w14:paraId="22CAC3C0" w14:textId="77777777" w:rsidR="00CD3C56" w:rsidRDefault="00CD3C56" w:rsidP="00CD3C56"/>
    <w:p w14:paraId="57C46D99" w14:textId="77777777" w:rsidR="00CD3C56" w:rsidRDefault="00CD3C56" w:rsidP="00CD3C56"/>
    <w:p w14:paraId="25AD600C" w14:textId="77777777" w:rsidR="00CD3C56" w:rsidRDefault="00CD3C56" w:rsidP="00CD3C56">
      <w:pPr>
        <w:rPr>
          <w:i/>
          <w:iCs/>
        </w:rPr>
      </w:pPr>
      <w:r>
        <w:rPr>
          <w:i/>
          <w:iCs/>
        </w:rPr>
        <w:t>The Cry for Vindication</w:t>
      </w:r>
    </w:p>
    <w:p w14:paraId="074A818E" w14:textId="77777777" w:rsidR="00CD3C56" w:rsidRDefault="00CD3C56" w:rsidP="00CD3C56"/>
    <w:p w14:paraId="5058EC37" w14:textId="77777777" w:rsidR="00CD3C56" w:rsidRDefault="00CD3C56" w:rsidP="00CD3C56">
      <w:r>
        <w:tab/>
      </w:r>
      <w:r w:rsidRPr="00231697">
        <w:t xml:space="preserve">. . . </w:t>
      </w:r>
      <w:r>
        <w:t>psalmists—like the prophet Jeremiah in his laments</w:t>
      </w:r>
      <w:r w:rsidRPr="00231697">
        <w:t xml:space="preserve"> (</w:t>
      </w:r>
      <w:r>
        <w:t>see especially Jer</w:t>
      </w:r>
      <w:r w:rsidRPr="00231697">
        <w:t xml:space="preserve">. </w:t>
      </w:r>
      <w:r>
        <w:t>20</w:t>
      </w:r>
      <w:r w:rsidRPr="00231697">
        <w:t>:</w:t>
      </w:r>
      <w:r>
        <w:t>7-12</w:t>
      </w:r>
      <w:r w:rsidRPr="00231697">
        <w:t>)</w:t>
      </w:r>
      <w:r>
        <w:t>—cry out to God for vindication and even</w:t>
      </w:r>
      <w:r w:rsidRPr="00231697">
        <w:t xml:space="preserve"> [</w:t>
      </w:r>
      <w:r>
        <w:t>60</w:t>
      </w:r>
      <w:r w:rsidRPr="00231697">
        <w:t xml:space="preserve">] </w:t>
      </w:r>
      <w:r>
        <w:t>pray for vengeance against the enemies</w:t>
      </w:r>
      <w:r w:rsidRPr="00231697">
        <w:t xml:space="preserve">, </w:t>
      </w:r>
      <w:r>
        <w:t>whoever they are</w:t>
      </w:r>
      <w:r w:rsidRPr="00231697">
        <w:t xml:space="preserve">. </w:t>
      </w:r>
      <w:r>
        <w:t>A number of these psalms are often called</w:t>
      </w:r>
      <w:r w:rsidRPr="00231697">
        <w:t xml:space="preserve"> </w:t>
      </w:r>
      <w:r>
        <w:t>“im</w:t>
      </w:r>
      <w:r>
        <w:softHyphen/>
        <w:t>precatory”</w:t>
      </w:r>
      <w:r w:rsidRPr="00231697">
        <w:t xml:space="preserve"> </w:t>
      </w:r>
      <w:r>
        <w:t>or</w:t>
      </w:r>
      <w:r w:rsidRPr="00231697">
        <w:t xml:space="preserve"> </w:t>
      </w:r>
      <w:r>
        <w:t>“cursing”</w:t>
      </w:r>
      <w:r w:rsidRPr="00231697">
        <w:t xml:space="preserve"> </w:t>
      </w:r>
      <w:r>
        <w:t>psalms</w:t>
      </w:r>
      <w:r w:rsidRPr="00231697">
        <w:t xml:space="preserve"> (</w:t>
      </w:r>
      <w:r>
        <w:t>Pss</w:t>
      </w:r>
      <w:r w:rsidRPr="00231697">
        <w:t xml:space="preserve">. </w:t>
      </w:r>
      <w:r>
        <w:t>35</w:t>
      </w:r>
      <w:r w:rsidRPr="00231697">
        <w:t xml:space="preserve">, </w:t>
      </w:r>
      <w:r>
        <w:t>59</w:t>
      </w:r>
      <w:r w:rsidRPr="00231697">
        <w:t xml:space="preserve">, </w:t>
      </w:r>
      <w:r>
        <w:t>69</w:t>
      </w:r>
      <w:r w:rsidRPr="00231697">
        <w:t xml:space="preserve">, </w:t>
      </w:r>
      <w:r>
        <w:t>70</w:t>
      </w:r>
      <w:r w:rsidRPr="00231697">
        <w:t xml:space="preserve">, </w:t>
      </w:r>
      <w:r>
        <w:t>109</w:t>
      </w:r>
      <w:r w:rsidRPr="00231697">
        <w:t xml:space="preserve">, </w:t>
      </w:r>
      <w:r>
        <w:t>137</w:t>
      </w:r>
      <w:r w:rsidRPr="00231697">
        <w:t xml:space="preserve">, </w:t>
      </w:r>
      <w:r>
        <w:t>140</w:t>
      </w:r>
      <w:r w:rsidRPr="00231697">
        <w:t xml:space="preserve">; </w:t>
      </w:r>
      <w:r>
        <w:t>and in the category of community laments Pss</w:t>
      </w:r>
      <w:r w:rsidRPr="00231697">
        <w:t xml:space="preserve">. </w:t>
      </w:r>
      <w:r>
        <w:t>12</w:t>
      </w:r>
      <w:r w:rsidRPr="00231697">
        <w:t xml:space="preserve">, </w:t>
      </w:r>
      <w:r>
        <w:t>58</w:t>
      </w:r>
      <w:r w:rsidRPr="00231697">
        <w:t xml:space="preserve">, </w:t>
      </w:r>
      <w:r>
        <w:t>83 strike the same note</w:t>
      </w:r>
      <w:r w:rsidRPr="00231697">
        <w:t xml:space="preserve">). </w:t>
      </w:r>
      <w:r>
        <w:t>Two of these psalms—Psalm 69 and</w:t>
      </w:r>
      <w:r w:rsidRPr="00231697">
        <w:t xml:space="preserve">, </w:t>
      </w:r>
      <w:r>
        <w:t>especially</w:t>
      </w:r>
      <w:r w:rsidRPr="00231697">
        <w:t xml:space="preserve">, </w:t>
      </w:r>
      <w:r>
        <w:t>Psalm 109—are very difficult to use in Christian worship</w:t>
      </w:r>
      <w:r w:rsidRPr="00231697">
        <w:t xml:space="preserve">. </w:t>
      </w:r>
      <w:r>
        <w:t>It is often said that the language of these psalms is sub-Christian</w:t>
      </w:r>
      <w:r w:rsidRPr="00231697">
        <w:t xml:space="preserve">, </w:t>
      </w:r>
      <w:r>
        <w:t>having no place in the</w:t>
      </w:r>
      <w:r w:rsidRPr="00231697">
        <w:t xml:space="preserve"> </w:t>
      </w:r>
      <w:r>
        <w:t>“new age”</w:t>
      </w:r>
      <w:r w:rsidRPr="00231697">
        <w:t xml:space="preserve"> </w:t>
      </w:r>
      <w:r>
        <w:t>governed by the command</w:t>
      </w:r>
      <w:r>
        <w:softHyphen/>
        <w:t>ment of the Sermon on the Mount</w:t>
      </w:r>
      <w:r w:rsidRPr="00231697">
        <w:t xml:space="preserve">, </w:t>
      </w:r>
      <w:r>
        <w:t>“Love your enemies and pray for those who persecute you”</w:t>
      </w:r>
      <w:r w:rsidRPr="00231697">
        <w:t xml:space="preserve"> (</w:t>
      </w:r>
      <w:r>
        <w:t>Matt</w:t>
      </w:r>
      <w:r w:rsidRPr="00231697">
        <w:t xml:space="preserve">. </w:t>
      </w:r>
      <w:r>
        <w:t>5</w:t>
      </w:r>
      <w:r w:rsidRPr="00231697">
        <w:t>:</w:t>
      </w:r>
      <w:r>
        <w:t>44</w:t>
      </w:r>
      <w:r w:rsidRPr="00231697">
        <w:t xml:space="preserve">). </w:t>
      </w:r>
      <w:r>
        <w:t>For many people the magnificent 139th Psalm is ruined by the thought expressed in verses 19-22</w:t>
      </w:r>
      <w:r w:rsidRPr="00231697">
        <w:t xml:space="preserve"> (</w:t>
      </w:r>
      <w:r>
        <w:t>“Do I not hate them that hate thee</w:t>
      </w:r>
      <w:r w:rsidRPr="00231697">
        <w:t xml:space="preserve">, </w:t>
      </w:r>
      <w:r>
        <w:t>O Yahweh</w:t>
      </w:r>
      <w:r w:rsidRPr="00231697">
        <w:t xml:space="preserve">? . . . </w:t>
      </w:r>
      <w:r>
        <w:t>I hate them with perfect hatred</w:t>
      </w:r>
      <w:r w:rsidRPr="00231697">
        <w:t>.</w:t>
      </w:r>
      <w:r>
        <w:t>”</w:t>
      </w:r>
      <w:r w:rsidRPr="00231697">
        <w:t xml:space="preserve">). </w:t>
      </w:r>
      <w:r>
        <w:t>The most conspicuous example of imprecation is the closing passage of Psalm 137</w:t>
      </w:r>
      <w:r w:rsidRPr="00231697">
        <w:t xml:space="preserve">, </w:t>
      </w:r>
      <w:r>
        <w:t>a folk song which cried out for vengeance against the Baby</w:t>
      </w:r>
      <w:r>
        <w:softHyphen/>
        <w:t xml:space="preserve">lonians who destroyed the nation Judah in 587 </w:t>
      </w:r>
      <w:r w:rsidRPr="00231697">
        <w:rPr>
          <w:smallCaps/>
        </w:rPr>
        <w:t>b.c</w:t>
      </w:r>
      <w:r w:rsidRPr="00231697">
        <w:t xml:space="preserve">. </w:t>
      </w:r>
      <w:r>
        <w:t>and the Edomites who assisted them in the sack of Jeru</w:t>
      </w:r>
      <w:r>
        <w:softHyphen/>
        <w:t>salem</w:t>
      </w:r>
      <w:r w:rsidRPr="00231697">
        <w:t xml:space="preserve"> (</w:t>
      </w:r>
      <w:r>
        <w:t>cf</w:t>
      </w:r>
      <w:r w:rsidRPr="00231697">
        <w:t xml:space="preserve">. </w:t>
      </w:r>
      <w:r>
        <w:t>Obadiah 10-14</w:t>
      </w:r>
      <w:r w:rsidRPr="00231697">
        <w:t>).</w:t>
      </w:r>
    </w:p>
    <w:p w14:paraId="7E6AECB1" w14:textId="77777777" w:rsidR="00CD3C56" w:rsidRDefault="00CD3C56" w:rsidP="00CD3C56"/>
    <w:p w14:paraId="67074606" w14:textId="77777777" w:rsidR="00CD3C56" w:rsidRDefault="00CD3C56" w:rsidP="00CD3C56">
      <w:r>
        <w:t>Remember</w:t>
      </w:r>
      <w:r w:rsidRPr="00231697">
        <w:t xml:space="preserve">, </w:t>
      </w:r>
      <w:r>
        <w:t>O Yahweh against the Edomites</w:t>
      </w:r>
    </w:p>
    <w:p w14:paraId="1D163A9C" w14:textId="77777777" w:rsidR="00CD3C56" w:rsidRDefault="00CD3C56" w:rsidP="00CD3C56">
      <w:pPr>
        <w:ind w:left="720"/>
      </w:pPr>
      <w:r>
        <w:t>the day of Jerusalem</w:t>
      </w:r>
      <w:r w:rsidRPr="00231697">
        <w:t>,</w:t>
      </w:r>
    </w:p>
    <w:p w14:paraId="78D331C2" w14:textId="77777777" w:rsidR="00CD3C56" w:rsidRDefault="00CD3C56" w:rsidP="00CD3C56">
      <w:r>
        <w:t>how they said</w:t>
      </w:r>
      <w:r w:rsidRPr="00231697">
        <w:t xml:space="preserve">, </w:t>
      </w:r>
      <w:r>
        <w:t>“Rase it</w:t>
      </w:r>
      <w:r w:rsidRPr="00231697">
        <w:t xml:space="preserve">, </w:t>
      </w:r>
      <w:r>
        <w:t>rase it</w:t>
      </w:r>
      <w:r w:rsidRPr="00231697">
        <w:t>!</w:t>
      </w:r>
    </w:p>
    <w:p w14:paraId="5928DD6E" w14:textId="77777777" w:rsidR="00CD3C56" w:rsidRDefault="00CD3C56" w:rsidP="00CD3C56">
      <w:pPr>
        <w:ind w:left="720"/>
      </w:pPr>
      <w:r>
        <w:t>Down to its foundations</w:t>
      </w:r>
      <w:r w:rsidRPr="00231697">
        <w:t>!</w:t>
      </w:r>
      <w:r>
        <w:t>”</w:t>
      </w:r>
    </w:p>
    <w:p w14:paraId="0FC3ABD7" w14:textId="77777777" w:rsidR="00CD3C56" w:rsidRDefault="00CD3C56" w:rsidP="00CD3C56">
      <w:r>
        <w:t>O daughter of Babylon</w:t>
      </w:r>
      <w:r w:rsidRPr="00231697">
        <w:t xml:space="preserve">, </w:t>
      </w:r>
      <w:r>
        <w:t>you devastator</w:t>
      </w:r>
      <w:r w:rsidRPr="00231697">
        <w:t>!</w:t>
      </w:r>
    </w:p>
    <w:p w14:paraId="60A419A4" w14:textId="77777777" w:rsidR="00CD3C56" w:rsidRDefault="00CD3C56" w:rsidP="00CD3C56">
      <w:pPr>
        <w:ind w:left="720"/>
      </w:pPr>
      <w:r>
        <w:t>Happy shall he be who requltes you</w:t>
      </w:r>
    </w:p>
    <w:p w14:paraId="12788DCF" w14:textId="77777777" w:rsidR="00CD3C56" w:rsidRDefault="00CD3C56" w:rsidP="00CD3C56">
      <w:pPr>
        <w:ind w:left="720"/>
      </w:pPr>
      <w:r>
        <w:t>with what you have done to us</w:t>
      </w:r>
      <w:r w:rsidRPr="00231697">
        <w:t>!</w:t>
      </w:r>
    </w:p>
    <w:p w14:paraId="35E500E3" w14:textId="77777777" w:rsidR="00CD3C56" w:rsidRDefault="00CD3C56" w:rsidP="00CD3C56">
      <w:r>
        <w:t>Happy shall he be who takes your little ones</w:t>
      </w:r>
    </w:p>
    <w:p w14:paraId="2D5FD145" w14:textId="77777777" w:rsidR="00CD3C56" w:rsidRDefault="00CD3C56" w:rsidP="00CD3C56">
      <w:pPr>
        <w:ind w:left="720"/>
      </w:pPr>
      <w:r>
        <w:t>and dashes them against the rock</w:t>
      </w:r>
      <w:r w:rsidRPr="00231697">
        <w:t>!</w:t>
      </w:r>
    </w:p>
    <w:p w14:paraId="4FEBFE83" w14:textId="77777777" w:rsidR="00CD3C56" w:rsidRDefault="00CD3C56" w:rsidP="00CD3C56">
      <w:pPr>
        <w:ind w:left="2160"/>
      </w:pPr>
      <w:r>
        <w:t>—Psalm 137</w:t>
      </w:r>
      <w:r w:rsidRPr="00231697">
        <w:t>:</w:t>
      </w:r>
      <w:r>
        <w:t>7-9</w:t>
      </w:r>
    </w:p>
    <w:p w14:paraId="2B8FB524" w14:textId="77777777" w:rsidR="00CD3C56" w:rsidRDefault="00CD3C56" w:rsidP="00CD3C56"/>
    <w:p w14:paraId="4324FFD8" w14:textId="77777777" w:rsidR="00CD3C56" w:rsidRDefault="00CD3C56" w:rsidP="00CD3C56">
      <w:r>
        <w:tab/>
        <w:t>It is surely a debatable question as to whether the church should retain the whole Psalter in its worship</w:t>
      </w:r>
      <w:r w:rsidRPr="00231697">
        <w:t xml:space="preserve">, </w:t>
      </w:r>
      <w:r>
        <w:t>including these troublesome passages</w:t>
      </w:r>
      <w:r w:rsidRPr="00231697">
        <w:t xml:space="preserve">, </w:t>
      </w:r>
      <w:r>
        <w:t>or whether the Psalter should be censored at those points which seem</w:t>
      </w:r>
      <w:r w:rsidRPr="00231697">
        <w:t xml:space="preserve"> [</w:t>
      </w:r>
      <w:r>
        <w:t>61</w:t>
      </w:r>
      <w:r w:rsidRPr="00231697">
        <w:t xml:space="preserve">] </w:t>
      </w:r>
      <w:r>
        <w:t>to be inconsistent with God’s revelation in Jesus Christ</w:t>
      </w:r>
      <w:r w:rsidRPr="00231697">
        <w:t xml:space="preserve">. </w:t>
      </w:r>
      <w:r>
        <w:t>It would be interesting to check the responsive readings included in modern hymnals or books of worship</w:t>
      </w:r>
      <w:r w:rsidRPr="00231697">
        <w:t xml:space="preserve">, </w:t>
      </w:r>
      <w:r>
        <w:t>to see the degree to which the Psalms have been edited for Christian worship</w:t>
      </w:r>
      <w:r w:rsidRPr="00231697">
        <w:t xml:space="preserve">. </w:t>
      </w:r>
      <w:r>
        <w:t>Before this question is answered too quickly</w:t>
      </w:r>
      <w:r w:rsidRPr="00231697">
        <w:t xml:space="preserve">, </w:t>
      </w:r>
      <w:r>
        <w:t>however</w:t>
      </w:r>
      <w:r w:rsidRPr="00231697">
        <w:t xml:space="preserve">, </w:t>
      </w:r>
      <w:r>
        <w:t>the voice of contemporary theologians should be heard</w:t>
      </w:r>
      <w:r w:rsidRPr="00231697">
        <w:t xml:space="preserve">. </w:t>
      </w:r>
      <w:r>
        <w:t>Dietrich Bonhoeffer advocated the daily use</w:t>
      </w:r>
      <w:r w:rsidRPr="00231697">
        <w:t xml:space="preserve">, </w:t>
      </w:r>
      <w:r>
        <w:t>especially in our morning and evening devotions</w:t>
      </w:r>
      <w:r w:rsidRPr="00231697">
        <w:t xml:space="preserve">, </w:t>
      </w:r>
      <w:r>
        <w:t xml:space="preserve">of </w:t>
      </w:r>
      <w:r>
        <w:rPr>
          <w:i/>
        </w:rPr>
        <w:t>all</w:t>
      </w:r>
      <w:r>
        <w:t xml:space="preserve"> the psalms</w:t>
      </w:r>
      <w:r w:rsidRPr="00231697">
        <w:t xml:space="preserve">. </w:t>
      </w:r>
      <w:r>
        <w:t>It was his view that we should not</w:t>
      </w:r>
      <w:r w:rsidRPr="00231697">
        <w:t xml:space="preserve"> </w:t>
      </w:r>
      <w:r>
        <w:t>“pick and choose”</w:t>
      </w:r>
      <w:r w:rsidRPr="00231697">
        <w:t xml:space="preserve"> </w:t>
      </w:r>
      <w:r>
        <w:t>for</w:t>
      </w:r>
      <w:r w:rsidRPr="00231697">
        <w:t xml:space="preserve"> </w:t>
      </w:r>
      <w:r>
        <w:t>“otherwise we dishonor God by pre</w:t>
      </w:r>
      <w:r>
        <w:softHyphen/>
        <w:t>suming to know better than he what we should pray</w:t>
      </w:r>
      <w:r w:rsidRPr="00231697">
        <w:t>.</w:t>
      </w:r>
      <w:r>
        <w:t>”</w:t>
      </w:r>
      <w:r w:rsidRPr="00231697">
        <w:t xml:space="preserve"> </w:t>
      </w:r>
      <w:r>
        <w:t>Similarly Christoph Barth objects to the</w:t>
      </w:r>
      <w:r w:rsidRPr="00231697">
        <w:t xml:space="preserve"> </w:t>
      </w:r>
      <w:r>
        <w:t>“impropriety”</w:t>
      </w:r>
      <w:r w:rsidRPr="00231697">
        <w:t xml:space="preserve"> </w:t>
      </w:r>
      <w:r>
        <w:t>of omitting certain passages which offend us</w:t>
      </w:r>
      <w:r w:rsidRPr="00231697">
        <w:t xml:space="preserve"> (</w:t>
      </w:r>
      <w:r>
        <w:t>e</w:t>
      </w:r>
      <w:r w:rsidRPr="00231697">
        <w:t xml:space="preserve">. </w:t>
      </w:r>
      <w:r>
        <w:t>g</w:t>
      </w:r>
      <w:r w:rsidRPr="00231697">
        <w:t xml:space="preserve">., </w:t>
      </w:r>
      <w:r>
        <w:t>Ps</w:t>
      </w:r>
      <w:r w:rsidRPr="00231697">
        <w:t xml:space="preserve">. </w:t>
      </w:r>
      <w:r>
        <w:t>104</w:t>
      </w:r>
      <w:r w:rsidRPr="00231697">
        <w:t>:</w:t>
      </w:r>
      <w:r>
        <w:t>35 or Ps</w:t>
      </w:r>
      <w:r w:rsidRPr="00231697">
        <w:t xml:space="preserve">. </w:t>
      </w:r>
      <w:r>
        <w:t>139</w:t>
      </w:r>
      <w:r w:rsidRPr="00231697">
        <w:t>:</w:t>
      </w:r>
      <w:r>
        <w:t>19-22</w:t>
      </w:r>
      <w:r w:rsidRPr="00231697">
        <w:t xml:space="preserve">) </w:t>
      </w:r>
      <w:r>
        <w:t>and insists</w:t>
      </w:r>
      <w:r w:rsidRPr="00231697">
        <w:t xml:space="preserve">: </w:t>
      </w:r>
      <w:r>
        <w:t>“It is impossible to have the Psalter without its reference to the godless enemies</w:t>
      </w:r>
      <w:r w:rsidRPr="00231697">
        <w:t>.</w:t>
      </w:r>
      <w:r>
        <w:t>”</w:t>
      </w:r>
      <w:r>
        <w:rPr>
          <w:rStyle w:val="FootnoteReference"/>
        </w:rPr>
        <w:footnoteReference w:customMarkFollows="1" w:id="10"/>
        <w:t>6</w:t>
      </w:r>
    </w:p>
    <w:p w14:paraId="7D77CC2B" w14:textId="77777777" w:rsidR="00CD3C56" w:rsidRDefault="00CD3C56" w:rsidP="00CD3C56">
      <w:r>
        <w:tab/>
        <w:t>Now</w:t>
      </w:r>
      <w:r w:rsidRPr="00231697">
        <w:t xml:space="preserve">, </w:t>
      </w:r>
      <w:r>
        <w:t>it can readily be admitted that the laments of the Psalter are raised from the depths of human anxiety</w:t>
      </w:r>
      <w:r w:rsidRPr="00231697">
        <w:t xml:space="preserve">, </w:t>
      </w:r>
      <w:r>
        <w:t>from which the emotions of bitterness and hatred often well up</w:t>
      </w:r>
      <w:r w:rsidRPr="00231697">
        <w:t xml:space="preserve">. </w:t>
      </w:r>
      <w:r>
        <w:t>The Psalter</w:t>
      </w:r>
      <w:r w:rsidRPr="00231697">
        <w:t xml:space="preserve">, </w:t>
      </w:r>
      <w:r>
        <w:t>like the Old Testament as a whole</w:t>
      </w:r>
      <w:r w:rsidRPr="00231697">
        <w:t xml:space="preserve">, </w:t>
      </w:r>
      <w:r>
        <w:t>is</w:t>
      </w:r>
      <w:r w:rsidRPr="00231697">
        <w:t xml:space="preserve"> </w:t>
      </w:r>
      <w:r>
        <w:t>“of the earth</w:t>
      </w:r>
      <w:r w:rsidRPr="00231697">
        <w:t xml:space="preserve">, </w:t>
      </w:r>
      <w:r>
        <w:t>earthy</w:t>
      </w:r>
      <w:r w:rsidRPr="00231697">
        <w:t>.</w:t>
      </w:r>
      <w:r>
        <w:t>”</w:t>
      </w:r>
      <w:r w:rsidRPr="00231697">
        <w:t xml:space="preserve"> </w:t>
      </w:r>
      <w:r>
        <w:t>All the moods and passions of human life find expression here</w:t>
      </w:r>
      <w:r w:rsidRPr="00231697">
        <w:t xml:space="preserve">. </w:t>
      </w:r>
      <w:r>
        <w:t>The Psalms do not point to a trans-historical world of pure ideals—the good</w:t>
      </w:r>
      <w:r w:rsidRPr="00231697">
        <w:t xml:space="preserve">, </w:t>
      </w:r>
      <w:r>
        <w:t>the true</w:t>
      </w:r>
      <w:r w:rsidRPr="00231697">
        <w:t xml:space="preserve">, </w:t>
      </w:r>
      <w:r>
        <w:t>and the beautiful</w:t>
      </w:r>
      <w:r w:rsidRPr="00231697">
        <w:t xml:space="preserve">; </w:t>
      </w:r>
      <w:r>
        <w:t>rather</w:t>
      </w:r>
      <w:r w:rsidRPr="00231697">
        <w:t xml:space="preserve">, </w:t>
      </w:r>
      <w:r>
        <w:t>they are concerned with the historical scene of change</w:t>
      </w:r>
      <w:r w:rsidRPr="00231697">
        <w:t xml:space="preserve">, </w:t>
      </w:r>
      <w:r>
        <w:t>struggle</w:t>
      </w:r>
      <w:r w:rsidRPr="00231697">
        <w:t xml:space="preserve">, </w:t>
      </w:r>
      <w:r>
        <w:t>and suffering where God meets men and lays his claim upon them</w:t>
      </w:r>
      <w:r w:rsidRPr="00231697">
        <w:t xml:space="preserve">. </w:t>
      </w:r>
      <w:r>
        <w:t>Psalm 137</w:t>
      </w:r>
      <w:r w:rsidRPr="00231697">
        <w:t xml:space="preserve">, </w:t>
      </w:r>
      <w:r>
        <w:t>quoted above</w:t>
      </w:r>
      <w:r w:rsidRPr="00231697">
        <w:t xml:space="preserve">, </w:t>
      </w:r>
      <w:r>
        <w:t>comes out of a situation of historical struggle where a small people found itself overwhelmed by the massed might of an empire and was suddenly deprived of everything held precious</w:t>
      </w:r>
      <w:r w:rsidRPr="00231697">
        <w:t xml:space="preserve">. </w:t>
      </w:r>
      <w:r>
        <w:t>The church cannot automatically join in this psalm</w:t>
      </w:r>
      <w:r w:rsidRPr="00231697">
        <w:t xml:space="preserve">. </w:t>
      </w:r>
      <w:r>
        <w:t>Yet we must remind ourselves that Psalm 137 has found many parallels in modern life</w:t>
      </w:r>
      <w:r w:rsidRPr="00231697">
        <w:t xml:space="preserve">, </w:t>
      </w:r>
      <w:r>
        <w:t>for instance</w:t>
      </w:r>
      <w:r w:rsidRPr="00231697">
        <w:t xml:space="preserve">, </w:t>
      </w:r>
      <w:r>
        <w:t>during World War II when the pride of France was violated by Hitler’s armies</w:t>
      </w:r>
      <w:r w:rsidRPr="00231697">
        <w:t xml:space="preserve">, </w:t>
      </w:r>
      <w:r>
        <w:t>or when brave little Finland was overrun by Russian forces</w:t>
      </w:r>
      <w:r w:rsidRPr="00231697">
        <w:t xml:space="preserve">. </w:t>
      </w:r>
      <w:r>
        <w:t>The question is whether these all too</w:t>
      </w:r>
      <w:r w:rsidRPr="00231697">
        <w:t xml:space="preserve"> [</w:t>
      </w:r>
      <w:r>
        <w:t>62</w:t>
      </w:r>
      <w:r w:rsidRPr="00231697">
        <w:t xml:space="preserve">] </w:t>
      </w:r>
      <w:r>
        <w:t>human cries have a place in man’s speech to God</w:t>
      </w:r>
      <w:r w:rsidRPr="00231697">
        <w:t>.</w:t>
      </w:r>
    </w:p>
    <w:p w14:paraId="77E0917E" w14:textId="77777777" w:rsidR="00CD3C56" w:rsidRDefault="00CD3C56" w:rsidP="00CD3C56">
      <w:r>
        <w:tab/>
        <w:t>We have noticed that the laments use a stylized lan</w:t>
      </w:r>
      <w:r>
        <w:softHyphen/>
        <w:t>guage which was capable of being reinterpreted in the ever-new situations in which the worshiping community found itself</w:t>
      </w:r>
      <w:r w:rsidRPr="00231697">
        <w:t xml:space="preserve">. </w:t>
      </w:r>
      <w:r>
        <w:t>In describing the enemies in this traditional language</w:t>
      </w:r>
      <w:r w:rsidRPr="00231697">
        <w:t xml:space="preserve">, </w:t>
      </w:r>
      <w:r>
        <w:t>with its monotonous and exaggerated epithets</w:t>
      </w:r>
      <w:r w:rsidRPr="00231697">
        <w:t xml:space="preserve">, </w:t>
      </w:r>
      <w:r>
        <w:t>the psalmists were not calling for a personal fight</w:t>
      </w:r>
      <w:r w:rsidRPr="00231697">
        <w:t xml:space="preserve">; </w:t>
      </w:r>
      <w:r>
        <w:t>rather</w:t>
      </w:r>
      <w:r w:rsidRPr="00231697">
        <w:t xml:space="preserve">, </w:t>
      </w:r>
      <w:r>
        <w:t>they were concerned about the adversaries of the cause of God</w:t>
      </w:r>
      <w:r w:rsidRPr="00231697">
        <w:t xml:space="preserve">. </w:t>
      </w:r>
      <w:r>
        <w:t>Indeed</w:t>
      </w:r>
      <w:r w:rsidRPr="00231697">
        <w:t xml:space="preserve">, </w:t>
      </w:r>
      <w:r>
        <w:t>there is a strong tendency to as</w:t>
      </w:r>
      <w:r>
        <w:softHyphen/>
        <w:t>sociate the enemies with the powers of chaos who have opposed God’s purpose from the time of creation and on</w:t>
      </w:r>
      <w:r w:rsidRPr="00231697">
        <w:t xml:space="preserve">. </w:t>
      </w:r>
      <w:r>
        <w:t>This helps us to understand why the psalmists think of the enemies</w:t>
      </w:r>
      <w:r w:rsidRPr="00231697">
        <w:t xml:space="preserve"> (</w:t>
      </w:r>
      <w:r>
        <w:t>“the wicked</w:t>
      </w:r>
      <w:r w:rsidRPr="00231697">
        <w:t>,</w:t>
      </w:r>
      <w:r>
        <w:t>”</w:t>
      </w:r>
      <w:r w:rsidRPr="00231697">
        <w:t xml:space="preserve"> </w:t>
      </w:r>
      <w:r>
        <w:t>“the godless</w:t>
      </w:r>
      <w:r w:rsidRPr="00231697">
        <w:t>,</w:t>
      </w:r>
      <w:r>
        <w:t>”</w:t>
      </w:r>
      <w:r w:rsidRPr="00231697">
        <w:t xml:space="preserve"> </w:t>
      </w:r>
      <w:r>
        <w:t>“the workers of evil”</w:t>
      </w:r>
      <w:r w:rsidRPr="00231697">
        <w:t xml:space="preserve">) </w:t>
      </w:r>
      <w:r>
        <w:t xml:space="preserve">as </w:t>
      </w:r>
      <w:r>
        <w:rPr>
          <w:i/>
        </w:rPr>
        <w:t>God</w:t>
      </w:r>
      <w:r>
        <w:t>’</w:t>
      </w:r>
      <w:r>
        <w:rPr>
          <w:i/>
        </w:rPr>
        <w:t>s enemies</w:t>
      </w:r>
      <w:r>
        <w:t xml:space="preserve"> who</w:t>
      </w:r>
      <w:r w:rsidRPr="00231697">
        <w:t xml:space="preserve">, </w:t>
      </w:r>
      <w:r>
        <w:t>as such</w:t>
      </w:r>
      <w:r w:rsidRPr="00231697">
        <w:t xml:space="preserve">, </w:t>
      </w:r>
      <w:r>
        <w:t>are to be hated</w:t>
      </w:r>
      <w:r w:rsidRPr="00231697">
        <w:t xml:space="preserve">. </w:t>
      </w:r>
      <w:r>
        <w:t>“The imagery being mythological</w:t>
      </w:r>
      <w:r w:rsidRPr="00231697">
        <w:t>,</w:t>
      </w:r>
      <w:r>
        <w:t>”</w:t>
      </w:r>
      <w:r w:rsidRPr="00231697">
        <w:t xml:space="preserve"> </w:t>
      </w:r>
      <w:r>
        <w:t>writes Helmer Ring</w:t>
      </w:r>
      <w:r>
        <w:softHyphen/>
        <w:t>gren</w:t>
      </w:r>
      <w:r w:rsidRPr="00231697">
        <w:t xml:space="preserve">, </w:t>
      </w:r>
      <w:r>
        <w:t>“the enemies are taken to be more than human</w:t>
      </w:r>
      <w:r w:rsidRPr="00231697">
        <w:t xml:space="preserve">; </w:t>
      </w:r>
      <w:r>
        <w:t>they become the representatives of all evil forces that threaten life and order in the world”—the order which the Creator continues to uphold against all the threaten</w:t>
      </w:r>
      <w:r>
        <w:softHyphen/>
        <w:t>ing powers of chaos</w:t>
      </w:r>
      <w:r w:rsidRPr="00231697">
        <w:t>.</w:t>
      </w:r>
      <w:r>
        <w:rPr>
          <w:rStyle w:val="FootnoteReference"/>
        </w:rPr>
        <w:footnoteReference w:customMarkFollows="1" w:id="11"/>
        <w:t>7</w:t>
      </w:r>
    </w:p>
    <w:p w14:paraId="7D3A82FC" w14:textId="77777777" w:rsidR="00CD3C56" w:rsidRDefault="00CD3C56" w:rsidP="00CD3C56">
      <w:r>
        <w:tab/>
        <w:t>The Gospels of the New Testament portray man’s dis</w:t>
      </w:r>
      <w:r>
        <w:softHyphen/>
        <w:t>tress as arising from the threat of demonic powers</w:t>
      </w:r>
      <w:r w:rsidRPr="00231697">
        <w:t xml:space="preserve">, </w:t>
      </w:r>
      <w:r>
        <w:t>or</w:t>
      </w:r>
      <w:r>
        <w:softHyphen/>
        <w:t>ganized—according to the language of the myth—into an oppressive empire under the rule of Satan</w:t>
      </w:r>
      <w:r w:rsidRPr="00231697">
        <w:t xml:space="preserve">. </w:t>
      </w:r>
      <w:r>
        <w:t>According to this imaginative way of thinking</w:t>
      </w:r>
      <w:r w:rsidRPr="00231697">
        <w:t xml:space="preserve">, </w:t>
      </w:r>
      <w:r>
        <w:t>man’s problem is not just the frustration that arises out of his own per</w:t>
      </w:r>
      <w:r>
        <w:softHyphen/>
        <w:t>sonal life</w:t>
      </w:r>
      <w:r w:rsidRPr="00231697">
        <w:t xml:space="preserve">; </w:t>
      </w:r>
      <w:r>
        <w:t>rather</w:t>
      </w:r>
      <w:r w:rsidRPr="00231697">
        <w:t xml:space="preserve">, </w:t>
      </w:r>
      <w:r>
        <w:t>he experiences the threat of evil powers which are external to him</w:t>
      </w:r>
      <w:r w:rsidRPr="00231697">
        <w:t xml:space="preserve">, </w:t>
      </w:r>
      <w:r>
        <w:t>which affect him in the society in which he lives</w:t>
      </w:r>
      <w:r w:rsidRPr="00231697">
        <w:t xml:space="preserve">, </w:t>
      </w:r>
      <w:r>
        <w:t>and which may seduce him in a time of testing</w:t>
      </w:r>
      <w:r w:rsidRPr="00231697">
        <w:t xml:space="preserve"> (</w:t>
      </w:r>
      <w:r>
        <w:t>temptation</w:t>
      </w:r>
      <w:r w:rsidRPr="00231697">
        <w:t xml:space="preserve">). </w:t>
      </w:r>
      <w:r>
        <w:t>In the Lord’s Prayer we are taught to pray</w:t>
      </w:r>
      <w:r w:rsidRPr="00231697">
        <w:t xml:space="preserve">: </w:t>
      </w:r>
      <w:r>
        <w:t>“Lead us not into temptation</w:t>
      </w:r>
      <w:r w:rsidRPr="00231697">
        <w:t xml:space="preserve">, </w:t>
      </w:r>
      <w:r>
        <w:t>but deliver us from evil</w:t>
      </w:r>
      <w:r w:rsidRPr="00231697">
        <w:t xml:space="preserve"> (</w:t>
      </w:r>
      <w:r>
        <w:t>the Evil One</w:t>
      </w:r>
      <w:r w:rsidRPr="00231697">
        <w:t>).</w:t>
      </w:r>
      <w:r>
        <w:t>”</w:t>
      </w:r>
      <w:r w:rsidRPr="00231697">
        <w:t xml:space="preserve"> </w:t>
      </w:r>
      <w:r>
        <w:t>We can understand the intention of this language in our time when people</w:t>
      </w:r>
      <w:r w:rsidRPr="00231697">
        <w:t xml:space="preserve">, </w:t>
      </w:r>
      <w:r>
        <w:t>perhaps more than any other period of human history</w:t>
      </w:r>
      <w:r w:rsidRPr="00231697">
        <w:t xml:space="preserve">, </w:t>
      </w:r>
      <w:r>
        <w:t>find themselves to be victims of structures of power</w:t>
      </w:r>
      <w:r w:rsidRPr="00231697">
        <w:t xml:space="preserve">, </w:t>
      </w:r>
      <w:r>
        <w:t>of antagonisms or prejudices embodied in social customs</w:t>
      </w:r>
      <w:r w:rsidRPr="00231697">
        <w:t xml:space="preserve"> [</w:t>
      </w:r>
      <w:r>
        <w:t>63</w:t>
      </w:r>
      <w:r w:rsidRPr="00231697">
        <w:t xml:space="preserve">] </w:t>
      </w:r>
      <w:r>
        <w:t>and behavior</w:t>
      </w:r>
      <w:r w:rsidRPr="00231697">
        <w:t xml:space="preserve">, </w:t>
      </w:r>
      <w:r>
        <w:t>of tremendous social forces or</w:t>
      </w:r>
      <w:r w:rsidRPr="00231697">
        <w:t xml:space="preserve"> </w:t>
      </w:r>
      <w:r>
        <w:t>“isms”</w:t>
      </w:r>
      <w:r w:rsidRPr="00231697">
        <w:t xml:space="preserve"> </w:t>
      </w:r>
      <w:r>
        <w:t>be</w:t>
      </w:r>
      <w:r>
        <w:softHyphen/>
        <w:t>fore which the individual feels helpless</w:t>
      </w:r>
      <w:r w:rsidRPr="00231697">
        <w:t xml:space="preserve">. </w:t>
      </w:r>
      <w:r>
        <w:t>Thus</w:t>
      </w:r>
      <w:r w:rsidRPr="00231697">
        <w:t xml:space="preserve">, </w:t>
      </w:r>
      <w:r>
        <w:t>in the last century</w:t>
      </w:r>
      <w:r w:rsidRPr="00231697">
        <w:t xml:space="preserve">, </w:t>
      </w:r>
      <w:r>
        <w:t>the laments of Negro spirituals expressed</w:t>
      </w:r>
      <w:r w:rsidRPr="00231697">
        <w:t xml:space="preserve"> </w:t>
      </w:r>
      <w:r>
        <w:t>“one continual cry”</w:t>
      </w:r>
      <w:r>
        <w:rPr>
          <w:rStyle w:val="FootnoteReference"/>
        </w:rPr>
        <w:footnoteReference w:customMarkFollows="1" w:id="12"/>
        <w:t>8</w:t>
      </w:r>
      <w:r>
        <w:t xml:space="preserve"> against oppressive pharaohs</w:t>
      </w:r>
      <w:r w:rsidRPr="00231697">
        <w:t xml:space="preserve">, </w:t>
      </w:r>
      <w:r>
        <w:t>and more recently a similar sense of frustration has found expression in the folk songs of young</w:t>
      </w:r>
      <w:r w:rsidRPr="00231697">
        <w:t xml:space="preserve"> </w:t>
      </w:r>
      <w:r>
        <w:t>“prophets with guitars</w:t>
      </w:r>
      <w:r w:rsidRPr="00231697">
        <w:t>.</w:t>
      </w:r>
      <w:r>
        <w:t>”</w:t>
      </w:r>
      <w:r w:rsidRPr="00231697">
        <w:t xml:space="preserve"> </w:t>
      </w:r>
      <w:r>
        <w:t>The psalmists’</w:t>
      </w:r>
      <w:r w:rsidRPr="00231697">
        <w:t xml:space="preserve"> </w:t>
      </w:r>
      <w:r>
        <w:t>cry for vindication may be closer to our lives than we realize</w:t>
      </w:r>
      <w:r w:rsidRPr="00231697">
        <w:t xml:space="preserve">. </w:t>
      </w:r>
      <w:r>
        <w:t>Man cries out for justice in the social structures of human society—a jus</w:t>
      </w:r>
      <w:r>
        <w:softHyphen/>
        <w:t>tice which would somehow give corporate expression to love</w:t>
      </w:r>
      <w:r w:rsidRPr="00231697">
        <w:t>.</w:t>
      </w:r>
    </w:p>
    <w:p w14:paraId="48BFF342" w14:textId="77777777" w:rsidR="00CD3C56" w:rsidRDefault="00CD3C56" w:rsidP="00CD3C56"/>
    <w:p w14:paraId="06E4129B" w14:textId="77777777" w:rsidR="00CD3C56" w:rsidRDefault="00CD3C56" w:rsidP="00CD3C56">
      <w:pPr>
        <w:rPr>
          <w:i/>
          <w:iCs/>
        </w:rPr>
      </w:pPr>
      <w:r>
        <w:rPr>
          <w:i/>
          <w:iCs/>
        </w:rPr>
        <w:t>The Vengeance That Is God</w:t>
      </w:r>
      <w:r>
        <w:rPr>
          <w:iCs/>
        </w:rPr>
        <w:t>’</w:t>
      </w:r>
      <w:r>
        <w:rPr>
          <w:i/>
          <w:iCs/>
        </w:rPr>
        <w:t>s</w:t>
      </w:r>
    </w:p>
    <w:p w14:paraId="76AA7FCC" w14:textId="77777777" w:rsidR="00CD3C56" w:rsidRDefault="00CD3C56" w:rsidP="00CD3C56"/>
    <w:p w14:paraId="05F5BDDB" w14:textId="77777777" w:rsidR="00CD3C56" w:rsidRDefault="00CD3C56" w:rsidP="00CD3C56">
      <w:r>
        <w:tab/>
        <w:t>In trying to answer the questions raised by</w:t>
      </w:r>
      <w:r w:rsidRPr="00231697">
        <w:t xml:space="preserve"> </w:t>
      </w:r>
      <w:r>
        <w:t>“the psalms of vengeance”</w:t>
      </w:r>
      <w:r w:rsidRPr="00231697">
        <w:t xml:space="preserve"> </w:t>
      </w:r>
      <w:r>
        <w:t>several things must be kept in mind</w:t>
      </w:r>
      <w:r w:rsidRPr="00231697">
        <w:t xml:space="preserve">. </w:t>
      </w:r>
      <w:r>
        <w:t>First</w:t>
      </w:r>
      <w:r w:rsidRPr="00231697">
        <w:t xml:space="preserve">, </w:t>
      </w:r>
      <w:r>
        <w:t>it is important to consider how biblical lan</w:t>
      </w:r>
      <w:r>
        <w:softHyphen/>
        <w:t>guage is used</w:t>
      </w:r>
      <w:r w:rsidRPr="00231697">
        <w:t xml:space="preserve">, </w:t>
      </w:r>
      <w:r>
        <w:t>that is</w:t>
      </w:r>
      <w:r w:rsidRPr="00231697">
        <w:t xml:space="preserve">, </w:t>
      </w:r>
      <w:r>
        <w:t>the syntax within which words like</w:t>
      </w:r>
      <w:r w:rsidRPr="00231697">
        <w:t xml:space="preserve"> </w:t>
      </w:r>
      <w:r>
        <w:t>“avenge</w:t>
      </w:r>
      <w:r w:rsidRPr="00231697">
        <w:t xml:space="preserve">, </w:t>
      </w:r>
      <w:r>
        <w:t>vengeance”</w:t>
      </w:r>
      <w:r w:rsidRPr="00231697">
        <w:t xml:space="preserve"> </w:t>
      </w:r>
      <w:r>
        <w:t>function</w:t>
      </w:r>
      <w:r w:rsidRPr="00231697">
        <w:t xml:space="preserve">. </w:t>
      </w:r>
      <w:r>
        <w:t>It is too bad that these words are translated from the Hebrew by English words which in our thought-world have a negative con</w:t>
      </w:r>
      <w:r>
        <w:softHyphen/>
        <w:t>notation</w:t>
      </w:r>
      <w:r w:rsidRPr="00231697">
        <w:t xml:space="preserve">. </w:t>
      </w:r>
      <w:r>
        <w:t>No one wants to be regarded as</w:t>
      </w:r>
      <w:r w:rsidRPr="00231697">
        <w:t xml:space="preserve"> </w:t>
      </w:r>
      <w:r>
        <w:t>“vengeful”</w:t>
      </w:r>
      <w:r w:rsidRPr="00231697">
        <w:t xml:space="preserve"> </w:t>
      </w:r>
      <w:r>
        <w:t>and therefore it hardly seems right to apply the term to God</w:t>
      </w:r>
      <w:r w:rsidRPr="00231697">
        <w:t xml:space="preserve">! </w:t>
      </w:r>
      <w:r>
        <w:t>However</w:t>
      </w:r>
      <w:r w:rsidRPr="00231697">
        <w:t xml:space="preserve">, </w:t>
      </w:r>
      <w:r>
        <w:t xml:space="preserve">the Hebrew verb </w:t>
      </w:r>
      <w:r>
        <w:rPr>
          <w:i/>
        </w:rPr>
        <w:t>naqam</w:t>
      </w:r>
      <w:r w:rsidRPr="00231697">
        <w:t xml:space="preserve"> [</w:t>
      </w:r>
      <w:r>
        <w:t>vindicate</w:t>
      </w:r>
      <w:r w:rsidRPr="00231697">
        <w:t xml:space="preserve">] </w:t>
      </w:r>
      <w:r>
        <w:t>has the basic meaning of</w:t>
      </w:r>
      <w:r w:rsidRPr="00231697">
        <w:t xml:space="preserve"> </w:t>
      </w:r>
      <w:r>
        <w:t>“save”</w:t>
      </w:r>
      <w:r w:rsidRPr="00231697">
        <w:t xml:space="preserve"> </w:t>
      </w:r>
      <w:r>
        <w:t>in the Old Testament</w:t>
      </w:r>
      <w:r w:rsidRPr="00231697">
        <w:t xml:space="preserve">, </w:t>
      </w:r>
      <w:r>
        <w:t>as it had in other ancient literature</w:t>
      </w:r>
      <w:r w:rsidRPr="00231697">
        <w:t xml:space="preserve">, </w:t>
      </w:r>
      <w:r>
        <w:t xml:space="preserve">and therefore can be used in exactly the same sense as the Hebrew verb </w:t>
      </w:r>
      <w:r>
        <w:rPr>
          <w:i/>
        </w:rPr>
        <w:t>yasha</w:t>
      </w:r>
      <w:r>
        <w:t>’</w:t>
      </w:r>
      <w:r w:rsidRPr="00231697">
        <w:t xml:space="preserve"> </w:t>
      </w:r>
      <w:r>
        <w:t>from which the noun</w:t>
      </w:r>
      <w:r w:rsidRPr="00231697">
        <w:t xml:space="preserve"> </w:t>
      </w:r>
      <w:r>
        <w:t>“salvation”</w:t>
      </w:r>
      <w:r w:rsidRPr="00231697">
        <w:t xml:space="preserve"> </w:t>
      </w:r>
      <w:r>
        <w:t>comes</w:t>
      </w:r>
      <w:r w:rsidRPr="00231697">
        <w:t xml:space="preserve">. </w:t>
      </w:r>
      <w:r>
        <w:t>The language pre</w:t>
      </w:r>
      <w:r>
        <w:softHyphen/>
        <w:t>supposes the view that God has entered into covenant relation with his people and within the terms of that relationship he acts as Judge or Vindicator to defend and uphold justice</w:t>
      </w:r>
      <w:r w:rsidRPr="00231697">
        <w:t xml:space="preserve">. </w:t>
      </w:r>
      <w:r>
        <w:t>Therefore his subjects</w:t>
      </w:r>
      <w:r w:rsidRPr="00231697">
        <w:t xml:space="preserve">, </w:t>
      </w:r>
      <w:r>
        <w:t>within the terms of the covenant</w:t>
      </w:r>
      <w:r w:rsidRPr="00231697">
        <w:t xml:space="preserve">, </w:t>
      </w:r>
      <w:r>
        <w:t>appeal to the Suzerain for help</w:t>
      </w:r>
      <w:r w:rsidRPr="00231697">
        <w:t xml:space="preserve">, </w:t>
      </w:r>
      <w:r>
        <w:t>vindication</w:t>
      </w:r>
      <w:r w:rsidRPr="00231697">
        <w:t xml:space="preserve">, </w:t>
      </w:r>
      <w:r>
        <w:t>“salvation</w:t>
      </w:r>
      <w:r w:rsidRPr="00231697">
        <w:t>.</w:t>
      </w:r>
      <w:r>
        <w:t>”</w:t>
      </w:r>
      <w:r w:rsidRPr="00231697">
        <w:t xml:space="preserve"> </w:t>
      </w:r>
      <w:r>
        <w:t>When considered in this light</w:t>
      </w:r>
      <w:r w:rsidRPr="00231697">
        <w:t xml:space="preserve">, </w:t>
      </w:r>
      <w:r>
        <w:t>it is understandable that</w:t>
      </w:r>
      <w:r w:rsidRPr="00231697">
        <w:t xml:space="preserve"> </w:t>
      </w:r>
      <w:r>
        <w:t>“</w:t>
      </w:r>
      <w:r>
        <w:rPr>
          <w:i/>
        </w:rPr>
        <w:t>naqam</w:t>
      </w:r>
      <w:r w:rsidRPr="00231697">
        <w:t xml:space="preserve"> [</w:t>
      </w:r>
      <w:r>
        <w:t>to vindicate</w:t>
      </w:r>
      <w:r w:rsidRPr="00231697">
        <w:t xml:space="preserve">] </w:t>
      </w:r>
      <w:r>
        <w:t>is the sole prerogative of God</w:t>
      </w:r>
      <w:r w:rsidRPr="00231697">
        <w:t>.</w:t>
      </w:r>
      <w:r>
        <w:t>”</w:t>
      </w:r>
      <w:r>
        <w:rPr>
          <w:rStyle w:val="FootnoteReference"/>
        </w:rPr>
        <w:footnoteReference w:customMarkFollows="1" w:id="13"/>
        <w:t>9</w:t>
      </w:r>
      <w:r>
        <w:t xml:space="preserve"> And this is precisely what we read in the New Testament</w:t>
      </w:r>
      <w:r w:rsidRPr="00231697">
        <w:t>: [</w:t>
      </w:r>
      <w:r>
        <w:t>64</w:t>
      </w:r>
      <w:r w:rsidRPr="00231697">
        <w:t>]</w:t>
      </w:r>
    </w:p>
    <w:p w14:paraId="3F814111" w14:textId="77777777" w:rsidR="00CD3C56" w:rsidRDefault="00CD3C56" w:rsidP="00CD3C56"/>
    <w:p w14:paraId="5CAA0017" w14:textId="77777777" w:rsidR="00CD3C56" w:rsidRDefault="00CD3C56" w:rsidP="00CD3C56">
      <w:pPr>
        <w:ind w:left="720"/>
        <w:rPr>
          <w:i/>
          <w:iCs/>
        </w:rPr>
      </w:pPr>
      <w:r>
        <w:rPr>
          <w:i/>
          <w:iCs/>
        </w:rPr>
        <w:t>Beloved</w:t>
      </w:r>
      <w:r w:rsidRPr="00231697">
        <w:rPr>
          <w:iCs/>
        </w:rPr>
        <w:t xml:space="preserve">, </w:t>
      </w:r>
      <w:r>
        <w:rPr>
          <w:i/>
          <w:iCs/>
        </w:rPr>
        <w:t>never avenge yourselves</w:t>
      </w:r>
      <w:r w:rsidRPr="00231697">
        <w:rPr>
          <w:iCs/>
        </w:rPr>
        <w:t xml:space="preserve">, </w:t>
      </w:r>
      <w:r>
        <w:rPr>
          <w:i/>
          <w:iCs/>
        </w:rPr>
        <w:t>but leave it to the wrath of God</w:t>
      </w:r>
      <w:r w:rsidRPr="00231697">
        <w:rPr>
          <w:iCs/>
        </w:rPr>
        <w:t xml:space="preserve">; </w:t>
      </w:r>
      <w:r>
        <w:rPr>
          <w:i/>
          <w:iCs/>
        </w:rPr>
        <w:t>for it is written</w:t>
      </w:r>
      <w:r w:rsidRPr="00231697">
        <w:rPr>
          <w:iCs/>
        </w:rPr>
        <w:t xml:space="preserve">, </w:t>
      </w:r>
      <w:r>
        <w:rPr>
          <w:iCs/>
        </w:rPr>
        <w:t>“</w:t>
      </w:r>
      <w:r>
        <w:rPr>
          <w:i/>
          <w:iCs/>
        </w:rPr>
        <w:t>Vengeance is mine</w:t>
      </w:r>
      <w:r w:rsidRPr="00231697">
        <w:rPr>
          <w:iCs/>
        </w:rPr>
        <w:t xml:space="preserve">, </w:t>
      </w:r>
      <w:r>
        <w:rPr>
          <w:i/>
          <w:iCs/>
        </w:rPr>
        <w:t>I will repay</w:t>
      </w:r>
      <w:r w:rsidRPr="00231697">
        <w:rPr>
          <w:iCs/>
        </w:rPr>
        <w:t xml:space="preserve">, </w:t>
      </w:r>
      <w:r>
        <w:rPr>
          <w:i/>
          <w:iCs/>
        </w:rPr>
        <w:t>says the Lord</w:t>
      </w:r>
      <w:r w:rsidRPr="00231697">
        <w:rPr>
          <w:iCs/>
        </w:rPr>
        <w:t>.</w:t>
      </w:r>
      <w:r>
        <w:rPr>
          <w:iCs/>
        </w:rPr>
        <w:t>”</w:t>
      </w:r>
    </w:p>
    <w:p w14:paraId="00D2672C" w14:textId="77777777" w:rsidR="00CD3C56" w:rsidRDefault="00CD3C56" w:rsidP="00CD3C56">
      <w:pPr>
        <w:ind w:left="2160"/>
      </w:pPr>
      <w:r w:rsidRPr="00231697">
        <w:t>—</w:t>
      </w:r>
      <w:r>
        <w:rPr>
          <w:i/>
        </w:rPr>
        <w:t>Romans 12</w:t>
      </w:r>
      <w:r w:rsidRPr="00231697">
        <w:t>:</w:t>
      </w:r>
      <w:r>
        <w:rPr>
          <w:i/>
        </w:rPr>
        <w:t>19</w:t>
      </w:r>
      <w:r w:rsidRPr="00231697">
        <w:t xml:space="preserve"> (</w:t>
      </w:r>
      <w:r>
        <w:rPr>
          <w:i/>
        </w:rPr>
        <w:t>echoing Deut</w:t>
      </w:r>
      <w:r w:rsidRPr="00231697">
        <w:t xml:space="preserve">. </w:t>
      </w:r>
      <w:r>
        <w:rPr>
          <w:i/>
        </w:rPr>
        <w:t>32</w:t>
      </w:r>
      <w:r w:rsidRPr="00231697">
        <w:t>:</w:t>
      </w:r>
      <w:r>
        <w:rPr>
          <w:i/>
        </w:rPr>
        <w:t>35</w:t>
      </w:r>
      <w:r w:rsidRPr="00231697">
        <w:t>)</w:t>
      </w:r>
    </w:p>
    <w:p w14:paraId="22CCBD48" w14:textId="77777777" w:rsidR="00CD3C56" w:rsidRDefault="00CD3C56" w:rsidP="00CD3C56">
      <w:pPr>
        <w:ind w:left="2160"/>
        <w:rPr>
          <w:i/>
          <w:iCs/>
        </w:rPr>
      </w:pPr>
      <w:r>
        <w:rPr>
          <w:i/>
          <w:iCs/>
        </w:rPr>
        <w:t>See also Hebrews 10</w:t>
      </w:r>
      <w:r w:rsidRPr="00231697">
        <w:rPr>
          <w:iCs/>
        </w:rPr>
        <w:t>:</w:t>
      </w:r>
      <w:r>
        <w:rPr>
          <w:i/>
          <w:iCs/>
        </w:rPr>
        <w:t>30</w:t>
      </w:r>
    </w:p>
    <w:p w14:paraId="238632C6" w14:textId="77777777" w:rsidR="00CD3C56" w:rsidRDefault="00CD3C56" w:rsidP="00CD3C56"/>
    <w:p w14:paraId="6E569D12" w14:textId="77777777" w:rsidR="00CD3C56" w:rsidRDefault="00CD3C56" w:rsidP="00CD3C56">
      <w:r>
        <w:tab/>
        <w:t>In view of this</w:t>
      </w:r>
      <w:r w:rsidRPr="00231697">
        <w:t xml:space="preserve">, </w:t>
      </w:r>
      <w:r>
        <w:t>it is doubtful whether these psalms should be described as</w:t>
      </w:r>
      <w:r w:rsidRPr="00231697">
        <w:t xml:space="preserve"> </w:t>
      </w:r>
      <w:r>
        <w:t>“imprecatory”</w:t>
      </w:r>
      <w:r w:rsidRPr="00231697">
        <w:t xml:space="preserve"> </w:t>
      </w:r>
      <w:r>
        <w:t>or cursing psalms</w:t>
      </w:r>
      <w:r w:rsidRPr="00231697">
        <w:t xml:space="preserve">. </w:t>
      </w:r>
      <w:r>
        <w:t>In the ancient world</w:t>
      </w:r>
      <w:r w:rsidRPr="00231697">
        <w:t xml:space="preserve">, </w:t>
      </w:r>
      <w:r>
        <w:t>as in some undeveloped societies today</w:t>
      </w:r>
      <w:r w:rsidRPr="00231697">
        <w:t xml:space="preserve">, </w:t>
      </w:r>
      <w:r>
        <w:t>it was believed that the word spoken in curse released a power</w:t>
      </w:r>
      <w:r w:rsidRPr="00231697">
        <w:t xml:space="preserve">, </w:t>
      </w:r>
      <w:r>
        <w:t>or spell</w:t>
      </w:r>
      <w:r w:rsidRPr="00231697">
        <w:t xml:space="preserve">, </w:t>
      </w:r>
      <w:r>
        <w:t>which was automatically ef</w:t>
      </w:r>
      <w:r>
        <w:softHyphen/>
        <w:t>fective</w:t>
      </w:r>
      <w:r w:rsidRPr="00231697">
        <w:t>. (</w:t>
      </w:r>
      <w:r>
        <w:t>Remember the story in Numbers 22-24 about the diviner Balaam whom Balak</w:t>
      </w:r>
      <w:r w:rsidRPr="00231697">
        <w:t xml:space="preserve">, </w:t>
      </w:r>
      <w:r>
        <w:t>the king of Moab</w:t>
      </w:r>
      <w:r w:rsidRPr="00231697">
        <w:t xml:space="preserve">, </w:t>
      </w:r>
      <w:r>
        <w:t>em</w:t>
      </w:r>
      <w:r>
        <w:softHyphen/>
        <w:t>ployed to destroy Israel with the power of the curse</w:t>
      </w:r>
      <w:r w:rsidRPr="00231697">
        <w:t xml:space="preserve">.) </w:t>
      </w:r>
      <w:r>
        <w:t>As long as one believed in the power of</w:t>
      </w:r>
      <w:r w:rsidRPr="00231697">
        <w:t xml:space="preserve"> </w:t>
      </w:r>
      <w:r>
        <w:t>“verbal ven</w:t>
      </w:r>
      <w:r>
        <w:softHyphen/>
        <w:t>geance</w:t>
      </w:r>
      <w:r w:rsidRPr="00231697">
        <w:t>,</w:t>
      </w:r>
      <w:r>
        <w:t>”</w:t>
      </w:r>
      <w:r w:rsidRPr="00231697">
        <w:t xml:space="preserve"> </w:t>
      </w:r>
      <w:r>
        <w:t>prayer was unnecessary</w:t>
      </w:r>
      <w:r w:rsidRPr="00231697">
        <w:t>.</w:t>
      </w:r>
    </w:p>
    <w:p w14:paraId="0BD4BA82" w14:textId="77777777" w:rsidR="00CD3C56" w:rsidRDefault="00CD3C56" w:rsidP="00CD3C56"/>
    <w:p w14:paraId="7B03CBF0" w14:textId="77777777" w:rsidR="00CD3C56" w:rsidRDefault="00CD3C56" w:rsidP="00CD3C56">
      <w:pPr>
        <w:ind w:left="720"/>
      </w:pPr>
      <w:r>
        <w:rPr>
          <w:i/>
        </w:rPr>
        <w:t>The distinctiveness of the curse lies in the fact that it is aimed</w:t>
      </w:r>
      <w:r>
        <w:t xml:space="preserve"> directly</w:t>
      </w:r>
      <w:r w:rsidRPr="00231697">
        <w:t xml:space="preserve">, </w:t>
      </w:r>
      <w:r>
        <w:rPr>
          <w:i/>
        </w:rPr>
        <w:t>without any detour via God</w:t>
      </w:r>
      <w:r w:rsidRPr="00231697">
        <w:t xml:space="preserve">, </w:t>
      </w:r>
      <w:r>
        <w:rPr>
          <w:i/>
        </w:rPr>
        <w:t>at the one it is meant to hit</w:t>
      </w:r>
      <w:r w:rsidRPr="00231697">
        <w:t xml:space="preserve">. </w:t>
      </w:r>
      <w:r>
        <w:rPr>
          <w:i/>
        </w:rPr>
        <w:t>A curse is a word of power which the swearer released without recourse to God</w:t>
      </w:r>
      <w:r w:rsidRPr="00231697">
        <w:t>.</w:t>
      </w:r>
      <w:r>
        <w:rPr>
          <w:rStyle w:val="FootnoteReference"/>
        </w:rPr>
        <w:footnoteReference w:customMarkFollows="1" w:id="14"/>
        <w:t>10</w:t>
      </w:r>
    </w:p>
    <w:p w14:paraId="5BB3B7AA" w14:textId="77777777" w:rsidR="00CD3C56" w:rsidRDefault="00CD3C56" w:rsidP="00CD3C56"/>
    <w:p w14:paraId="1899C9CE" w14:textId="77777777" w:rsidR="00CD3C56" w:rsidRDefault="00CD3C56" w:rsidP="00CD3C56">
      <w:r>
        <w:t>The Psalter</w:t>
      </w:r>
      <w:r w:rsidRPr="00231697">
        <w:t xml:space="preserve">, </w:t>
      </w:r>
      <w:r>
        <w:t>it is true</w:t>
      </w:r>
      <w:r w:rsidRPr="00231697">
        <w:t xml:space="preserve">, </w:t>
      </w:r>
      <w:r>
        <w:t>contains traces of ancient curse formulas</w:t>
      </w:r>
      <w:r w:rsidRPr="00231697">
        <w:t xml:space="preserve"> (</w:t>
      </w:r>
      <w:r>
        <w:t>e</w:t>
      </w:r>
      <w:r w:rsidRPr="00231697">
        <w:t xml:space="preserve">. </w:t>
      </w:r>
      <w:r>
        <w:t>g</w:t>
      </w:r>
      <w:r w:rsidRPr="00231697">
        <w:t xml:space="preserve">., </w:t>
      </w:r>
      <w:r>
        <w:t>Ps</w:t>
      </w:r>
      <w:r w:rsidRPr="00231697">
        <w:t xml:space="preserve">. </w:t>
      </w:r>
      <w:r>
        <w:t>58</w:t>
      </w:r>
      <w:r w:rsidRPr="00231697">
        <w:t>:</w:t>
      </w:r>
      <w:r>
        <w:t>6-9</w:t>
      </w:r>
      <w:r w:rsidRPr="00231697">
        <w:t xml:space="preserve">) </w:t>
      </w:r>
      <w:r>
        <w:t>which probably were de</w:t>
      </w:r>
      <w:r>
        <w:softHyphen/>
        <w:t>pendent upon traditional language used in cultic cere</w:t>
      </w:r>
      <w:r>
        <w:softHyphen/>
        <w:t>monies of covenant renewal</w:t>
      </w:r>
      <w:r w:rsidRPr="00231697">
        <w:t xml:space="preserve">; </w:t>
      </w:r>
      <w:r>
        <w:t>but no longer are they curses in the proper sense</w:t>
      </w:r>
      <w:r w:rsidRPr="00231697">
        <w:t xml:space="preserve">. </w:t>
      </w:r>
      <w:r>
        <w:t>They are really prayers to God who obtains vindication in his own way and in his own time</w:t>
      </w:r>
      <w:r w:rsidRPr="00231697">
        <w:t>.</w:t>
      </w:r>
    </w:p>
    <w:p w14:paraId="5EDF9D87" w14:textId="77777777" w:rsidR="00CD3C56" w:rsidRDefault="00CD3C56" w:rsidP="00CD3C56">
      <w:r>
        <w:tab/>
        <w:t>Another thing to consider is that the Old Testament Psalms wrestle with the problems of human existence within the context of this life—the</w:t>
      </w:r>
      <w:r w:rsidRPr="00231697">
        <w:t xml:space="preserve"> </w:t>
      </w:r>
      <w:r>
        <w:t>“three score years and ten”</w:t>
      </w:r>
      <w:r w:rsidRPr="00231697">
        <w:t xml:space="preserve"> </w:t>
      </w:r>
      <w:r>
        <w:t>of Psalm 90</w:t>
      </w:r>
      <w:r w:rsidRPr="00231697">
        <w:t>:</w:t>
      </w:r>
      <w:r>
        <w:t>10</w:t>
      </w:r>
      <w:r w:rsidRPr="00231697">
        <w:t xml:space="preserve">. </w:t>
      </w:r>
      <w:r>
        <w:t>Lacking the eschatological horizon of the New Testament</w:t>
      </w:r>
      <w:r w:rsidRPr="00231697">
        <w:t xml:space="preserve">, </w:t>
      </w:r>
      <w:r>
        <w:t>they concentrate on the problems of life now with a fierce and passionate</w:t>
      </w:r>
      <w:r w:rsidRPr="00231697">
        <w:t xml:space="preserve"> [</w:t>
      </w:r>
      <w:r>
        <w:t>65</w:t>
      </w:r>
      <w:r w:rsidRPr="00231697">
        <w:t xml:space="preserve">] </w:t>
      </w:r>
      <w:r>
        <w:t>intensity</w:t>
      </w:r>
      <w:r w:rsidRPr="00231697">
        <w:t xml:space="preserve">. </w:t>
      </w:r>
      <w:r>
        <w:t>The psalmists do not take seriously the possibility that the imbalances of life will somehow be cor</w:t>
      </w:r>
      <w:r>
        <w:softHyphen/>
        <w:t>rected in another form of existence beyond our historical experience</w:t>
      </w:r>
      <w:r w:rsidRPr="00231697">
        <w:t xml:space="preserve">. </w:t>
      </w:r>
      <w:r>
        <w:t>God’s dealings with men are confined to this earthly life</w:t>
      </w:r>
      <w:r w:rsidRPr="00231697">
        <w:t xml:space="preserve">. </w:t>
      </w:r>
      <w:r>
        <w:t>For them</w:t>
      </w:r>
      <w:r w:rsidRPr="00231697">
        <w:t xml:space="preserve">, </w:t>
      </w:r>
      <w:r>
        <w:t>as for many modern people</w:t>
      </w:r>
      <w:r w:rsidRPr="00231697">
        <w:t xml:space="preserve">, </w:t>
      </w:r>
      <w:r>
        <w:t>death is the final limitation</w:t>
      </w:r>
      <w:r w:rsidRPr="00231697">
        <w:t xml:space="preserve">; </w:t>
      </w:r>
      <w:r>
        <w:t>accordingly</w:t>
      </w:r>
      <w:r w:rsidRPr="00231697">
        <w:t xml:space="preserve">, </w:t>
      </w:r>
      <w:r>
        <w:t>the answers to the question of existence must be found now</w:t>
      </w:r>
      <w:r w:rsidRPr="00231697">
        <w:t xml:space="preserve">. </w:t>
      </w:r>
      <w:r>
        <w:t>They thirst for God in the present</w:t>
      </w:r>
      <w:r w:rsidRPr="00231697">
        <w:t xml:space="preserve">, </w:t>
      </w:r>
      <w:r>
        <w:t>and seek the satisfaction of that thirst in the historical arena</w:t>
      </w:r>
      <w:r w:rsidRPr="00231697">
        <w:t xml:space="preserve">. </w:t>
      </w:r>
      <w:r>
        <w:t>In the New Testa</w:t>
      </w:r>
      <w:r>
        <w:softHyphen/>
        <w:t>ment</w:t>
      </w:r>
      <w:r w:rsidRPr="00231697">
        <w:t xml:space="preserve">, </w:t>
      </w:r>
      <w:r>
        <w:t>of course</w:t>
      </w:r>
      <w:r w:rsidRPr="00231697">
        <w:t xml:space="preserve">, </w:t>
      </w:r>
      <w:r>
        <w:t>this barrier is broken through</w:t>
      </w:r>
      <w:r w:rsidRPr="00231697">
        <w:t xml:space="preserve">. </w:t>
      </w:r>
      <w:r>
        <w:t>There the good news rings out that in Jesus Christ</w:t>
      </w:r>
      <w:r w:rsidRPr="00231697">
        <w:t xml:space="preserve">, </w:t>
      </w:r>
      <w:r>
        <w:t>God has conquered the power of death and has thrown open the door into the future</w:t>
      </w:r>
      <w:r w:rsidRPr="00231697">
        <w:t xml:space="preserve">. </w:t>
      </w:r>
      <w:r>
        <w:t>But this victory is only a foretaste of the final consummation when God’s action as Judge</w:t>
      </w:r>
      <w:r w:rsidRPr="00231697">
        <w:t xml:space="preserve"> (</w:t>
      </w:r>
      <w:r>
        <w:t>Vindicator</w:t>
      </w:r>
      <w:r w:rsidRPr="00231697">
        <w:t xml:space="preserve">) </w:t>
      </w:r>
      <w:r>
        <w:t>will take place</w:t>
      </w:r>
      <w:r w:rsidRPr="00231697">
        <w:t xml:space="preserve">. </w:t>
      </w:r>
      <w:r>
        <w:t>Thus the parable about the unrighteous judge</w:t>
      </w:r>
      <w:r w:rsidRPr="00231697">
        <w:t xml:space="preserve">, </w:t>
      </w:r>
      <w:r>
        <w:t>to whom a widow came persistently with the plea</w:t>
      </w:r>
      <w:r w:rsidRPr="00231697">
        <w:t xml:space="preserve"> </w:t>
      </w:r>
      <w:r>
        <w:t>“Vindicate me against my adversary</w:t>
      </w:r>
      <w:r w:rsidRPr="00231697">
        <w:t>,</w:t>
      </w:r>
      <w:r>
        <w:t>”</w:t>
      </w:r>
      <w:r w:rsidRPr="00231697">
        <w:t xml:space="preserve"> </w:t>
      </w:r>
      <w:r>
        <w:t>ends with the interpretation</w:t>
      </w:r>
      <w:r w:rsidRPr="00231697">
        <w:t>:</w:t>
      </w:r>
    </w:p>
    <w:p w14:paraId="43AB3F00" w14:textId="77777777" w:rsidR="00CD3C56" w:rsidRDefault="00CD3C56" w:rsidP="00CD3C56"/>
    <w:p w14:paraId="1B9CBF9D" w14:textId="77777777" w:rsidR="00CD3C56" w:rsidRDefault="00CD3C56" w:rsidP="00CD3C56">
      <w:pPr>
        <w:ind w:left="720"/>
        <w:rPr>
          <w:i/>
          <w:iCs/>
        </w:rPr>
      </w:pPr>
      <w:r>
        <w:rPr>
          <w:i/>
          <w:iCs/>
        </w:rPr>
        <w:t>And will not God vindicate his elect</w:t>
      </w:r>
      <w:r w:rsidRPr="00231697">
        <w:rPr>
          <w:iCs/>
        </w:rPr>
        <w:t xml:space="preserve">, </w:t>
      </w:r>
      <w:r>
        <w:rPr>
          <w:i/>
          <w:iCs/>
        </w:rPr>
        <w:t>who cry to him day and night</w:t>
      </w:r>
      <w:r w:rsidRPr="00231697">
        <w:rPr>
          <w:iCs/>
        </w:rPr>
        <w:t xml:space="preserve">? </w:t>
      </w:r>
      <w:r>
        <w:rPr>
          <w:i/>
          <w:iCs/>
        </w:rPr>
        <w:t>Will he delay long over them</w:t>
      </w:r>
      <w:r w:rsidRPr="00231697">
        <w:rPr>
          <w:iCs/>
        </w:rPr>
        <w:t xml:space="preserve">? </w:t>
      </w:r>
      <w:r>
        <w:rPr>
          <w:i/>
          <w:iCs/>
        </w:rPr>
        <w:t>I tell you</w:t>
      </w:r>
      <w:r w:rsidRPr="00231697">
        <w:rPr>
          <w:iCs/>
        </w:rPr>
        <w:t xml:space="preserve">, </w:t>
      </w:r>
      <w:r>
        <w:rPr>
          <w:i/>
          <w:iCs/>
        </w:rPr>
        <w:t>he will vindicate them speedily</w:t>
      </w:r>
      <w:r w:rsidRPr="00231697">
        <w:rPr>
          <w:iCs/>
        </w:rPr>
        <w:t xml:space="preserve">. </w:t>
      </w:r>
      <w:r>
        <w:rPr>
          <w:i/>
          <w:iCs/>
        </w:rPr>
        <w:t>Nevertheless</w:t>
      </w:r>
      <w:r w:rsidRPr="00231697">
        <w:rPr>
          <w:iCs/>
        </w:rPr>
        <w:t xml:space="preserve">, </w:t>
      </w:r>
      <w:r>
        <w:rPr>
          <w:i/>
          <w:iCs/>
        </w:rPr>
        <w:t>when the Son of man comes</w:t>
      </w:r>
      <w:r w:rsidRPr="00231697">
        <w:rPr>
          <w:iCs/>
        </w:rPr>
        <w:t xml:space="preserve">, </w:t>
      </w:r>
      <w:r>
        <w:rPr>
          <w:i/>
          <w:iCs/>
        </w:rPr>
        <w:t>will he find faith on earth</w:t>
      </w:r>
      <w:r w:rsidRPr="00231697">
        <w:rPr>
          <w:iCs/>
        </w:rPr>
        <w:t>?</w:t>
      </w:r>
    </w:p>
    <w:p w14:paraId="676FB0FD" w14:textId="77777777" w:rsidR="00CD3C56" w:rsidRDefault="00CD3C56" w:rsidP="00CD3C56">
      <w:pPr>
        <w:ind w:left="2160"/>
      </w:pPr>
      <w:r w:rsidRPr="00231697">
        <w:t>—</w:t>
      </w:r>
      <w:r>
        <w:rPr>
          <w:i/>
        </w:rPr>
        <w:t>Luke 18</w:t>
      </w:r>
      <w:r w:rsidRPr="00231697">
        <w:t>:</w:t>
      </w:r>
      <w:r>
        <w:rPr>
          <w:i/>
        </w:rPr>
        <w:t>7-8</w:t>
      </w:r>
    </w:p>
    <w:p w14:paraId="42E5DAA3" w14:textId="77777777" w:rsidR="00CD3C56" w:rsidRDefault="00CD3C56" w:rsidP="00CD3C56"/>
    <w:p w14:paraId="07017B4E" w14:textId="77777777" w:rsidR="00CD3C56" w:rsidRDefault="00CD3C56" w:rsidP="00CD3C56">
      <w:r>
        <w:t>The Christian church reads the psalmists’</w:t>
      </w:r>
      <w:r w:rsidRPr="00231697">
        <w:t xml:space="preserve"> </w:t>
      </w:r>
      <w:r>
        <w:t>cries for vindi</w:t>
      </w:r>
      <w:r>
        <w:softHyphen/>
        <w:t>cation in the larger context of the whole Bible which reaches a climax with the announcement that the Vin</w:t>
      </w:r>
      <w:r>
        <w:softHyphen/>
        <w:t>dicator has already responded to his people’s cries in Jesus Christ</w:t>
      </w:r>
      <w:r w:rsidRPr="00231697">
        <w:t xml:space="preserve">. </w:t>
      </w:r>
      <w:r>
        <w:t>The New Testament witnesses that Christ has experienced man’s cry</w:t>
      </w:r>
      <w:r w:rsidRPr="00231697">
        <w:t xml:space="preserve"> </w:t>
      </w:r>
      <w:r>
        <w:t>“out of the depths</w:t>
      </w:r>
      <w:r w:rsidRPr="00231697">
        <w:t>.</w:t>
      </w:r>
      <w:r>
        <w:t>”</w:t>
      </w:r>
      <w:r w:rsidRPr="00231697">
        <w:t xml:space="preserve"> </w:t>
      </w:r>
      <w:r>
        <w:t>Not only does Christ pray with us in all human suffering but he enables men to have a confidence which makes them</w:t>
      </w:r>
      <w:r w:rsidRPr="00231697">
        <w:t xml:space="preserve"> </w:t>
      </w:r>
      <w:r>
        <w:t>“more than conquerors”</w:t>
      </w:r>
      <w:r w:rsidRPr="00231697">
        <w:t xml:space="preserve"> (</w:t>
      </w:r>
      <w:r>
        <w:t>Rom</w:t>
      </w:r>
      <w:r w:rsidRPr="00231697">
        <w:t xml:space="preserve">. </w:t>
      </w:r>
      <w:r>
        <w:t>8</w:t>
      </w:r>
      <w:r w:rsidRPr="00231697">
        <w:t>:</w:t>
      </w:r>
      <w:r>
        <w:t>31-39</w:t>
      </w:r>
      <w:r w:rsidRPr="00231697">
        <w:t>). [</w:t>
      </w:r>
      <w:r>
        <w:t>66</w:t>
      </w:r>
      <w:r w:rsidRPr="00231697">
        <w:t>]</w:t>
      </w:r>
    </w:p>
    <w:p w14:paraId="5EE41BE0" w14:textId="77777777" w:rsidR="00CD3C56" w:rsidRDefault="00CD3C56">
      <w:r>
        <w:br w:type="page"/>
      </w:r>
    </w:p>
    <w:p w14:paraId="700E5795" w14:textId="77777777" w:rsidR="00CD3C56" w:rsidRDefault="00CD3C56" w:rsidP="00CD3C56">
      <w:pPr>
        <w:rPr>
          <w:bCs/>
          <w:smallCaps/>
        </w:rPr>
      </w:pPr>
    </w:p>
    <w:p w14:paraId="7142EEF4" w14:textId="77777777" w:rsidR="00CD3C56" w:rsidRDefault="00CD3C56" w:rsidP="00CD3C56">
      <w:pPr>
        <w:rPr>
          <w:bCs/>
          <w:smallCaps/>
        </w:rPr>
      </w:pPr>
    </w:p>
    <w:p w14:paraId="2FD60259" w14:textId="77777777" w:rsidR="00CD3C56" w:rsidRDefault="00CD3C56" w:rsidP="00CD3C56">
      <w:pPr>
        <w:rPr>
          <w:bCs/>
          <w:smallCaps/>
        </w:rPr>
      </w:pPr>
    </w:p>
    <w:p w14:paraId="4024E5FA" w14:textId="77777777" w:rsidR="00CD3C56" w:rsidRDefault="00CD3C56" w:rsidP="00CD3C56">
      <w:pPr>
        <w:rPr>
          <w:bCs/>
          <w:smallCaps/>
        </w:rPr>
      </w:pPr>
    </w:p>
    <w:p w14:paraId="629772E6" w14:textId="77777777" w:rsidR="00CD3C56" w:rsidRDefault="00CD3C56" w:rsidP="00CD3C56">
      <w:pPr>
        <w:rPr>
          <w:bCs/>
          <w:smallCaps/>
        </w:rPr>
      </w:pPr>
    </w:p>
    <w:p w14:paraId="671FBB8B" w14:textId="77777777" w:rsidR="00CD3C56" w:rsidRDefault="00CD3C56" w:rsidP="00CD3C56">
      <w:pPr>
        <w:rPr>
          <w:bCs/>
          <w:smallCaps/>
        </w:rPr>
      </w:pPr>
    </w:p>
    <w:p w14:paraId="476AA31B" w14:textId="77777777" w:rsidR="00CD3C56" w:rsidRDefault="00CD3C56" w:rsidP="00CD3C56">
      <w:pPr>
        <w:rPr>
          <w:bCs/>
          <w:smallCaps/>
        </w:rPr>
      </w:pPr>
    </w:p>
    <w:p w14:paraId="610013F4" w14:textId="77777777" w:rsidR="00CD3C56" w:rsidRDefault="00CD3C56" w:rsidP="00CD3C56">
      <w:pPr>
        <w:rPr>
          <w:bCs/>
          <w:smallCaps/>
        </w:rPr>
      </w:pPr>
    </w:p>
    <w:p w14:paraId="5B0A6CFA" w14:textId="77777777" w:rsidR="00CD3C56" w:rsidRDefault="00CD3C56" w:rsidP="00CD3C56">
      <w:pPr>
        <w:rPr>
          <w:bCs/>
          <w:smallCaps/>
        </w:rPr>
      </w:pPr>
    </w:p>
    <w:p w14:paraId="3A039DE5" w14:textId="77777777" w:rsidR="00CD3C56" w:rsidRDefault="00CD3C56" w:rsidP="00CD3C56">
      <w:pPr>
        <w:rPr>
          <w:bCs/>
          <w:smallCaps/>
        </w:rPr>
      </w:pPr>
    </w:p>
    <w:p w14:paraId="37CD2352" w14:textId="77777777" w:rsidR="00CD3C56" w:rsidRDefault="00CD3C56" w:rsidP="00CD3C56">
      <w:pPr>
        <w:rPr>
          <w:bCs/>
          <w:smallCaps/>
        </w:rPr>
      </w:pPr>
    </w:p>
    <w:p w14:paraId="53D0E56B" w14:textId="77777777" w:rsidR="00CD3C56" w:rsidRDefault="00CD3C56" w:rsidP="00CD3C56">
      <w:pPr>
        <w:rPr>
          <w:bCs/>
          <w:smallCaps/>
        </w:rPr>
      </w:pPr>
    </w:p>
    <w:p w14:paraId="0FFE118A" w14:textId="77777777" w:rsidR="00CD3C56" w:rsidRDefault="00CD3C56" w:rsidP="00CD3C56">
      <w:pPr>
        <w:rPr>
          <w:bCs/>
          <w:smallCaps/>
        </w:rPr>
      </w:pPr>
    </w:p>
    <w:p w14:paraId="20F3A28B" w14:textId="77777777" w:rsidR="00CD3C56" w:rsidRDefault="00CD3C56" w:rsidP="00CD3C56">
      <w:pPr>
        <w:rPr>
          <w:bCs/>
          <w:smallCaps/>
        </w:rPr>
      </w:pPr>
    </w:p>
    <w:p w14:paraId="3DAF65F2" w14:textId="77777777" w:rsidR="00CD3C56" w:rsidRDefault="00CD3C56" w:rsidP="00CD3C56">
      <w:pPr>
        <w:rPr>
          <w:bCs/>
          <w:smallCaps/>
        </w:rPr>
      </w:pPr>
    </w:p>
    <w:p w14:paraId="0CE6B847" w14:textId="77777777" w:rsidR="00CD3C56" w:rsidRDefault="00CD3C56" w:rsidP="00CD3C56">
      <w:pPr>
        <w:rPr>
          <w:bCs/>
          <w:smallCaps/>
        </w:rPr>
      </w:pPr>
    </w:p>
    <w:p w14:paraId="0A383A96" w14:textId="77777777" w:rsidR="00CD3C56" w:rsidRDefault="00CD3C56" w:rsidP="00CD3C56">
      <w:pPr>
        <w:rPr>
          <w:bCs/>
          <w:smallCaps/>
        </w:rPr>
      </w:pPr>
    </w:p>
    <w:p w14:paraId="2A2C4836" w14:textId="77777777" w:rsidR="00CD3C56" w:rsidRPr="00FD2FA9" w:rsidRDefault="00CD3C56" w:rsidP="00CD3C56">
      <w:pPr>
        <w:rPr>
          <w:bCs/>
          <w:smallCaps/>
        </w:rPr>
      </w:pPr>
    </w:p>
    <w:p w14:paraId="7FDB1089" w14:textId="77777777" w:rsidR="00CD3C56" w:rsidRPr="005334DF" w:rsidRDefault="00CD3C56" w:rsidP="006E251C">
      <w:pPr>
        <w:pStyle w:val="Heading1"/>
      </w:pPr>
      <w:bookmarkStart w:id="41" w:name="_Toc508653473"/>
      <w:r w:rsidRPr="005334DF">
        <w:t>Psalms as Songs</w:t>
      </w:r>
      <w:bookmarkEnd w:id="41"/>
    </w:p>
    <w:p w14:paraId="12165E92" w14:textId="77777777" w:rsidR="00CD3C56" w:rsidRPr="005334DF" w:rsidRDefault="00CD3C56" w:rsidP="00CD3C56">
      <w:pPr>
        <w:rPr>
          <w:bCs/>
          <w:smallCaps/>
          <w:sz w:val="32"/>
        </w:rPr>
      </w:pPr>
    </w:p>
    <w:p w14:paraId="7F36B1D2" w14:textId="77777777" w:rsidR="00CD3C56" w:rsidRPr="005334DF" w:rsidRDefault="00CD3C56" w:rsidP="006E251C">
      <w:pPr>
        <w:pStyle w:val="Heading1"/>
        <w:rPr>
          <w:i/>
          <w:iCs/>
          <w:sz w:val="28"/>
        </w:rPr>
      </w:pPr>
      <w:bookmarkStart w:id="42" w:name="_Toc508653474"/>
      <w:r w:rsidRPr="005334DF">
        <w:t>after the Old Testament</w:t>
      </w:r>
      <w:bookmarkEnd w:id="42"/>
    </w:p>
    <w:p w14:paraId="7050BAA0" w14:textId="77777777" w:rsidR="00CD3C56" w:rsidRDefault="00CD3C56">
      <w:r>
        <w:br w:type="page"/>
      </w:r>
    </w:p>
    <w:p w14:paraId="64147758" w14:textId="77777777" w:rsidR="00CD3C56" w:rsidRDefault="00CD3C56" w:rsidP="00CD3C56">
      <w:pPr>
        <w:pStyle w:val="Heading2"/>
      </w:pPr>
      <w:bookmarkStart w:id="43" w:name="_Toc508653475"/>
      <w:r>
        <w:t>Psalms in Later Liturgy</w:t>
      </w:r>
      <w:bookmarkEnd w:id="43"/>
    </w:p>
    <w:p w14:paraId="0033687A" w14:textId="77777777" w:rsidR="00CD3C56" w:rsidRDefault="00CD3C56" w:rsidP="00CD3C56"/>
    <w:p w14:paraId="4F3BCD50" w14:textId="77777777" w:rsidR="00CD3C56" w:rsidRDefault="00CD3C56" w:rsidP="00CD3C56"/>
    <w:p w14:paraId="44404A5C" w14:textId="77777777" w:rsidR="00CD3C56" w:rsidRDefault="00CD3C56" w:rsidP="00E245A2">
      <w:pPr>
        <w:numPr>
          <w:ilvl w:val="0"/>
          <w:numId w:val="3"/>
        </w:numPr>
      </w:pPr>
      <w:r>
        <w:rPr>
          <w:b/>
        </w:rPr>
        <w:t>Jewish liturgy</w:t>
      </w:r>
    </w:p>
    <w:p w14:paraId="71717A8B" w14:textId="77777777" w:rsidR="00CD3C56" w:rsidRDefault="00CD3C56" w:rsidP="00E245A2">
      <w:pPr>
        <w:numPr>
          <w:ilvl w:val="1"/>
          <w:numId w:val="3"/>
        </w:numPr>
      </w:pPr>
      <w:r>
        <w:t xml:space="preserve">By the second century </w:t>
      </w:r>
      <w:r>
        <w:rPr>
          <w:smallCaps/>
        </w:rPr>
        <w:t>ad</w:t>
      </w:r>
      <w:r w:rsidRPr="009E4BBB">
        <w:t xml:space="preserve">, </w:t>
      </w:r>
      <w:r>
        <w:t>Psalms was being used</w:t>
      </w:r>
      <w:r w:rsidRPr="009E4BBB">
        <w:t xml:space="preserve"> </w:t>
      </w:r>
      <w:r>
        <w:t>“alongside other liturgical material</w:t>
      </w:r>
      <w:r w:rsidRPr="009E4BBB">
        <w:t xml:space="preserve">: </w:t>
      </w:r>
      <w:r>
        <w:t>examples include the</w:t>
      </w:r>
      <w:r w:rsidRPr="009E4BBB">
        <w:t xml:space="preserve"> </w:t>
      </w:r>
      <w:r>
        <w:t>‘Prayer of 18 Benedictions’</w:t>
      </w:r>
      <w:r w:rsidRPr="009E4BBB">
        <w:t xml:space="preserve"> </w:t>
      </w:r>
      <w:r>
        <w:t xml:space="preserve">and the </w:t>
      </w:r>
      <w:r>
        <w:rPr>
          <w:i/>
        </w:rPr>
        <w:t>Shema</w:t>
      </w:r>
      <w:r w:rsidRPr="009E4BBB">
        <w:t xml:space="preserve"> (</w:t>
      </w:r>
      <w:r>
        <w:t>from Deut</w:t>
      </w:r>
      <w:r w:rsidRPr="009E4BBB">
        <w:t xml:space="preserve">. </w:t>
      </w:r>
      <w:r>
        <w:t>6 and 11</w:t>
      </w:r>
      <w:r w:rsidRPr="009E4BBB">
        <w:t>).</w:t>
      </w:r>
      <w:r>
        <w:t>”</w:t>
      </w:r>
      <w:r w:rsidRPr="009E4BBB">
        <w:t xml:space="preserve"> (</w:t>
      </w:r>
      <w:r>
        <w:t>Gillingham 262</w:t>
      </w:r>
      <w:r w:rsidRPr="009E4BBB">
        <w:t>)</w:t>
      </w:r>
    </w:p>
    <w:p w14:paraId="29771F82" w14:textId="77777777" w:rsidR="00CD3C56" w:rsidRDefault="00CD3C56" w:rsidP="00E245A2">
      <w:pPr>
        <w:numPr>
          <w:ilvl w:val="1"/>
          <w:numId w:val="3"/>
        </w:numPr>
      </w:pPr>
      <w:r>
        <w:t xml:space="preserve">“From the fourth century </w:t>
      </w:r>
      <w:r>
        <w:rPr>
          <w:smallCaps/>
        </w:rPr>
        <w:t>ce</w:t>
      </w:r>
      <w:r w:rsidRPr="009E4BBB">
        <w:t xml:space="preserve">, </w:t>
      </w:r>
      <w:r>
        <w:t>an interesting development took place among some Jewish groups of poets in Palestine</w:t>
      </w:r>
      <w:r w:rsidRPr="009E4BBB">
        <w:t xml:space="preserve">. </w:t>
      </w:r>
      <w:r>
        <w:t>Some time after the Roman Emperor Justinian</w:t>
      </w:r>
      <w:r w:rsidRPr="009E4BBB">
        <w:t xml:space="preserve"> (</w:t>
      </w:r>
      <w:r>
        <w:rPr>
          <w:smallCaps/>
        </w:rPr>
        <w:t>ce</w:t>
      </w:r>
      <w:r>
        <w:t xml:space="preserve"> 483-565</w:t>
      </w:r>
      <w:r w:rsidRPr="009E4BBB">
        <w:t xml:space="preserve">) </w:t>
      </w:r>
      <w:r>
        <w:t>passed a law forbidding Jews any kind of scriptural exegesis in their synagogues</w:t>
      </w:r>
      <w:r w:rsidRPr="009E4BBB">
        <w:t xml:space="preserve">, </w:t>
      </w:r>
      <w:r>
        <w:t xml:space="preserve">the </w:t>
      </w:r>
      <w:r w:rsidRPr="009E4BBB">
        <w:rPr>
          <w:vanish/>
        </w:rPr>
        <w:t>??</w:t>
      </w:r>
      <w:r>
        <w:rPr>
          <w:i/>
        </w:rPr>
        <w:t>piyyutim</w:t>
      </w:r>
      <w:r w:rsidRPr="009E4BBB">
        <w:t xml:space="preserve"> (</w:t>
      </w:r>
      <w:r>
        <w:t>liturgical poets</w:t>
      </w:r>
      <w:r w:rsidRPr="009E4BBB">
        <w:t xml:space="preserve">), </w:t>
      </w:r>
      <w:r>
        <w:t>recognizing the distinctive inspiration of the sacred text</w:t>
      </w:r>
      <w:r w:rsidRPr="009E4BBB">
        <w:t xml:space="preserve">, </w:t>
      </w:r>
      <w:r>
        <w:t>produced an alternative form of poetry</w:t>
      </w:r>
      <w:r w:rsidRPr="009E4BBB">
        <w:t xml:space="preserve">. </w:t>
      </w:r>
      <w:r>
        <w:t>Partly in an attempt to circumvent the law with different</w:t>
      </w:r>
      <w:r w:rsidRPr="009E4BBB">
        <w:t xml:space="preserve"> </w:t>
      </w:r>
      <w:r>
        <w:t>‘poetic’</w:t>
      </w:r>
      <w:r w:rsidRPr="009E4BBB">
        <w:t xml:space="preserve"> </w:t>
      </w:r>
      <w:r>
        <w:t>forms of exegesis</w:t>
      </w:r>
      <w:r w:rsidRPr="009E4BBB">
        <w:t xml:space="preserve">, </w:t>
      </w:r>
      <w:r>
        <w:t>partly in response to the drying-up of the creative aspects of the poetry and liturgy within Rabbinic Judaism itself</w:t>
      </w:r>
      <w:r w:rsidRPr="009E4BBB">
        <w:t xml:space="preserve">, </w:t>
      </w:r>
      <w:r>
        <w:t>and partly as a way of demonstrating that the Hebrew tongue could express itself in the acclaimed inspirational poetic modes of the Greeks</w:t>
      </w:r>
      <w:r w:rsidRPr="009E4BBB">
        <w:t xml:space="preserve">, </w:t>
      </w:r>
      <w:r>
        <w:t>these poets</w:t>
      </w:r>
      <w:r w:rsidRPr="009E4BBB">
        <w:t xml:space="preserve"> (</w:t>
      </w:r>
      <w:r>
        <w:t xml:space="preserve">also called </w:t>
      </w:r>
      <w:r w:rsidRPr="009E4BBB">
        <w:rPr>
          <w:vanish/>
        </w:rPr>
        <w:t>??</w:t>
      </w:r>
      <w:r>
        <w:rPr>
          <w:i/>
        </w:rPr>
        <w:t>paytanim</w:t>
      </w:r>
      <w:r w:rsidRPr="009E4BBB">
        <w:t xml:space="preserve">) </w:t>
      </w:r>
      <w:r>
        <w:t>and singers</w:t>
      </w:r>
      <w:r w:rsidRPr="009E4BBB">
        <w:t xml:space="preserve"> (</w:t>
      </w:r>
      <w:r w:rsidRPr="009E4BBB">
        <w:rPr>
          <w:vanish/>
        </w:rPr>
        <w:t>??</w:t>
      </w:r>
      <w:r>
        <w:rPr>
          <w:i/>
        </w:rPr>
        <w:t>hazannim</w:t>
      </w:r>
      <w:r w:rsidRPr="009E4BBB">
        <w:t xml:space="preserve">) </w:t>
      </w:r>
      <w:r>
        <w:t>wrote poetry which could be sung or chanted to music</w:t>
      </w:r>
      <w:r w:rsidRPr="009E4BBB">
        <w:t xml:space="preserve">. </w:t>
      </w:r>
      <w:r>
        <w:t>The tunes</w:t>
      </w:r>
      <w:r w:rsidRPr="009E4BBB">
        <w:t xml:space="preserve"> [</w:t>
      </w:r>
      <w:r>
        <w:t>47</w:t>
      </w:r>
      <w:r w:rsidRPr="009E4BBB">
        <w:t xml:space="preserve">] </w:t>
      </w:r>
      <w:r>
        <w:t>were probably based upon the ancient traditions</w:t>
      </w:r>
      <w:r w:rsidRPr="009E4BBB">
        <w:t xml:space="preserve">, </w:t>
      </w:r>
      <w:r>
        <w:t>and the melodies and rhythms still survive today</w:t>
      </w:r>
      <w:r w:rsidRPr="009E4BBB">
        <w:t xml:space="preserve">, </w:t>
      </w:r>
      <w:r>
        <w:t>particularly among Yemenite and Bukharan Jews</w:t>
      </w:r>
      <w:r w:rsidRPr="009E4BBB">
        <w:t xml:space="preserve">. </w:t>
      </w:r>
      <w:r>
        <w:t xml:space="preserve">The most creative period in this respect was between the fourth and sixth centuries </w:t>
      </w:r>
      <w:r>
        <w:rPr>
          <w:smallCaps/>
        </w:rPr>
        <w:t>ce</w:t>
      </w:r>
      <w:r w:rsidRPr="009E4BBB">
        <w:t xml:space="preserve">, </w:t>
      </w:r>
      <w:r>
        <w:t>under Byzantine rule</w:t>
      </w:r>
      <w:r w:rsidRPr="009E4BBB">
        <w:t xml:space="preserve">. </w:t>
      </w:r>
      <w:r>
        <w:t xml:space="preserve">The purpose of the </w:t>
      </w:r>
      <w:r w:rsidRPr="009E4BBB">
        <w:rPr>
          <w:vanish/>
        </w:rPr>
        <w:t>??</w:t>
      </w:r>
      <w:r>
        <w:rPr>
          <w:i/>
        </w:rPr>
        <w:t>piyyutim</w:t>
      </w:r>
      <w:r>
        <w:t xml:space="preserve"> was initially liturgical</w:t>
      </w:r>
      <w:r w:rsidRPr="009E4BBB">
        <w:t xml:space="preserve">, </w:t>
      </w:r>
      <w:r>
        <w:t>providing new prayers and hymns for sabbaths and holy days</w:t>
      </w:r>
      <w:r w:rsidRPr="009E4BBB">
        <w:t xml:space="preserve">. </w:t>
      </w:r>
      <w:r>
        <w:t>By the medieval period their influence had spread through Italy into central and eastern Europe</w:t>
      </w:r>
      <w:r w:rsidRPr="009E4BBB">
        <w:t xml:space="preserve">, </w:t>
      </w:r>
      <w:r>
        <w:t>and had developed into a most complicated system of metre</w:t>
      </w:r>
      <w:r w:rsidRPr="009E4BBB">
        <w:t xml:space="preserve">, </w:t>
      </w:r>
      <w:r>
        <w:t>line-forms</w:t>
      </w:r>
      <w:r w:rsidRPr="009E4BBB">
        <w:t xml:space="preserve">, </w:t>
      </w:r>
      <w:r>
        <w:t>and end-rhymes</w:t>
      </w:r>
      <w:r w:rsidRPr="009E4BBB">
        <w:t xml:space="preserve">. </w:t>
      </w:r>
      <w:r>
        <w:t>Although this developed into</w:t>
      </w:r>
      <w:r w:rsidRPr="009E4BBB">
        <w:t xml:space="preserve"> </w:t>
      </w:r>
      <w:r>
        <w:t>‘art for art’s sake’</w:t>
      </w:r>
      <w:r w:rsidRPr="009E4BBB">
        <w:t xml:space="preserve">, </w:t>
      </w:r>
      <w:r>
        <w:t>with metre</w:t>
      </w:r>
      <w:r w:rsidRPr="009E4BBB">
        <w:t xml:space="preserve">, </w:t>
      </w:r>
      <w:r>
        <w:t>parallelism</w:t>
      </w:r>
      <w:r w:rsidRPr="009E4BBB">
        <w:t xml:space="preserve">, </w:t>
      </w:r>
      <w:r>
        <w:t>rhyme</w:t>
      </w:r>
      <w:r w:rsidRPr="009E4BBB">
        <w:t xml:space="preserve">, </w:t>
      </w:r>
      <w:r>
        <w:t>and strophic formations becoming techniques in themselves</w:t>
      </w:r>
      <w:r w:rsidRPr="009E4BBB">
        <w:t xml:space="preserve">, </w:t>
      </w:r>
      <w:r>
        <w:t>it is nevertheless self-evident that there always had been a close link between poetry and music within the Jewish tradition</w:t>
      </w:r>
      <w:r w:rsidRPr="009E4BBB">
        <w:t>.</w:t>
      </w:r>
      <w:r>
        <w:t>”</w:t>
      </w:r>
      <w:r w:rsidRPr="009E4BBB">
        <w:t xml:space="preserve"> (</w:t>
      </w:r>
      <w:r>
        <w:t>Gillingham 47-48</w:t>
      </w:r>
      <w:r w:rsidRPr="009E4BBB">
        <w:t>)</w:t>
      </w:r>
    </w:p>
    <w:p w14:paraId="5A007F30" w14:textId="77777777" w:rsidR="00CD3C56" w:rsidRDefault="00CD3C56" w:rsidP="00CD3C56"/>
    <w:p w14:paraId="601C40C8" w14:textId="77777777" w:rsidR="00CD3C56" w:rsidRDefault="00CD3C56" w:rsidP="00E245A2">
      <w:pPr>
        <w:numPr>
          <w:ilvl w:val="0"/>
          <w:numId w:val="3"/>
        </w:numPr>
      </w:pPr>
      <w:r>
        <w:rPr>
          <w:b/>
        </w:rPr>
        <w:t>Christian liturgy</w:t>
      </w:r>
    </w:p>
    <w:p w14:paraId="36EE2B86" w14:textId="77777777" w:rsidR="00CD3C56" w:rsidRDefault="00CD3C56" w:rsidP="00E245A2">
      <w:pPr>
        <w:numPr>
          <w:ilvl w:val="1"/>
          <w:numId w:val="3"/>
        </w:numPr>
      </w:pPr>
      <w:r>
        <w:t xml:space="preserve">By the second century </w:t>
      </w:r>
      <w:r>
        <w:rPr>
          <w:smallCaps/>
        </w:rPr>
        <w:t>ad</w:t>
      </w:r>
      <w:r w:rsidRPr="009E4BBB">
        <w:t xml:space="preserve">, </w:t>
      </w:r>
      <w:r>
        <w:t>“psalmody became a central part of the liturgy of the Church</w:t>
      </w:r>
      <w:r w:rsidRPr="009E4BBB">
        <w:t xml:space="preserve">. </w:t>
      </w:r>
      <w:r>
        <w:t xml:space="preserve">The psalms enabled the early Church to recall its roots in the more ancient traditions of Judaism </w:t>
      </w:r>
      <w:r w:rsidRPr="009E4BBB">
        <w:t xml:space="preserve">. . . </w:t>
      </w:r>
      <w:r>
        <w:t>the Psalter became the hymn-book of the Church</w:t>
      </w:r>
      <w:r w:rsidRPr="009E4BBB">
        <w:t xml:space="preserve">. </w:t>
      </w:r>
      <w:r>
        <w:t>At the end of the second century</w:t>
      </w:r>
      <w:r w:rsidRPr="009E4BBB">
        <w:t xml:space="preserve">, </w:t>
      </w:r>
      <w:r>
        <w:t>Tertullian speaks of the Sunday vigil service</w:t>
      </w:r>
      <w:r w:rsidRPr="009E4BBB">
        <w:t xml:space="preserve">, </w:t>
      </w:r>
      <w:r>
        <w:t>where the psalms are interspersed with prayers</w:t>
      </w:r>
      <w:r w:rsidRPr="009E4BBB">
        <w:t xml:space="preserve">, </w:t>
      </w:r>
      <w:r>
        <w:t>preaching</w:t>
      </w:r>
      <w:r w:rsidRPr="009E4BBB">
        <w:t xml:space="preserve">, </w:t>
      </w:r>
      <w:r>
        <w:t>and blessings</w:t>
      </w:r>
      <w:r w:rsidRPr="009E4BBB">
        <w:t>.</w:t>
      </w:r>
      <w:r>
        <w:t>”</w:t>
      </w:r>
      <w:r w:rsidRPr="009E4BBB">
        <w:t xml:space="preserve"> (</w:t>
      </w:r>
      <w:r>
        <w:t>Gillingham 268</w:t>
      </w:r>
      <w:r w:rsidRPr="009E4BBB">
        <w:t>)</w:t>
      </w:r>
    </w:p>
    <w:p w14:paraId="6A08789D" w14:textId="77777777" w:rsidR="00CD3C56" w:rsidRDefault="00CD3C56" w:rsidP="00E245A2">
      <w:pPr>
        <w:numPr>
          <w:ilvl w:val="1"/>
          <w:numId w:val="3"/>
        </w:numPr>
      </w:pPr>
      <w:r>
        <w:t>“By the fourth century</w:t>
      </w:r>
      <w:r w:rsidRPr="009E4BBB">
        <w:t xml:space="preserve">, </w:t>
      </w:r>
      <w:r>
        <w:t>John</w:t>
      </w:r>
      <w:r w:rsidRPr="009E4BBB">
        <w:t xml:space="preserve"> [</w:t>
      </w:r>
      <w:r>
        <w:t>268</w:t>
      </w:r>
      <w:r w:rsidRPr="009E4BBB">
        <w:t xml:space="preserve">] </w:t>
      </w:r>
      <w:r>
        <w:t>Chrysostom speaks of the vigils of the Church</w:t>
      </w:r>
      <w:r w:rsidRPr="009E4BBB">
        <w:t xml:space="preserve"> </w:t>
      </w:r>
      <w:r>
        <w:t>‘with David first</w:t>
      </w:r>
      <w:r w:rsidRPr="009E4BBB">
        <w:t xml:space="preserve">, </w:t>
      </w:r>
      <w:r>
        <w:t>last and midst—in funeral solemnities</w:t>
      </w:r>
      <w:r w:rsidRPr="009E4BBB">
        <w:t xml:space="preserve">, </w:t>
      </w:r>
      <w:r>
        <w:t>in convents of virgins</w:t>
      </w:r>
      <w:r w:rsidRPr="009E4BBB">
        <w:t xml:space="preserve">, </w:t>
      </w:r>
      <w:r>
        <w:t xml:space="preserve">in the desert </w:t>
      </w:r>
      <w:r w:rsidRPr="009E4BBB">
        <w:t>. . .</w:t>
      </w:r>
      <w:r>
        <w:t>’”</w:t>
      </w:r>
      <w:r w:rsidRPr="009E4BBB">
        <w:t xml:space="preserve"> (</w:t>
      </w:r>
      <w:r>
        <w:t>Gillingham 268-269</w:t>
      </w:r>
      <w:r w:rsidRPr="009E4BBB">
        <w:t>)</w:t>
      </w:r>
    </w:p>
    <w:p w14:paraId="6207FD12" w14:textId="77777777" w:rsidR="00CD3C56" w:rsidRDefault="00CD3C56" w:rsidP="00E245A2">
      <w:pPr>
        <w:numPr>
          <w:ilvl w:val="1"/>
          <w:numId w:val="3"/>
        </w:numPr>
      </w:pPr>
      <w:r>
        <w:t>“By the sixth century</w:t>
      </w:r>
      <w:r w:rsidRPr="009E4BBB">
        <w:t xml:space="preserve">, </w:t>
      </w:r>
      <w:r>
        <w:t>the Canonical Hours of Prayer</w:t>
      </w:r>
      <w:r w:rsidRPr="009E4BBB">
        <w:t xml:space="preserve">, </w:t>
      </w:r>
      <w:r>
        <w:t>taken by the Western Church from the East</w:t>
      </w:r>
      <w:r w:rsidRPr="009E4BBB">
        <w:t xml:space="preserve">, </w:t>
      </w:r>
      <w:r>
        <w:t>refers to eight daily offices</w:t>
      </w:r>
      <w:r w:rsidRPr="009E4BBB">
        <w:t xml:space="preserve">, </w:t>
      </w:r>
      <w:r>
        <w:t>with the psalms central in each</w:t>
      </w:r>
      <w:r w:rsidRPr="009E4BBB">
        <w:t>.</w:t>
      </w:r>
      <w:r>
        <w:t>”</w:t>
      </w:r>
      <w:r w:rsidRPr="009E4BBB">
        <w:t xml:space="preserve"> (</w:t>
      </w:r>
      <w:r>
        <w:t>Gillingham 269</w:t>
      </w:r>
      <w:r w:rsidRPr="009E4BBB">
        <w:t>)</w:t>
      </w:r>
    </w:p>
    <w:p w14:paraId="678473CD" w14:textId="77777777" w:rsidR="00CD3C56" w:rsidRDefault="00CD3C56" w:rsidP="00E245A2">
      <w:pPr>
        <w:numPr>
          <w:ilvl w:val="1"/>
          <w:numId w:val="3"/>
        </w:numPr>
      </w:pPr>
      <w:r>
        <w:t>Gregorian chant</w:t>
      </w:r>
    </w:p>
    <w:p w14:paraId="5F5B7EA0" w14:textId="77777777" w:rsidR="00CD3C56" w:rsidRDefault="00CD3C56" w:rsidP="00E245A2">
      <w:pPr>
        <w:numPr>
          <w:ilvl w:val="2"/>
          <w:numId w:val="3"/>
        </w:numPr>
      </w:pPr>
      <w:r>
        <w:t>“</w:t>
      </w:r>
      <w:r w:rsidRPr="009E4BBB">
        <w:t xml:space="preserve">. . . </w:t>
      </w:r>
      <w:r>
        <w:t>what is most commonly known as plainsong</w:t>
      </w:r>
      <w:r w:rsidRPr="009E4BBB">
        <w:t xml:space="preserve"> [</w:t>
      </w:r>
      <w:r>
        <w:t>is</w:t>
      </w:r>
      <w:r w:rsidRPr="009E4BBB">
        <w:t xml:space="preserve">] </w:t>
      </w:r>
      <w:r>
        <w:t>a form of melodic and tonic singing of the psalms and other canticles from Scripture</w:t>
      </w:r>
      <w:r w:rsidRPr="009E4BBB">
        <w:t xml:space="preserve">. </w:t>
      </w:r>
      <w:r>
        <w:t xml:space="preserve">This form of singing also had antecedents in the second century </w:t>
      </w:r>
      <w:r>
        <w:rPr>
          <w:smallCaps/>
        </w:rPr>
        <w:t>ce</w:t>
      </w:r>
      <w:r w:rsidRPr="009E4BBB">
        <w:t xml:space="preserve">, </w:t>
      </w:r>
      <w:r>
        <w:t>being refined and popularized under Pope Gregory the Great</w:t>
      </w:r>
      <w:r w:rsidRPr="009E4BBB">
        <w:t xml:space="preserve"> (</w:t>
      </w:r>
      <w:r>
        <w:t>590-604</w:t>
      </w:r>
      <w:r w:rsidRPr="009E4BBB">
        <w:t xml:space="preserve">) </w:t>
      </w:r>
      <w:r>
        <w:t>so that it became known as Gregorian plainchant</w:t>
      </w:r>
      <w:r w:rsidRPr="009E4BBB">
        <w:t xml:space="preserve">. </w:t>
      </w:r>
      <w:r>
        <w:t>Although the linguistic medium was Latin</w:t>
      </w:r>
      <w:r w:rsidRPr="009E4BBB">
        <w:t xml:space="preserve">, </w:t>
      </w:r>
      <w:r>
        <w:t>not Hebrew</w:t>
      </w:r>
      <w:r w:rsidRPr="009E4BBB">
        <w:t xml:space="preserve">, </w:t>
      </w:r>
      <w:r>
        <w:t>the formative musical influence was more that of the East than the West</w:t>
      </w:r>
      <w:r w:rsidRPr="009E4BBB">
        <w:t xml:space="preserve">. </w:t>
      </w:r>
      <w:r>
        <w:t>Today many scholars agree that the roots of plainsong lie in the Jewish tradition of singing poetry</w:t>
      </w:r>
      <w:r w:rsidRPr="009E4BBB">
        <w:t>. (</w:t>
      </w:r>
      <w:r>
        <w:t>For example</w:t>
      </w:r>
      <w:r w:rsidRPr="009E4BBB">
        <w:t xml:space="preserve">, </w:t>
      </w:r>
      <w:r>
        <w:t>A</w:t>
      </w:r>
      <w:r w:rsidRPr="009E4BBB">
        <w:t xml:space="preserve">. </w:t>
      </w:r>
      <w:r>
        <w:t>Sendrey</w:t>
      </w:r>
      <w:r w:rsidRPr="009E4BBB">
        <w:t xml:space="preserve">, </w:t>
      </w:r>
      <w:r>
        <w:t xml:space="preserve">in </w:t>
      </w:r>
      <w:r>
        <w:rPr>
          <w:i/>
        </w:rPr>
        <w:t>Music in Ancient Israel</w:t>
      </w:r>
      <w:r w:rsidRPr="009E4BBB">
        <w:t xml:space="preserve"> (</w:t>
      </w:r>
      <w:r>
        <w:t>pp</w:t>
      </w:r>
      <w:r w:rsidRPr="009E4BBB">
        <w:t xml:space="preserve">. </w:t>
      </w:r>
      <w:r>
        <w:t>230ff</w:t>
      </w:r>
      <w:r w:rsidRPr="009E4BBB">
        <w:t xml:space="preserve">.), </w:t>
      </w:r>
      <w:r>
        <w:t>offers several comparisons between extant Gregorian chants and ancient Jewish songs from the psalms</w:t>
      </w:r>
      <w:r w:rsidRPr="009E4BBB">
        <w:t xml:space="preserve">, </w:t>
      </w:r>
      <w:r>
        <w:t>Lamentations</w:t>
      </w:r>
      <w:r w:rsidRPr="009E4BBB">
        <w:t xml:space="preserve">, </w:t>
      </w:r>
      <w:r>
        <w:t>and priestly blessings</w:t>
      </w:r>
      <w:r w:rsidRPr="009E4BBB">
        <w:t xml:space="preserve">.) </w:t>
      </w:r>
      <w:r>
        <w:t>Its free but regular rhythm places plainsong more within an oriental than an occidental culture</w:t>
      </w:r>
      <w:r w:rsidRPr="009E4BBB">
        <w:t xml:space="preserve">: </w:t>
      </w:r>
      <w:r>
        <w:t>in both Hebrew poetry and Latin plainsong the accent is natural</w:t>
      </w:r>
      <w:r w:rsidRPr="009E4BBB">
        <w:t xml:space="preserve">, </w:t>
      </w:r>
      <w:r>
        <w:t>and the rhythm flows easily with the speech forms in such a way that the words are brought to life through the resonance of the rhythm and the purity of the melody</w:t>
      </w:r>
      <w:r w:rsidRPr="009E4BBB">
        <w:t xml:space="preserve">. </w:t>
      </w:r>
      <w:r>
        <w:t>Although in Latin the stress is obviously different</w:t>
      </w:r>
      <w:r w:rsidRPr="009E4BBB">
        <w:t xml:space="preserve">, </w:t>
      </w:r>
      <w:r>
        <w:t>falling usually on the penultimate or the prepenultimate syllable</w:t>
      </w:r>
      <w:r w:rsidRPr="009E4BBB">
        <w:t xml:space="preserve">, </w:t>
      </w:r>
      <w:r>
        <w:t>the word-accents in plainsong follow a similar pattern to the Hebrew</w:t>
      </w:r>
      <w:r w:rsidRPr="009E4BBB">
        <w:t xml:space="preserve">: </w:t>
      </w:r>
      <w:r>
        <w:t>there is no evidence of a predetermined qualitative metre</w:t>
      </w:r>
      <w:r w:rsidRPr="009E4BBB">
        <w:t xml:space="preserve">, </w:t>
      </w:r>
      <w:r>
        <w:t>for the rhythm is varied and flexible</w:t>
      </w:r>
      <w:r w:rsidRPr="009E4BBB">
        <w:t xml:space="preserve">, </w:t>
      </w:r>
      <w:r>
        <w:t>being more like</w:t>
      </w:r>
      <w:r w:rsidRPr="009E4BBB">
        <w:t xml:space="preserve"> </w:t>
      </w:r>
      <w:r>
        <w:t>‘singing-speech’</w:t>
      </w:r>
      <w:r w:rsidRPr="009E4BBB">
        <w:t>.</w:t>
      </w:r>
      <w:r>
        <w:t>”</w:t>
      </w:r>
      <w:r w:rsidRPr="009E4BBB">
        <w:t xml:space="preserve"> (</w:t>
      </w:r>
      <w:r>
        <w:t>Gillingham 48</w:t>
      </w:r>
      <w:r w:rsidRPr="009E4BBB">
        <w:t>)</w:t>
      </w:r>
    </w:p>
    <w:p w14:paraId="5415A354" w14:textId="77777777" w:rsidR="00CD3C56" w:rsidRDefault="00CD3C56" w:rsidP="00E245A2">
      <w:pPr>
        <w:numPr>
          <w:ilvl w:val="2"/>
          <w:numId w:val="3"/>
        </w:numPr>
      </w:pPr>
      <w:r>
        <w:t>“This differentiates plainsong entirely from Greek poetry in the Western tradition</w:t>
      </w:r>
      <w:r w:rsidRPr="009E4BBB">
        <w:t xml:space="preserve">, </w:t>
      </w:r>
      <w:r>
        <w:t>where the sound and sense conventions are more rigid</w:t>
      </w:r>
      <w:r w:rsidRPr="009E4BBB">
        <w:t xml:space="preserve">. </w:t>
      </w:r>
      <w:r>
        <w:t>Plainsong not only follows more closely the free rhythm of speech</w:t>
      </w:r>
      <w:r w:rsidRPr="009E4BBB">
        <w:t xml:space="preserve">, </w:t>
      </w:r>
      <w:r>
        <w:t>but several other characteristics also confirm that it has a stronger affinity to the music of the East than to that of the West</w:t>
      </w:r>
      <w:r w:rsidRPr="009E4BBB">
        <w:t xml:space="preserve">. </w:t>
      </w:r>
      <w:r>
        <w:t>There is no time signature</w:t>
      </w:r>
      <w:r w:rsidRPr="009E4BBB">
        <w:t xml:space="preserve">; </w:t>
      </w:r>
      <w:r>
        <w:t>this would predetermine the beat and might force the words into unacceptable accents</w:t>
      </w:r>
      <w:r w:rsidRPr="009E4BBB">
        <w:t xml:space="preserve">. </w:t>
      </w:r>
      <w:r>
        <w:t>There is no harmony</w:t>
      </w:r>
      <w:r w:rsidRPr="009E4BBB">
        <w:t xml:space="preserve">; </w:t>
      </w:r>
      <w:r>
        <w:t>the tonic chant is found only in the one melodic line</w:t>
      </w:r>
      <w:r w:rsidRPr="009E4BBB">
        <w:t xml:space="preserve">, </w:t>
      </w:r>
      <w:r>
        <w:t>to bring out the sense of the words as</w:t>
      </w:r>
      <w:r w:rsidRPr="009E4BBB">
        <w:t xml:space="preserve"> </w:t>
      </w:r>
      <w:r>
        <w:t>‘plainly’</w:t>
      </w:r>
      <w:r w:rsidRPr="009E4BBB">
        <w:t xml:space="preserve"> (</w:t>
      </w:r>
      <w:r>
        <w:t>or</w:t>
      </w:r>
      <w:r w:rsidRPr="009E4BBB">
        <w:t xml:space="preserve"> </w:t>
      </w:r>
      <w:r>
        <w:t>‘purely’</w:t>
      </w:r>
      <w:r w:rsidRPr="009E4BBB">
        <w:t xml:space="preserve">) </w:t>
      </w:r>
      <w:r>
        <w:t>as possible</w:t>
      </w:r>
      <w:r w:rsidRPr="009E4BBB">
        <w:t xml:space="preserve">. </w:t>
      </w:r>
      <w:r>
        <w:t>Instead of modern notation</w:t>
      </w:r>
      <w:r w:rsidRPr="009E4BBB">
        <w:t xml:space="preserve">, </w:t>
      </w:r>
      <w:r>
        <w:t xml:space="preserve">the form is of square notes on a </w:t>
      </w:r>
      <w:r>
        <w:rPr>
          <w:i/>
        </w:rPr>
        <w:t>four</w:t>
      </w:r>
      <w:r>
        <w:t>-line stave</w:t>
      </w:r>
      <w:r w:rsidRPr="009E4BBB">
        <w:t xml:space="preserve">, </w:t>
      </w:r>
      <w:r>
        <w:t>and there is no key signature as such</w:t>
      </w:r>
      <w:r w:rsidRPr="009E4BBB">
        <w:t xml:space="preserve">: </w:t>
      </w:r>
      <w:r>
        <w:t xml:space="preserve">the placing of the doh-clef </w:t>
      </w:r>
      <w:r w:rsidRPr="009E4BBB">
        <w:t xml:space="preserve">. . . </w:t>
      </w:r>
      <w:r>
        <w:t xml:space="preserve">and the fah-clef </w:t>
      </w:r>
      <w:r w:rsidRPr="009E4BBB">
        <w:t xml:space="preserve">. . . </w:t>
      </w:r>
      <w:r>
        <w:t>freely on the stave causes the pitch to be relative rather than absolute</w:t>
      </w:r>
      <w:r w:rsidRPr="009E4BBB">
        <w:t xml:space="preserve">, </w:t>
      </w:r>
      <w:r>
        <w:t>in order to suit a range of voices</w:t>
      </w:r>
      <w:r w:rsidRPr="009E4BBB">
        <w:t xml:space="preserve">. </w:t>
      </w:r>
      <w:r>
        <w:t>The music falls into an eight-tonal pattern which has many correspondences with the melodic modes in Hebrew</w:t>
      </w:r>
      <w:r w:rsidRPr="009E4BBB">
        <w:t xml:space="preserve"> (</w:t>
      </w:r>
      <w:r>
        <w:t>some would see evidence of this</w:t>
      </w:r>
      <w:r w:rsidRPr="009E4BBB">
        <w:t xml:space="preserve">, </w:t>
      </w:r>
      <w:r>
        <w:t>for example</w:t>
      </w:r>
      <w:r w:rsidRPr="009E4BBB">
        <w:t xml:space="preserve">, </w:t>
      </w:r>
      <w:r>
        <w:t>in the eight-line stanzas in Ps</w:t>
      </w:r>
      <w:r w:rsidRPr="009E4BBB">
        <w:t xml:space="preserve">. </w:t>
      </w:r>
      <w:r>
        <w:t>119</w:t>
      </w:r>
      <w:r w:rsidRPr="009E4BBB">
        <w:t xml:space="preserve">, </w:t>
      </w:r>
      <w:r>
        <w:t>or the sevenfold</w:t>
      </w:r>
      <w:r w:rsidRPr="009E4BBB">
        <w:t xml:space="preserve"> </w:t>
      </w:r>
      <w:r>
        <w:t>‘voice of God’</w:t>
      </w:r>
      <w:r w:rsidRPr="009E4BBB">
        <w:t xml:space="preserve"> </w:t>
      </w:r>
      <w:r>
        <w:t>with the eighth as a response in Ps</w:t>
      </w:r>
      <w:r w:rsidRPr="009E4BBB">
        <w:t xml:space="preserve">. </w:t>
      </w:r>
      <w:r>
        <w:t>29</w:t>
      </w:r>
      <w:r w:rsidRPr="009E4BBB">
        <w:t xml:space="preserve">). </w:t>
      </w:r>
      <w:r>
        <w:t>Furthermore</w:t>
      </w:r>
      <w:r w:rsidRPr="009E4BBB">
        <w:t xml:space="preserve">, </w:t>
      </w:r>
      <w:r>
        <w:t>the</w:t>
      </w:r>
      <w:r w:rsidRPr="009E4BBB">
        <w:t xml:space="preserve"> [</w:t>
      </w:r>
      <w:r>
        <w:t>Hebrew</w:t>
      </w:r>
      <w:r w:rsidRPr="009E4BBB">
        <w:t xml:space="preserve">] </w:t>
      </w:r>
      <w:r>
        <w:t>binary presentation of the ideas</w:t>
      </w:r>
      <w:r w:rsidRPr="009E4BBB">
        <w:t xml:space="preserve">, </w:t>
      </w:r>
      <w:r>
        <w:t>is one of the characteristic features in plainsong</w:t>
      </w:r>
      <w:r w:rsidRPr="009E4BBB">
        <w:t xml:space="preserve">: </w:t>
      </w:r>
      <w:r>
        <w:t>the first half of the verse is the</w:t>
      </w:r>
      <w:r w:rsidRPr="009E4BBB">
        <w:t xml:space="preserve"> </w:t>
      </w:r>
      <w:r>
        <w:t>‘ascent’</w:t>
      </w:r>
      <w:r w:rsidRPr="009E4BBB">
        <w:t xml:space="preserve"> (</w:t>
      </w:r>
      <w:r>
        <w:t>the first recit and cadence</w:t>
      </w:r>
      <w:r w:rsidRPr="009E4BBB">
        <w:t xml:space="preserve">), </w:t>
      </w:r>
      <w:r>
        <w:t>leading to the pause between the two halves</w:t>
      </w:r>
      <w:r w:rsidRPr="009E4BBB">
        <w:t xml:space="preserve"> (</w:t>
      </w:r>
      <w:r>
        <w:t>the mediant</w:t>
      </w:r>
      <w:r w:rsidRPr="009E4BBB">
        <w:t xml:space="preserve">), </w:t>
      </w:r>
      <w:r>
        <w:t>and the second half of the verse is the</w:t>
      </w:r>
      <w:r w:rsidRPr="009E4BBB">
        <w:t xml:space="preserve"> </w:t>
      </w:r>
      <w:r>
        <w:t>‘descent’</w:t>
      </w:r>
      <w:r w:rsidRPr="009E4BBB">
        <w:t xml:space="preserve"> (</w:t>
      </w:r>
      <w:r>
        <w:t>the second recit and cadence</w:t>
      </w:r>
      <w:r w:rsidRPr="009E4BBB">
        <w:t xml:space="preserve">). . . . </w:t>
      </w:r>
      <w:r>
        <w:t xml:space="preserve">In </w:t>
      </w:r>
      <w:r>
        <w:rPr>
          <w:i/>
        </w:rPr>
        <w:t>The Interpretation of Plainchant</w:t>
      </w:r>
      <w:r w:rsidRPr="009E4BBB">
        <w:t xml:space="preserve">, </w:t>
      </w:r>
      <w:r>
        <w:t>A</w:t>
      </w:r>
      <w:r w:rsidRPr="009E4BBB">
        <w:t xml:space="preserve">. </w:t>
      </w:r>
      <w:r>
        <w:t>Robertson writes</w:t>
      </w:r>
      <w:r w:rsidRPr="009E4BBB">
        <w:t xml:space="preserve">: </w:t>
      </w:r>
      <w:r>
        <w:t>“</w:t>
      </w:r>
      <w:r w:rsidRPr="009E4BBB">
        <w:t xml:space="preserve">. . . </w:t>
      </w:r>
      <w:r>
        <w:t xml:space="preserve">free rhythm </w:t>
      </w:r>
      <w:r w:rsidRPr="009E4BBB">
        <w:t xml:space="preserve">. . . </w:t>
      </w:r>
      <w:r>
        <w:t>alone can make long stretches of unaccompanied melody acceptable to the ear</w:t>
      </w:r>
      <w:r w:rsidRPr="009E4BBB">
        <w:t xml:space="preserve">. </w:t>
      </w:r>
      <w:r>
        <w:t>With accents occurring at absolutely regular intervals</w:t>
      </w:r>
      <w:r w:rsidRPr="009E4BBB">
        <w:t xml:space="preserve">, </w:t>
      </w:r>
      <w:r>
        <w:t>as in measured music</w:t>
      </w:r>
      <w:r w:rsidRPr="009E4BBB">
        <w:t xml:space="preserve">, </w:t>
      </w:r>
      <w:r>
        <w:t>plainchant would become as square as its notation and intolerable to listen to</w:t>
      </w:r>
      <w:r w:rsidRPr="009E4BBB">
        <w:t>. (</w:t>
      </w:r>
      <w:r>
        <w:t>p</w:t>
      </w:r>
      <w:r w:rsidRPr="009E4BBB">
        <w:t xml:space="preserve">. </w:t>
      </w:r>
      <w:r>
        <w:t>16</w:t>
      </w:r>
      <w:r w:rsidRPr="009E4BBB">
        <w:t>.)</w:t>
      </w:r>
      <w:r>
        <w:t>”</w:t>
      </w:r>
      <w:r w:rsidRPr="009E4BBB">
        <w:t xml:space="preserve"> (</w:t>
      </w:r>
      <w:r>
        <w:t>Gillingham 49</w:t>
      </w:r>
      <w:r w:rsidRPr="009E4BBB">
        <w:t>)</w:t>
      </w:r>
    </w:p>
    <w:p w14:paraId="5D27BA3C" w14:textId="77777777" w:rsidR="00CD3C56" w:rsidRDefault="00CD3C56" w:rsidP="00E245A2">
      <w:pPr>
        <w:numPr>
          <w:ilvl w:val="2"/>
          <w:numId w:val="3"/>
        </w:numPr>
      </w:pPr>
      <w:r>
        <w:t>“</w:t>
      </w:r>
      <w:r w:rsidRPr="009E4BBB">
        <w:t xml:space="preserve">. . . </w:t>
      </w:r>
      <w:r>
        <w:t>like Latin</w:t>
      </w:r>
      <w:r w:rsidRPr="009E4BBB">
        <w:t xml:space="preserve">, </w:t>
      </w:r>
      <w:r>
        <w:t xml:space="preserve">with its </w:t>
      </w:r>
      <w:r>
        <w:rPr>
          <w:i/>
        </w:rPr>
        <w:t>legato</w:t>
      </w:r>
      <w:r>
        <w:t xml:space="preserve"> accent</w:t>
      </w:r>
      <w:r w:rsidRPr="009E4BBB">
        <w:t xml:space="preserve">, </w:t>
      </w:r>
      <w:r>
        <w:t>the English language has also been found to be an appropriate vehicle for plainsong</w:t>
      </w:r>
      <w:r w:rsidRPr="009E4BBB">
        <w:t>. (</w:t>
      </w:r>
      <w:r>
        <w:t xml:space="preserve">Contemporary </w:t>
      </w:r>
      <w:r>
        <w:rPr>
          <w:i/>
        </w:rPr>
        <w:t>Gelineau</w:t>
      </w:r>
      <w:r>
        <w:t xml:space="preserve"> music</w:t>
      </w:r>
      <w:r w:rsidRPr="009E4BBB">
        <w:t xml:space="preserve">, </w:t>
      </w:r>
      <w:r>
        <w:t>from the 1950s in France</w:t>
      </w:r>
      <w:r w:rsidRPr="009E4BBB">
        <w:t xml:space="preserve">, </w:t>
      </w:r>
      <w:r>
        <w:t>has provided the same enhancement of biblical poetry through the use of what has been called</w:t>
      </w:r>
      <w:r w:rsidRPr="009E4BBB">
        <w:t xml:space="preserve"> </w:t>
      </w:r>
      <w:r>
        <w:t>‘sprung rhythm’—a feature which has been developed more recently in English</w:t>
      </w:r>
      <w:r w:rsidRPr="009E4BBB">
        <w:t xml:space="preserve">, </w:t>
      </w:r>
      <w:r>
        <w:t>using a type of tonic chant which is distinctive from but related to plainsong</w:t>
      </w:r>
      <w:r w:rsidRPr="009E4BBB">
        <w:t xml:space="preserve">; </w:t>
      </w:r>
      <w:r>
        <w:t>see</w:t>
      </w:r>
      <w:r w:rsidRPr="009E4BBB">
        <w:t xml:space="preserve">, </w:t>
      </w:r>
      <w:r>
        <w:t>for example</w:t>
      </w:r>
      <w:r w:rsidRPr="009E4BBB">
        <w:t xml:space="preserve">, </w:t>
      </w:r>
      <w:r>
        <w:t>A</w:t>
      </w:r>
      <w:r w:rsidRPr="009E4BBB">
        <w:t xml:space="preserve">. </w:t>
      </w:r>
      <w:r>
        <w:t>Robertson</w:t>
      </w:r>
      <w:r w:rsidRPr="009E4BBB">
        <w:t xml:space="preserve">, </w:t>
      </w:r>
      <w:r>
        <w:rPr>
          <w:i/>
        </w:rPr>
        <w:t>Music of the Catholic Church</w:t>
      </w:r>
      <w:r w:rsidRPr="009E4BBB">
        <w:t xml:space="preserve">, </w:t>
      </w:r>
      <w:r>
        <w:t>51ff</w:t>
      </w:r>
      <w:r w:rsidRPr="009E4BBB">
        <w:t>.).</w:t>
      </w:r>
      <w:r>
        <w:t>”</w:t>
      </w:r>
      <w:r w:rsidRPr="009E4BBB">
        <w:t xml:space="preserve"> (</w:t>
      </w:r>
      <w:r>
        <w:t>Gillingham 50</w:t>
      </w:r>
      <w:r w:rsidRPr="009E4BBB">
        <w:t>)</w:t>
      </w:r>
    </w:p>
    <w:p w14:paraId="58207F24" w14:textId="77777777" w:rsidR="00CD3C56" w:rsidRDefault="00CD3C56" w:rsidP="00E245A2">
      <w:pPr>
        <w:numPr>
          <w:ilvl w:val="2"/>
          <w:numId w:val="3"/>
        </w:numPr>
      </w:pPr>
      <w:r>
        <w:t>“</w:t>
      </w:r>
      <w:r w:rsidRPr="009E4BBB">
        <w:t xml:space="preserve">. . . </w:t>
      </w:r>
      <w:r>
        <w:t>it is more difficult</w:t>
      </w:r>
      <w:r w:rsidRPr="009E4BBB">
        <w:t xml:space="preserve"> (</w:t>
      </w:r>
      <w:r>
        <w:t>though not impossible</w:t>
      </w:r>
      <w:r w:rsidRPr="009E4BBB">
        <w:t xml:space="preserve">) </w:t>
      </w:r>
      <w:r>
        <w:t>to sing continuous prose than it is poetry</w:t>
      </w:r>
      <w:r w:rsidRPr="009E4BBB">
        <w:t xml:space="preserve">, </w:t>
      </w:r>
      <w:r>
        <w:t>for the latter has the more distinctive potential of being broken into corresponding lines with some audible rhythm</w:t>
      </w:r>
      <w:r w:rsidRPr="009E4BBB">
        <w:t>. . . .</w:t>
      </w:r>
      <w:r>
        <w:t>”</w:t>
      </w:r>
      <w:r w:rsidRPr="009E4BBB">
        <w:t xml:space="preserve"> (</w:t>
      </w:r>
      <w:r>
        <w:t>Gillingham 50</w:t>
      </w:r>
      <w:r w:rsidRPr="009E4BBB">
        <w:t>)</w:t>
      </w:r>
    </w:p>
    <w:p w14:paraId="71BA5EC4" w14:textId="77777777" w:rsidR="00CD3C56" w:rsidRDefault="00CD3C56" w:rsidP="00E245A2">
      <w:pPr>
        <w:numPr>
          <w:ilvl w:val="1"/>
          <w:numId w:val="3"/>
        </w:numPr>
      </w:pPr>
      <w:r>
        <w:t>“</w:t>
      </w:r>
      <w:r w:rsidRPr="009E4BBB">
        <w:t xml:space="preserve">. . . </w:t>
      </w:r>
      <w:r>
        <w:t>Herbert</w:t>
      </w:r>
      <w:r w:rsidRPr="009E4BBB">
        <w:t xml:space="preserve">, </w:t>
      </w:r>
      <w:r>
        <w:t>Wesley</w:t>
      </w:r>
      <w:r w:rsidRPr="009E4BBB">
        <w:t xml:space="preserve">, </w:t>
      </w:r>
      <w:r>
        <w:t>Watts</w:t>
      </w:r>
      <w:r w:rsidRPr="009E4BBB">
        <w:t xml:space="preserve">, </w:t>
      </w:r>
      <w:r>
        <w:t>Wyatt</w:t>
      </w:r>
      <w:r w:rsidRPr="009E4BBB">
        <w:t xml:space="preserve">, </w:t>
      </w:r>
      <w:r>
        <w:t>Vaughan</w:t>
      </w:r>
      <w:r w:rsidRPr="009E4BBB">
        <w:t xml:space="preserve">, </w:t>
      </w:r>
      <w:r>
        <w:t>Milton</w:t>
      </w:r>
      <w:r w:rsidRPr="009E4BBB">
        <w:t xml:space="preserve">, </w:t>
      </w:r>
      <w:r>
        <w:t>Lyte</w:t>
      </w:r>
      <w:r w:rsidRPr="009E4BBB">
        <w:t xml:space="preserve">, </w:t>
      </w:r>
      <w:r>
        <w:t>Keble</w:t>
      </w:r>
      <w:r w:rsidRPr="009E4BBB">
        <w:t xml:space="preserve">, </w:t>
      </w:r>
      <w:r>
        <w:t>and Tate and Brady</w:t>
      </w:r>
      <w:r w:rsidRPr="009E4BBB">
        <w:t xml:space="preserve">, </w:t>
      </w:r>
      <w:r>
        <w:t>have all brought new patterns of psalmody into hymnody</w:t>
      </w:r>
      <w:r w:rsidRPr="009E4BBB">
        <w:t>.</w:t>
      </w:r>
      <w:r>
        <w:t>”</w:t>
      </w:r>
      <w:r w:rsidRPr="009E4BBB">
        <w:t xml:space="preserve"> (</w:t>
      </w:r>
      <w:r>
        <w:t>Gillingham 269</w:t>
      </w:r>
      <w:r w:rsidRPr="009E4BBB">
        <w:t xml:space="preserve">) </w:t>
      </w:r>
      <w:r>
        <w:rPr>
          <w:vanish/>
        </w:rPr>
        <w:t>Expand into a full handout</w:t>
      </w:r>
      <w:r w:rsidRPr="009E4BBB">
        <w:rPr>
          <w:vanish/>
        </w:rPr>
        <w:t>.</w:t>
      </w:r>
    </w:p>
    <w:p w14:paraId="15D28B7A" w14:textId="77777777" w:rsidR="00CD3C56" w:rsidRDefault="00CD3C56">
      <w:pPr>
        <w:rPr>
          <w:bCs/>
        </w:rPr>
      </w:pPr>
      <w:r>
        <w:rPr>
          <w:bCs/>
        </w:rPr>
        <w:br w:type="page"/>
      </w:r>
    </w:p>
    <w:p w14:paraId="493D8DFA" w14:textId="77777777" w:rsidR="00CD3C56" w:rsidRDefault="00CD3C56" w:rsidP="00CD3C56">
      <w:pPr>
        <w:pStyle w:val="Heading2"/>
      </w:pPr>
      <w:bookmarkStart w:id="44" w:name="_Toc508653476"/>
      <w:r>
        <w:t>The Liturgy of the Hours</w:t>
      </w:r>
      <w:bookmarkEnd w:id="44"/>
    </w:p>
    <w:p w14:paraId="597C94AC" w14:textId="77777777" w:rsidR="00CD3C56" w:rsidRDefault="00CD3C56" w:rsidP="001F40E1"/>
    <w:p w14:paraId="1B60770F" w14:textId="77777777" w:rsidR="00CD3C56" w:rsidRDefault="00CD3C56" w:rsidP="001F40E1"/>
    <w:p w14:paraId="5EC4357E" w14:textId="77777777" w:rsidR="00CD3C56" w:rsidRDefault="00CD3C56" w:rsidP="001F40E1">
      <w:pPr>
        <w:rPr>
          <w:sz w:val="20"/>
        </w:rPr>
      </w:pPr>
      <w:bookmarkStart w:id="45" w:name="_Toc508653477"/>
      <w:r>
        <w:rPr>
          <w:i/>
          <w:iCs/>
          <w:sz w:val="20"/>
        </w:rPr>
        <w:t>Outline</w:t>
      </w:r>
      <w:r w:rsidRPr="00DA063B">
        <w:rPr>
          <w:sz w:val="20"/>
        </w:rPr>
        <w:t>:</w:t>
      </w:r>
      <w:bookmarkEnd w:id="45"/>
    </w:p>
    <w:p w14:paraId="284501B6" w14:textId="77777777" w:rsidR="00CD3C56" w:rsidRDefault="00CD3C56" w:rsidP="001F40E1">
      <w:pPr>
        <w:rPr>
          <w:sz w:val="20"/>
        </w:rPr>
      </w:pPr>
    </w:p>
    <w:p w14:paraId="7A5F5BE9" w14:textId="77777777" w:rsidR="00CD3C56" w:rsidRDefault="00CD3C56" w:rsidP="00CD3C56">
      <w:pPr>
        <w:tabs>
          <w:tab w:val="left" w:pos="360"/>
          <w:tab w:val="left" w:pos="720"/>
        </w:tabs>
        <w:rPr>
          <w:sz w:val="20"/>
        </w:rPr>
      </w:pPr>
      <w:r>
        <w:rPr>
          <w:sz w:val="20"/>
        </w:rPr>
        <w:t>1</w:t>
      </w:r>
      <w:r w:rsidRPr="00DA063B">
        <w:rPr>
          <w:sz w:val="20"/>
        </w:rPr>
        <w:t xml:space="preserve">. </w:t>
      </w:r>
      <w:r>
        <w:rPr>
          <w:sz w:val="20"/>
        </w:rPr>
        <w:tab/>
        <w:t>introduction</w:t>
      </w:r>
    </w:p>
    <w:p w14:paraId="3755EDB6" w14:textId="77777777" w:rsidR="00CD3C56" w:rsidRDefault="00CD3C56" w:rsidP="00CD3C56">
      <w:pPr>
        <w:tabs>
          <w:tab w:val="left" w:pos="360"/>
          <w:tab w:val="left" w:pos="720"/>
        </w:tabs>
        <w:rPr>
          <w:sz w:val="20"/>
        </w:rPr>
      </w:pPr>
      <w:r>
        <w:rPr>
          <w:sz w:val="20"/>
        </w:rPr>
        <w:t>2</w:t>
      </w:r>
      <w:r w:rsidRPr="00DA063B">
        <w:rPr>
          <w:sz w:val="20"/>
        </w:rPr>
        <w:t xml:space="preserve">. </w:t>
      </w:r>
      <w:r>
        <w:rPr>
          <w:sz w:val="20"/>
        </w:rPr>
        <w:tab/>
        <w:t>natural religion</w:t>
      </w:r>
    </w:p>
    <w:p w14:paraId="768D2087" w14:textId="77777777" w:rsidR="00CD3C56" w:rsidRDefault="00CD3C56" w:rsidP="00CD3C56">
      <w:pPr>
        <w:tabs>
          <w:tab w:val="left" w:pos="360"/>
          <w:tab w:val="left" w:pos="720"/>
        </w:tabs>
        <w:rPr>
          <w:sz w:val="20"/>
        </w:rPr>
      </w:pPr>
      <w:r>
        <w:rPr>
          <w:sz w:val="20"/>
        </w:rPr>
        <w:t>3</w:t>
      </w:r>
      <w:r w:rsidRPr="00DA063B">
        <w:rPr>
          <w:sz w:val="20"/>
        </w:rPr>
        <w:t xml:space="preserve">. </w:t>
      </w:r>
      <w:r>
        <w:rPr>
          <w:sz w:val="20"/>
        </w:rPr>
        <w:tab/>
        <w:t>pre-Christian Judaism</w:t>
      </w:r>
    </w:p>
    <w:p w14:paraId="1F25CAD7" w14:textId="77777777" w:rsidR="00CD3C56" w:rsidRDefault="00CD3C56" w:rsidP="00CD3C56">
      <w:pPr>
        <w:tabs>
          <w:tab w:val="left" w:pos="360"/>
          <w:tab w:val="left" w:pos="720"/>
        </w:tabs>
        <w:rPr>
          <w:sz w:val="20"/>
        </w:rPr>
      </w:pPr>
      <w:r>
        <w:rPr>
          <w:sz w:val="20"/>
        </w:rPr>
        <w:tab/>
        <w:t>a</w:t>
      </w:r>
      <w:r w:rsidRPr="00DA063B">
        <w:rPr>
          <w:sz w:val="20"/>
        </w:rPr>
        <w:t>.</w:t>
      </w:r>
      <w:r>
        <w:rPr>
          <w:sz w:val="20"/>
        </w:rPr>
        <w:tab/>
        <w:t>daily burnt offerings</w:t>
      </w:r>
    </w:p>
    <w:p w14:paraId="07E34DE2" w14:textId="77777777" w:rsidR="00CD3C56" w:rsidRDefault="00CD3C56" w:rsidP="00CD3C56">
      <w:pPr>
        <w:tabs>
          <w:tab w:val="left" w:pos="360"/>
          <w:tab w:val="left" w:pos="720"/>
        </w:tabs>
        <w:rPr>
          <w:sz w:val="20"/>
        </w:rPr>
      </w:pPr>
      <w:r>
        <w:rPr>
          <w:sz w:val="20"/>
        </w:rPr>
        <w:tab/>
        <w:t>b</w:t>
      </w:r>
      <w:r w:rsidRPr="00DA063B">
        <w:rPr>
          <w:sz w:val="20"/>
        </w:rPr>
        <w:t>.</w:t>
      </w:r>
      <w:r>
        <w:rPr>
          <w:sz w:val="20"/>
        </w:rPr>
        <w:tab/>
        <w:t>synagogue service</w:t>
      </w:r>
    </w:p>
    <w:p w14:paraId="362F9E49" w14:textId="77777777" w:rsidR="00CD3C56" w:rsidRDefault="00CD3C56" w:rsidP="00CD3C56">
      <w:pPr>
        <w:tabs>
          <w:tab w:val="left" w:pos="360"/>
          <w:tab w:val="left" w:pos="720"/>
        </w:tabs>
        <w:rPr>
          <w:sz w:val="20"/>
        </w:rPr>
      </w:pPr>
      <w:r>
        <w:rPr>
          <w:sz w:val="20"/>
        </w:rPr>
        <w:tab/>
        <w:t>c</w:t>
      </w:r>
      <w:r w:rsidRPr="00DA063B">
        <w:rPr>
          <w:sz w:val="20"/>
        </w:rPr>
        <w:t>.</w:t>
      </w:r>
      <w:r>
        <w:rPr>
          <w:sz w:val="20"/>
        </w:rPr>
        <w:tab/>
        <w:t>set times of prayer in post-exilic Judaism</w:t>
      </w:r>
    </w:p>
    <w:p w14:paraId="5BD81F6C" w14:textId="77777777" w:rsidR="00CD3C56" w:rsidRDefault="00CD3C56" w:rsidP="00CD3C56">
      <w:pPr>
        <w:tabs>
          <w:tab w:val="left" w:pos="360"/>
          <w:tab w:val="left" w:pos="720"/>
        </w:tabs>
        <w:rPr>
          <w:sz w:val="20"/>
        </w:rPr>
      </w:pPr>
      <w:r>
        <w:rPr>
          <w:sz w:val="20"/>
        </w:rPr>
        <w:t>4</w:t>
      </w:r>
      <w:r w:rsidRPr="00DA063B">
        <w:rPr>
          <w:sz w:val="20"/>
        </w:rPr>
        <w:t xml:space="preserve">. </w:t>
      </w:r>
      <w:r>
        <w:rPr>
          <w:sz w:val="20"/>
        </w:rPr>
        <w:tab/>
      </w:r>
      <w:r>
        <w:rPr>
          <w:smallCaps/>
          <w:sz w:val="20"/>
        </w:rPr>
        <w:t>ad</w:t>
      </w:r>
      <w:r>
        <w:rPr>
          <w:sz w:val="20"/>
        </w:rPr>
        <w:t xml:space="preserve"> 30-100</w:t>
      </w:r>
    </w:p>
    <w:p w14:paraId="0D3A6853" w14:textId="77777777" w:rsidR="00CD3C56" w:rsidRDefault="00CD3C56" w:rsidP="00CD3C56">
      <w:pPr>
        <w:tabs>
          <w:tab w:val="left" w:pos="360"/>
          <w:tab w:val="left" w:pos="720"/>
        </w:tabs>
        <w:rPr>
          <w:sz w:val="20"/>
        </w:rPr>
      </w:pPr>
      <w:r>
        <w:rPr>
          <w:sz w:val="20"/>
        </w:rPr>
        <w:tab/>
        <w:t>a</w:t>
      </w:r>
      <w:r w:rsidRPr="00DA063B">
        <w:rPr>
          <w:sz w:val="20"/>
        </w:rPr>
        <w:t>.</w:t>
      </w:r>
      <w:r>
        <w:rPr>
          <w:sz w:val="20"/>
        </w:rPr>
        <w:tab/>
        <w:t>Jesus</w:t>
      </w:r>
    </w:p>
    <w:p w14:paraId="14C0F5D2" w14:textId="77777777" w:rsidR="00CD3C56" w:rsidRDefault="00CD3C56" w:rsidP="00CD3C56">
      <w:pPr>
        <w:tabs>
          <w:tab w:val="left" w:pos="360"/>
          <w:tab w:val="left" w:pos="720"/>
        </w:tabs>
        <w:rPr>
          <w:sz w:val="20"/>
        </w:rPr>
      </w:pPr>
      <w:r>
        <w:rPr>
          <w:sz w:val="20"/>
        </w:rPr>
        <w:tab/>
        <w:t>b</w:t>
      </w:r>
      <w:r w:rsidRPr="00DA063B">
        <w:rPr>
          <w:sz w:val="20"/>
        </w:rPr>
        <w:t>.</w:t>
      </w:r>
      <w:r>
        <w:rPr>
          <w:sz w:val="20"/>
        </w:rPr>
        <w:tab/>
        <w:t>public prayer after Jesus</w:t>
      </w:r>
    </w:p>
    <w:p w14:paraId="49A33F92" w14:textId="77777777" w:rsidR="00CD3C56" w:rsidRDefault="00CD3C56" w:rsidP="00CD3C56">
      <w:pPr>
        <w:tabs>
          <w:tab w:val="left" w:pos="360"/>
          <w:tab w:val="left" w:pos="720"/>
        </w:tabs>
        <w:rPr>
          <w:sz w:val="20"/>
        </w:rPr>
      </w:pPr>
      <w:r>
        <w:rPr>
          <w:sz w:val="20"/>
        </w:rPr>
        <w:t>5</w:t>
      </w:r>
      <w:r w:rsidRPr="00DA063B">
        <w:rPr>
          <w:sz w:val="20"/>
        </w:rPr>
        <w:t xml:space="preserve">. </w:t>
      </w:r>
      <w:r>
        <w:rPr>
          <w:sz w:val="20"/>
        </w:rPr>
        <w:tab/>
        <w:t>200s</w:t>
      </w:r>
    </w:p>
    <w:p w14:paraId="16CAAC6B" w14:textId="77777777" w:rsidR="00CD3C56" w:rsidRDefault="00CD3C56" w:rsidP="00CD3C56">
      <w:pPr>
        <w:tabs>
          <w:tab w:val="left" w:pos="360"/>
          <w:tab w:val="left" w:pos="720"/>
        </w:tabs>
        <w:rPr>
          <w:sz w:val="20"/>
        </w:rPr>
      </w:pPr>
      <w:r>
        <w:rPr>
          <w:sz w:val="20"/>
        </w:rPr>
        <w:t>6</w:t>
      </w:r>
      <w:r w:rsidRPr="00DA063B">
        <w:rPr>
          <w:sz w:val="20"/>
        </w:rPr>
        <w:t>.</w:t>
      </w:r>
      <w:r>
        <w:rPr>
          <w:sz w:val="20"/>
        </w:rPr>
        <w:tab/>
        <w:t>300s</w:t>
      </w:r>
    </w:p>
    <w:p w14:paraId="78453951" w14:textId="77777777" w:rsidR="00CD3C56" w:rsidRDefault="00CD3C56" w:rsidP="00CD3C56">
      <w:pPr>
        <w:tabs>
          <w:tab w:val="left" w:pos="360"/>
          <w:tab w:val="left" w:pos="720"/>
        </w:tabs>
        <w:rPr>
          <w:sz w:val="20"/>
        </w:rPr>
      </w:pPr>
      <w:r>
        <w:rPr>
          <w:sz w:val="20"/>
        </w:rPr>
        <w:tab/>
        <w:t>a</w:t>
      </w:r>
      <w:r w:rsidRPr="00DA063B">
        <w:rPr>
          <w:sz w:val="20"/>
        </w:rPr>
        <w:t>.</w:t>
      </w:r>
      <w:r>
        <w:rPr>
          <w:sz w:val="20"/>
        </w:rPr>
        <w:tab/>
        <w:t>the cathedral office</w:t>
      </w:r>
    </w:p>
    <w:p w14:paraId="12B4DE53" w14:textId="77777777" w:rsidR="00CD3C56" w:rsidRDefault="00CD3C56" w:rsidP="00CD3C56">
      <w:pPr>
        <w:tabs>
          <w:tab w:val="left" w:pos="360"/>
          <w:tab w:val="left" w:pos="720"/>
        </w:tabs>
        <w:rPr>
          <w:sz w:val="20"/>
        </w:rPr>
      </w:pPr>
      <w:r>
        <w:rPr>
          <w:sz w:val="20"/>
        </w:rPr>
        <w:tab/>
        <w:t>b</w:t>
      </w:r>
      <w:r w:rsidRPr="00DA063B">
        <w:rPr>
          <w:sz w:val="20"/>
        </w:rPr>
        <w:t xml:space="preserve">. </w:t>
      </w:r>
      <w:r>
        <w:rPr>
          <w:sz w:val="20"/>
        </w:rPr>
        <w:tab/>
        <w:t>the monastic office</w:t>
      </w:r>
    </w:p>
    <w:p w14:paraId="3FC1E068" w14:textId="77777777" w:rsidR="00CD3C56" w:rsidRDefault="00CD3C56" w:rsidP="00CD3C56">
      <w:pPr>
        <w:tabs>
          <w:tab w:val="left" w:pos="360"/>
          <w:tab w:val="left" w:pos="720"/>
        </w:tabs>
        <w:rPr>
          <w:sz w:val="20"/>
        </w:rPr>
      </w:pPr>
      <w:r>
        <w:rPr>
          <w:sz w:val="20"/>
        </w:rPr>
        <w:tab/>
        <w:t>c</w:t>
      </w:r>
      <w:r w:rsidRPr="00DA063B">
        <w:rPr>
          <w:sz w:val="20"/>
        </w:rPr>
        <w:t xml:space="preserve">. </w:t>
      </w:r>
      <w:r>
        <w:rPr>
          <w:sz w:val="20"/>
        </w:rPr>
        <w:tab/>
        <w:t>merger of the cathedral and monastic offices</w:t>
      </w:r>
    </w:p>
    <w:p w14:paraId="0BCACFD9" w14:textId="77777777" w:rsidR="00CD3C56" w:rsidRDefault="00CD3C56" w:rsidP="00CD3C56">
      <w:pPr>
        <w:tabs>
          <w:tab w:val="left" w:pos="360"/>
          <w:tab w:val="left" w:pos="720"/>
        </w:tabs>
        <w:rPr>
          <w:sz w:val="20"/>
        </w:rPr>
      </w:pPr>
      <w:r>
        <w:rPr>
          <w:sz w:val="20"/>
        </w:rPr>
        <w:t>7</w:t>
      </w:r>
      <w:r w:rsidRPr="00DA063B">
        <w:rPr>
          <w:sz w:val="20"/>
        </w:rPr>
        <w:t xml:space="preserve">. </w:t>
      </w:r>
      <w:r>
        <w:rPr>
          <w:sz w:val="20"/>
        </w:rPr>
        <w:tab/>
        <w:t>400s-500s</w:t>
      </w:r>
    </w:p>
    <w:p w14:paraId="7E94780B" w14:textId="77777777" w:rsidR="00CD3C56" w:rsidRDefault="00CD3C56" w:rsidP="00CD3C56">
      <w:pPr>
        <w:tabs>
          <w:tab w:val="left" w:pos="360"/>
          <w:tab w:val="left" w:pos="720"/>
        </w:tabs>
        <w:rPr>
          <w:sz w:val="20"/>
        </w:rPr>
      </w:pPr>
      <w:r>
        <w:rPr>
          <w:sz w:val="20"/>
        </w:rPr>
        <w:tab/>
        <w:t>a</w:t>
      </w:r>
      <w:r w:rsidRPr="00DA063B">
        <w:rPr>
          <w:sz w:val="20"/>
        </w:rPr>
        <w:t>.</w:t>
      </w:r>
      <w:r>
        <w:rPr>
          <w:sz w:val="20"/>
        </w:rPr>
        <w:tab/>
        <w:t>development of parishes</w:t>
      </w:r>
    </w:p>
    <w:p w14:paraId="20CE3163" w14:textId="77777777" w:rsidR="00CD3C56" w:rsidRDefault="00CD3C56" w:rsidP="00CD3C56">
      <w:pPr>
        <w:tabs>
          <w:tab w:val="left" w:pos="360"/>
          <w:tab w:val="left" w:pos="720"/>
        </w:tabs>
        <w:rPr>
          <w:sz w:val="20"/>
        </w:rPr>
      </w:pPr>
      <w:r>
        <w:rPr>
          <w:sz w:val="20"/>
        </w:rPr>
        <w:tab/>
        <w:t>b</w:t>
      </w:r>
      <w:r w:rsidRPr="00DA063B">
        <w:rPr>
          <w:sz w:val="20"/>
        </w:rPr>
        <w:t>.</w:t>
      </w:r>
      <w:r>
        <w:rPr>
          <w:sz w:val="20"/>
        </w:rPr>
        <w:tab/>
        <w:t>lay participation in the office</w:t>
      </w:r>
    </w:p>
    <w:p w14:paraId="21497251" w14:textId="77777777" w:rsidR="00CD3C56" w:rsidRDefault="00CD3C56" w:rsidP="00CD3C56">
      <w:pPr>
        <w:tabs>
          <w:tab w:val="left" w:pos="360"/>
          <w:tab w:val="left" w:pos="720"/>
        </w:tabs>
        <w:rPr>
          <w:b/>
          <w:sz w:val="20"/>
        </w:rPr>
      </w:pPr>
      <w:r>
        <w:rPr>
          <w:sz w:val="20"/>
        </w:rPr>
        <w:tab/>
        <w:t>c</w:t>
      </w:r>
      <w:r w:rsidRPr="00DA063B">
        <w:rPr>
          <w:sz w:val="20"/>
        </w:rPr>
        <w:t>.</w:t>
      </w:r>
      <w:r>
        <w:rPr>
          <w:sz w:val="20"/>
        </w:rPr>
        <w:tab/>
        <w:t>recitation of the seven canonical hours in the basilicas</w:t>
      </w:r>
    </w:p>
    <w:p w14:paraId="19B34E9E" w14:textId="77777777" w:rsidR="00CD3C56" w:rsidRDefault="00CD3C56" w:rsidP="00CD3C56">
      <w:pPr>
        <w:tabs>
          <w:tab w:val="left" w:pos="360"/>
          <w:tab w:val="left" w:pos="720"/>
        </w:tabs>
        <w:rPr>
          <w:sz w:val="20"/>
        </w:rPr>
      </w:pPr>
      <w:r>
        <w:rPr>
          <w:sz w:val="20"/>
        </w:rPr>
        <w:t>8</w:t>
      </w:r>
      <w:r w:rsidRPr="00DA063B">
        <w:rPr>
          <w:sz w:val="20"/>
        </w:rPr>
        <w:t>.</w:t>
      </w:r>
      <w:r>
        <w:rPr>
          <w:sz w:val="20"/>
        </w:rPr>
        <w:tab/>
        <w:t>500s</w:t>
      </w:r>
      <w:r w:rsidRPr="00DA063B">
        <w:rPr>
          <w:sz w:val="20"/>
        </w:rPr>
        <w:t xml:space="preserve">: </w:t>
      </w:r>
      <w:r>
        <w:rPr>
          <w:sz w:val="20"/>
        </w:rPr>
        <w:t>Benedict and Gregory</w:t>
      </w:r>
    </w:p>
    <w:p w14:paraId="0EDBB7ED" w14:textId="77777777" w:rsidR="00CD3C56" w:rsidRDefault="00CD3C56" w:rsidP="00CD3C56">
      <w:pPr>
        <w:tabs>
          <w:tab w:val="left" w:pos="360"/>
          <w:tab w:val="left" w:pos="720"/>
        </w:tabs>
        <w:rPr>
          <w:sz w:val="20"/>
        </w:rPr>
      </w:pPr>
      <w:r>
        <w:rPr>
          <w:sz w:val="20"/>
        </w:rPr>
        <w:tab/>
        <w:t>a</w:t>
      </w:r>
      <w:r w:rsidRPr="00DA063B">
        <w:rPr>
          <w:sz w:val="20"/>
        </w:rPr>
        <w:t>.</w:t>
      </w:r>
      <w:r>
        <w:rPr>
          <w:sz w:val="20"/>
        </w:rPr>
        <w:tab/>
        <w:t>Benedict of Nursia</w:t>
      </w:r>
    </w:p>
    <w:p w14:paraId="1E2BBF3D" w14:textId="77777777" w:rsidR="00CD3C56" w:rsidRDefault="00CD3C56" w:rsidP="00CD3C56">
      <w:pPr>
        <w:tabs>
          <w:tab w:val="left" w:pos="360"/>
          <w:tab w:val="left" w:pos="720"/>
        </w:tabs>
        <w:rPr>
          <w:sz w:val="20"/>
        </w:rPr>
      </w:pPr>
      <w:r>
        <w:rPr>
          <w:sz w:val="20"/>
        </w:rPr>
        <w:tab/>
        <w:t>b</w:t>
      </w:r>
      <w:r w:rsidRPr="00DA063B">
        <w:rPr>
          <w:sz w:val="20"/>
        </w:rPr>
        <w:t>.</w:t>
      </w:r>
      <w:r>
        <w:rPr>
          <w:sz w:val="20"/>
        </w:rPr>
        <w:tab/>
        <w:t>Gregory the Great and Gregorian chant</w:t>
      </w:r>
    </w:p>
    <w:p w14:paraId="0F544D39" w14:textId="77777777" w:rsidR="00CD3C56" w:rsidRDefault="00CD3C56" w:rsidP="00CD3C56">
      <w:pPr>
        <w:tabs>
          <w:tab w:val="left" w:pos="360"/>
          <w:tab w:val="left" w:pos="720"/>
        </w:tabs>
        <w:rPr>
          <w:sz w:val="20"/>
        </w:rPr>
      </w:pPr>
      <w:r>
        <w:rPr>
          <w:sz w:val="20"/>
        </w:rPr>
        <w:t>9</w:t>
      </w:r>
      <w:r w:rsidRPr="00DA063B">
        <w:rPr>
          <w:sz w:val="20"/>
        </w:rPr>
        <w:t>.</w:t>
      </w:r>
      <w:r>
        <w:rPr>
          <w:sz w:val="20"/>
        </w:rPr>
        <w:tab/>
        <w:t>600s-700s</w:t>
      </w:r>
    </w:p>
    <w:p w14:paraId="302330D1" w14:textId="77777777" w:rsidR="00CD3C56" w:rsidRDefault="00CD3C56" w:rsidP="00CD3C56">
      <w:pPr>
        <w:tabs>
          <w:tab w:val="left" w:pos="360"/>
          <w:tab w:val="left" w:pos="720"/>
        </w:tabs>
        <w:rPr>
          <w:sz w:val="20"/>
        </w:rPr>
      </w:pPr>
      <w:r>
        <w:rPr>
          <w:sz w:val="20"/>
        </w:rPr>
        <w:tab/>
        <w:t>a</w:t>
      </w:r>
      <w:r w:rsidRPr="00DA063B">
        <w:rPr>
          <w:sz w:val="20"/>
        </w:rPr>
        <w:t>.</w:t>
      </w:r>
      <w:r>
        <w:rPr>
          <w:sz w:val="20"/>
        </w:rPr>
        <w:tab/>
        <w:t>uniformity of the office</w:t>
      </w:r>
    </w:p>
    <w:p w14:paraId="511482BD" w14:textId="77777777" w:rsidR="00CD3C56" w:rsidRDefault="00CD3C56" w:rsidP="00CD3C56">
      <w:pPr>
        <w:tabs>
          <w:tab w:val="left" w:pos="360"/>
          <w:tab w:val="left" w:pos="720"/>
        </w:tabs>
        <w:rPr>
          <w:sz w:val="20"/>
        </w:rPr>
      </w:pPr>
      <w:r>
        <w:rPr>
          <w:sz w:val="20"/>
        </w:rPr>
        <w:tab/>
        <w:t>b</w:t>
      </w:r>
      <w:r w:rsidRPr="00DA063B">
        <w:rPr>
          <w:sz w:val="20"/>
        </w:rPr>
        <w:t>.</w:t>
      </w:r>
      <w:r>
        <w:rPr>
          <w:sz w:val="20"/>
        </w:rPr>
        <w:tab/>
        <w:t>demise of the cathedral office</w:t>
      </w:r>
    </w:p>
    <w:p w14:paraId="1AE86B13" w14:textId="77777777" w:rsidR="00CD3C56" w:rsidRDefault="00CD3C56" w:rsidP="00CD3C56">
      <w:pPr>
        <w:tabs>
          <w:tab w:val="left" w:pos="360"/>
          <w:tab w:val="left" w:pos="720"/>
        </w:tabs>
        <w:rPr>
          <w:sz w:val="20"/>
        </w:rPr>
      </w:pPr>
      <w:r>
        <w:rPr>
          <w:sz w:val="20"/>
        </w:rPr>
        <w:tab/>
        <w:t>c</w:t>
      </w:r>
      <w:r w:rsidRPr="00DA063B">
        <w:rPr>
          <w:sz w:val="20"/>
        </w:rPr>
        <w:t>.</w:t>
      </w:r>
      <w:r>
        <w:rPr>
          <w:sz w:val="20"/>
        </w:rPr>
        <w:tab/>
        <w:t>monasticization of the office</w:t>
      </w:r>
    </w:p>
    <w:p w14:paraId="61606648" w14:textId="77777777" w:rsidR="00CD3C56" w:rsidRDefault="00CD3C56" w:rsidP="00CD3C56">
      <w:pPr>
        <w:tabs>
          <w:tab w:val="left" w:pos="360"/>
          <w:tab w:val="left" w:pos="720"/>
        </w:tabs>
        <w:rPr>
          <w:sz w:val="20"/>
        </w:rPr>
      </w:pPr>
      <w:r>
        <w:rPr>
          <w:sz w:val="20"/>
        </w:rPr>
        <w:tab/>
        <w:t>d</w:t>
      </w:r>
      <w:r w:rsidRPr="00DA063B">
        <w:rPr>
          <w:sz w:val="20"/>
        </w:rPr>
        <w:t>.</w:t>
      </w:r>
      <w:r>
        <w:rPr>
          <w:sz w:val="20"/>
        </w:rPr>
        <w:tab/>
        <w:t>clerical obligation to say the office</w:t>
      </w:r>
    </w:p>
    <w:p w14:paraId="4A40C2B4" w14:textId="77777777" w:rsidR="00CD3C56" w:rsidRDefault="00CD3C56" w:rsidP="00CD3C56">
      <w:pPr>
        <w:tabs>
          <w:tab w:val="left" w:pos="360"/>
          <w:tab w:val="left" w:pos="720"/>
        </w:tabs>
        <w:rPr>
          <w:sz w:val="20"/>
        </w:rPr>
      </w:pPr>
      <w:r>
        <w:rPr>
          <w:sz w:val="20"/>
        </w:rPr>
        <w:t>10</w:t>
      </w:r>
      <w:r w:rsidRPr="00DA063B">
        <w:rPr>
          <w:sz w:val="20"/>
        </w:rPr>
        <w:t>.</w:t>
      </w:r>
      <w:r>
        <w:rPr>
          <w:sz w:val="20"/>
        </w:rPr>
        <w:tab/>
        <w:t>800s-1000s</w:t>
      </w:r>
    </w:p>
    <w:p w14:paraId="317A5878" w14:textId="77777777" w:rsidR="00CD3C56" w:rsidRDefault="00CD3C56" w:rsidP="00CD3C56">
      <w:pPr>
        <w:tabs>
          <w:tab w:val="left" w:pos="360"/>
          <w:tab w:val="left" w:pos="720"/>
        </w:tabs>
        <w:rPr>
          <w:sz w:val="20"/>
        </w:rPr>
      </w:pPr>
      <w:r>
        <w:rPr>
          <w:sz w:val="20"/>
        </w:rPr>
        <w:tab/>
        <w:t>a</w:t>
      </w:r>
      <w:r w:rsidRPr="00DA063B">
        <w:rPr>
          <w:sz w:val="20"/>
        </w:rPr>
        <w:t>.</w:t>
      </w:r>
      <w:r>
        <w:rPr>
          <w:sz w:val="20"/>
        </w:rPr>
        <w:tab/>
        <w:t>the Carolingian renaissance</w:t>
      </w:r>
    </w:p>
    <w:p w14:paraId="3DA0CEB5" w14:textId="77777777" w:rsidR="00CD3C56" w:rsidRDefault="00CD3C56" w:rsidP="00CD3C56">
      <w:pPr>
        <w:tabs>
          <w:tab w:val="left" w:pos="360"/>
          <w:tab w:val="left" w:pos="720"/>
        </w:tabs>
        <w:rPr>
          <w:sz w:val="20"/>
        </w:rPr>
      </w:pPr>
      <w:r>
        <w:rPr>
          <w:sz w:val="20"/>
        </w:rPr>
        <w:tab/>
        <w:t>e</w:t>
      </w:r>
      <w:r w:rsidRPr="00DA063B">
        <w:rPr>
          <w:sz w:val="20"/>
        </w:rPr>
        <w:t>.</w:t>
      </w:r>
      <w:r>
        <w:rPr>
          <w:sz w:val="20"/>
        </w:rPr>
        <w:tab/>
        <w:t>complexity of the office</w:t>
      </w:r>
    </w:p>
    <w:p w14:paraId="5D26CACC" w14:textId="77777777" w:rsidR="00CD3C56" w:rsidRDefault="00CD3C56" w:rsidP="00CD3C56">
      <w:pPr>
        <w:tabs>
          <w:tab w:val="left" w:pos="360"/>
          <w:tab w:val="left" w:pos="720"/>
        </w:tabs>
        <w:rPr>
          <w:sz w:val="20"/>
        </w:rPr>
      </w:pPr>
      <w:r>
        <w:rPr>
          <w:sz w:val="20"/>
        </w:rPr>
        <w:t>11</w:t>
      </w:r>
      <w:r w:rsidRPr="00DA063B">
        <w:rPr>
          <w:sz w:val="20"/>
        </w:rPr>
        <w:t>.</w:t>
      </w:r>
      <w:r>
        <w:rPr>
          <w:sz w:val="20"/>
        </w:rPr>
        <w:tab/>
        <w:t>formation of the breviary</w:t>
      </w:r>
    </w:p>
    <w:p w14:paraId="343ED42B" w14:textId="77777777" w:rsidR="00CD3C56" w:rsidRDefault="00CD3C56" w:rsidP="00CD3C56">
      <w:pPr>
        <w:tabs>
          <w:tab w:val="left" w:pos="360"/>
          <w:tab w:val="left" w:pos="720"/>
        </w:tabs>
        <w:rPr>
          <w:sz w:val="20"/>
        </w:rPr>
      </w:pPr>
      <w:r>
        <w:rPr>
          <w:sz w:val="20"/>
        </w:rPr>
        <w:t>12</w:t>
      </w:r>
      <w:r w:rsidRPr="00DA063B">
        <w:rPr>
          <w:sz w:val="20"/>
        </w:rPr>
        <w:t>.</w:t>
      </w:r>
      <w:r>
        <w:rPr>
          <w:sz w:val="20"/>
        </w:rPr>
        <w:tab/>
        <w:t>from Trent to the modern liturgical movement</w:t>
      </w:r>
    </w:p>
    <w:p w14:paraId="695E4A37" w14:textId="77777777" w:rsidR="00CD3C56" w:rsidRDefault="00CD3C56" w:rsidP="00CD3C56">
      <w:pPr>
        <w:tabs>
          <w:tab w:val="left" w:pos="360"/>
          <w:tab w:val="left" w:pos="720"/>
        </w:tabs>
        <w:rPr>
          <w:sz w:val="20"/>
        </w:rPr>
      </w:pPr>
      <w:r>
        <w:rPr>
          <w:sz w:val="20"/>
        </w:rPr>
        <w:t>13</w:t>
      </w:r>
      <w:r w:rsidRPr="00DA063B">
        <w:rPr>
          <w:sz w:val="20"/>
        </w:rPr>
        <w:t>.</w:t>
      </w:r>
      <w:r>
        <w:rPr>
          <w:sz w:val="20"/>
        </w:rPr>
        <w:tab/>
        <w:t>from the modern liturgical movement to Vatican Council II</w:t>
      </w:r>
    </w:p>
    <w:p w14:paraId="6151FC97" w14:textId="77777777" w:rsidR="00CD3C56" w:rsidRDefault="00CD3C56" w:rsidP="00CD3C56">
      <w:pPr>
        <w:tabs>
          <w:tab w:val="left" w:pos="360"/>
          <w:tab w:val="left" w:pos="720"/>
        </w:tabs>
        <w:rPr>
          <w:sz w:val="20"/>
        </w:rPr>
      </w:pPr>
      <w:r>
        <w:rPr>
          <w:sz w:val="20"/>
        </w:rPr>
        <w:t>14</w:t>
      </w:r>
      <w:r w:rsidRPr="00DA063B">
        <w:rPr>
          <w:sz w:val="20"/>
        </w:rPr>
        <w:t>.</w:t>
      </w:r>
      <w:r>
        <w:rPr>
          <w:sz w:val="20"/>
        </w:rPr>
        <w:tab/>
        <w:t>Vatican II and the reform of the Divine Office</w:t>
      </w:r>
    </w:p>
    <w:p w14:paraId="21541A2E" w14:textId="77777777" w:rsidR="00CD3C56" w:rsidRDefault="00CD3C56" w:rsidP="00CD3C56">
      <w:pPr>
        <w:tabs>
          <w:tab w:val="left" w:pos="360"/>
          <w:tab w:val="left" w:pos="720"/>
        </w:tabs>
        <w:rPr>
          <w:sz w:val="20"/>
        </w:rPr>
      </w:pPr>
      <w:r>
        <w:rPr>
          <w:sz w:val="20"/>
        </w:rPr>
        <w:t>15</w:t>
      </w:r>
      <w:r w:rsidRPr="00DA063B">
        <w:rPr>
          <w:sz w:val="20"/>
        </w:rPr>
        <w:t>.</w:t>
      </w:r>
      <w:r>
        <w:rPr>
          <w:sz w:val="20"/>
        </w:rPr>
        <w:tab/>
        <w:t>post-conciliar documents on the reform of the liturgy of the hours</w:t>
      </w:r>
    </w:p>
    <w:p w14:paraId="327D0AB6" w14:textId="77777777" w:rsidR="00CD3C56" w:rsidRDefault="00CD3C56" w:rsidP="00CD3C56">
      <w:pPr>
        <w:tabs>
          <w:tab w:val="left" w:pos="360"/>
          <w:tab w:val="left" w:pos="720"/>
        </w:tabs>
        <w:rPr>
          <w:sz w:val="20"/>
        </w:rPr>
      </w:pPr>
      <w:r>
        <w:rPr>
          <w:sz w:val="20"/>
        </w:rPr>
        <w:t>16</w:t>
      </w:r>
      <w:r w:rsidRPr="00DA063B">
        <w:rPr>
          <w:sz w:val="20"/>
        </w:rPr>
        <w:t>.</w:t>
      </w:r>
      <w:r>
        <w:rPr>
          <w:sz w:val="20"/>
        </w:rPr>
        <w:tab/>
        <w:t xml:space="preserve">implementing the liturgy of the hours in the parish </w:t>
      </w:r>
    </w:p>
    <w:p w14:paraId="0210C435" w14:textId="77777777" w:rsidR="00CD3C56" w:rsidRDefault="00CD3C56" w:rsidP="00CD3C56"/>
    <w:p w14:paraId="5843E1CB" w14:textId="77777777" w:rsidR="00CD3C56" w:rsidRDefault="00CD3C56" w:rsidP="00CD3C56"/>
    <w:p w14:paraId="3F3A1FF6" w14:textId="77777777" w:rsidR="00CD3C56" w:rsidRDefault="00CD3C56" w:rsidP="00CD3C56">
      <w:pPr>
        <w:jc w:val="center"/>
      </w:pPr>
      <w:r>
        <w:rPr>
          <w:smallCaps/>
        </w:rPr>
        <w:t>Introduction</w:t>
      </w:r>
    </w:p>
    <w:p w14:paraId="33E8EA79" w14:textId="77777777" w:rsidR="00CD3C56" w:rsidRDefault="00CD3C56" w:rsidP="00CD3C56"/>
    <w:p w14:paraId="0977F016" w14:textId="77777777" w:rsidR="00CD3C56" w:rsidRDefault="00CD3C56" w:rsidP="00E245A2">
      <w:pPr>
        <w:numPr>
          <w:ilvl w:val="0"/>
          <w:numId w:val="17"/>
        </w:numPr>
      </w:pPr>
      <w:r>
        <w:rPr>
          <w:b/>
          <w:bCs/>
        </w:rPr>
        <w:t>the liturgy of the hours in the Church</w:t>
      </w:r>
    </w:p>
    <w:p w14:paraId="59424472" w14:textId="77777777" w:rsidR="00CD3C56" w:rsidRDefault="00CD3C56" w:rsidP="00E245A2">
      <w:pPr>
        <w:numPr>
          <w:ilvl w:val="1"/>
          <w:numId w:val="17"/>
        </w:numPr>
      </w:pPr>
      <w:r>
        <w:t>“</w:t>
      </w:r>
      <w:r w:rsidRPr="00DA063B">
        <w:t xml:space="preserve">. . . </w:t>
      </w:r>
      <w:r>
        <w:t>the Divine Office is not simply a peripheral or optional activity of the Church</w:t>
      </w:r>
      <w:r w:rsidRPr="00DA063B">
        <w:t xml:space="preserve">, </w:t>
      </w:r>
      <w:r>
        <w:t>but it is rightly considered to be among the first duties of the entire Church</w:t>
      </w:r>
      <w:r w:rsidRPr="00DA063B">
        <w:t xml:space="preserve"> [</w:t>
      </w:r>
      <w:r>
        <w:rPr>
          <w:i/>
        </w:rPr>
        <w:t>General Instruction on the Liturgy of the Hours</w:t>
      </w:r>
      <w:r w:rsidRPr="00DA063B">
        <w:t xml:space="preserve"> [</w:t>
      </w:r>
      <w:r>
        <w:t>1971</w:t>
      </w:r>
      <w:r w:rsidRPr="00DA063B">
        <w:t xml:space="preserve">] </w:t>
      </w:r>
      <w:r>
        <w:t>1</w:t>
      </w:r>
      <w:r w:rsidRPr="00DA063B">
        <w:t>]. [</w:t>
      </w:r>
      <w:r>
        <w:t>viii</w:t>
      </w:r>
      <w:r w:rsidRPr="00DA063B">
        <w:t xml:space="preserve">] . . . </w:t>
      </w:r>
      <w:r>
        <w:t>Next to the Eucharist itself</w:t>
      </w:r>
      <w:r w:rsidRPr="00DA063B">
        <w:t xml:space="preserve">, </w:t>
      </w:r>
      <w:r>
        <w:t>it is the Liturgy of the Hours which provides the most efficacious means for achieving both the glorification of God and the sanctification of men</w:t>
      </w:r>
      <w:r w:rsidRPr="00DA063B">
        <w:t>.</w:t>
      </w:r>
      <w:r>
        <w:t>”</w:t>
      </w:r>
      <w:r w:rsidRPr="00DA063B">
        <w:t xml:space="preserve"> (</w:t>
      </w:r>
      <w:r>
        <w:t>Scotto viii-ix</w:t>
      </w:r>
      <w:r w:rsidRPr="00DA063B">
        <w:t>)</w:t>
      </w:r>
    </w:p>
    <w:p w14:paraId="5E48BC0E" w14:textId="77777777" w:rsidR="00CD3C56" w:rsidRDefault="00CD3C56" w:rsidP="00E245A2">
      <w:pPr>
        <w:numPr>
          <w:ilvl w:val="1"/>
          <w:numId w:val="17"/>
        </w:numPr>
      </w:pPr>
      <w:r>
        <w:t>“</w:t>
      </w:r>
      <w:r w:rsidRPr="00DA063B">
        <w:t xml:space="preserve">. . . </w:t>
      </w:r>
      <w:r>
        <w:t xml:space="preserve">the Church insists upon the necessity of the communal dimension of this prayer </w:t>
      </w:r>
      <w:r w:rsidRPr="00DA063B">
        <w:t>. . .</w:t>
      </w:r>
      <w:r>
        <w:t>”</w:t>
      </w:r>
      <w:r w:rsidRPr="00DA063B">
        <w:t xml:space="preserve"> (</w:t>
      </w:r>
      <w:r>
        <w:t>Scotto ix</w:t>
      </w:r>
      <w:r w:rsidRPr="00DA063B">
        <w:t>)</w:t>
      </w:r>
    </w:p>
    <w:p w14:paraId="27633B7B" w14:textId="77777777" w:rsidR="00CD3C56" w:rsidRDefault="00CD3C56" w:rsidP="00CD3C56">
      <w:pPr>
        <w:rPr>
          <w:bCs/>
        </w:rPr>
      </w:pPr>
    </w:p>
    <w:p w14:paraId="24EDA1B8" w14:textId="77777777" w:rsidR="00CD3C56" w:rsidRDefault="00CD3C56" w:rsidP="00E245A2">
      <w:pPr>
        <w:numPr>
          <w:ilvl w:val="0"/>
          <w:numId w:val="17"/>
        </w:numPr>
        <w:rPr>
          <w:bCs/>
        </w:rPr>
      </w:pPr>
      <w:r>
        <w:rPr>
          <w:b/>
        </w:rPr>
        <w:t>natural religion</w:t>
      </w:r>
    </w:p>
    <w:p w14:paraId="4B61E6FC" w14:textId="77777777" w:rsidR="00CD3C56" w:rsidRDefault="00CD3C56" w:rsidP="00E245A2">
      <w:pPr>
        <w:numPr>
          <w:ilvl w:val="1"/>
          <w:numId w:val="17"/>
        </w:numPr>
      </w:pPr>
      <w:r>
        <w:t>Praying at set times of the day</w:t>
      </w:r>
      <w:r w:rsidRPr="00DA063B">
        <w:t xml:space="preserve"> (</w:t>
      </w:r>
      <w:r>
        <w:t>especially morning and evening</w:t>
      </w:r>
      <w:r w:rsidRPr="00DA063B">
        <w:t xml:space="preserve">) </w:t>
      </w:r>
      <w:r>
        <w:t>springs from a natural religious instinct</w:t>
      </w:r>
      <w:r w:rsidRPr="00DA063B">
        <w:t>. (</w:t>
      </w:r>
      <w:r>
        <w:t>Scotto 4</w:t>
      </w:r>
      <w:r w:rsidRPr="00DA063B">
        <w:t>)</w:t>
      </w:r>
    </w:p>
    <w:p w14:paraId="05E734E8" w14:textId="77777777" w:rsidR="00CD3C56" w:rsidRDefault="00CD3C56" w:rsidP="00E245A2">
      <w:pPr>
        <w:numPr>
          <w:ilvl w:val="1"/>
          <w:numId w:val="17"/>
        </w:numPr>
      </w:pPr>
      <w:r>
        <w:t>“</w:t>
      </w:r>
      <w:r w:rsidRPr="00DA063B">
        <w:t xml:space="preserve">. . . </w:t>
      </w:r>
      <w:r>
        <w:t>spontaneity and right intention are essential to an expression of true prayer</w:t>
      </w:r>
      <w:r w:rsidRPr="00DA063B">
        <w:t>, [</w:t>
      </w:r>
      <w:r>
        <w:t>but</w:t>
      </w:r>
      <w:r w:rsidRPr="00DA063B">
        <w:t xml:space="preserve">] </w:t>
      </w:r>
      <w:r>
        <w:t xml:space="preserve">we can also affirm the necessity of some type of ordered expression in worship </w:t>
      </w:r>
      <w:r w:rsidRPr="00DA063B">
        <w:t>. . .</w:t>
      </w:r>
      <w:r>
        <w:t>”</w:t>
      </w:r>
      <w:r w:rsidRPr="00DA063B">
        <w:t xml:space="preserve"> (</w:t>
      </w:r>
      <w:r>
        <w:t>Scotto 4</w:t>
      </w:r>
      <w:r w:rsidRPr="00DA063B">
        <w:t>)</w:t>
      </w:r>
    </w:p>
    <w:p w14:paraId="11E55637" w14:textId="77777777" w:rsidR="00CD3C56" w:rsidRDefault="00CD3C56" w:rsidP="00CD3C56"/>
    <w:p w14:paraId="26293CB8" w14:textId="77777777" w:rsidR="00CD3C56" w:rsidRDefault="00CD3C56" w:rsidP="00CD3C56"/>
    <w:p w14:paraId="170B364A" w14:textId="77777777" w:rsidR="00CD3C56" w:rsidRDefault="00CD3C56" w:rsidP="00CD3C56">
      <w:pPr>
        <w:jc w:val="center"/>
        <w:rPr>
          <w:smallCaps/>
        </w:rPr>
      </w:pPr>
      <w:r>
        <w:rPr>
          <w:bCs/>
          <w:smallCaps/>
        </w:rPr>
        <w:t>Pre-Christian Judaism</w:t>
      </w:r>
    </w:p>
    <w:p w14:paraId="242E6763" w14:textId="77777777" w:rsidR="00CD3C56" w:rsidRDefault="00CD3C56" w:rsidP="00CD3C56">
      <w:pPr>
        <w:rPr>
          <w:bCs/>
        </w:rPr>
      </w:pPr>
    </w:p>
    <w:p w14:paraId="234104C7" w14:textId="77777777" w:rsidR="00CD3C56" w:rsidRDefault="00CD3C56" w:rsidP="00E245A2">
      <w:pPr>
        <w:numPr>
          <w:ilvl w:val="0"/>
          <w:numId w:val="18"/>
        </w:numPr>
      </w:pPr>
      <w:r>
        <w:rPr>
          <w:b/>
          <w:bCs/>
        </w:rPr>
        <w:t>the daily burnt offerings</w:t>
      </w:r>
      <w:r w:rsidRPr="00DA063B">
        <w:t xml:space="preserve"> (</w:t>
      </w:r>
      <w:r>
        <w:rPr>
          <w:sz w:val="20"/>
        </w:rPr>
        <w:t>“holocaust”</w:t>
      </w:r>
      <w:r w:rsidRPr="00DA063B">
        <w:rPr>
          <w:sz w:val="20"/>
        </w:rPr>
        <w:t xml:space="preserve"> [</w:t>
      </w:r>
      <w:r>
        <w:rPr>
          <w:sz w:val="20"/>
        </w:rPr>
        <w:t>completely burnt offering</w:t>
      </w:r>
      <w:r w:rsidRPr="00DA063B">
        <w:rPr>
          <w:sz w:val="20"/>
        </w:rPr>
        <w:t xml:space="preserve">] </w:t>
      </w:r>
      <w:r>
        <w:rPr>
          <w:sz w:val="20"/>
        </w:rPr>
        <w:t>or</w:t>
      </w:r>
      <w:r w:rsidRPr="00DA063B">
        <w:rPr>
          <w:sz w:val="20"/>
        </w:rPr>
        <w:t xml:space="preserve"> </w:t>
      </w:r>
      <w:r>
        <w:rPr>
          <w:sz w:val="20"/>
        </w:rPr>
        <w:t>“perpetual</w:t>
      </w:r>
      <w:r w:rsidRPr="00DA063B">
        <w:rPr>
          <w:sz w:val="20"/>
        </w:rPr>
        <w:t xml:space="preserve"> [</w:t>
      </w:r>
      <w:r>
        <w:rPr>
          <w:i/>
          <w:sz w:val="20"/>
        </w:rPr>
        <w:t>tamid</w:t>
      </w:r>
      <w:r w:rsidRPr="00DA063B">
        <w:rPr>
          <w:sz w:val="20"/>
        </w:rPr>
        <w:t xml:space="preserve">] </w:t>
      </w:r>
      <w:r>
        <w:rPr>
          <w:sz w:val="20"/>
        </w:rPr>
        <w:t>sacrifice”</w:t>
      </w:r>
      <w:r w:rsidRPr="00DA063B">
        <w:rPr>
          <w:sz w:val="20"/>
        </w:rPr>
        <w:t>)</w:t>
      </w:r>
    </w:p>
    <w:p w14:paraId="10610888" w14:textId="77777777" w:rsidR="00CD3C56" w:rsidRDefault="00CD3C56" w:rsidP="00E245A2">
      <w:pPr>
        <w:numPr>
          <w:ilvl w:val="1"/>
          <w:numId w:val="18"/>
        </w:numPr>
      </w:pPr>
      <w:r>
        <w:t>Unlike</w:t>
      </w:r>
      <w:r w:rsidRPr="00DA063B">
        <w:t xml:space="preserve"> </w:t>
      </w:r>
      <w:r>
        <w:t>“other sacrifices</w:t>
      </w:r>
      <w:r w:rsidRPr="00DA063B">
        <w:t xml:space="preserve">, </w:t>
      </w:r>
      <w:r>
        <w:t>the holocaust was wholly destroyed by fire and none of it was eaten either by the priest or by the victim’s donor</w:t>
      </w:r>
      <w:r w:rsidRPr="00DA063B">
        <w:t>.</w:t>
      </w:r>
      <w:r>
        <w:t>”</w:t>
      </w:r>
      <w:r w:rsidRPr="00DA063B">
        <w:t xml:space="preserve"> (</w:t>
      </w:r>
      <w:r>
        <w:t>Scotto 5</w:t>
      </w:r>
      <w:r w:rsidRPr="00DA063B">
        <w:t>)</w:t>
      </w:r>
    </w:p>
    <w:p w14:paraId="759112C2" w14:textId="77777777" w:rsidR="00CD3C56" w:rsidRDefault="00CD3C56" w:rsidP="00E245A2">
      <w:pPr>
        <w:numPr>
          <w:ilvl w:val="1"/>
          <w:numId w:val="18"/>
        </w:numPr>
      </w:pPr>
      <w:r>
        <w:t>Exod 29</w:t>
      </w:r>
      <w:r w:rsidRPr="00DA063B">
        <w:t>:</w:t>
      </w:r>
      <w:r>
        <w:t>38-42 and Num 28</w:t>
      </w:r>
      <w:r w:rsidRPr="00DA063B">
        <w:t>:</w:t>
      </w:r>
      <w:r>
        <w:t>1-8 command sacrifice in the temple at Jerusalem</w:t>
      </w:r>
      <w:r w:rsidRPr="00DA063B">
        <w:t xml:space="preserve">, </w:t>
      </w:r>
      <w:r>
        <w:t>every morning and evening</w:t>
      </w:r>
      <w:r w:rsidRPr="00DA063B">
        <w:t xml:space="preserve">, </w:t>
      </w:r>
      <w:r>
        <w:t>of a year-old</w:t>
      </w:r>
      <w:r w:rsidRPr="00DA063B">
        <w:t xml:space="preserve">, </w:t>
      </w:r>
      <w:r>
        <w:t>unblemished</w:t>
      </w:r>
      <w:r w:rsidRPr="00DA063B">
        <w:t xml:space="preserve">, </w:t>
      </w:r>
      <w:r>
        <w:t>male lamb</w:t>
      </w:r>
      <w:r w:rsidRPr="00DA063B">
        <w:t xml:space="preserve">, </w:t>
      </w:r>
      <w:r>
        <w:t>with flour and olive oil</w:t>
      </w:r>
      <w:r w:rsidRPr="00DA063B">
        <w:t xml:space="preserve"> (</w:t>
      </w:r>
      <w:r>
        <w:t>and incense</w:t>
      </w:r>
      <w:r w:rsidRPr="00DA063B">
        <w:t xml:space="preserve">, </w:t>
      </w:r>
      <w:r>
        <w:t>Exod 30</w:t>
      </w:r>
      <w:r w:rsidRPr="00DA063B">
        <w:t>:</w:t>
      </w:r>
      <w:r>
        <w:t>7-8</w:t>
      </w:r>
      <w:r w:rsidRPr="00DA063B">
        <w:t xml:space="preserve">). </w:t>
      </w:r>
      <w:r>
        <w:t>Lev 1 gives details for the ceremonies</w:t>
      </w:r>
      <w:r w:rsidRPr="00DA063B">
        <w:t>.</w:t>
      </w:r>
    </w:p>
    <w:p w14:paraId="59899602" w14:textId="77777777" w:rsidR="00CD3C56" w:rsidRDefault="00CD3C56" w:rsidP="00E245A2">
      <w:pPr>
        <w:numPr>
          <w:ilvl w:val="1"/>
          <w:numId w:val="18"/>
        </w:numPr>
        <w:rPr>
          <w:sz w:val="20"/>
        </w:rPr>
      </w:pPr>
      <w:r>
        <w:t>The temple was God’s chosen dwelling</w:t>
      </w:r>
      <w:r w:rsidRPr="00DA063B">
        <w:t xml:space="preserve">. </w:t>
      </w:r>
      <w:r>
        <w:rPr>
          <w:sz w:val="20"/>
        </w:rPr>
        <w:t>Deut 12</w:t>
      </w:r>
      <w:r w:rsidRPr="00DA063B">
        <w:rPr>
          <w:sz w:val="20"/>
        </w:rPr>
        <w:t>:</w:t>
      </w:r>
      <w:r>
        <w:rPr>
          <w:sz w:val="20"/>
        </w:rPr>
        <w:t>11</w:t>
      </w:r>
      <w:r w:rsidRPr="00DA063B">
        <w:rPr>
          <w:sz w:val="20"/>
        </w:rPr>
        <w:t xml:space="preserve">, </w:t>
      </w:r>
      <w:r>
        <w:rPr>
          <w:sz w:val="20"/>
        </w:rPr>
        <w:t xml:space="preserve">“you shall bring everything that I command you to the place that the </w:t>
      </w:r>
      <w:r>
        <w:rPr>
          <w:smallCaps/>
          <w:sz w:val="20"/>
        </w:rPr>
        <w:t>Lord</w:t>
      </w:r>
      <w:r>
        <w:rPr>
          <w:sz w:val="20"/>
        </w:rPr>
        <w:t xml:space="preserve"> your God will choose as a dwelling for his name</w:t>
      </w:r>
      <w:r w:rsidRPr="00DA063B">
        <w:rPr>
          <w:sz w:val="20"/>
        </w:rPr>
        <w:t xml:space="preserve">: </w:t>
      </w:r>
      <w:r>
        <w:rPr>
          <w:sz w:val="20"/>
        </w:rPr>
        <w:t>your burnt offerings and your sacrifices</w:t>
      </w:r>
      <w:r w:rsidRPr="00DA063B">
        <w:rPr>
          <w:sz w:val="20"/>
        </w:rPr>
        <w:t xml:space="preserve">, </w:t>
      </w:r>
      <w:r>
        <w:rPr>
          <w:sz w:val="20"/>
        </w:rPr>
        <w:t xml:space="preserve">your tithes and your donations </w:t>
      </w:r>
      <w:r w:rsidRPr="00DA063B">
        <w:rPr>
          <w:sz w:val="20"/>
        </w:rPr>
        <w:t>. . .</w:t>
      </w:r>
      <w:r>
        <w:rPr>
          <w:sz w:val="20"/>
        </w:rPr>
        <w:t>”</w:t>
      </w:r>
    </w:p>
    <w:p w14:paraId="0E4CBC8C" w14:textId="77777777" w:rsidR="00CD3C56" w:rsidRDefault="00CD3C56" w:rsidP="00E245A2">
      <w:pPr>
        <w:numPr>
          <w:ilvl w:val="1"/>
          <w:numId w:val="18"/>
        </w:numPr>
      </w:pPr>
      <w:r>
        <w:t>“The morning holocaust was offered between dawn and sunrise signaling a reawakening of life and activity</w:t>
      </w:r>
      <w:r w:rsidRPr="00DA063B">
        <w:t xml:space="preserve">; </w:t>
      </w:r>
      <w:r>
        <w:t>and the evening sacrifice was offered between sunset and dark</w:t>
      </w:r>
      <w:r w:rsidRPr="00DA063B">
        <w:t xml:space="preserve">, </w:t>
      </w:r>
      <w:r>
        <w:t>signaling the close of one day and the beginning of another</w:t>
      </w:r>
      <w:r w:rsidRPr="00DA063B">
        <w:t>.</w:t>
      </w:r>
      <w:r>
        <w:t>”</w:t>
      </w:r>
      <w:r w:rsidRPr="00DA063B">
        <w:t xml:space="preserve"> (</w:t>
      </w:r>
      <w:r>
        <w:t>Scotto 5</w:t>
      </w:r>
      <w:r w:rsidRPr="00DA063B">
        <w:t>)</w:t>
      </w:r>
    </w:p>
    <w:p w14:paraId="30E9F6F7" w14:textId="77777777" w:rsidR="00CD3C56" w:rsidRDefault="00CD3C56" w:rsidP="00E245A2">
      <w:pPr>
        <w:numPr>
          <w:ilvl w:val="1"/>
          <w:numId w:val="18"/>
        </w:numPr>
      </w:pPr>
      <w:r>
        <w:t>The biblical</w:t>
      </w:r>
      <w:r w:rsidRPr="00DA063B">
        <w:t xml:space="preserve"> </w:t>
      </w:r>
      <w:r>
        <w:t>“accounts do not provide us with the actual prayer formulas to be used during the offering of the sacrifices</w:t>
      </w:r>
      <w:r w:rsidRPr="00DA063B">
        <w:t xml:space="preserve">. </w:t>
      </w:r>
      <w:r>
        <w:t>However</w:t>
      </w:r>
      <w:r w:rsidRPr="00DA063B">
        <w:t xml:space="preserve">, </w:t>
      </w:r>
      <w:r>
        <w:t xml:space="preserve">sacrifices in Judaism were </w:t>
      </w:r>
      <w:r w:rsidRPr="00DA063B">
        <w:t xml:space="preserve">. . . </w:t>
      </w:r>
      <w:r>
        <w:t>accompanied by prayer</w:t>
      </w:r>
      <w:r w:rsidRPr="00DA063B">
        <w:t>.</w:t>
      </w:r>
      <w:r>
        <w:t>”</w:t>
      </w:r>
      <w:r w:rsidRPr="00DA063B">
        <w:t xml:space="preserve"> (</w:t>
      </w:r>
      <w:r>
        <w:t>Scotto 6</w:t>
      </w:r>
      <w:r w:rsidRPr="00DA063B">
        <w:t xml:space="preserve">) </w:t>
      </w:r>
      <w:r>
        <w:t>“</w:t>
      </w:r>
      <w:r w:rsidRPr="00DA063B">
        <w:t xml:space="preserve">. . . </w:t>
      </w:r>
      <w:r>
        <w:t>prayer formulas</w:t>
      </w:r>
      <w:r w:rsidRPr="00DA063B">
        <w:t xml:space="preserve"> [</w:t>
      </w:r>
      <w:r>
        <w:t>are</w:t>
      </w:r>
      <w:r w:rsidRPr="00DA063B">
        <w:t xml:space="preserve">] </w:t>
      </w:r>
      <w:r>
        <w:t>found in every religious ritual throughout the world</w:t>
      </w:r>
      <w:r w:rsidRPr="00DA063B">
        <w:t>.</w:t>
      </w:r>
      <w:r>
        <w:t>”</w:t>
      </w:r>
      <w:r w:rsidRPr="00DA063B">
        <w:t xml:space="preserve"> (</w:t>
      </w:r>
      <w:r>
        <w:t>Castelot 2</w:t>
      </w:r>
      <w:r w:rsidRPr="00DA063B">
        <w:t>.</w:t>
      </w:r>
      <w:r>
        <w:t>725</w:t>
      </w:r>
      <w:r w:rsidRPr="00DA063B">
        <w:t>)</w:t>
      </w:r>
    </w:p>
    <w:p w14:paraId="1AB42CBC" w14:textId="77777777" w:rsidR="00CD3C56" w:rsidRDefault="00CD3C56" w:rsidP="00E245A2">
      <w:pPr>
        <w:numPr>
          <w:ilvl w:val="1"/>
          <w:numId w:val="18"/>
        </w:numPr>
      </w:pPr>
      <w:r>
        <w:t>chanters</w:t>
      </w:r>
    </w:p>
    <w:p w14:paraId="0D24FB52" w14:textId="77777777" w:rsidR="00CD3C56" w:rsidRDefault="00CD3C56" w:rsidP="00E245A2">
      <w:pPr>
        <w:numPr>
          <w:ilvl w:val="2"/>
          <w:numId w:val="18"/>
        </w:numPr>
      </w:pPr>
      <w:r>
        <w:t xml:space="preserve">“There were official chanters in Solomon’s Temple from the beginning </w:t>
      </w:r>
      <w:r w:rsidRPr="00DA063B">
        <w:t>. . .</w:t>
      </w:r>
      <w:r>
        <w:t>”</w:t>
      </w:r>
      <w:r w:rsidRPr="00DA063B">
        <w:t xml:space="preserve"> (</w:t>
      </w:r>
      <w:r>
        <w:t>Castelot 2</w:t>
      </w:r>
      <w:r w:rsidRPr="00DA063B">
        <w:t>.</w:t>
      </w:r>
      <w:r>
        <w:t>725</w:t>
      </w:r>
      <w:r w:rsidRPr="00DA063B">
        <w:t xml:space="preserve">) </w:t>
      </w:r>
      <w:r>
        <w:t>Amos 5</w:t>
      </w:r>
      <w:r w:rsidRPr="00DA063B">
        <w:t>:</w:t>
      </w:r>
      <w:r>
        <w:t>23</w:t>
      </w:r>
      <w:r w:rsidRPr="00DA063B">
        <w:t xml:space="preserve"> (</w:t>
      </w:r>
      <w:r>
        <w:t xml:space="preserve">c 750 </w:t>
      </w:r>
      <w:r>
        <w:rPr>
          <w:smallCaps/>
        </w:rPr>
        <w:t>bc</w:t>
      </w:r>
      <w:r w:rsidRPr="00DA063B">
        <w:t xml:space="preserve">) </w:t>
      </w:r>
      <w:r>
        <w:t>refers to singing hymns to instrumental accompaniment</w:t>
      </w:r>
      <w:r w:rsidRPr="00DA063B">
        <w:t xml:space="preserve">: </w:t>
      </w:r>
      <w:r>
        <w:t>“</w:t>
      </w:r>
      <w:r>
        <w:rPr>
          <w:sz w:val="20"/>
        </w:rPr>
        <w:t>Take away from me the noise of your songs</w:t>
      </w:r>
      <w:r w:rsidRPr="00DA063B">
        <w:rPr>
          <w:sz w:val="20"/>
        </w:rPr>
        <w:t xml:space="preserve">; </w:t>
      </w:r>
      <w:r>
        <w:rPr>
          <w:sz w:val="20"/>
        </w:rPr>
        <w:t>I will not listen to the melody of your harps</w:t>
      </w:r>
      <w:r w:rsidRPr="00DA063B">
        <w:rPr>
          <w:sz w:val="20"/>
        </w:rPr>
        <w:t>.</w:t>
      </w:r>
      <w:r>
        <w:rPr>
          <w:sz w:val="20"/>
        </w:rPr>
        <w:t>”</w:t>
      </w:r>
    </w:p>
    <w:p w14:paraId="5ECA3627" w14:textId="77777777" w:rsidR="00CD3C56" w:rsidRDefault="00CD3C56" w:rsidP="00E245A2">
      <w:pPr>
        <w:numPr>
          <w:ilvl w:val="2"/>
          <w:numId w:val="18"/>
        </w:numPr>
      </w:pPr>
      <w:r>
        <w:t>“</w:t>
      </w:r>
      <w:r w:rsidRPr="00DA063B">
        <w:t xml:space="preserve">. . . </w:t>
      </w:r>
      <w:r>
        <w:t>the importance of</w:t>
      </w:r>
      <w:r w:rsidRPr="00DA063B">
        <w:t xml:space="preserve"> [</w:t>
      </w:r>
      <w:r>
        <w:t>the chanters</w:t>
      </w:r>
      <w:r w:rsidRPr="00DA063B">
        <w:t xml:space="preserve">] </w:t>
      </w:r>
      <w:r>
        <w:t>grew steadily until</w:t>
      </w:r>
      <w:r w:rsidRPr="00DA063B">
        <w:t xml:space="preserve">, </w:t>
      </w:r>
      <w:r>
        <w:t>in the post-exilic Temple</w:t>
      </w:r>
      <w:r w:rsidRPr="00DA063B">
        <w:t>, [</w:t>
      </w:r>
      <w:r>
        <w:t>they</w:t>
      </w:r>
      <w:r w:rsidRPr="00DA063B">
        <w:t xml:space="preserve">] </w:t>
      </w:r>
      <w:r>
        <w:t>enjoyed great prestige</w:t>
      </w:r>
      <w:r w:rsidRPr="00DA063B">
        <w:t>.</w:t>
      </w:r>
      <w:r>
        <w:t>”</w:t>
      </w:r>
      <w:r w:rsidRPr="00DA063B">
        <w:t xml:space="preserve"> </w:t>
      </w:r>
      <w:r>
        <w:rPr>
          <w:sz w:val="20"/>
        </w:rPr>
        <w:t>2 Chr 5</w:t>
      </w:r>
      <w:r w:rsidRPr="00DA063B">
        <w:rPr>
          <w:sz w:val="20"/>
        </w:rPr>
        <w:t>:</w:t>
      </w:r>
      <w:r>
        <w:rPr>
          <w:sz w:val="20"/>
        </w:rPr>
        <w:t>11-13</w:t>
      </w:r>
      <w:r w:rsidRPr="00DA063B">
        <w:rPr>
          <w:sz w:val="20"/>
        </w:rPr>
        <w:t xml:space="preserve">, </w:t>
      </w:r>
      <w:r>
        <w:rPr>
          <w:sz w:val="20"/>
        </w:rPr>
        <w:t>“all the priests who were present had sanctified themselves</w:t>
      </w:r>
      <w:r w:rsidRPr="00DA063B">
        <w:rPr>
          <w:sz w:val="20"/>
        </w:rPr>
        <w:t xml:space="preserve">, </w:t>
      </w:r>
      <w:r>
        <w:rPr>
          <w:sz w:val="20"/>
        </w:rPr>
        <w:t>without regard to their divisions</w:t>
      </w:r>
      <w:r w:rsidRPr="00DA063B">
        <w:rPr>
          <w:sz w:val="20"/>
        </w:rPr>
        <w:t xml:space="preserve">, </w:t>
      </w:r>
      <w:r>
        <w:rPr>
          <w:sz w:val="20"/>
          <w:vertAlign w:val="superscript"/>
        </w:rPr>
        <w:t>12</w:t>
      </w:r>
      <w:r>
        <w:rPr>
          <w:sz w:val="20"/>
        </w:rPr>
        <w:t>and all the levitical singers</w:t>
      </w:r>
      <w:r w:rsidRPr="00DA063B">
        <w:rPr>
          <w:sz w:val="20"/>
        </w:rPr>
        <w:t xml:space="preserve">, </w:t>
      </w:r>
      <w:r>
        <w:rPr>
          <w:sz w:val="20"/>
        </w:rPr>
        <w:t>Asaph</w:t>
      </w:r>
      <w:r w:rsidRPr="00DA063B">
        <w:rPr>
          <w:sz w:val="20"/>
        </w:rPr>
        <w:t xml:space="preserve">, </w:t>
      </w:r>
      <w:r>
        <w:rPr>
          <w:sz w:val="20"/>
        </w:rPr>
        <w:t>Heman</w:t>
      </w:r>
      <w:r w:rsidRPr="00DA063B">
        <w:rPr>
          <w:sz w:val="20"/>
        </w:rPr>
        <w:t xml:space="preserve">, </w:t>
      </w:r>
      <w:r>
        <w:rPr>
          <w:sz w:val="20"/>
        </w:rPr>
        <w:t>and Jeduthun</w:t>
      </w:r>
      <w:r w:rsidRPr="00DA063B">
        <w:rPr>
          <w:sz w:val="20"/>
        </w:rPr>
        <w:t xml:space="preserve">, </w:t>
      </w:r>
      <w:r>
        <w:rPr>
          <w:sz w:val="20"/>
        </w:rPr>
        <w:t>their sons and kindred</w:t>
      </w:r>
      <w:r w:rsidRPr="00DA063B">
        <w:rPr>
          <w:sz w:val="20"/>
        </w:rPr>
        <w:t xml:space="preserve">, </w:t>
      </w:r>
      <w:r>
        <w:rPr>
          <w:sz w:val="20"/>
        </w:rPr>
        <w:t>arrayed in fine linen</w:t>
      </w:r>
      <w:r w:rsidRPr="00DA063B">
        <w:rPr>
          <w:sz w:val="20"/>
        </w:rPr>
        <w:t xml:space="preserve">, </w:t>
      </w:r>
      <w:r>
        <w:rPr>
          <w:sz w:val="20"/>
        </w:rPr>
        <w:t>with cymbals</w:t>
      </w:r>
      <w:r w:rsidRPr="00DA063B">
        <w:rPr>
          <w:sz w:val="20"/>
        </w:rPr>
        <w:t xml:space="preserve">, </w:t>
      </w:r>
      <w:r>
        <w:rPr>
          <w:sz w:val="20"/>
        </w:rPr>
        <w:t>harps</w:t>
      </w:r>
      <w:r w:rsidRPr="00DA063B">
        <w:rPr>
          <w:sz w:val="20"/>
        </w:rPr>
        <w:t xml:space="preserve">, </w:t>
      </w:r>
      <w:r>
        <w:rPr>
          <w:sz w:val="20"/>
        </w:rPr>
        <w:t>and lyres</w:t>
      </w:r>
      <w:r w:rsidRPr="00DA063B">
        <w:rPr>
          <w:sz w:val="20"/>
        </w:rPr>
        <w:t xml:space="preserve">, </w:t>
      </w:r>
      <w:r>
        <w:rPr>
          <w:sz w:val="20"/>
        </w:rPr>
        <w:t xml:space="preserve">stood east of the altar with one hundred twenty priests who were trumpeters </w:t>
      </w:r>
      <w:r w:rsidRPr="00DA063B">
        <w:rPr>
          <w:sz w:val="20"/>
        </w:rPr>
        <w:t xml:space="preserve">. . . </w:t>
      </w:r>
      <w:r>
        <w:rPr>
          <w:sz w:val="20"/>
          <w:vertAlign w:val="superscript"/>
        </w:rPr>
        <w:t>13</w:t>
      </w:r>
      <w:r>
        <w:rPr>
          <w:sz w:val="20"/>
        </w:rPr>
        <w:t xml:space="preserve">It was the duty of the trumpeters and singers to make themselves heard in unison in praise and thanksgiving to the </w:t>
      </w:r>
      <w:r>
        <w:rPr>
          <w:smallCaps/>
          <w:sz w:val="20"/>
        </w:rPr>
        <w:t>Lord</w:t>
      </w:r>
      <w:r w:rsidRPr="00DA063B">
        <w:rPr>
          <w:sz w:val="20"/>
        </w:rPr>
        <w:t>, [</w:t>
      </w:r>
      <w:r>
        <w:rPr>
          <w:sz w:val="20"/>
        </w:rPr>
        <w:t>and</w:t>
      </w:r>
      <w:r w:rsidRPr="00DA063B">
        <w:rPr>
          <w:sz w:val="20"/>
        </w:rPr>
        <w:t xml:space="preserve">] </w:t>
      </w:r>
      <w:r>
        <w:rPr>
          <w:sz w:val="20"/>
        </w:rPr>
        <w:t>the song was raised</w:t>
      </w:r>
      <w:r w:rsidRPr="00DA063B">
        <w:rPr>
          <w:sz w:val="20"/>
        </w:rPr>
        <w:t xml:space="preserve">, </w:t>
      </w:r>
      <w:r>
        <w:rPr>
          <w:sz w:val="20"/>
        </w:rPr>
        <w:t>with trumpets and cymbals and other musical instruments</w:t>
      </w:r>
      <w:r w:rsidRPr="00DA063B">
        <w:rPr>
          <w:sz w:val="20"/>
        </w:rPr>
        <w:t xml:space="preserve">, </w:t>
      </w:r>
      <w:r>
        <w:rPr>
          <w:sz w:val="20"/>
        </w:rPr>
        <w:t xml:space="preserve">in praise to the </w:t>
      </w:r>
      <w:r>
        <w:rPr>
          <w:smallCaps/>
          <w:sz w:val="20"/>
        </w:rPr>
        <w:t>Lord</w:t>
      </w:r>
      <w:r>
        <w:rPr>
          <w:sz w:val="20"/>
        </w:rPr>
        <w:t xml:space="preserve"> </w:t>
      </w:r>
      <w:r w:rsidRPr="00DA063B">
        <w:rPr>
          <w:sz w:val="20"/>
        </w:rPr>
        <w:t>. . .</w:t>
      </w:r>
      <w:r>
        <w:rPr>
          <w:sz w:val="20"/>
        </w:rPr>
        <w:t>”</w:t>
      </w:r>
    </w:p>
    <w:p w14:paraId="0E8C6D4F" w14:textId="77777777" w:rsidR="00CD3C56" w:rsidRDefault="00CD3C56" w:rsidP="00E245A2">
      <w:pPr>
        <w:numPr>
          <w:ilvl w:val="1"/>
          <w:numId w:val="18"/>
        </w:numPr>
      </w:pPr>
      <w:r>
        <w:t>Psalms was</w:t>
      </w:r>
      <w:r w:rsidRPr="00DA063B">
        <w:t xml:space="preserve"> </w:t>
      </w:r>
      <w:r>
        <w:t xml:space="preserve">“The official hymnbook of the new Temple </w:t>
      </w:r>
      <w:r w:rsidRPr="00DA063B">
        <w:t>. . .</w:t>
      </w:r>
      <w:r>
        <w:t>”</w:t>
      </w:r>
      <w:r w:rsidRPr="00DA063B">
        <w:t xml:space="preserve"> (</w:t>
      </w:r>
      <w:r>
        <w:t>Castelot 2</w:t>
      </w:r>
      <w:r w:rsidRPr="00DA063B">
        <w:t>.</w:t>
      </w:r>
      <w:r>
        <w:t>725</w:t>
      </w:r>
      <w:r w:rsidRPr="00DA063B">
        <w:t>)</w:t>
      </w:r>
    </w:p>
    <w:p w14:paraId="3C4A1BD5" w14:textId="77777777" w:rsidR="00CD3C56" w:rsidRDefault="00CD3C56" w:rsidP="00E245A2">
      <w:pPr>
        <w:numPr>
          <w:ilvl w:val="2"/>
          <w:numId w:val="18"/>
        </w:numPr>
      </w:pPr>
      <w:r>
        <w:t>“Internal evidence strongly points to</w:t>
      </w:r>
      <w:r w:rsidRPr="00DA063B">
        <w:t xml:space="preserve"> [</w:t>
      </w:r>
      <w:r>
        <w:t>the</w:t>
      </w:r>
      <w:r w:rsidRPr="00DA063B">
        <w:t xml:space="preserve">] </w:t>
      </w:r>
      <w:r>
        <w:t>cultic origin and use of most of the psalms</w:t>
      </w:r>
      <w:r w:rsidRPr="00DA063B">
        <w:t xml:space="preserve">. </w:t>
      </w:r>
      <w:r>
        <w:t>The frequent allusions to Jerusalem</w:t>
      </w:r>
      <w:r w:rsidRPr="00DA063B">
        <w:t xml:space="preserve">, </w:t>
      </w:r>
      <w:r>
        <w:t>to the Temple</w:t>
      </w:r>
      <w:r w:rsidRPr="00DA063B">
        <w:t xml:space="preserve">, </w:t>
      </w:r>
      <w:r>
        <w:t>to the sanctuary</w:t>
      </w:r>
      <w:r w:rsidRPr="00DA063B">
        <w:t xml:space="preserve">, </w:t>
      </w:r>
      <w:r>
        <w:t>to God’s mountain</w:t>
      </w:r>
      <w:r w:rsidRPr="00DA063B">
        <w:t xml:space="preserve">, </w:t>
      </w:r>
      <w:r>
        <w:t>to his abode</w:t>
      </w:r>
      <w:r w:rsidRPr="00DA063B">
        <w:t xml:space="preserve">, </w:t>
      </w:r>
      <w:r>
        <w:t>to his footstool and to the holy feasts indicate that</w:t>
      </w:r>
      <w:r w:rsidRPr="00DA063B">
        <w:t xml:space="preserve">, </w:t>
      </w:r>
      <w:r>
        <w:t>in one way or another</w:t>
      </w:r>
      <w:r w:rsidRPr="00DA063B">
        <w:t xml:space="preserve">, </w:t>
      </w:r>
      <w:r>
        <w:t>a great number of psalms originated in relationship with the Temple</w:t>
      </w:r>
      <w:r w:rsidRPr="00DA063B">
        <w:t>.</w:t>
      </w:r>
      <w:r>
        <w:t>”</w:t>
      </w:r>
      <w:r w:rsidRPr="00DA063B">
        <w:t xml:space="preserve"> (</w:t>
      </w:r>
      <w:r>
        <w:t>Scotto 11</w:t>
      </w:r>
      <w:r w:rsidRPr="00DA063B">
        <w:t>)</w:t>
      </w:r>
    </w:p>
    <w:p w14:paraId="021A93B3" w14:textId="77777777" w:rsidR="00CD3C56" w:rsidRDefault="00CD3C56" w:rsidP="00E245A2">
      <w:pPr>
        <w:numPr>
          <w:ilvl w:val="3"/>
          <w:numId w:val="18"/>
        </w:numPr>
      </w:pPr>
      <w:r>
        <w:t>Some psalms were sung to accompany a sacrificial service</w:t>
      </w:r>
      <w:r w:rsidRPr="00DA063B">
        <w:t xml:space="preserve"> (</w:t>
      </w:r>
      <w:r>
        <w:t>20</w:t>
      </w:r>
      <w:r w:rsidRPr="00DA063B">
        <w:t>:</w:t>
      </w:r>
      <w:r>
        <w:t>3</w:t>
      </w:r>
      <w:r w:rsidRPr="00DA063B">
        <w:t xml:space="preserve">, </w:t>
      </w:r>
      <w:r>
        <w:t>26</w:t>
      </w:r>
      <w:r w:rsidRPr="00DA063B">
        <w:t>:</w:t>
      </w:r>
      <w:r>
        <w:t>5</w:t>
      </w:r>
      <w:r w:rsidRPr="00DA063B">
        <w:t xml:space="preserve">, </w:t>
      </w:r>
      <w:r>
        <w:t>27</w:t>
      </w:r>
      <w:r w:rsidRPr="00DA063B">
        <w:t>:</w:t>
      </w:r>
      <w:r>
        <w:t>6</w:t>
      </w:r>
      <w:r w:rsidRPr="00DA063B">
        <w:t xml:space="preserve">, </w:t>
      </w:r>
      <w:r>
        <w:t>66</w:t>
      </w:r>
      <w:r w:rsidRPr="00DA063B">
        <w:t>:</w:t>
      </w:r>
      <w:r>
        <w:t>13-15</w:t>
      </w:r>
      <w:r w:rsidRPr="00DA063B">
        <w:t xml:space="preserve">, </w:t>
      </w:r>
      <w:r>
        <w:t>81</w:t>
      </w:r>
      <w:r w:rsidRPr="00DA063B">
        <w:t>:</w:t>
      </w:r>
      <w:r>
        <w:t>1-2</w:t>
      </w:r>
      <w:r w:rsidRPr="00DA063B">
        <w:t xml:space="preserve">, </w:t>
      </w:r>
      <w:r>
        <w:t>107</w:t>
      </w:r>
      <w:r w:rsidRPr="00DA063B">
        <w:t>:</w:t>
      </w:r>
      <w:r>
        <w:t>22</w:t>
      </w:r>
      <w:r w:rsidRPr="00DA063B">
        <w:t xml:space="preserve">, </w:t>
      </w:r>
      <w:r>
        <w:t>116</w:t>
      </w:r>
      <w:r w:rsidRPr="00DA063B">
        <w:t>:</w:t>
      </w:r>
      <w:r>
        <w:t>17</w:t>
      </w:r>
      <w:r w:rsidRPr="00DA063B">
        <w:t>). (</w:t>
      </w:r>
      <w:r>
        <w:t>Scotto 6</w:t>
      </w:r>
      <w:r w:rsidRPr="00DA063B">
        <w:t>)</w:t>
      </w:r>
    </w:p>
    <w:p w14:paraId="50A0DAEC" w14:textId="77777777" w:rsidR="00CD3C56" w:rsidRDefault="00CD3C56" w:rsidP="00E245A2">
      <w:pPr>
        <w:numPr>
          <w:ilvl w:val="3"/>
          <w:numId w:val="18"/>
        </w:numPr>
      </w:pPr>
      <w:r>
        <w:t>Others indicate less definitely that they were sung in the temple</w:t>
      </w:r>
      <w:r w:rsidRPr="00DA063B">
        <w:t xml:space="preserve"> (</w:t>
      </w:r>
      <w:r>
        <w:t>48</w:t>
      </w:r>
      <w:r w:rsidRPr="00DA063B">
        <w:t>:</w:t>
      </w:r>
      <w:r>
        <w:t>9</w:t>
      </w:r>
      <w:r w:rsidRPr="00DA063B">
        <w:t xml:space="preserve">, </w:t>
      </w:r>
      <w:r>
        <w:t>65</w:t>
      </w:r>
      <w:r w:rsidRPr="00DA063B">
        <w:t>:</w:t>
      </w:r>
      <w:r>
        <w:t>1</w:t>
      </w:r>
      <w:r w:rsidRPr="00DA063B">
        <w:t>,</w:t>
      </w:r>
      <w:r>
        <w:t>4</w:t>
      </w:r>
      <w:r w:rsidRPr="00DA063B">
        <w:t xml:space="preserve">, </w:t>
      </w:r>
      <w:r>
        <w:t>95</w:t>
      </w:r>
      <w:r w:rsidRPr="00DA063B">
        <w:t>:</w:t>
      </w:r>
      <w:r>
        <w:t>1-2</w:t>
      </w:r>
      <w:r w:rsidRPr="00DA063B">
        <w:t>,</w:t>
      </w:r>
      <w:r>
        <w:t>6</w:t>
      </w:r>
      <w:r w:rsidRPr="00DA063B">
        <w:t xml:space="preserve">, </w:t>
      </w:r>
      <w:r>
        <w:t>96</w:t>
      </w:r>
      <w:r w:rsidRPr="00DA063B">
        <w:t>:</w:t>
      </w:r>
      <w:r>
        <w:t>8</w:t>
      </w:r>
      <w:r w:rsidRPr="00DA063B">
        <w:t xml:space="preserve">, </w:t>
      </w:r>
      <w:r>
        <w:t>118</w:t>
      </w:r>
      <w:r w:rsidRPr="00DA063B">
        <w:t>:</w:t>
      </w:r>
      <w:r>
        <w:t>19-27</w:t>
      </w:r>
      <w:r w:rsidRPr="00DA063B">
        <w:t xml:space="preserve">, </w:t>
      </w:r>
      <w:r>
        <w:t>134</w:t>
      </w:r>
      <w:r w:rsidRPr="00DA063B">
        <w:t xml:space="preserve">, </w:t>
      </w:r>
      <w:r>
        <w:t>135</w:t>
      </w:r>
      <w:r w:rsidRPr="00DA063B">
        <w:t>). (</w:t>
      </w:r>
      <w:r>
        <w:t>Scotto 6</w:t>
      </w:r>
      <w:r w:rsidRPr="00DA063B">
        <w:t>)</w:t>
      </w:r>
    </w:p>
    <w:p w14:paraId="45FB5F9C" w14:textId="77777777" w:rsidR="00CD3C56" w:rsidRDefault="00CD3C56" w:rsidP="00E245A2">
      <w:pPr>
        <w:numPr>
          <w:ilvl w:val="2"/>
          <w:numId w:val="18"/>
        </w:numPr>
      </w:pPr>
      <w:r>
        <w:t xml:space="preserve">“Biblical prayer was therefore intimately bound up with cult </w:t>
      </w:r>
      <w:r w:rsidRPr="00DA063B">
        <w:t>. . .</w:t>
      </w:r>
      <w:r>
        <w:t>”</w:t>
      </w:r>
      <w:r w:rsidRPr="00DA063B">
        <w:t xml:space="preserve"> (</w:t>
      </w:r>
      <w:r>
        <w:t>Scotto 6</w:t>
      </w:r>
      <w:r w:rsidRPr="00DA063B">
        <w:t>)</w:t>
      </w:r>
    </w:p>
    <w:p w14:paraId="578FC647" w14:textId="77777777" w:rsidR="00CD3C56" w:rsidRDefault="00CD3C56" w:rsidP="00E245A2">
      <w:pPr>
        <w:numPr>
          <w:ilvl w:val="1"/>
          <w:numId w:val="18"/>
        </w:numPr>
      </w:pPr>
      <w:r>
        <w:t xml:space="preserve">With the destruction of the temple in 587 </w:t>
      </w:r>
      <w:r>
        <w:rPr>
          <w:smallCaps/>
        </w:rPr>
        <w:t>bc</w:t>
      </w:r>
      <w:r>
        <w:t xml:space="preserve"> came separation from Jerusalem in the exile</w:t>
      </w:r>
      <w:r w:rsidRPr="00DA063B">
        <w:t xml:space="preserve">. </w:t>
      </w:r>
      <w:r>
        <w:t>But the prophets assured the people that God could still be approached</w:t>
      </w:r>
      <w:r w:rsidRPr="00DA063B">
        <w:t xml:space="preserve">, </w:t>
      </w:r>
      <w:r>
        <w:t>aside from the temple</w:t>
      </w:r>
      <w:r w:rsidRPr="00DA063B">
        <w:t>. (</w:t>
      </w:r>
      <w:r>
        <w:t>Scotto 6-7</w:t>
      </w:r>
      <w:r w:rsidRPr="00DA063B">
        <w:t>)</w:t>
      </w:r>
    </w:p>
    <w:p w14:paraId="41B66D21" w14:textId="77777777" w:rsidR="00CD3C56" w:rsidRDefault="00CD3C56" w:rsidP="00E245A2">
      <w:pPr>
        <w:numPr>
          <w:ilvl w:val="2"/>
          <w:numId w:val="18"/>
        </w:numPr>
        <w:rPr>
          <w:sz w:val="20"/>
        </w:rPr>
      </w:pPr>
      <w:r>
        <w:rPr>
          <w:sz w:val="20"/>
        </w:rPr>
        <w:t>Jer 29</w:t>
      </w:r>
      <w:r w:rsidRPr="00DA063B">
        <w:rPr>
          <w:sz w:val="20"/>
        </w:rPr>
        <w:t>:</w:t>
      </w:r>
      <w:r>
        <w:rPr>
          <w:sz w:val="20"/>
        </w:rPr>
        <w:t>12-14</w:t>
      </w:r>
      <w:r w:rsidRPr="00DA063B">
        <w:rPr>
          <w:sz w:val="20"/>
        </w:rPr>
        <w:t xml:space="preserve">, </w:t>
      </w:r>
      <w:r>
        <w:rPr>
          <w:sz w:val="20"/>
        </w:rPr>
        <w:t>“when you call upon me and come and pray to me</w:t>
      </w:r>
      <w:r w:rsidRPr="00DA063B">
        <w:rPr>
          <w:sz w:val="20"/>
        </w:rPr>
        <w:t xml:space="preserve">, </w:t>
      </w:r>
      <w:r>
        <w:rPr>
          <w:sz w:val="20"/>
        </w:rPr>
        <w:t>I will hear you</w:t>
      </w:r>
      <w:r w:rsidRPr="00DA063B">
        <w:rPr>
          <w:sz w:val="20"/>
        </w:rPr>
        <w:t xml:space="preserve">. </w:t>
      </w:r>
      <w:r>
        <w:rPr>
          <w:sz w:val="20"/>
          <w:vertAlign w:val="superscript"/>
        </w:rPr>
        <w:t>13</w:t>
      </w:r>
      <w:r>
        <w:rPr>
          <w:sz w:val="20"/>
        </w:rPr>
        <w:t>When you search for me</w:t>
      </w:r>
      <w:r w:rsidRPr="00DA063B">
        <w:rPr>
          <w:sz w:val="20"/>
        </w:rPr>
        <w:t xml:space="preserve">, </w:t>
      </w:r>
      <w:r>
        <w:rPr>
          <w:sz w:val="20"/>
        </w:rPr>
        <w:t>you will find me</w:t>
      </w:r>
      <w:r w:rsidRPr="00DA063B">
        <w:rPr>
          <w:sz w:val="20"/>
        </w:rPr>
        <w:t xml:space="preserve">; </w:t>
      </w:r>
      <w:r>
        <w:rPr>
          <w:sz w:val="20"/>
        </w:rPr>
        <w:t>if you seek me with all your heart</w:t>
      </w:r>
      <w:r w:rsidRPr="00DA063B">
        <w:rPr>
          <w:sz w:val="20"/>
        </w:rPr>
        <w:t xml:space="preserve">, </w:t>
      </w:r>
      <w:r>
        <w:rPr>
          <w:sz w:val="20"/>
          <w:vertAlign w:val="superscript"/>
        </w:rPr>
        <w:t>14</w:t>
      </w:r>
      <w:r>
        <w:rPr>
          <w:sz w:val="20"/>
        </w:rPr>
        <w:t xml:space="preserve">I will let you find me </w:t>
      </w:r>
      <w:r w:rsidRPr="00DA063B">
        <w:rPr>
          <w:sz w:val="20"/>
        </w:rPr>
        <w:t>. . .</w:t>
      </w:r>
      <w:r>
        <w:rPr>
          <w:sz w:val="20"/>
        </w:rPr>
        <w:t>”</w:t>
      </w:r>
    </w:p>
    <w:p w14:paraId="0E8574F1" w14:textId="77777777" w:rsidR="00CD3C56" w:rsidRDefault="00CD3C56" w:rsidP="00E245A2">
      <w:pPr>
        <w:numPr>
          <w:ilvl w:val="2"/>
          <w:numId w:val="18"/>
        </w:numPr>
        <w:rPr>
          <w:sz w:val="20"/>
        </w:rPr>
      </w:pPr>
      <w:r>
        <w:rPr>
          <w:sz w:val="20"/>
        </w:rPr>
        <w:t>Ezek 11</w:t>
      </w:r>
      <w:r w:rsidRPr="00DA063B">
        <w:rPr>
          <w:sz w:val="20"/>
        </w:rPr>
        <w:t>:</w:t>
      </w:r>
      <w:r>
        <w:rPr>
          <w:sz w:val="20"/>
        </w:rPr>
        <w:t>16</w:t>
      </w:r>
      <w:r w:rsidRPr="00DA063B">
        <w:rPr>
          <w:sz w:val="20"/>
        </w:rPr>
        <w:t xml:space="preserve">, </w:t>
      </w:r>
      <w:r>
        <w:rPr>
          <w:sz w:val="20"/>
        </w:rPr>
        <w:t>“though I scattered them among the countries</w:t>
      </w:r>
      <w:r w:rsidRPr="00DA063B">
        <w:rPr>
          <w:sz w:val="20"/>
        </w:rPr>
        <w:t xml:space="preserve">, </w:t>
      </w:r>
      <w:r>
        <w:rPr>
          <w:sz w:val="20"/>
        </w:rPr>
        <w:t>yet I have been a sanctuary to them for a little while in the countries where they have gone</w:t>
      </w:r>
      <w:r w:rsidRPr="00DA063B">
        <w:rPr>
          <w:sz w:val="20"/>
        </w:rPr>
        <w:t>.</w:t>
      </w:r>
      <w:r>
        <w:rPr>
          <w:sz w:val="20"/>
        </w:rPr>
        <w:t>”</w:t>
      </w:r>
    </w:p>
    <w:p w14:paraId="30E3EEE2" w14:textId="77777777" w:rsidR="00CD3C56" w:rsidRDefault="00CD3C56" w:rsidP="00CD3C56"/>
    <w:p w14:paraId="335029D2" w14:textId="77777777" w:rsidR="00CD3C56" w:rsidRDefault="00CD3C56" w:rsidP="00E245A2">
      <w:pPr>
        <w:numPr>
          <w:ilvl w:val="0"/>
          <w:numId w:val="18"/>
        </w:numPr>
      </w:pPr>
      <w:r>
        <w:rPr>
          <w:b/>
          <w:bCs/>
        </w:rPr>
        <w:t>the pre-Christian synagogue service</w:t>
      </w:r>
    </w:p>
    <w:p w14:paraId="25612F56" w14:textId="77777777" w:rsidR="00CD3C56" w:rsidRDefault="00CD3C56" w:rsidP="00E245A2">
      <w:pPr>
        <w:numPr>
          <w:ilvl w:val="1"/>
          <w:numId w:val="18"/>
        </w:numPr>
      </w:pPr>
      <w:r>
        <w:t>“</w:t>
      </w:r>
      <w:r w:rsidRPr="00DA063B">
        <w:t xml:space="preserve">. . . </w:t>
      </w:r>
      <w:r>
        <w:t>the seeds of</w:t>
      </w:r>
      <w:r w:rsidRPr="00DA063B">
        <w:t xml:space="preserve"> [</w:t>
      </w:r>
      <w:r>
        <w:t>the liturgy of the hours</w:t>
      </w:r>
      <w:r w:rsidRPr="00DA063B">
        <w:t xml:space="preserve">] </w:t>
      </w:r>
      <w:r>
        <w:t>were initially embedded in the soil of Judaic communal prayer as exemplified primarily in the Synagogue services</w:t>
      </w:r>
      <w:r w:rsidRPr="00DA063B">
        <w:t>.</w:t>
      </w:r>
      <w:r>
        <w:t>”</w:t>
      </w:r>
      <w:r w:rsidRPr="00DA063B">
        <w:t xml:space="preserve"> (</w:t>
      </w:r>
      <w:r>
        <w:t>Scotto 4</w:t>
      </w:r>
      <w:r w:rsidRPr="00DA063B">
        <w:t>)</w:t>
      </w:r>
    </w:p>
    <w:p w14:paraId="1C61CC1D" w14:textId="77777777" w:rsidR="00CD3C56" w:rsidRDefault="00CD3C56" w:rsidP="00E245A2">
      <w:pPr>
        <w:numPr>
          <w:ilvl w:val="1"/>
          <w:numId w:val="18"/>
        </w:numPr>
      </w:pPr>
      <w:r>
        <w:t>Synagogues—”small groups</w:t>
      </w:r>
      <w:r w:rsidRPr="00DA063B">
        <w:t xml:space="preserve"> [</w:t>
      </w:r>
      <w:r>
        <w:t>to</w:t>
      </w:r>
      <w:r w:rsidRPr="00DA063B">
        <w:t xml:space="preserve">] </w:t>
      </w:r>
      <w:r>
        <w:t>receive instruction in their scriptural traditions and to pray together”—probably began around the exile</w:t>
      </w:r>
      <w:r w:rsidRPr="00DA063B">
        <w:t xml:space="preserve"> (</w:t>
      </w:r>
      <w:r>
        <w:t xml:space="preserve">587-539 </w:t>
      </w:r>
      <w:r>
        <w:rPr>
          <w:smallCaps/>
        </w:rPr>
        <w:t>bc</w:t>
      </w:r>
      <w:r w:rsidRPr="00DA063B">
        <w:t xml:space="preserve">). </w:t>
      </w:r>
      <w:r>
        <w:t>But as Bernard Anderson points out</w:t>
      </w:r>
      <w:r w:rsidRPr="00DA063B">
        <w:t xml:space="preserve"> (</w:t>
      </w:r>
      <w:r>
        <w:rPr>
          <w:i/>
        </w:rPr>
        <w:t>Understanding the Old Testament</w:t>
      </w:r>
      <w:r w:rsidRPr="00DA063B">
        <w:t xml:space="preserve">, </w:t>
      </w:r>
      <w:r>
        <w:t>2nd ed</w:t>
      </w:r>
      <w:r w:rsidRPr="00DA063B">
        <w:t>. [</w:t>
      </w:r>
      <w:r>
        <w:t>Englewood Cliffs</w:t>
      </w:r>
      <w:r w:rsidRPr="00DA063B">
        <w:t xml:space="preserve">, </w:t>
      </w:r>
      <w:r>
        <w:t>NJ</w:t>
      </w:r>
      <w:r w:rsidRPr="00DA063B">
        <w:t xml:space="preserve">: </w:t>
      </w:r>
      <w:r>
        <w:t>Prentice-Hall</w:t>
      </w:r>
      <w:r w:rsidRPr="00DA063B">
        <w:t xml:space="preserve">, </w:t>
      </w:r>
      <w:r>
        <w:t>1966</w:t>
      </w:r>
      <w:r w:rsidRPr="00DA063B">
        <w:t xml:space="preserve">] </w:t>
      </w:r>
      <w:r>
        <w:t>378</w:t>
      </w:r>
      <w:r w:rsidRPr="00DA063B">
        <w:t xml:space="preserve">): </w:t>
      </w:r>
      <w:r>
        <w:t>“There is no evidence</w:t>
      </w:r>
      <w:r w:rsidRPr="00DA063B">
        <w:t xml:space="preserve">, </w:t>
      </w:r>
      <w:r>
        <w:t>however</w:t>
      </w:r>
      <w:r w:rsidRPr="00DA063B">
        <w:t xml:space="preserve">, </w:t>
      </w:r>
      <w:r>
        <w:t>that there were any organized local assemblies</w:t>
      </w:r>
      <w:r w:rsidRPr="00DA063B">
        <w:t xml:space="preserve">. </w:t>
      </w:r>
      <w:r>
        <w:t>All that can be safely said is that the later synagogues which came to be scattered throughout the countries of the dispersion</w:t>
      </w:r>
      <w:r w:rsidRPr="00DA063B">
        <w:t xml:space="preserve">, </w:t>
      </w:r>
      <w:r>
        <w:t>arose in response to a need that was first experienced during the Exile</w:t>
      </w:r>
      <w:r w:rsidRPr="00DA063B">
        <w:t xml:space="preserve">, </w:t>
      </w:r>
      <w:r>
        <w:t>when Jews were separated from their land and their Temple</w:t>
      </w:r>
      <w:r w:rsidRPr="00DA063B">
        <w:t>.</w:t>
      </w:r>
      <w:r>
        <w:t>”</w:t>
      </w:r>
      <w:r w:rsidRPr="00DA063B">
        <w:t xml:space="preserve"> (</w:t>
      </w:r>
      <w:r>
        <w:t>Scotto 7</w:t>
      </w:r>
      <w:r w:rsidRPr="00DA063B">
        <w:t>)</w:t>
      </w:r>
    </w:p>
    <w:p w14:paraId="6EE02E27" w14:textId="77777777" w:rsidR="00CD3C56" w:rsidRDefault="00CD3C56" w:rsidP="00E245A2">
      <w:pPr>
        <w:numPr>
          <w:ilvl w:val="1"/>
          <w:numId w:val="18"/>
        </w:numPr>
      </w:pPr>
      <w:r>
        <w:t>“It is most likely that elements from the Temple services were incorporated into the synagogue after the destruction of the Temple</w:t>
      </w:r>
      <w:r w:rsidRPr="00DA063B">
        <w:t>.</w:t>
      </w:r>
      <w:r>
        <w:t>”</w:t>
      </w:r>
      <w:r w:rsidRPr="00DA063B">
        <w:t xml:space="preserve"> (</w:t>
      </w:r>
      <w:r>
        <w:t>Scotto 170 n</w:t>
      </w:r>
      <w:r w:rsidRPr="00DA063B">
        <w:t xml:space="preserve">. </w:t>
      </w:r>
      <w:r>
        <w:t>42</w:t>
      </w:r>
      <w:r w:rsidRPr="00DA063B">
        <w:t>)</w:t>
      </w:r>
    </w:p>
    <w:p w14:paraId="29578229" w14:textId="77777777" w:rsidR="00CD3C56" w:rsidRDefault="00CD3C56" w:rsidP="00E245A2">
      <w:pPr>
        <w:numPr>
          <w:ilvl w:val="1"/>
          <w:numId w:val="18"/>
        </w:numPr>
      </w:pPr>
      <w:r>
        <w:t>“</w:t>
      </w:r>
      <w:r w:rsidRPr="00DA063B">
        <w:t xml:space="preserve">. . . </w:t>
      </w:r>
      <w:r>
        <w:t>the daily Synagogue service was composed of two principal elements</w:t>
      </w:r>
      <w:r w:rsidRPr="00DA063B">
        <w:t xml:space="preserve">, </w:t>
      </w:r>
      <w:r>
        <w:t>namely</w:t>
      </w:r>
      <w:r w:rsidRPr="00DA063B">
        <w:t xml:space="preserve">, </w:t>
      </w:r>
      <w:r>
        <w:t>the reading of Scripture and Prayer</w:t>
      </w:r>
      <w:r w:rsidRPr="00DA063B">
        <w:t>.</w:t>
      </w:r>
      <w:r>
        <w:t>”</w:t>
      </w:r>
      <w:r w:rsidRPr="00DA063B">
        <w:t xml:space="preserve"> (</w:t>
      </w:r>
      <w:r>
        <w:t>Scotto 8</w:t>
      </w:r>
      <w:r w:rsidRPr="00DA063B">
        <w:t>)</w:t>
      </w:r>
    </w:p>
    <w:p w14:paraId="1D291944" w14:textId="77777777" w:rsidR="00CD3C56" w:rsidRDefault="00CD3C56" w:rsidP="00E245A2">
      <w:pPr>
        <w:numPr>
          <w:ilvl w:val="2"/>
          <w:numId w:val="18"/>
        </w:numPr>
      </w:pPr>
      <w:r>
        <w:t>readings from the torah and the prophets</w:t>
      </w:r>
    </w:p>
    <w:p w14:paraId="4CBB0C49" w14:textId="77777777" w:rsidR="00CD3C56" w:rsidRDefault="00CD3C56" w:rsidP="00E245A2">
      <w:pPr>
        <w:numPr>
          <w:ilvl w:val="3"/>
          <w:numId w:val="18"/>
        </w:numPr>
      </w:pPr>
      <w:r>
        <w:t>“The establishment of the practice of reading the Torah publicly before the people is credited to Ezra according to Neh</w:t>
      </w:r>
      <w:r w:rsidRPr="00DA063B">
        <w:t xml:space="preserve">. </w:t>
      </w:r>
      <w:r>
        <w:t>8</w:t>
      </w:r>
      <w:r w:rsidRPr="00DA063B">
        <w:t>:</w:t>
      </w:r>
      <w:r>
        <w:t>18</w:t>
      </w:r>
      <w:r w:rsidRPr="00DA063B">
        <w:t>.</w:t>
      </w:r>
      <w:r>
        <w:t>”</w:t>
      </w:r>
      <w:r w:rsidRPr="00DA063B">
        <w:t xml:space="preserve"> (</w:t>
      </w:r>
      <w:r>
        <w:t>Scotto 168 n</w:t>
      </w:r>
      <w:r w:rsidRPr="00DA063B">
        <w:t xml:space="preserve">. </w:t>
      </w:r>
      <w:r>
        <w:t>19</w:t>
      </w:r>
      <w:r w:rsidRPr="00DA063B">
        <w:t xml:space="preserve">) </w:t>
      </w:r>
      <w:r>
        <w:rPr>
          <w:sz w:val="20"/>
        </w:rPr>
        <w:t>Neh 8</w:t>
      </w:r>
      <w:r w:rsidRPr="00DA063B">
        <w:rPr>
          <w:sz w:val="20"/>
        </w:rPr>
        <w:t>:</w:t>
      </w:r>
      <w:r>
        <w:rPr>
          <w:sz w:val="20"/>
        </w:rPr>
        <w:t>18</w:t>
      </w:r>
      <w:r w:rsidRPr="00DA063B">
        <w:rPr>
          <w:sz w:val="20"/>
        </w:rPr>
        <w:t xml:space="preserve">, </w:t>
      </w:r>
      <w:r>
        <w:rPr>
          <w:sz w:val="20"/>
        </w:rPr>
        <w:t>“day by day</w:t>
      </w:r>
      <w:r w:rsidRPr="00DA063B">
        <w:rPr>
          <w:sz w:val="20"/>
        </w:rPr>
        <w:t xml:space="preserve">, </w:t>
      </w:r>
      <w:r>
        <w:rPr>
          <w:sz w:val="20"/>
        </w:rPr>
        <w:t>from the first day to the last day</w:t>
      </w:r>
      <w:r w:rsidRPr="00DA063B">
        <w:rPr>
          <w:sz w:val="20"/>
        </w:rPr>
        <w:t xml:space="preserve">, </w:t>
      </w:r>
      <w:r>
        <w:rPr>
          <w:sz w:val="20"/>
        </w:rPr>
        <w:t>he read from the book of the law of God</w:t>
      </w:r>
      <w:r w:rsidRPr="00DA063B">
        <w:rPr>
          <w:sz w:val="20"/>
        </w:rPr>
        <w:t>.</w:t>
      </w:r>
      <w:r>
        <w:rPr>
          <w:sz w:val="20"/>
        </w:rPr>
        <w:t>”</w:t>
      </w:r>
    </w:p>
    <w:p w14:paraId="3ED32A68" w14:textId="77777777" w:rsidR="00CD3C56" w:rsidRDefault="00CD3C56" w:rsidP="00E245A2">
      <w:pPr>
        <w:numPr>
          <w:ilvl w:val="3"/>
          <w:numId w:val="18"/>
        </w:numPr>
      </w:pPr>
      <w:r>
        <w:t>“</w:t>
      </w:r>
      <w:r w:rsidRPr="00DA063B">
        <w:t xml:space="preserve">. . . </w:t>
      </w:r>
      <w:r>
        <w:t>the reading of portions of the Pentateuch and the Prophets in the Synagogue service</w:t>
      </w:r>
      <w:r w:rsidRPr="00DA063B">
        <w:t xml:space="preserve"> [</w:t>
      </w:r>
      <w:r>
        <w:t>was</w:t>
      </w:r>
      <w:r w:rsidRPr="00DA063B">
        <w:t xml:space="preserve">] </w:t>
      </w:r>
      <w:r>
        <w:t>not only on Sabbaths and other holy days</w:t>
      </w:r>
      <w:r w:rsidRPr="00DA063B">
        <w:t xml:space="preserve">, </w:t>
      </w:r>
      <w:r>
        <w:t>but at other prescribed times as well</w:t>
      </w:r>
      <w:r w:rsidRPr="00DA063B">
        <w:t xml:space="preserve">. </w:t>
      </w:r>
      <w:r>
        <w:t>These readings were followed by an explanatory exposition which assumed a homiletic character and which was meant to promote the absorption of the Law into the very heart and soul of the attending</w:t>
      </w:r>
      <w:r w:rsidRPr="00DA063B">
        <w:t xml:space="preserve"> [</w:t>
      </w:r>
      <w:r>
        <w:t>8</w:t>
      </w:r>
      <w:r w:rsidRPr="00DA063B">
        <w:t xml:space="preserve">] </w:t>
      </w:r>
      <w:r>
        <w:t>community which remained passive throughout the service</w:t>
      </w:r>
      <w:r w:rsidRPr="00DA063B">
        <w:t>.</w:t>
      </w:r>
      <w:r>
        <w:t>”</w:t>
      </w:r>
      <w:r w:rsidRPr="00DA063B">
        <w:t xml:space="preserve"> (</w:t>
      </w:r>
      <w:r>
        <w:t>Scotto 8-9</w:t>
      </w:r>
      <w:r w:rsidRPr="00DA063B">
        <w:t>)</w:t>
      </w:r>
    </w:p>
    <w:p w14:paraId="460EA21C" w14:textId="77777777" w:rsidR="00CD3C56" w:rsidRDefault="00CD3C56" w:rsidP="00E245A2">
      <w:pPr>
        <w:numPr>
          <w:ilvl w:val="2"/>
          <w:numId w:val="18"/>
        </w:numPr>
      </w:pPr>
      <w:r>
        <w:t>prayer</w:t>
      </w:r>
    </w:p>
    <w:p w14:paraId="3A6DED34" w14:textId="77777777" w:rsidR="00CD3C56" w:rsidRDefault="00CD3C56" w:rsidP="00E245A2">
      <w:pPr>
        <w:numPr>
          <w:ilvl w:val="3"/>
          <w:numId w:val="18"/>
        </w:numPr>
      </w:pPr>
      <w:r>
        <w:t>“Eventually</w:t>
      </w:r>
      <w:r w:rsidRPr="00DA063B">
        <w:t xml:space="preserve">, </w:t>
      </w:r>
      <w:r>
        <w:t>prayers were added to the service composed of extracts from the Torah as well as from other edifying texts</w:t>
      </w:r>
      <w:r w:rsidRPr="00DA063B">
        <w:t xml:space="preserve">. </w:t>
      </w:r>
      <w:r>
        <w:t>This additional element of prayer was composed of two principal parts</w:t>
      </w:r>
      <w:r w:rsidRPr="00DA063B">
        <w:t xml:space="preserve">: </w:t>
      </w:r>
      <w:r>
        <w:t>a</w:t>
      </w:r>
      <w:r w:rsidRPr="00DA063B">
        <w:t xml:space="preserve">) </w:t>
      </w:r>
      <w:r>
        <w:t xml:space="preserve">the </w:t>
      </w:r>
      <w:r>
        <w:rPr>
          <w:i/>
        </w:rPr>
        <w:t>shema</w:t>
      </w:r>
      <w:r w:rsidRPr="00DA063B">
        <w:t xml:space="preserve">, </w:t>
      </w:r>
      <w:r>
        <w:t>and b</w:t>
      </w:r>
      <w:r w:rsidRPr="00DA063B">
        <w:t xml:space="preserve">) </w:t>
      </w:r>
      <w:r>
        <w:t xml:space="preserve">the </w:t>
      </w:r>
      <w:r>
        <w:rPr>
          <w:i/>
        </w:rPr>
        <w:t>tefillah</w:t>
      </w:r>
      <w:r>
        <w:t xml:space="preserve"> or the </w:t>
      </w:r>
      <w:r>
        <w:rPr>
          <w:i/>
        </w:rPr>
        <w:t>amidah</w:t>
      </w:r>
      <w:r w:rsidRPr="00DA063B">
        <w:t>.</w:t>
      </w:r>
      <w:r>
        <w:t>”</w:t>
      </w:r>
      <w:r w:rsidRPr="00DA063B">
        <w:t xml:space="preserve"> [</w:t>
      </w:r>
      <w:r>
        <w:t>9</w:t>
      </w:r>
      <w:r w:rsidRPr="00DA063B">
        <w:t xml:space="preserve">] </w:t>
      </w:r>
      <w:r>
        <w:t xml:space="preserve">“The </w:t>
      </w:r>
      <w:r>
        <w:rPr>
          <w:i/>
        </w:rPr>
        <w:t>shema</w:t>
      </w:r>
      <w:r>
        <w:t xml:space="preserve"> and the </w:t>
      </w:r>
      <w:r>
        <w:rPr>
          <w:i/>
        </w:rPr>
        <w:t>amidah</w:t>
      </w:r>
      <w:r>
        <w:t xml:space="preserve"> have always formed the two chief elements of Jewish daily morning and evening prayer</w:t>
      </w:r>
      <w:r w:rsidRPr="00DA063B">
        <w:t>.</w:t>
      </w:r>
      <w:r>
        <w:t>”</w:t>
      </w:r>
      <w:r w:rsidRPr="00DA063B">
        <w:t xml:space="preserve"> [</w:t>
      </w:r>
      <w:r>
        <w:t>168 n</w:t>
      </w:r>
      <w:r w:rsidRPr="00DA063B">
        <w:t xml:space="preserve">. </w:t>
      </w:r>
      <w:r>
        <w:t>20</w:t>
      </w:r>
      <w:r w:rsidRPr="00DA063B">
        <w:t>] (</w:t>
      </w:r>
      <w:r>
        <w:t>Scotto 9</w:t>
      </w:r>
      <w:r w:rsidRPr="00DA063B">
        <w:t xml:space="preserve">, </w:t>
      </w:r>
      <w:r>
        <w:t>168 n</w:t>
      </w:r>
      <w:r w:rsidRPr="00DA063B">
        <w:t xml:space="preserve">. </w:t>
      </w:r>
      <w:r>
        <w:t>20</w:t>
      </w:r>
      <w:r w:rsidRPr="00DA063B">
        <w:t>)</w:t>
      </w:r>
    </w:p>
    <w:p w14:paraId="2631C659" w14:textId="77777777" w:rsidR="00CD3C56" w:rsidRDefault="00CD3C56" w:rsidP="00E245A2">
      <w:pPr>
        <w:numPr>
          <w:ilvl w:val="3"/>
          <w:numId w:val="18"/>
        </w:numPr>
      </w:pPr>
      <w:r>
        <w:rPr>
          <w:i/>
        </w:rPr>
        <w:t>shemah</w:t>
      </w:r>
      <w:r w:rsidRPr="00DA063B">
        <w:t xml:space="preserve"> (</w:t>
      </w:r>
      <w:r>
        <w:t>“Listen</w:t>
      </w:r>
      <w:r w:rsidRPr="00DA063B">
        <w:t>!</w:t>
      </w:r>
      <w:r>
        <w:t>”</w:t>
      </w:r>
      <w:r w:rsidRPr="00DA063B">
        <w:t>)</w:t>
      </w:r>
    </w:p>
    <w:p w14:paraId="5E9311BB" w14:textId="77777777" w:rsidR="00CD3C56" w:rsidRDefault="00CD3C56" w:rsidP="00E245A2">
      <w:pPr>
        <w:numPr>
          <w:ilvl w:val="4"/>
          <w:numId w:val="18"/>
        </w:numPr>
      </w:pPr>
      <w:r>
        <w:t xml:space="preserve">The </w:t>
      </w:r>
      <w:r>
        <w:rPr>
          <w:i/>
        </w:rPr>
        <w:t>shemah</w:t>
      </w:r>
      <w:r>
        <w:t xml:space="preserve"> is Deut 6</w:t>
      </w:r>
      <w:r w:rsidRPr="00DA063B">
        <w:t>:</w:t>
      </w:r>
      <w:r>
        <w:t>4-5</w:t>
      </w:r>
      <w:r w:rsidRPr="00DA063B">
        <w:t xml:space="preserve"> (</w:t>
      </w:r>
      <w:r>
        <w:t>or Deut 6</w:t>
      </w:r>
      <w:r w:rsidRPr="00DA063B">
        <w:t>:</w:t>
      </w:r>
      <w:r>
        <w:t>4-9</w:t>
      </w:r>
      <w:r w:rsidRPr="00DA063B">
        <w:t xml:space="preserve">). </w:t>
      </w:r>
      <w:r>
        <w:t>The word means</w:t>
      </w:r>
      <w:r w:rsidRPr="00DA063B">
        <w:t xml:space="preserve"> </w:t>
      </w:r>
      <w:r>
        <w:t>“Listen</w:t>
      </w:r>
      <w:r w:rsidRPr="00DA063B">
        <w:t>!</w:t>
      </w:r>
      <w:r>
        <w:t>”</w:t>
      </w:r>
      <w:r w:rsidRPr="00DA063B">
        <w:t xml:space="preserve"> </w:t>
      </w:r>
      <w:r>
        <w:t>and is the first word of the passage</w:t>
      </w:r>
      <w:r w:rsidRPr="00DA063B">
        <w:t>.</w:t>
      </w:r>
    </w:p>
    <w:p w14:paraId="4B1C2520" w14:textId="77777777" w:rsidR="00CD3C56" w:rsidRDefault="00CD3C56" w:rsidP="00E245A2">
      <w:pPr>
        <w:numPr>
          <w:ilvl w:val="5"/>
          <w:numId w:val="18"/>
        </w:numPr>
        <w:rPr>
          <w:sz w:val="20"/>
        </w:rPr>
      </w:pPr>
      <w:r>
        <w:rPr>
          <w:sz w:val="20"/>
        </w:rPr>
        <w:t>Deut 6</w:t>
      </w:r>
      <w:r w:rsidRPr="00DA063B">
        <w:rPr>
          <w:sz w:val="20"/>
        </w:rPr>
        <w:t>:</w:t>
      </w:r>
      <w:r>
        <w:rPr>
          <w:sz w:val="20"/>
        </w:rPr>
        <w:t>4-5</w:t>
      </w:r>
      <w:r w:rsidRPr="00DA063B">
        <w:rPr>
          <w:sz w:val="20"/>
        </w:rPr>
        <w:t xml:space="preserve">, </w:t>
      </w:r>
      <w:r>
        <w:rPr>
          <w:sz w:val="20"/>
        </w:rPr>
        <w:t>“Hear</w:t>
      </w:r>
      <w:r w:rsidRPr="00DA063B">
        <w:rPr>
          <w:sz w:val="20"/>
        </w:rPr>
        <w:t xml:space="preserve">, </w:t>
      </w:r>
      <w:r>
        <w:rPr>
          <w:sz w:val="20"/>
        </w:rPr>
        <w:t>O Israel</w:t>
      </w:r>
      <w:r w:rsidRPr="00DA063B">
        <w:rPr>
          <w:sz w:val="20"/>
        </w:rPr>
        <w:t xml:space="preserve">: </w:t>
      </w:r>
      <w:r>
        <w:rPr>
          <w:sz w:val="20"/>
        </w:rPr>
        <w:t xml:space="preserve">The </w:t>
      </w:r>
      <w:r>
        <w:rPr>
          <w:smallCaps/>
          <w:sz w:val="20"/>
        </w:rPr>
        <w:t>Lord</w:t>
      </w:r>
      <w:r>
        <w:rPr>
          <w:sz w:val="20"/>
        </w:rPr>
        <w:t xml:space="preserve"> is our God</w:t>
      </w:r>
      <w:r w:rsidRPr="00DA063B">
        <w:rPr>
          <w:sz w:val="20"/>
        </w:rPr>
        <w:t xml:space="preserve">, </w:t>
      </w:r>
      <w:r>
        <w:rPr>
          <w:sz w:val="20"/>
        </w:rPr>
        <w:t xml:space="preserve">the </w:t>
      </w:r>
      <w:r>
        <w:rPr>
          <w:smallCaps/>
          <w:sz w:val="20"/>
        </w:rPr>
        <w:t>Lord</w:t>
      </w:r>
      <w:r>
        <w:rPr>
          <w:sz w:val="20"/>
        </w:rPr>
        <w:t xml:space="preserve"> alone</w:t>
      </w:r>
      <w:r w:rsidRPr="00DA063B">
        <w:rPr>
          <w:sz w:val="20"/>
        </w:rPr>
        <w:t xml:space="preserve">. </w:t>
      </w:r>
      <w:r>
        <w:rPr>
          <w:sz w:val="20"/>
          <w:vertAlign w:val="superscript"/>
        </w:rPr>
        <w:t>5</w:t>
      </w:r>
      <w:r>
        <w:rPr>
          <w:sz w:val="20"/>
        </w:rPr>
        <w:t xml:space="preserve">You shall love the </w:t>
      </w:r>
      <w:r>
        <w:rPr>
          <w:smallCaps/>
          <w:sz w:val="20"/>
        </w:rPr>
        <w:t>Lord</w:t>
      </w:r>
      <w:r>
        <w:rPr>
          <w:sz w:val="20"/>
        </w:rPr>
        <w:t xml:space="preserve"> your God with all your heart</w:t>
      </w:r>
      <w:r w:rsidRPr="00DA063B">
        <w:rPr>
          <w:sz w:val="20"/>
        </w:rPr>
        <w:t xml:space="preserve">, </w:t>
      </w:r>
      <w:r>
        <w:rPr>
          <w:sz w:val="20"/>
        </w:rPr>
        <w:t>and with all your soul</w:t>
      </w:r>
      <w:r w:rsidRPr="00DA063B">
        <w:rPr>
          <w:sz w:val="20"/>
        </w:rPr>
        <w:t xml:space="preserve">, </w:t>
      </w:r>
      <w:r>
        <w:rPr>
          <w:sz w:val="20"/>
        </w:rPr>
        <w:t>and with all your might</w:t>
      </w:r>
      <w:r w:rsidRPr="00DA063B">
        <w:rPr>
          <w:sz w:val="20"/>
        </w:rPr>
        <w:t>.</w:t>
      </w:r>
      <w:r>
        <w:rPr>
          <w:sz w:val="20"/>
        </w:rPr>
        <w:t>”</w:t>
      </w:r>
    </w:p>
    <w:p w14:paraId="11C90F93" w14:textId="77777777" w:rsidR="00CD3C56" w:rsidRDefault="00CD3C56" w:rsidP="00E245A2">
      <w:pPr>
        <w:numPr>
          <w:ilvl w:val="5"/>
          <w:numId w:val="18"/>
        </w:numPr>
        <w:rPr>
          <w:sz w:val="20"/>
        </w:rPr>
      </w:pPr>
      <w:r>
        <w:rPr>
          <w:sz w:val="20"/>
        </w:rPr>
        <w:t>Deut 6</w:t>
      </w:r>
      <w:r w:rsidRPr="00DA063B">
        <w:rPr>
          <w:sz w:val="20"/>
        </w:rPr>
        <w:t>:</w:t>
      </w:r>
      <w:r>
        <w:rPr>
          <w:sz w:val="20"/>
        </w:rPr>
        <w:t>6-9</w:t>
      </w:r>
      <w:r w:rsidRPr="00DA063B">
        <w:rPr>
          <w:sz w:val="20"/>
        </w:rPr>
        <w:t xml:space="preserve">, </w:t>
      </w:r>
      <w:r>
        <w:rPr>
          <w:sz w:val="20"/>
        </w:rPr>
        <w:t>“Keep these words that I am commanding you today in your heart</w:t>
      </w:r>
      <w:r w:rsidRPr="00DA063B">
        <w:rPr>
          <w:sz w:val="20"/>
        </w:rPr>
        <w:t xml:space="preserve">. </w:t>
      </w:r>
      <w:r>
        <w:rPr>
          <w:sz w:val="20"/>
          <w:vertAlign w:val="superscript"/>
        </w:rPr>
        <w:t>7</w:t>
      </w:r>
      <w:r>
        <w:rPr>
          <w:sz w:val="20"/>
        </w:rPr>
        <w:t>Recite them to your children and talk about them when you are at home and when you are away</w:t>
      </w:r>
      <w:r w:rsidRPr="00DA063B">
        <w:rPr>
          <w:sz w:val="20"/>
        </w:rPr>
        <w:t xml:space="preserve">, </w:t>
      </w:r>
      <w:r>
        <w:rPr>
          <w:sz w:val="20"/>
        </w:rPr>
        <w:t>when you lie down and when you rise</w:t>
      </w:r>
      <w:r w:rsidRPr="00DA063B">
        <w:rPr>
          <w:sz w:val="20"/>
        </w:rPr>
        <w:t xml:space="preserve">. </w:t>
      </w:r>
      <w:r>
        <w:rPr>
          <w:sz w:val="20"/>
          <w:vertAlign w:val="superscript"/>
        </w:rPr>
        <w:t>8</w:t>
      </w:r>
      <w:r>
        <w:rPr>
          <w:sz w:val="20"/>
        </w:rPr>
        <w:t>Bind them as a sign on your hand</w:t>
      </w:r>
      <w:r w:rsidRPr="00DA063B">
        <w:rPr>
          <w:sz w:val="20"/>
        </w:rPr>
        <w:t xml:space="preserve">, </w:t>
      </w:r>
      <w:r>
        <w:rPr>
          <w:sz w:val="20"/>
        </w:rPr>
        <w:t>fix them as an emblem on your forehead</w:t>
      </w:r>
      <w:r w:rsidRPr="00DA063B">
        <w:rPr>
          <w:sz w:val="20"/>
        </w:rPr>
        <w:t xml:space="preserve">, </w:t>
      </w:r>
      <w:r>
        <w:rPr>
          <w:sz w:val="20"/>
          <w:vertAlign w:val="superscript"/>
        </w:rPr>
        <w:t>9</w:t>
      </w:r>
      <w:r>
        <w:rPr>
          <w:sz w:val="20"/>
        </w:rPr>
        <w:t>and write them on the doorposts of your house and on your gates</w:t>
      </w:r>
      <w:r w:rsidRPr="00DA063B">
        <w:rPr>
          <w:sz w:val="20"/>
        </w:rPr>
        <w:t>.</w:t>
      </w:r>
      <w:r>
        <w:rPr>
          <w:sz w:val="20"/>
        </w:rPr>
        <w:t>”</w:t>
      </w:r>
    </w:p>
    <w:p w14:paraId="696730CC" w14:textId="77777777" w:rsidR="00CD3C56" w:rsidRDefault="00CD3C56" w:rsidP="00E245A2">
      <w:pPr>
        <w:numPr>
          <w:ilvl w:val="4"/>
          <w:numId w:val="18"/>
        </w:numPr>
      </w:pPr>
      <w:r>
        <w:t>“</w:t>
      </w:r>
      <w:r w:rsidRPr="00DA063B">
        <w:t xml:space="preserve">. . . </w:t>
      </w:r>
      <w:r>
        <w:t xml:space="preserve">the </w:t>
      </w:r>
      <w:r>
        <w:rPr>
          <w:i/>
        </w:rPr>
        <w:t>shema</w:t>
      </w:r>
      <w:r>
        <w:t xml:space="preserve"> was in reality more of a creed than a prayer </w:t>
      </w:r>
      <w:r w:rsidRPr="00DA063B">
        <w:t>. . .</w:t>
      </w:r>
      <w:r>
        <w:t>”</w:t>
      </w:r>
      <w:r w:rsidRPr="00DA063B">
        <w:t xml:space="preserve"> (</w:t>
      </w:r>
      <w:r>
        <w:t>Scotto 9</w:t>
      </w:r>
      <w:r w:rsidRPr="00DA063B">
        <w:t>)</w:t>
      </w:r>
    </w:p>
    <w:p w14:paraId="36C7FD5E" w14:textId="77777777" w:rsidR="00CD3C56" w:rsidRDefault="00CD3C56" w:rsidP="00E245A2">
      <w:pPr>
        <w:numPr>
          <w:ilvl w:val="4"/>
          <w:numId w:val="18"/>
        </w:numPr>
      </w:pPr>
      <w:r>
        <w:t xml:space="preserve">The </w:t>
      </w:r>
      <w:r>
        <w:rPr>
          <w:i/>
        </w:rPr>
        <w:t>shema</w:t>
      </w:r>
      <w:r w:rsidRPr="00DA063B">
        <w:t xml:space="preserve"> </w:t>
      </w:r>
      <w:r>
        <w:t>“was probably the traditional summons with which in the old days the assembly for worship of the tribes</w:t>
      </w:r>
      <w:r w:rsidRPr="00DA063B">
        <w:t xml:space="preserve">, </w:t>
      </w:r>
      <w:r>
        <w:t xml:space="preserve">the </w:t>
      </w:r>
      <w:r>
        <w:rPr>
          <w:i/>
        </w:rPr>
        <w:t>Qahal</w:t>
      </w:r>
      <w:r w:rsidRPr="00DA063B">
        <w:t xml:space="preserve">, </w:t>
      </w:r>
      <w:r>
        <w:t>was opened</w:t>
      </w:r>
      <w:r w:rsidRPr="00DA063B">
        <w:t>.</w:t>
      </w:r>
      <w:r>
        <w:t>”</w:t>
      </w:r>
      <w:r w:rsidRPr="00DA063B">
        <w:t xml:space="preserve"> (</w:t>
      </w:r>
      <w:r>
        <w:t>Scotto 9</w:t>
      </w:r>
      <w:r w:rsidRPr="00DA063B">
        <w:t>)</w:t>
      </w:r>
    </w:p>
    <w:p w14:paraId="314FD145" w14:textId="77777777" w:rsidR="00CD3C56" w:rsidRDefault="00CD3C56" w:rsidP="00E245A2">
      <w:pPr>
        <w:numPr>
          <w:ilvl w:val="4"/>
          <w:numId w:val="18"/>
        </w:numPr>
      </w:pPr>
      <w:r>
        <w:t>“</w:t>
      </w:r>
      <w:r w:rsidRPr="00DA063B">
        <w:t xml:space="preserve">. . . </w:t>
      </w:r>
      <w:r>
        <w:t>not only does rabbinical literature attest to the fact that in its fuller form</w:t>
      </w:r>
      <w:r w:rsidRPr="00DA063B">
        <w:t xml:space="preserve"> (</w:t>
      </w:r>
      <w:r>
        <w:t>Dt</w:t>
      </w:r>
      <w:r w:rsidRPr="00DA063B">
        <w:t xml:space="preserve">. </w:t>
      </w:r>
      <w:r>
        <w:t>6</w:t>
      </w:r>
      <w:r w:rsidRPr="00DA063B">
        <w:t>:</w:t>
      </w:r>
      <w:r>
        <w:t>4-9</w:t>
      </w:r>
      <w:r w:rsidRPr="00DA063B">
        <w:t xml:space="preserve">), </w:t>
      </w:r>
      <w:r>
        <w:t>it was used as an integral part of the Temple liturgy</w:t>
      </w:r>
      <w:r w:rsidRPr="00DA063B">
        <w:t xml:space="preserve">, </w:t>
      </w:r>
      <w:r>
        <w:t>but also that it eventually was adopted from the Temple into the Synagogue liturgy</w:t>
      </w:r>
      <w:r w:rsidRPr="00DA063B">
        <w:t>.</w:t>
      </w:r>
      <w:r>
        <w:t>”</w:t>
      </w:r>
      <w:r w:rsidRPr="00DA063B">
        <w:t xml:space="preserve"> (</w:t>
      </w:r>
      <w:r>
        <w:t>Scotto 9</w:t>
      </w:r>
      <w:r w:rsidRPr="00DA063B">
        <w:t>)</w:t>
      </w:r>
    </w:p>
    <w:p w14:paraId="5E1C20E7" w14:textId="77777777" w:rsidR="00CD3C56" w:rsidRDefault="00CD3C56" w:rsidP="00E245A2">
      <w:pPr>
        <w:numPr>
          <w:ilvl w:val="4"/>
          <w:numId w:val="18"/>
        </w:numPr>
      </w:pPr>
      <w:r>
        <w:t xml:space="preserve">Jews prayed the </w:t>
      </w:r>
      <w:r>
        <w:rPr>
          <w:i/>
        </w:rPr>
        <w:t>shemah</w:t>
      </w:r>
      <w:r>
        <w:t xml:space="preserve"> twice a day</w:t>
      </w:r>
      <w:r w:rsidRPr="00DA063B">
        <w:t>. [</w:t>
      </w:r>
      <w:r>
        <w:t>9</w:t>
      </w:r>
      <w:r w:rsidRPr="00DA063B">
        <w:t xml:space="preserve">] </w:t>
      </w:r>
      <w:r>
        <w:t>Probably Deut 6</w:t>
      </w:r>
      <w:r w:rsidRPr="00DA063B">
        <w:t>:</w:t>
      </w:r>
      <w:r>
        <w:t>7b</w:t>
      </w:r>
      <w:r w:rsidRPr="00DA063B">
        <w:t xml:space="preserve"> (</w:t>
      </w:r>
      <w:r>
        <w:t>“when you lie down and when you rise”</w:t>
      </w:r>
      <w:r w:rsidRPr="00DA063B">
        <w:t xml:space="preserve">) </w:t>
      </w:r>
      <w:r>
        <w:t>“gave rise to the custom of beginning and ending each day with the confession of the one God</w:t>
      </w:r>
      <w:r w:rsidRPr="00DA063B">
        <w:t xml:space="preserve">. </w:t>
      </w:r>
      <w:r>
        <w:t>It became a general Jewish practice in pre-Christian times</w:t>
      </w:r>
      <w:r w:rsidRPr="00DA063B">
        <w:t xml:space="preserve">, </w:t>
      </w:r>
      <w:r>
        <w:t>wherein all men and boys beginning with their twelfth birthday</w:t>
      </w:r>
      <w:r w:rsidRPr="00DA063B">
        <w:t xml:space="preserve">, </w:t>
      </w:r>
      <w:r>
        <w:t>were required to recite it regularly</w:t>
      </w:r>
      <w:r w:rsidRPr="00DA063B">
        <w:t>.</w:t>
      </w:r>
      <w:r>
        <w:t>”</w:t>
      </w:r>
      <w:r w:rsidRPr="00DA063B">
        <w:t xml:space="preserve"> [</w:t>
      </w:r>
      <w:r>
        <w:t>168 n</w:t>
      </w:r>
      <w:r w:rsidRPr="00DA063B">
        <w:t xml:space="preserve">. </w:t>
      </w:r>
      <w:r>
        <w:t>22</w:t>
      </w:r>
      <w:r w:rsidRPr="00DA063B">
        <w:t>] (</w:t>
      </w:r>
      <w:r>
        <w:t>Scotto 9</w:t>
      </w:r>
      <w:r w:rsidRPr="00DA063B">
        <w:t xml:space="preserve">, </w:t>
      </w:r>
      <w:r>
        <w:t>168 n</w:t>
      </w:r>
      <w:r w:rsidRPr="00DA063B">
        <w:t xml:space="preserve">. </w:t>
      </w:r>
      <w:r>
        <w:t>22</w:t>
      </w:r>
      <w:r w:rsidRPr="00DA063B">
        <w:t>)</w:t>
      </w:r>
    </w:p>
    <w:p w14:paraId="782719C7" w14:textId="77777777" w:rsidR="00CD3C56" w:rsidRDefault="00CD3C56" w:rsidP="00E245A2">
      <w:pPr>
        <w:numPr>
          <w:ilvl w:val="3"/>
          <w:numId w:val="18"/>
        </w:numPr>
      </w:pPr>
      <w:r>
        <w:rPr>
          <w:i/>
        </w:rPr>
        <w:t>tefillah</w:t>
      </w:r>
      <w:r w:rsidRPr="00DA063B">
        <w:t xml:space="preserve"> (</w:t>
      </w:r>
      <w:r>
        <w:t xml:space="preserve">or </w:t>
      </w:r>
      <w:r>
        <w:rPr>
          <w:i/>
        </w:rPr>
        <w:t>amidah</w:t>
      </w:r>
      <w:r>
        <w:t xml:space="preserve"> or </w:t>
      </w:r>
      <w:r>
        <w:rPr>
          <w:i/>
        </w:rPr>
        <w:t>Shemoneh Esreh</w:t>
      </w:r>
      <w:r w:rsidRPr="00DA063B">
        <w:t>)</w:t>
      </w:r>
    </w:p>
    <w:p w14:paraId="0F14DBA9" w14:textId="77777777" w:rsidR="00CD3C56" w:rsidRDefault="00CD3C56" w:rsidP="00E245A2">
      <w:pPr>
        <w:numPr>
          <w:ilvl w:val="4"/>
          <w:numId w:val="18"/>
        </w:numPr>
      </w:pPr>
      <w:r>
        <w:t>This was</w:t>
      </w:r>
      <w:r w:rsidRPr="00DA063B">
        <w:t xml:space="preserve"> </w:t>
      </w:r>
      <w:r>
        <w:t xml:space="preserve">“the prayer </w:t>
      </w:r>
      <w:r>
        <w:rPr>
          <w:i/>
        </w:rPr>
        <w:t>par excellence</w:t>
      </w:r>
      <w:r>
        <w:t xml:space="preserve"> of the Synagogue liturgy</w:t>
      </w:r>
      <w:r w:rsidRPr="00DA063B">
        <w:t>.</w:t>
      </w:r>
      <w:r>
        <w:t>”</w:t>
      </w:r>
      <w:r w:rsidRPr="00DA063B">
        <w:t xml:space="preserve"> (</w:t>
      </w:r>
      <w:r>
        <w:t>Scotto 10</w:t>
      </w:r>
      <w:r w:rsidRPr="00DA063B">
        <w:t>)</w:t>
      </w:r>
    </w:p>
    <w:p w14:paraId="2E3B9952" w14:textId="77777777" w:rsidR="00CD3C56" w:rsidRDefault="00CD3C56" w:rsidP="00E245A2">
      <w:pPr>
        <w:numPr>
          <w:ilvl w:val="4"/>
          <w:numId w:val="18"/>
        </w:numPr>
      </w:pPr>
      <w:r>
        <w:t xml:space="preserve">The </w:t>
      </w:r>
      <w:r>
        <w:rPr>
          <w:i/>
        </w:rPr>
        <w:t>tefillah</w:t>
      </w:r>
      <w:r w:rsidRPr="00DA063B">
        <w:t xml:space="preserve"> </w:t>
      </w:r>
      <w:r>
        <w:t xml:space="preserve">“was always known as the </w:t>
      </w:r>
      <w:r>
        <w:rPr>
          <w:i/>
        </w:rPr>
        <w:t>amidah</w:t>
      </w:r>
      <w:r w:rsidRPr="00DA063B">
        <w:t xml:space="preserve"> (</w:t>
      </w:r>
      <w:r>
        <w:t>standing</w:t>
      </w:r>
      <w:r w:rsidRPr="00DA063B">
        <w:t xml:space="preserve">) </w:t>
      </w:r>
      <w:r>
        <w:t>since the congregation always stood for its recitation</w:t>
      </w:r>
      <w:r w:rsidRPr="00DA063B">
        <w:t>.</w:t>
      </w:r>
      <w:r>
        <w:t>”</w:t>
      </w:r>
      <w:r w:rsidRPr="00DA063B">
        <w:t xml:space="preserve"> (</w:t>
      </w:r>
      <w:r>
        <w:t>Scotto 169 n</w:t>
      </w:r>
      <w:r w:rsidRPr="00DA063B">
        <w:t xml:space="preserve">. </w:t>
      </w:r>
      <w:r>
        <w:t>25</w:t>
      </w:r>
      <w:r w:rsidRPr="00DA063B">
        <w:t>)</w:t>
      </w:r>
    </w:p>
    <w:p w14:paraId="3F7597BC" w14:textId="77777777" w:rsidR="00CD3C56" w:rsidRDefault="00CD3C56" w:rsidP="00E245A2">
      <w:pPr>
        <w:numPr>
          <w:ilvl w:val="4"/>
          <w:numId w:val="18"/>
        </w:numPr>
      </w:pPr>
      <w:r>
        <w:t>“It was composed principally of rabbinical texts which took the form of blessings or benedictions</w:t>
      </w:r>
      <w:r w:rsidRPr="00DA063B">
        <w:t xml:space="preserve">, </w:t>
      </w:r>
      <w:r>
        <w:t>adding a further name to this prayer</w:t>
      </w:r>
      <w:r w:rsidRPr="00DA063B">
        <w:t xml:space="preserve">, </w:t>
      </w:r>
      <w:r>
        <w:t xml:space="preserve">the </w:t>
      </w:r>
      <w:r>
        <w:rPr>
          <w:i/>
        </w:rPr>
        <w:t>Shemoneh Esreh</w:t>
      </w:r>
      <w:r w:rsidRPr="00DA063B">
        <w:t xml:space="preserve">, </w:t>
      </w:r>
      <w:r>
        <w:t>or the Eighteen Blessings</w:t>
      </w:r>
      <w:r w:rsidRPr="00DA063B">
        <w:t>.</w:t>
      </w:r>
      <w:r>
        <w:t>”</w:t>
      </w:r>
      <w:r w:rsidRPr="00DA063B">
        <w:t xml:space="preserve"> (</w:t>
      </w:r>
      <w:r>
        <w:t>Scotto 10</w:t>
      </w:r>
      <w:r w:rsidRPr="00DA063B">
        <w:t>)</w:t>
      </w:r>
    </w:p>
    <w:p w14:paraId="1D4AE2F0" w14:textId="77777777" w:rsidR="00CD3C56" w:rsidRDefault="00CD3C56" w:rsidP="00E245A2">
      <w:pPr>
        <w:numPr>
          <w:ilvl w:val="4"/>
          <w:numId w:val="18"/>
        </w:numPr>
      </w:pPr>
      <w:r>
        <w:t>“The benedictions themselves seem to belong to different periods of composition</w:t>
      </w:r>
      <w:r w:rsidRPr="00DA063B">
        <w:t xml:space="preserve">, </w:t>
      </w:r>
      <w:r>
        <w:t>however</w:t>
      </w:r>
      <w:r w:rsidRPr="00DA063B">
        <w:t xml:space="preserve">, </w:t>
      </w:r>
      <w:r>
        <w:t>most of them seem to be substantially attributable to pre-Christian times with a few marked exceptions</w:t>
      </w:r>
      <w:r w:rsidRPr="00DA063B">
        <w:t>.</w:t>
      </w:r>
      <w:r>
        <w:t>”</w:t>
      </w:r>
      <w:r w:rsidRPr="00DA063B">
        <w:t xml:space="preserve"> (</w:t>
      </w:r>
      <w:r>
        <w:t>Scotto 10</w:t>
      </w:r>
      <w:r w:rsidRPr="00DA063B">
        <w:t>)</w:t>
      </w:r>
    </w:p>
    <w:p w14:paraId="5CF0CA48" w14:textId="77777777" w:rsidR="00CD3C56" w:rsidRDefault="00CD3C56" w:rsidP="00E245A2">
      <w:pPr>
        <w:numPr>
          <w:ilvl w:val="4"/>
          <w:numId w:val="18"/>
        </w:numPr>
      </w:pPr>
      <w:r>
        <w:t xml:space="preserve">The </w:t>
      </w:r>
      <w:r>
        <w:rPr>
          <w:i/>
        </w:rPr>
        <w:t>Shemoneh Esreh</w:t>
      </w:r>
      <w:r>
        <w:t xml:space="preserve"> was</w:t>
      </w:r>
      <w:r w:rsidRPr="00DA063B">
        <w:t xml:space="preserve"> </w:t>
      </w:r>
      <w:r>
        <w:t>“composed essentially of three separate groups of prayers or benedictions</w:t>
      </w:r>
      <w:r w:rsidRPr="00DA063B">
        <w:t xml:space="preserve"> (</w:t>
      </w:r>
      <w:r>
        <w:rPr>
          <w:i/>
        </w:rPr>
        <w:t>berakoth</w:t>
      </w:r>
      <w:r w:rsidRPr="00DA063B">
        <w:t>) . . .</w:t>
      </w:r>
      <w:r>
        <w:t>”</w:t>
      </w:r>
      <w:r w:rsidRPr="00DA063B">
        <w:t xml:space="preserve"> (</w:t>
      </w:r>
      <w:r>
        <w:t>Scotto 10</w:t>
      </w:r>
      <w:r w:rsidRPr="00DA063B">
        <w:t>)</w:t>
      </w:r>
    </w:p>
    <w:p w14:paraId="1C8D15BC" w14:textId="77777777" w:rsidR="00CD3C56" w:rsidRDefault="00CD3C56" w:rsidP="00E245A2">
      <w:pPr>
        <w:numPr>
          <w:ilvl w:val="5"/>
          <w:numId w:val="18"/>
        </w:numPr>
      </w:pPr>
      <w:r>
        <w:t>“The first and last groups respectively</w:t>
      </w:r>
      <w:r w:rsidRPr="00DA063B">
        <w:t xml:space="preserve">, </w:t>
      </w:r>
      <w:r>
        <w:t>were oriented to the offering of praise and thanksgiving to Yahweh</w:t>
      </w:r>
      <w:r w:rsidRPr="00DA063B">
        <w:t xml:space="preserve">, </w:t>
      </w:r>
      <w:r>
        <w:t>lauding and thanking him for his majesty</w:t>
      </w:r>
      <w:r w:rsidRPr="00DA063B">
        <w:t xml:space="preserve">, </w:t>
      </w:r>
      <w:r>
        <w:t>for his justice</w:t>
      </w:r>
      <w:r w:rsidRPr="00DA063B">
        <w:t xml:space="preserve">, </w:t>
      </w:r>
      <w:r>
        <w:t>for his mighty works of creation</w:t>
      </w:r>
      <w:r w:rsidRPr="00DA063B">
        <w:t xml:space="preserve">, </w:t>
      </w:r>
      <w:r>
        <w:t>and for his special benevolence and protection toward his Chosen People throughout the course of salvation history as exemplified in their deliverance from bondage in Egypt</w:t>
      </w:r>
      <w:r w:rsidRPr="00DA063B">
        <w:t xml:space="preserve">. </w:t>
      </w:r>
      <w:r>
        <w:t>The doxology which ended each prayer further emphasized the element of praise</w:t>
      </w:r>
      <w:r w:rsidRPr="00DA063B">
        <w:t xml:space="preserve">. </w:t>
      </w:r>
      <w:r>
        <w:t xml:space="preserve">Both of these groups of prayers were invariable and were recited daily </w:t>
      </w:r>
      <w:r w:rsidRPr="00DA063B">
        <w:t>. . .</w:t>
      </w:r>
      <w:r>
        <w:t>”</w:t>
      </w:r>
      <w:r w:rsidRPr="00DA063B">
        <w:t xml:space="preserve"> (</w:t>
      </w:r>
      <w:r>
        <w:t>Scotto 10</w:t>
      </w:r>
      <w:r w:rsidRPr="00DA063B">
        <w:t>)</w:t>
      </w:r>
    </w:p>
    <w:p w14:paraId="6B877E26" w14:textId="77777777" w:rsidR="00CD3C56" w:rsidRDefault="00CD3C56" w:rsidP="00E245A2">
      <w:pPr>
        <w:numPr>
          <w:ilvl w:val="5"/>
          <w:numId w:val="18"/>
        </w:numPr>
      </w:pPr>
      <w:r>
        <w:t>“</w:t>
      </w:r>
      <w:r w:rsidRPr="00DA063B">
        <w:t xml:space="preserve">. . . </w:t>
      </w:r>
      <w:r>
        <w:t xml:space="preserve">the intermediate group of blessings </w:t>
      </w:r>
      <w:r w:rsidRPr="00DA063B">
        <w:t xml:space="preserve">. . . </w:t>
      </w:r>
      <w:r>
        <w:t>consisted of petitionary prayers originally not of a fixed character</w:t>
      </w:r>
      <w:r w:rsidRPr="00DA063B">
        <w:t xml:space="preserve">, </w:t>
      </w:r>
      <w:r>
        <w:t xml:space="preserve">but were left to be formed spontaneously by the individual leader </w:t>
      </w:r>
      <w:r w:rsidRPr="00DA063B">
        <w:t xml:space="preserve">. . . </w:t>
      </w:r>
      <w:r>
        <w:t>Eventually even these variable prayers became themselves fixed in form</w:t>
      </w:r>
      <w:r w:rsidRPr="00DA063B">
        <w:t>.</w:t>
      </w:r>
      <w:r>
        <w:t>”</w:t>
      </w:r>
      <w:r w:rsidRPr="00DA063B">
        <w:t xml:space="preserve"> (</w:t>
      </w:r>
      <w:r>
        <w:t>Scotto 10</w:t>
      </w:r>
      <w:r w:rsidRPr="00DA063B">
        <w:t>)</w:t>
      </w:r>
    </w:p>
    <w:p w14:paraId="47FF6221" w14:textId="77777777" w:rsidR="00CD3C56" w:rsidRDefault="00CD3C56" w:rsidP="00E245A2">
      <w:pPr>
        <w:numPr>
          <w:ilvl w:val="5"/>
          <w:numId w:val="18"/>
        </w:numPr>
      </w:pPr>
      <w:r>
        <w:t xml:space="preserve">A less prominent element of the </w:t>
      </w:r>
      <w:r>
        <w:rPr>
          <w:i/>
        </w:rPr>
        <w:t>Shemoneh Esreh</w:t>
      </w:r>
      <w:r w:rsidRPr="00DA063B">
        <w:t xml:space="preserve"> </w:t>
      </w:r>
      <w:r>
        <w:t>“was a corporate sense of sinfulness expressed through a liturgical confession and a plea for forgiveness</w:t>
      </w:r>
      <w:r w:rsidRPr="00DA063B">
        <w:t>.</w:t>
      </w:r>
      <w:r>
        <w:t>”</w:t>
      </w:r>
      <w:r w:rsidRPr="00DA063B">
        <w:t xml:space="preserve"> (</w:t>
      </w:r>
      <w:r>
        <w:t>Scotto 10</w:t>
      </w:r>
      <w:r w:rsidRPr="00DA063B">
        <w:t>)</w:t>
      </w:r>
    </w:p>
    <w:p w14:paraId="2B645C3D" w14:textId="77777777" w:rsidR="00CD3C56" w:rsidRDefault="00CD3C56" w:rsidP="00E245A2">
      <w:pPr>
        <w:numPr>
          <w:ilvl w:val="3"/>
          <w:numId w:val="18"/>
        </w:numPr>
      </w:pPr>
      <w:r>
        <w:t>psalms</w:t>
      </w:r>
    </w:p>
    <w:p w14:paraId="4433583E" w14:textId="77777777" w:rsidR="00CD3C56" w:rsidRDefault="00CD3C56" w:rsidP="00E245A2">
      <w:pPr>
        <w:numPr>
          <w:ilvl w:val="4"/>
          <w:numId w:val="18"/>
        </w:numPr>
      </w:pPr>
      <w:r>
        <w:t>“Accompanying these prayers was the singing of various psalms and canticles at least most likely at the Sabbath Assembly</w:t>
      </w:r>
      <w:r w:rsidRPr="00DA063B">
        <w:t>.</w:t>
      </w:r>
      <w:r>
        <w:t>”</w:t>
      </w:r>
      <w:r w:rsidRPr="00DA063B">
        <w:t xml:space="preserve"> (</w:t>
      </w:r>
      <w:r>
        <w:t>Scotto 10</w:t>
      </w:r>
      <w:r w:rsidRPr="00DA063B">
        <w:t>)</w:t>
      </w:r>
    </w:p>
    <w:p w14:paraId="00CD1254" w14:textId="77777777" w:rsidR="00CD3C56" w:rsidRDefault="00CD3C56" w:rsidP="00E245A2">
      <w:pPr>
        <w:numPr>
          <w:ilvl w:val="4"/>
          <w:numId w:val="18"/>
        </w:numPr>
      </w:pPr>
      <w:r>
        <w:t xml:space="preserve">“That the psalms </w:t>
      </w:r>
      <w:r w:rsidRPr="00DA063B">
        <w:t xml:space="preserve">. . . </w:t>
      </w:r>
      <w:r>
        <w:t>became part of the pre-Christian Synagogue service while Temple and synagogue coexisted</w:t>
      </w:r>
      <w:r w:rsidRPr="00DA063B">
        <w:t xml:space="preserve">, </w:t>
      </w:r>
      <w:r>
        <w:t>seems to be a well accepted opinion</w:t>
      </w:r>
      <w:r w:rsidRPr="00DA063B">
        <w:t>.</w:t>
      </w:r>
      <w:r>
        <w:t>”</w:t>
      </w:r>
      <w:r w:rsidRPr="00DA063B">
        <w:t xml:space="preserve"> [</w:t>
      </w:r>
      <w:r>
        <w:t>11</w:t>
      </w:r>
      <w:r w:rsidRPr="00DA063B">
        <w:t xml:space="preserve">] </w:t>
      </w:r>
      <w:r>
        <w:t>For example</w:t>
      </w:r>
      <w:r w:rsidRPr="00DA063B">
        <w:t xml:space="preserve">, </w:t>
      </w:r>
      <w:r>
        <w:t xml:space="preserve">“It is fairly certain that the </w:t>
      </w:r>
      <w:r>
        <w:rPr>
          <w:i/>
        </w:rPr>
        <w:t>Hallel</w:t>
      </w:r>
      <w:r w:rsidRPr="00DA063B">
        <w:t xml:space="preserve"> [</w:t>
      </w:r>
      <w:r>
        <w:t>Pss 104-106</w:t>
      </w:r>
      <w:r w:rsidRPr="00DA063B">
        <w:t xml:space="preserve">, </w:t>
      </w:r>
      <w:r>
        <w:t>111-118</w:t>
      </w:r>
      <w:r w:rsidRPr="00DA063B">
        <w:t xml:space="preserve">, </w:t>
      </w:r>
      <w:r>
        <w:t>135</w:t>
      </w:r>
      <w:r w:rsidRPr="00DA063B">
        <w:t xml:space="preserve">, </w:t>
      </w:r>
      <w:r>
        <w:t>146-150</w:t>
      </w:r>
      <w:r w:rsidRPr="00DA063B">
        <w:t xml:space="preserve">], </w:t>
      </w:r>
      <w:r>
        <w:t>consisting of psalms of thanksgiving</w:t>
      </w:r>
      <w:r w:rsidRPr="00DA063B">
        <w:t xml:space="preserve"> [</w:t>
      </w:r>
      <w:r>
        <w:t>169</w:t>
      </w:r>
      <w:r w:rsidRPr="00DA063B">
        <w:t xml:space="preserve">] </w:t>
      </w:r>
      <w:r>
        <w:t>sung on certain festivals</w:t>
      </w:r>
      <w:r w:rsidRPr="00DA063B">
        <w:t xml:space="preserve">, </w:t>
      </w:r>
      <w:r>
        <w:t>was an ancient element of the synagogue service</w:t>
      </w:r>
      <w:r w:rsidRPr="00DA063B">
        <w:t>.</w:t>
      </w:r>
      <w:r>
        <w:t>”</w:t>
      </w:r>
      <w:r w:rsidRPr="00DA063B">
        <w:t xml:space="preserve"> (</w:t>
      </w:r>
      <w:r>
        <w:t>Scotto 11</w:t>
      </w:r>
      <w:r w:rsidRPr="00DA063B">
        <w:t xml:space="preserve">, </w:t>
      </w:r>
      <w:r>
        <w:t>169-170 n</w:t>
      </w:r>
      <w:r w:rsidRPr="00DA063B">
        <w:t xml:space="preserve">. </w:t>
      </w:r>
      <w:r>
        <w:t>37</w:t>
      </w:r>
      <w:r w:rsidRPr="00DA063B">
        <w:t>)</w:t>
      </w:r>
    </w:p>
    <w:p w14:paraId="5644BEC9" w14:textId="77777777" w:rsidR="00CD3C56" w:rsidRDefault="00CD3C56" w:rsidP="00E245A2">
      <w:pPr>
        <w:numPr>
          <w:ilvl w:val="1"/>
          <w:numId w:val="18"/>
        </w:numPr>
      </w:pPr>
      <w:r>
        <w:t>“The leader of the local community usually assumed the role of the president of the synagogue</w:t>
      </w:r>
      <w:r w:rsidRPr="00DA063B">
        <w:t xml:space="preserve">, </w:t>
      </w:r>
      <w:r>
        <w:t>and presided at all the meetings</w:t>
      </w:r>
      <w:r w:rsidRPr="00DA063B">
        <w:t>. [</w:t>
      </w:r>
      <w:r>
        <w:t>He</w:t>
      </w:r>
      <w:r w:rsidRPr="00DA063B">
        <w:t xml:space="preserve">] </w:t>
      </w:r>
      <w:r>
        <w:t xml:space="preserve">opened the services and </w:t>
      </w:r>
      <w:r w:rsidRPr="00DA063B">
        <w:t xml:space="preserve">. . . </w:t>
      </w:r>
      <w:r>
        <w:t>pronounced the formulas of benediction</w:t>
      </w:r>
      <w:r w:rsidRPr="00DA063B">
        <w:t xml:space="preserve">. </w:t>
      </w:r>
      <w:r>
        <w:t>He was also the first to read the Sacred Scriptures although one of the Scribes usually</w:t>
      </w:r>
      <w:r w:rsidRPr="00DA063B">
        <w:t xml:space="preserve"> [</w:t>
      </w:r>
      <w:r>
        <w:t>11</w:t>
      </w:r>
      <w:r w:rsidRPr="00DA063B">
        <w:t xml:space="preserve">] </w:t>
      </w:r>
      <w:r>
        <w:t>offered an explanation of the sacred texts</w:t>
      </w:r>
      <w:r w:rsidRPr="00DA063B">
        <w:t xml:space="preserve">. </w:t>
      </w:r>
      <w:r>
        <w:t>In general</w:t>
      </w:r>
      <w:r w:rsidRPr="00DA063B">
        <w:t xml:space="preserve">, </w:t>
      </w:r>
      <w:r>
        <w:t>the leader presided over the entire performance of the liturgical rites</w:t>
      </w:r>
      <w:r w:rsidRPr="00DA063B">
        <w:t xml:space="preserve">, </w:t>
      </w:r>
      <w:r>
        <w:t>which were closed with his concluding prayers</w:t>
      </w:r>
      <w:r w:rsidRPr="00DA063B">
        <w:t xml:space="preserve">. </w:t>
      </w:r>
      <w:r>
        <w:t>The other ministers or officers of worship were selected from among the other male members of the community</w:t>
      </w:r>
      <w:r w:rsidRPr="00DA063B">
        <w:t>.</w:t>
      </w:r>
      <w:r>
        <w:t>”</w:t>
      </w:r>
      <w:r w:rsidRPr="00DA063B">
        <w:t xml:space="preserve"> [</w:t>
      </w:r>
      <w:r>
        <w:t>12</w:t>
      </w:r>
      <w:r w:rsidRPr="00DA063B">
        <w:t xml:space="preserve">] </w:t>
      </w:r>
      <w:r>
        <w:t>“The prerogative of preaching on the Sacred Scriptures eventually was opened to any male person present in the assembly who wished to offer a few words of exhortation</w:t>
      </w:r>
      <w:r w:rsidRPr="00DA063B">
        <w:t xml:space="preserve"> [</w:t>
      </w:r>
      <w:r>
        <w:t>Matt 4</w:t>
      </w:r>
      <w:r w:rsidRPr="00DA063B">
        <w:t>:</w:t>
      </w:r>
      <w:r>
        <w:t>23</w:t>
      </w:r>
      <w:r w:rsidRPr="00DA063B">
        <w:t xml:space="preserve">; </w:t>
      </w:r>
      <w:r>
        <w:t>Luke 4</w:t>
      </w:r>
      <w:r w:rsidRPr="00DA063B">
        <w:t>:</w:t>
      </w:r>
      <w:r>
        <w:t>4</w:t>
      </w:r>
      <w:r w:rsidRPr="00DA063B">
        <w:t xml:space="preserve">; </w:t>
      </w:r>
      <w:r>
        <w:t>Acts 13</w:t>
      </w:r>
      <w:r w:rsidRPr="00DA063B">
        <w:t>:</w:t>
      </w:r>
      <w:r>
        <w:t>5</w:t>
      </w:r>
      <w:r w:rsidRPr="00DA063B">
        <w:t>].</w:t>
      </w:r>
      <w:r>
        <w:t>”</w:t>
      </w:r>
      <w:r w:rsidRPr="00DA063B">
        <w:t xml:space="preserve"> [</w:t>
      </w:r>
      <w:r>
        <w:t>170 n</w:t>
      </w:r>
      <w:r w:rsidRPr="00DA063B">
        <w:t xml:space="preserve">. </w:t>
      </w:r>
      <w:r>
        <w:t>40</w:t>
      </w:r>
      <w:r w:rsidRPr="00DA063B">
        <w:t>] (</w:t>
      </w:r>
      <w:r>
        <w:t>Scotto 11-12</w:t>
      </w:r>
      <w:r w:rsidRPr="00DA063B">
        <w:t xml:space="preserve">, </w:t>
      </w:r>
      <w:r>
        <w:t>170 n</w:t>
      </w:r>
      <w:r w:rsidRPr="00DA063B">
        <w:t xml:space="preserve">. </w:t>
      </w:r>
      <w:r>
        <w:t>40</w:t>
      </w:r>
      <w:r w:rsidRPr="00DA063B">
        <w:t>)</w:t>
      </w:r>
    </w:p>
    <w:p w14:paraId="26580D8C" w14:textId="77777777" w:rsidR="00CD3C56" w:rsidRDefault="00CD3C56" w:rsidP="00E245A2">
      <w:pPr>
        <w:numPr>
          <w:ilvl w:val="1"/>
          <w:numId w:val="18"/>
        </w:numPr>
      </w:pPr>
      <w:r>
        <w:t>“With the development of Synagogue prayer services a new cult comes to light in the Judaic religion</w:t>
      </w:r>
      <w:r w:rsidRPr="00DA063B">
        <w:t xml:space="preserve">, </w:t>
      </w:r>
      <w:r>
        <w:t>a cult in which the sacrifice of blood and burnt offerings was replaced by a sacrifice of praise in prayer</w:t>
      </w:r>
      <w:r w:rsidRPr="00DA063B">
        <w:t xml:space="preserve">. </w:t>
      </w:r>
      <w:r>
        <w:t>“The liturgy was more democratic</w:t>
      </w:r>
      <w:r w:rsidRPr="00DA063B">
        <w:t xml:space="preserve">, </w:t>
      </w:r>
      <w:r>
        <w:t>more independent of the priesthood and the laity played an important part in it</w:t>
      </w:r>
      <w:r w:rsidRPr="00DA063B">
        <w:t xml:space="preserve">. </w:t>
      </w:r>
      <w:r>
        <w:t>The synagogue plunged Jewish life deep in prayer</w:t>
      </w:r>
      <w:r w:rsidRPr="00DA063B">
        <w:t>.</w:t>
      </w:r>
      <w:r>
        <w:t>”</w:t>
      </w:r>
      <w:r w:rsidRPr="00DA063B">
        <w:t xml:space="preserve"> (</w:t>
      </w:r>
      <w:r>
        <w:t>Hamman</w:t>
      </w:r>
      <w:r w:rsidRPr="00DA063B">
        <w:t xml:space="preserve">, </w:t>
      </w:r>
      <w:r>
        <w:rPr>
          <w:i/>
        </w:rPr>
        <w:t>Prayer</w:t>
      </w:r>
      <w:r>
        <w:t xml:space="preserve"> 70</w:t>
      </w:r>
      <w:r w:rsidRPr="00DA063B">
        <w:t>) (</w:t>
      </w:r>
      <w:r>
        <w:t>Scotto 12</w:t>
      </w:r>
      <w:r w:rsidRPr="00DA063B">
        <w:t>)</w:t>
      </w:r>
    </w:p>
    <w:p w14:paraId="1B0C81B6" w14:textId="77777777" w:rsidR="00CD3C56" w:rsidRDefault="00CD3C56" w:rsidP="00CD3C56"/>
    <w:p w14:paraId="49D8F264" w14:textId="77777777" w:rsidR="00CD3C56" w:rsidRDefault="00CD3C56" w:rsidP="00E245A2">
      <w:pPr>
        <w:numPr>
          <w:ilvl w:val="0"/>
          <w:numId w:val="18"/>
        </w:numPr>
      </w:pPr>
      <w:r>
        <w:rPr>
          <w:b/>
          <w:bCs/>
        </w:rPr>
        <w:t>set times of prayer in post-exilic Judaism</w:t>
      </w:r>
    </w:p>
    <w:p w14:paraId="22D7C6EA" w14:textId="77777777" w:rsidR="00CD3C56" w:rsidRDefault="00CD3C56" w:rsidP="00E245A2">
      <w:pPr>
        <w:numPr>
          <w:ilvl w:val="1"/>
          <w:numId w:val="18"/>
        </w:numPr>
      </w:pPr>
      <w:r>
        <w:t>Ps 4 has traditionally been seen as an evening prayer</w:t>
      </w:r>
      <w:r w:rsidRPr="00DA063B">
        <w:t>. (</w:t>
      </w:r>
      <w:r>
        <w:rPr>
          <w:sz w:val="20"/>
        </w:rPr>
        <w:t>4</w:t>
      </w:r>
      <w:r w:rsidRPr="00DA063B">
        <w:rPr>
          <w:sz w:val="20"/>
        </w:rPr>
        <w:t>:</w:t>
      </w:r>
      <w:r>
        <w:rPr>
          <w:sz w:val="20"/>
        </w:rPr>
        <w:t>4</w:t>
      </w:r>
      <w:r w:rsidRPr="00DA063B">
        <w:rPr>
          <w:sz w:val="20"/>
        </w:rPr>
        <w:t xml:space="preserve">, </w:t>
      </w:r>
      <w:r>
        <w:rPr>
          <w:sz w:val="20"/>
        </w:rPr>
        <w:t>8</w:t>
      </w:r>
      <w:r w:rsidRPr="00DA063B">
        <w:rPr>
          <w:sz w:val="20"/>
        </w:rPr>
        <w:t xml:space="preserve">, </w:t>
      </w:r>
      <w:r>
        <w:rPr>
          <w:sz w:val="20"/>
        </w:rPr>
        <w:t>“When you are disturbed</w:t>
      </w:r>
      <w:r w:rsidRPr="00DA063B">
        <w:rPr>
          <w:sz w:val="20"/>
        </w:rPr>
        <w:t xml:space="preserve">, </w:t>
      </w:r>
      <w:r>
        <w:rPr>
          <w:sz w:val="20"/>
        </w:rPr>
        <w:t>do not sin</w:t>
      </w:r>
      <w:r w:rsidRPr="00DA063B">
        <w:rPr>
          <w:sz w:val="20"/>
        </w:rPr>
        <w:t xml:space="preserve">; </w:t>
      </w:r>
      <w:r>
        <w:rPr>
          <w:sz w:val="20"/>
        </w:rPr>
        <w:t>ponder it on your beds</w:t>
      </w:r>
      <w:r w:rsidRPr="00DA063B">
        <w:rPr>
          <w:sz w:val="20"/>
        </w:rPr>
        <w:t xml:space="preserve">, </w:t>
      </w:r>
      <w:r>
        <w:rPr>
          <w:sz w:val="20"/>
        </w:rPr>
        <w:t>and be silent</w:t>
      </w:r>
      <w:r w:rsidRPr="00DA063B">
        <w:rPr>
          <w:sz w:val="20"/>
        </w:rPr>
        <w:t xml:space="preserve">. . . . </w:t>
      </w:r>
      <w:r>
        <w:rPr>
          <w:sz w:val="20"/>
          <w:vertAlign w:val="superscript"/>
        </w:rPr>
        <w:t>8</w:t>
      </w:r>
      <w:r>
        <w:rPr>
          <w:sz w:val="20"/>
        </w:rPr>
        <w:t>I will both lie down and sleep in peace</w:t>
      </w:r>
      <w:r w:rsidRPr="00DA063B">
        <w:rPr>
          <w:sz w:val="20"/>
        </w:rPr>
        <w:t xml:space="preserve">; </w:t>
      </w:r>
      <w:r>
        <w:rPr>
          <w:sz w:val="20"/>
        </w:rPr>
        <w:t>for you alone</w:t>
      </w:r>
      <w:r w:rsidRPr="00DA063B">
        <w:rPr>
          <w:sz w:val="20"/>
        </w:rPr>
        <w:t xml:space="preserve">, </w:t>
      </w:r>
      <w:r>
        <w:rPr>
          <w:sz w:val="20"/>
        </w:rPr>
        <w:t xml:space="preserve">O </w:t>
      </w:r>
      <w:r>
        <w:rPr>
          <w:smallCaps/>
          <w:sz w:val="20"/>
        </w:rPr>
        <w:t>Lord</w:t>
      </w:r>
      <w:r w:rsidRPr="00DA063B">
        <w:rPr>
          <w:sz w:val="20"/>
        </w:rPr>
        <w:t xml:space="preserve">, </w:t>
      </w:r>
      <w:r>
        <w:rPr>
          <w:sz w:val="20"/>
        </w:rPr>
        <w:t>make me lie down in safety</w:t>
      </w:r>
      <w:r w:rsidRPr="00DA063B">
        <w:rPr>
          <w:sz w:val="20"/>
        </w:rPr>
        <w:t>.</w:t>
      </w:r>
      <w:r>
        <w:rPr>
          <w:sz w:val="20"/>
        </w:rPr>
        <w:t>”</w:t>
      </w:r>
      <w:r w:rsidRPr="00DA063B">
        <w:rPr>
          <w:sz w:val="20"/>
        </w:rPr>
        <w:t>)</w:t>
      </w:r>
    </w:p>
    <w:p w14:paraId="4AF6B7A7" w14:textId="77777777" w:rsidR="00CD3C56" w:rsidRDefault="00CD3C56" w:rsidP="00E245A2">
      <w:pPr>
        <w:numPr>
          <w:ilvl w:val="1"/>
          <w:numId w:val="18"/>
        </w:numPr>
      </w:pPr>
      <w:r>
        <w:t>Ps 5 has traditionally been seen as a morning prayer</w:t>
      </w:r>
      <w:r w:rsidRPr="00DA063B">
        <w:t>. (</w:t>
      </w:r>
      <w:r>
        <w:rPr>
          <w:sz w:val="20"/>
        </w:rPr>
        <w:t>5</w:t>
      </w:r>
      <w:r w:rsidRPr="00DA063B">
        <w:rPr>
          <w:sz w:val="20"/>
        </w:rPr>
        <w:t>:</w:t>
      </w:r>
      <w:r>
        <w:rPr>
          <w:sz w:val="20"/>
        </w:rPr>
        <w:t>3</w:t>
      </w:r>
      <w:r w:rsidRPr="00DA063B">
        <w:rPr>
          <w:sz w:val="20"/>
        </w:rPr>
        <w:t xml:space="preserve">, </w:t>
      </w:r>
      <w:r>
        <w:rPr>
          <w:sz w:val="20"/>
        </w:rPr>
        <w:t>7</w:t>
      </w:r>
      <w:r w:rsidRPr="00DA063B">
        <w:rPr>
          <w:sz w:val="20"/>
        </w:rPr>
        <w:t xml:space="preserve">, </w:t>
      </w:r>
      <w:r>
        <w:rPr>
          <w:sz w:val="20"/>
        </w:rPr>
        <w:t xml:space="preserve">“O </w:t>
      </w:r>
      <w:r>
        <w:rPr>
          <w:smallCaps/>
          <w:sz w:val="20"/>
        </w:rPr>
        <w:t>Lord</w:t>
      </w:r>
      <w:r w:rsidRPr="00DA063B">
        <w:rPr>
          <w:sz w:val="20"/>
        </w:rPr>
        <w:t xml:space="preserve">, </w:t>
      </w:r>
      <w:r>
        <w:rPr>
          <w:sz w:val="20"/>
        </w:rPr>
        <w:t>in the morning you hear my voice</w:t>
      </w:r>
      <w:r w:rsidRPr="00DA063B">
        <w:rPr>
          <w:sz w:val="20"/>
        </w:rPr>
        <w:t xml:space="preserve">; </w:t>
      </w:r>
      <w:r>
        <w:rPr>
          <w:sz w:val="20"/>
        </w:rPr>
        <w:t>in the morning I plead my case to you</w:t>
      </w:r>
      <w:r w:rsidRPr="00DA063B">
        <w:rPr>
          <w:sz w:val="20"/>
        </w:rPr>
        <w:t xml:space="preserve">, </w:t>
      </w:r>
      <w:r>
        <w:rPr>
          <w:sz w:val="20"/>
        </w:rPr>
        <w:t>and watch</w:t>
      </w:r>
      <w:r w:rsidRPr="00DA063B">
        <w:rPr>
          <w:sz w:val="20"/>
        </w:rPr>
        <w:t xml:space="preserve">. . . . </w:t>
      </w:r>
      <w:r>
        <w:rPr>
          <w:sz w:val="20"/>
          <w:vertAlign w:val="superscript"/>
        </w:rPr>
        <w:t>7</w:t>
      </w:r>
      <w:r>
        <w:rPr>
          <w:sz w:val="20"/>
        </w:rPr>
        <w:t>I</w:t>
      </w:r>
      <w:r w:rsidRPr="00DA063B">
        <w:rPr>
          <w:sz w:val="20"/>
        </w:rPr>
        <w:t xml:space="preserve">, </w:t>
      </w:r>
      <w:r>
        <w:rPr>
          <w:sz w:val="20"/>
        </w:rPr>
        <w:t>through the abundance of your steadfast love</w:t>
      </w:r>
      <w:r w:rsidRPr="00DA063B">
        <w:rPr>
          <w:sz w:val="20"/>
        </w:rPr>
        <w:t xml:space="preserve">, </w:t>
      </w:r>
      <w:r>
        <w:rPr>
          <w:sz w:val="20"/>
        </w:rPr>
        <w:t>will enter your house</w:t>
      </w:r>
      <w:r w:rsidRPr="00DA063B">
        <w:rPr>
          <w:sz w:val="20"/>
        </w:rPr>
        <w:t xml:space="preserve">, </w:t>
      </w:r>
      <w:r>
        <w:rPr>
          <w:sz w:val="20"/>
        </w:rPr>
        <w:t>I will bow down toward your holy temple in awe of you</w:t>
      </w:r>
      <w:r w:rsidRPr="00DA063B">
        <w:rPr>
          <w:sz w:val="20"/>
        </w:rPr>
        <w:t>.</w:t>
      </w:r>
      <w:r>
        <w:rPr>
          <w:sz w:val="20"/>
        </w:rPr>
        <w:t>”</w:t>
      </w:r>
      <w:r w:rsidRPr="00DA063B">
        <w:rPr>
          <w:sz w:val="20"/>
        </w:rPr>
        <w:t>)</w:t>
      </w:r>
    </w:p>
    <w:p w14:paraId="75F067CB" w14:textId="77777777" w:rsidR="00CD3C56" w:rsidRDefault="00CD3C56" w:rsidP="00E245A2">
      <w:pPr>
        <w:numPr>
          <w:ilvl w:val="1"/>
          <w:numId w:val="18"/>
        </w:numPr>
      </w:pPr>
      <w:r>
        <w:t>Ps 55</w:t>
      </w:r>
      <w:r w:rsidRPr="00DA063B">
        <w:t>:</w:t>
      </w:r>
      <w:r>
        <w:t>17 suggests that Jews prayed in the evening</w:t>
      </w:r>
      <w:r w:rsidRPr="00DA063B">
        <w:t xml:space="preserve">, </w:t>
      </w:r>
      <w:r>
        <w:t>in the morning</w:t>
      </w:r>
      <w:r w:rsidRPr="00DA063B">
        <w:t xml:space="preserve">, </w:t>
      </w:r>
      <w:r>
        <w:t>and at noon</w:t>
      </w:r>
      <w:r w:rsidRPr="00DA063B">
        <w:t>. (</w:t>
      </w:r>
      <w:r>
        <w:rPr>
          <w:sz w:val="20"/>
        </w:rPr>
        <w:t>“Evening and morning and at noon I utter my complaint and moan</w:t>
      </w:r>
      <w:r w:rsidRPr="00DA063B">
        <w:rPr>
          <w:sz w:val="20"/>
        </w:rPr>
        <w:t xml:space="preserve">, </w:t>
      </w:r>
      <w:r>
        <w:rPr>
          <w:sz w:val="20"/>
        </w:rPr>
        <w:t>and he will hear my voice</w:t>
      </w:r>
      <w:r w:rsidRPr="00DA063B">
        <w:rPr>
          <w:sz w:val="20"/>
        </w:rPr>
        <w:t>.</w:t>
      </w:r>
      <w:r>
        <w:rPr>
          <w:sz w:val="20"/>
        </w:rPr>
        <w:t>”</w:t>
      </w:r>
      <w:r w:rsidRPr="00DA063B">
        <w:rPr>
          <w:sz w:val="20"/>
        </w:rPr>
        <w:t>)</w:t>
      </w:r>
    </w:p>
    <w:p w14:paraId="22CAC6B1" w14:textId="77777777" w:rsidR="00CD3C56" w:rsidRDefault="00CD3C56" w:rsidP="00E245A2">
      <w:pPr>
        <w:numPr>
          <w:ilvl w:val="1"/>
          <w:numId w:val="18"/>
        </w:numPr>
      </w:pPr>
      <w:r>
        <w:t>Judith prayed at the time of the evening sacrifice of incense in the temple</w:t>
      </w:r>
      <w:r w:rsidRPr="00DA063B">
        <w:t>. (</w:t>
      </w:r>
      <w:r>
        <w:rPr>
          <w:sz w:val="20"/>
        </w:rPr>
        <w:t>9</w:t>
      </w:r>
      <w:r w:rsidRPr="00DA063B">
        <w:rPr>
          <w:sz w:val="20"/>
        </w:rPr>
        <w:t>:</w:t>
      </w:r>
      <w:r>
        <w:rPr>
          <w:sz w:val="20"/>
        </w:rPr>
        <w:t>1b</w:t>
      </w:r>
      <w:r w:rsidRPr="00DA063B">
        <w:rPr>
          <w:sz w:val="20"/>
        </w:rPr>
        <w:t xml:space="preserve">, </w:t>
      </w:r>
      <w:r>
        <w:rPr>
          <w:sz w:val="20"/>
        </w:rPr>
        <w:t>“At the very time when the evening incense was being offered in the house of God in Jerusalem</w:t>
      </w:r>
      <w:r w:rsidRPr="00DA063B">
        <w:rPr>
          <w:sz w:val="20"/>
        </w:rPr>
        <w:t xml:space="preserve">, </w:t>
      </w:r>
      <w:r>
        <w:rPr>
          <w:sz w:val="20"/>
        </w:rPr>
        <w:t xml:space="preserve">Judith cried out to the Lord </w:t>
      </w:r>
      <w:r w:rsidRPr="00DA063B">
        <w:rPr>
          <w:sz w:val="20"/>
        </w:rPr>
        <w:t>. . .</w:t>
      </w:r>
      <w:r>
        <w:rPr>
          <w:sz w:val="20"/>
        </w:rPr>
        <w:t>”</w:t>
      </w:r>
      <w:r w:rsidRPr="00DA063B">
        <w:rPr>
          <w:sz w:val="20"/>
        </w:rPr>
        <w:t>)</w:t>
      </w:r>
    </w:p>
    <w:p w14:paraId="58353629" w14:textId="77777777" w:rsidR="00CD3C56" w:rsidRDefault="00CD3C56" w:rsidP="00E245A2">
      <w:pPr>
        <w:numPr>
          <w:ilvl w:val="1"/>
          <w:numId w:val="18"/>
        </w:numPr>
      </w:pPr>
      <w:r>
        <w:t>Daniel prayed three times a day</w:t>
      </w:r>
      <w:r w:rsidRPr="00DA063B">
        <w:t>. (</w:t>
      </w:r>
      <w:r>
        <w:rPr>
          <w:sz w:val="20"/>
        </w:rPr>
        <w:t>6</w:t>
      </w:r>
      <w:r w:rsidRPr="00DA063B">
        <w:rPr>
          <w:sz w:val="20"/>
        </w:rPr>
        <w:t>:</w:t>
      </w:r>
      <w:r>
        <w:rPr>
          <w:sz w:val="20"/>
        </w:rPr>
        <w:t>10</w:t>
      </w:r>
      <w:r w:rsidRPr="00DA063B">
        <w:rPr>
          <w:sz w:val="20"/>
        </w:rPr>
        <w:t xml:space="preserve">, </w:t>
      </w:r>
      <w:r>
        <w:rPr>
          <w:sz w:val="20"/>
        </w:rPr>
        <w:t>“he continued to go to his house</w:t>
      </w:r>
      <w:r w:rsidRPr="00DA063B">
        <w:rPr>
          <w:sz w:val="20"/>
        </w:rPr>
        <w:t xml:space="preserve">, </w:t>
      </w:r>
      <w:r>
        <w:rPr>
          <w:sz w:val="20"/>
        </w:rPr>
        <w:t>which had windows in its upper room open toward Jerusalem</w:t>
      </w:r>
      <w:r w:rsidRPr="00DA063B">
        <w:rPr>
          <w:sz w:val="20"/>
        </w:rPr>
        <w:t xml:space="preserve">, </w:t>
      </w:r>
      <w:r>
        <w:rPr>
          <w:sz w:val="20"/>
        </w:rPr>
        <w:t xml:space="preserve">and to get down on his knees three times a day to pray to his God and praise him </w:t>
      </w:r>
      <w:r w:rsidRPr="00DA063B">
        <w:rPr>
          <w:sz w:val="20"/>
        </w:rPr>
        <w:t>. . .</w:t>
      </w:r>
      <w:r>
        <w:rPr>
          <w:sz w:val="20"/>
        </w:rPr>
        <w:t>”</w:t>
      </w:r>
      <w:r w:rsidRPr="00DA063B">
        <w:rPr>
          <w:sz w:val="20"/>
        </w:rPr>
        <w:t>)</w:t>
      </w:r>
    </w:p>
    <w:p w14:paraId="0C6BB623" w14:textId="77777777" w:rsidR="00CD3C56" w:rsidRDefault="00CD3C56" w:rsidP="00E245A2">
      <w:pPr>
        <w:numPr>
          <w:ilvl w:val="1"/>
          <w:numId w:val="18"/>
        </w:numPr>
      </w:pPr>
      <w:r>
        <w:t>morning and evening synagogue services</w:t>
      </w:r>
    </w:p>
    <w:p w14:paraId="1B371E21" w14:textId="77777777" w:rsidR="00CD3C56" w:rsidRDefault="00CD3C56" w:rsidP="00E245A2">
      <w:pPr>
        <w:numPr>
          <w:ilvl w:val="2"/>
          <w:numId w:val="18"/>
        </w:numPr>
      </w:pPr>
      <w:r>
        <w:t>In Jesus’</w:t>
      </w:r>
      <w:r w:rsidRPr="00DA063B">
        <w:t xml:space="preserve"> </w:t>
      </w:r>
      <w:r>
        <w:t>day</w:t>
      </w:r>
      <w:r w:rsidRPr="00DA063B">
        <w:t xml:space="preserve"> </w:t>
      </w:r>
      <w:r>
        <w:t>“only two services were held each day in the Temple</w:t>
      </w:r>
      <w:r w:rsidRPr="00DA063B">
        <w:t xml:space="preserve">, </w:t>
      </w:r>
      <w:r>
        <w:t>in the morning and in the evening</w:t>
      </w:r>
      <w:r w:rsidRPr="00DA063B">
        <w:t>.</w:t>
      </w:r>
      <w:r>
        <w:t>”</w:t>
      </w:r>
      <w:r w:rsidRPr="00DA063B">
        <w:t xml:space="preserve"> (</w:t>
      </w:r>
      <w:r>
        <w:t>Scotto 170 n</w:t>
      </w:r>
      <w:r w:rsidRPr="00DA063B">
        <w:t xml:space="preserve">. </w:t>
      </w:r>
      <w:r>
        <w:t>44</w:t>
      </w:r>
      <w:r w:rsidRPr="00DA063B">
        <w:t>)</w:t>
      </w:r>
    </w:p>
    <w:p w14:paraId="2C8BA16B" w14:textId="77777777" w:rsidR="00CD3C56" w:rsidRDefault="00CD3C56" w:rsidP="00E245A2">
      <w:pPr>
        <w:numPr>
          <w:ilvl w:val="2"/>
          <w:numId w:val="18"/>
        </w:numPr>
      </w:pPr>
      <w:r>
        <w:t>Synagogue services throughout Palestine</w:t>
      </w:r>
      <w:r w:rsidRPr="00DA063B">
        <w:t xml:space="preserve"> </w:t>
      </w:r>
      <w:r>
        <w:t xml:space="preserve">“were closely linked to </w:t>
      </w:r>
      <w:r w:rsidRPr="00DA063B">
        <w:t xml:space="preserve">. . . </w:t>
      </w:r>
      <w:r>
        <w:t>the daily services offered in the</w:t>
      </w:r>
      <w:r w:rsidRPr="00DA063B">
        <w:t xml:space="preserve"> [</w:t>
      </w:r>
      <w:r>
        <w:t>12</w:t>
      </w:r>
      <w:r w:rsidRPr="00DA063B">
        <w:t xml:space="preserve">] </w:t>
      </w:r>
      <w:r>
        <w:t xml:space="preserve">Temple </w:t>
      </w:r>
      <w:r w:rsidRPr="00DA063B">
        <w:t>. . .</w:t>
      </w:r>
      <w:r>
        <w:t>”</w:t>
      </w:r>
      <w:r w:rsidRPr="00DA063B">
        <w:t xml:space="preserve"> (</w:t>
      </w:r>
      <w:r>
        <w:t>Scotto 12-13</w:t>
      </w:r>
      <w:r w:rsidRPr="00DA063B">
        <w:t>)</w:t>
      </w:r>
    </w:p>
    <w:p w14:paraId="03BC6004" w14:textId="77777777" w:rsidR="00CD3C56" w:rsidRDefault="00CD3C56" w:rsidP="00E245A2">
      <w:pPr>
        <w:numPr>
          <w:ilvl w:val="2"/>
          <w:numId w:val="18"/>
        </w:numPr>
      </w:pPr>
      <w:r>
        <w:t>C</w:t>
      </w:r>
      <w:r w:rsidRPr="00DA063B">
        <w:t xml:space="preserve">. </w:t>
      </w:r>
      <w:r>
        <w:t>W</w:t>
      </w:r>
      <w:r w:rsidRPr="00DA063B">
        <w:t xml:space="preserve">. </w:t>
      </w:r>
      <w:r>
        <w:t>Dugmore</w:t>
      </w:r>
      <w:r w:rsidRPr="00DA063B">
        <w:t xml:space="preserve"> (</w:t>
      </w:r>
      <w:r>
        <w:rPr>
          <w:i/>
        </w:rPr>
        <w:t>The Influence of the Synagogue upon the Divine Office</w:t>
      </w:r>
      <w:r w:rsidRPr="00DA063B">
        <w:t xml:space="preserve"> [</w:t>
      </w:r>
      <w:r>
        <w:t>Westminster</w:t>
      </w:r>
      <w:r w:rsidRPr="00DA063B">
        <w:t xml:space="preserve">: </w:t>
      </w:r>
      <w:r>
        <w:t>Faith Press</w:t>
      </w:r>
      <w:r w:rsidRPr="00DA063B">
        <w:t xml:space="preserve">, </w:t>
      </w:r>
      <w:r>
        <w:t>1964</w:t>
      </w:r>
      <w:r w:rsidRPr="00DA063B">
        <w:t xml:space="preserve">] </w:t>
      </w:r>
      <w:r>
        <w:t>43-44</w:t>
      </w:r>
      <w:r w:rsidRPr="00DA063B">
        <w:t xml:space="preserve">): </w:t>
      </w:r>
      <w:r>
        <w:t>“the great centers of the infant Church</w:t>
      </w:r>
      <w:r w:rsidRPr="00DA063B">
        <w:t xml:space="preserve"> [</w:t>
      </w:r>
      <w:r>
        <w:t>were</w:t>
      </w:r>
      <w:r w:rsidRPr="00DA063B">
        <w:t xml:space="preserve">] </w:t>
      </w:r>
      <w:r>
        <w:t xml:space="preserve">among the larger towns </w:t>
      </w:r>
      <w:r w:rsidRPr="00DA063B">
        <w:t xml:space="preserve">. . . </w:t>
      </w:r>
      <w:r>
        <w:t>Daily services of prayer</w:t>
      </w:r>
      <w:r w:rsidRPr="00DA063B">
        <w:t xml:space="preserve">, </w:t>
      </w:r>
      <w:r>
        <w:t>morning and evening</w:t>
      </w:r>
      <w:r w:rsidRPr="00DA063B">
        <w:t xml:space="preserve">, </w:t>
      </w:r>
      <w:r>
        <w:t>would almost certainly be held in the synagogues at Jerusalem</w:t>
      </w:r>
      <w:r w:rsidRPr="00DA063B">
        <w:t xml:space="preserve">, </w:t>
      </w:r>
      <w:r>
        <w:t>Caesarea</w:t>
      </w:r>
      <w:r w:rsidRPr="00DA063B">
        <w:t xml:space="preserve">, </w:t>
      </w:r>
      <w:r>
        <w:t>Antioch and Rome</w:t>
      </w:r>
      <w:r w:rsidRPr="00DA063B">
        <w:t>.</w:t>
      </w:r>
      <w:r>
        <w:t>”</w:t>
      </w:r>
      <w:r w:rsidRPr="00DA063B">
        <w:t xml:space="preserve"> (</w:t>
      </w:r>
      <w:r>
        <w:t>Scotto 14</w:t>
      </w:r>
      <w:r w:rsidRPr="00DA063B">
        <w:t>)</w:t>
      </w:r>
    </w:p>
    <w:p w14:paraId="6CBC1A45" w14:textId="77777777" w:rsidR="00CD3C56" w:rsidRDefault="00CD3C56" w:rsidP="00E245A2">
      <w:pPr>
        <w:numPr>
          <w:ilvl w:val="1"/>
          <w:numId w:val="18"/>
        </w:numPr>
      </w:pPr>
      <w:r>
        <w:t>the Dead Sea Scrolls</w:t>
      </w:r>
      <w:r w:rsidRPr="00DA063B">
        <w:t xml:space="preserve">: </w:t>
      </w:r>
      <w:r>
        <w:t>the</w:t>
      </w:r>
      <w:r w:rsidRPr="00DA063B">
        <w:t xml:space="preserve"> </w:t>
      </w:r>
      <w:r>
        <w:t>“Hymn Book of the Qumran community</w:t>
      </w:r>
      <w:r w:rsidRPr="00DA063B">
        <w:t xml:space="preserve"> (</w:t>
      </w:r>
      <w:r>
        <w:t xml:space="preserve">first century </w:t>
      </w:r>
      <w:r>
        <w:rPr>
          <w:smallCaps/>
        </w:rPr>
        <w:t>b</w:t>
      </w:r>
      <w:r w:rsidRPr="00DA063B">
        <w:rPr>
          <w:smallCaps/>
        </w:rPr>
        <w:t>.</w:t>
      </w:r>
      <w:r>
        <w:rPr>
          <w:smallCaps/>
        </w:rPr>
        <w:t>c</w:t>
      </w:r>
      <w:r w:rsidRPr="00DA063B">
        <w:rPr>
          <w:smallCaps/>
        </w:rPr>
        <w:t>. [</w:t>
      </w:r>
      <w:r>
        <w:t>Gaster</w:t>
      </w:r>
      <w:r w:rsidRPr="00DA063B">
        <w:t xml:space="preserve">, </w:t>
      </w:r>
      <w:r>
        <w:t>Hymn 11</w:t>
      </w:r>
      <w:r w:rsidRPr="00DA063B">
        <w:t xml:space="preserve">, </w:t>
      </w:r>
      <w:r>
        <w:t>182</w:t>
      </w:r>
      <w:r w:rsidRPr="00DA063B">
        <w:t xml:space="preserve">]) . . . </w:t>
      </w:r>
      <w:r>
        <w:t>mentions the daily exercise of prayer in the morning</w:t>
      </w:r>
      <w:r w:rsidRPr="00DA063B">
        <w:t xml:space="preserve">, </w:t>
      </w:r>
      <w:r>
        <w:t>about noon</w:t>
      </w:r>
      <w:r w:rsidRPr="00DA063B">
        <w:t xml:space="preserve">, </w:t>
      </w:r>
      <w:r>
        <w:t>and in the evening</w:t>
      </w:r>
      <w:r w:rsidRPr="00DA063B">
        <w:t xml:space="preserve">. </w:t>
      </w:r>
      <w:r>
        <w:t>In addition</w:t>
      </w:r>
      <w:r w:rsidRPr="00DA063B">
        <w:t>, [</w:t>
      </w:r>
      <w:r>
        <w:t>it</w:t>
      </w:r>
      <w:r w:rsidRPr="00DA063B">
        <w:t xml:space="preserve">] </w:t>
      </w:r>
      <w:r>
        <w:t>speaks of three additional prayer times during the night</w:t>
      </w:r>
      <w:r w:rsidRPr="00DA063B">
        <w:t>.</w:t>
      </w:r>
      <w:r>
        <w:t>”</w:t>
      </w:r>
      <w:r w:rsidRPr="00DA063B">
        <w:t xml:space="preserve"> (</w:t>
      </w:r>
      <w:r>
        <w:t>Weiser 19</w:t>
      </w:r>
      <w:r w:rsidRPr="00DA063B">
        <w:t>)</w:t>
      </w:r>
    </w:p>
    <w:p w14:paraId="0748B857" w14:textId="77777777" w:rsidR="00CD3C56" w:rsidRDefault="00CD3C56" w:rsidP="00CD3C56"/>
    <w:p w14:paraId="0BD48B0B" w14:textId="77777777" w:rsidR="00CD3C56" w:rsidRDefault="00CD3C56" w:rsidP="00CD3C56"/>
    <w:p w14:paraId="73E6E9A1" w14:textId="77777777" w:rsidR="00CD3C56" w:rsidRDefault="00CD3C56" w:rsidP="00CD3C56">
      <w:pPr>
        <w:jc w:val="center"/>
        <w:rPr>
          <w:smallCaps/>
        </w:rPr>
      </w:pPr>
      <w:r>
        <w:rPr>
          <w:smallCaps/>
        </w:rPr>
        <w:t>The Early Church</w:t>
      </w:r>
    </w:p>
    <w:p w14:paraId="7C9DAE03" w14:textId="77777777" w:rsidR="00CD3C56" w:rsidRDefault="00CD3C56" w:rsidP="00CD3C56"/>
    <w:p w14:paraId="482991EA" w14:textId="77777777" w:rsidR="00CD3C56" w:rsidRDefault="00CD3C56" w:rsidP="00E245A2">
      <w:pPr>
        <w:numPr>
          <w:ilvl w:val="0"/>
          <w:numId w:val="19"/>
        </w:numPr>
      </w:pPr>
      <w:r>
        <w:rPr>
          <w:b/>
          <w:smallCaps/>
        </w:rPr>
        <w:t>ad</w:t>
      </w:r>
      <w:r>
        <w:rPr>
          <w:b/>
        </w:rPr>
        <w:t xml:space="preserve"> 30-100</w:t>
      </w:r>
    </w:p>
    <w:p w14:paraId="7DCF9C57" w14:textId="77777777" w:rsidR="00CD3C56" w:rsidRDefault="00CD3C56" w:rsidP="00E245A2">
      <w:pPr>
        <w:numPr>
          <w:ilvl w:val="1"/>
          <w:numId w:val="19"/>
        </w:numPr>
      </w:pPr>
      <w:r>
        <w:t>Jesus</w:t>
      </w:r>
    </w:p>
    <w:p w14:paraId="20ADA9BF" w14:textId="77777777" w:rsidR="00CD3C56" w:rsidRDefault="00CD3C56" w:rsidP="00E245A2">
      <w:pPr>
        <w:numPr>
          <w:ilvl w:val="2"/>
          <w:numId w:val="19"/>
        </w:numPr>
        <w:rPr>
          <w:lang w:val="de-DE"/>
        </w:rPr>
      </w:pPr>
      <w:r>
        <w:t>Jesus had love and respect for temple</w:t>
      </w:r>
      <w:r w:rsidRPr="00DA063B">
        <w:t>. (</w:t>
      </w:r>
      <w:r>
        <w:rPr>
          <w:lang w:val="de-DE"/>
        </w:rPr>
        <w:t>Matt 8</w:t>
      </w:r>
      <w:r w:rsidRPr="00DA063B">
        <w:rPr>
          <w:lang w:val="de-DE"/>
        </w:rPr>
        <w:t>:</w:t>
      </w:r>
      <w:r>
        <w:rPr>
          <w:lang w:val="de-DE"/>
        </w:rPr>
        <w:t>4</w:t>
      </w:r>
      <w:r w:rsidRPr="00DA063B">
        <w:rPr>
          <w:lang w:val="de-DE"/>
        </w:rPr>
        <w:t xml:space="preserve">, </w:t>
      </w:r>
      <w:r>
        <w:rPr>
          <w:lang w:val="de-DE"/>
        </w:rPr>
        <w:t>12</w:t>
      </w:r>
      <w:r w:rsidRPr="00DA063B">
        <w:rPr>
          <w:lang w:val="de-DE"/>
        </w:rPr>
        <w:t>:</w:t>
      </w:r>
      <w:r>
        <w:rPr>
          <w:lang w:val="de-DE"/>
        </w:rPr>
        <w:t>6-8</w:t>
      </w:r>
      <w:r w:rsidRPr="00DA063B">
        <w:rPr>
          <w:lang w:val="de-DE"/>
        </w:rPr>
        <w:t xml:space="preserve">, </w:t>
      </w:r>
      <w:r>
        <w:rPr>
          <w:lang w:val="de-DE"/>
        </w:rPr>
        <w:t>23</w:t>
      </w:r>
      <w:r w:rsidRPr="00DA063B">
        <w:rPr>
          <w:lang w:val="de-DE"/>
        </w:rPr>
        <w:t>:</w:t>
      </w:r>
      <w:r>
        <w:rPr>
          <w:lang w:val="de-DE"/>
        </w:rPr>
        <w:t>16-24</w:t>
      </w:r>
      <w:r w:rsidRPr="00DA063B">
        <w:rPr>
          <w:lang w:val="de-DE"/>
        </w:rPr>
        <w:t xml:space="preserve">; </w:t>
      </w:r>
      <w:r>
        <w:rPr>
          <w:lang w:val="de-DE"/>
        </w:rPr>
        <w:t>Mark 11</w:t>
      </w:r>
      <w:r w:rsidRPr="00DA063B">
        <w:rPr>
          <w:lang w:val="de-DE"/>
        </w:rPr>
        <w:t>:</w:t>
      </w:r>
      <w:r>
        <w:rPr>
          <w:lang w:val="de-DE"/>
        </w:rPr>
        <w:t>15-17</w:t>
      </w:r>
      <w:r w:rsidRPr="00DA063B">
        <w:rPr>
          <w:lang w:val="de-DE"/>
        </w:rPr>
        <w:t>) (</w:t>
      </w:r>
      <w:r>
        <w:rPr>
          <w:lang w:val="de-DE"/>
        </w:rPr>
        <w:t>Scotto 14</w:t>
      </w:r>
      <w:r w:rsidRPr="00DA063B">
        <w:rPr>
          <w:lang w:val="de-DE"/>
        </w:rPr>
        <w:t>)</w:t>
      </w:r>
    </w:p>
    <w:p w14:paraId="4155CCD8" w14:textId="77777777" w:rsidR="00CD3C56" w:rsidRDefault="00CD3C56" w:rsidP="00E245A2">
      <w:pPr>
        <w:numPr>
          <w:ilvl w:val="2"/>
          <w:numId w:val="19"/>
        </w:numPr>
      </w:pPr>
      <w:r>
        <w:t>He frequently attended synagogue services</w:t>
      </w:r>
      <w:r w:rsidRPr="00DA063B">
        <w:t>. (</w:t>
      </w:r>
      <w:r>
        <w:t>Matt 4</w:t>
      </w:r>
      <w:r w:rsidRPr="00DA063B">
        <w:t>:</w:t>
      </w:r>
      <w:r>
        <w:t>23</w:t>
      </w:r>
      <w:r w:rsidRPr="00DA063B">
        <w:t xml:space="preserve">, </w:t>
      </w:r>
      <w:r>
        <w:t>9</w:t>
      </w:r>
      <w:r w:rsidRPr="00DA063B">
        <w:t>:</w:t>
      </w:r>
      <w:r>
        <w:t>35</w:t>
      </w:r>
      <w:r w:rsidRPr="00DA063B">
        <w:t xml:space="preserve">, </w:t>
      </w:r>
      <w:r>
        <w:t>12</w:t>
      </w:r>
      <w:r w:rsidRPr="00DA063B">
        <w:t>:</w:t>
      </w:r>
      <w:r>
        <w:t>9</w:t>
      </w:r>
      <w:r w:rsidRPr="00DA063B">
        <w:t xml:space="preserve">, </w:t>
      </w:r>
      <w:r>
        <w:t>13</w:t>
      </w:r>
      <w:r w:rsidRPr="00DA063B">
        <w:t>:</w:t>
      </w:r>
      <w:r>
        <w:t>54</w:t>
      </w:r>
      <w:r w:rsidRPr="00DA063B">
        <w:t xml:space="preserve">; </w:t>
      </w:r>
      <w:r>
        <w:t>Mark 1</w:t>
      </w:r>
      <w:r w:rsidRPr="00DA063B">
        <w:t>:</w:t>
      </w:r>
      <w:r>
        <w:t>21-22</w:t>
      </w:r>
      <w:r w:rsidRPr="00DA063B">
        <w:t>,</w:t>
      </w:r>
      <w:r>
        <w:t>39</w:t>
      </w:r>
      <w:r w:rsidRPr="00DA063B">
        <w:t xml:space="preserve">, </w:t>
      </w:r>
      <w:r>
        <w:t>3</w:t>
      </w:r>
      <w:r w:rsidRPr="00DA063B">
        <w:t>:</w:t>
      </w:r>
      <w:r>
        <w:t>1</w:t>
      </w:r>
      <w:r w:rsidRPr="00DA063B">
        <w:t xml:space="preserve">, </w:t>
      </w:r>
      <w:r>
        <w:t>6</w:t>
      </w:r>
      <w:r w:rsidRPr="00DA063B">
        <w:t>:</w:t>
      </w:r>
      <w:r>
        <w:t>2</w:t>
      </w:r>
      <w:r w:rsidRPr="00DA063B">
        <w:t xml:space="preserve">; </w:t>
      </w:r>
      <w:r>
        <w:t>Luke 4</w:t>
      </w:r>
      <w:r w:rsidRPr="00DA063B">
        <w:t>:</w:t>
      </w:r>
      <w:r>
        <w:t>15-27</w:t>
      </w:r>
      <w:r w:rsidRPr="00DA063B">
        <w:t>,</w:t>
      </w:r>
      <w:r>
        <w:t>44</w:t>
      </w:r>
      <w:r w:rsidRPr="00DA063B">
        <w:t xml:space="preserve">, </w:t>
      </w:r>
      <w:r>
        <w:t>6</w:t>
      </w:r>
      <w:r w:rsidRPr="00DA063B">
        <w:t>:</w:t>
      </w:r>
      <w:r>
        <w:t>6</w:t>
      </w:r>
      <w:r w:rsidRPr="00DA063B">
        <w:t xml:space="preserve">, </w:t>
      </w:r>
      <w:r>
        <w:t>13</w:t>
      </w:r>
      <w:r w:rsidRPr="00DA063B">
        <w:t>:</w:t>
      </w:r>
      <w:r>
        <w:t>10</w:t>
      </w:r>
      <w:r w:rsidRPr="00DA063B">
        <w:t xml:space="preserve">; </w:t>
      </w:r>
      <w:r>
        <w:t>John 6</w:t>
      </w:r>
      <w:r w:rsidRPr="00DA063B">
        <w:t>:</w:t>
      </w:r>
      <w:r>
        <w:t>59</w:t>
      </w:r>
      <w:r w:rsidRPr="00DA063B">
        <w:t xml:space="preserve">; </w:t>
      </w:r>
      <w:r>
        <w:t>18</w:t>
      </w:r>
      <w:r w:rsidRPr="00DA063B">
        <w:t>:</w:t>
      </w:r>
      <w:r>
        <w:t>20</w:t>
      </w:r>
      <w:r w:rsidRPr="00DA063B">
        <w:t>) (</w:t>
      </w:r>
      <w:r>
        <w:t>Scotto 14</w:t>
      </w:r>
      <w:r w:rsidRPr="00DA063B">
        <w:t>)</w:t>
      </w:r>
    </w:p>
    <w:p w14:paraId="13A046C0" w14:textId="77777777" w:rsidR="00CD3C56" w:rsidRDefault="00CD3C56" w:rsidP="00E245A2">
      <w:pPr>
        <w:numPr>
          <w:ilvl w:val="2"/>
          <w:numId w:val="19"/>
        </w:numPr>
      </w:pPr>
      <w:r>
        <w:t>Prayer was</w:t>
      </w:r>
      <w:r w:rsidRPr="00DA063B">
        <w:t xml:space="preserve"> </w:t>
      </w:r>
      <w:r>
        <w:t>“present in every element of his teaching</w:t>
      </w:r>
      <w:r w:rsidRPr="00DA063B">
        <w:t>.</w:t>
      </w:r>
      <w:r>
        <w:t>”</w:t>
      </w:r>
      <w:r w:rsidRPr="00DA063B">
        <w:t xml:space="preserve"> (</w:t>
      </w:r>
      <w:r>
        <w:t>See Jeremias</w:t>
      </w:r>
      <w:r w:rsidRPr="00DA063B">
        <w:t xml:space="preserve">, </w:t>
      </w:r>
      <w:r>
        <w:rPr>
          <w:i/>
        </w:rPr>
        <w:t>Prayers of Jesus</w:t>
      </w:r>
      <w:r>
        <w:t xml:space="preserve"> 72-78</w:t>
      </w:r>
      <w:r w:rsidRPr="00DA063B">
        <w:t>.) (</w:t>
      </w:r>
      <w:r>
        <w:t>Scotto 14</w:t>
      </w:r>
      <w:r w:rsidRPr="00DA063B">
        <w:t>)</w:t>
      </w:r>
    </w:p>
    <w:p w14:paraId="06C6E3C8" w14:textId="77777777" w:rsidR="00CD3C56" w:rsidRDefault="00CD3C56" w:rsidP="00E245A2">
      <w:pPr>
        <w:numPr>
          <w:ilvl w:val="1"/>
          <w:numId w:val="19"/>
        </w:numPr>
      </w:pPr>
      <w:r>
        <w:t>public prayer after Jesus</w:t>
      </w:r>
    </w:p>
    <w:p w14:paraId="171D33B2" w14:textId="77777777" w:rsidR="00CD3C56" w:rsidRDefault="00CD3C56" w:rsidP="00E245A2">
      <w:pPr>
        <w:numPr>
          <w:ilvl w:val="2"/>
          <w:numId w:val="19"/>
        </w:numPr>
      </w:pPr>
      <w:r>
        <w:t>Early</w:t>
      </w:r>
      <w:r w:rsidRPr="00DA063B">
        <w:t xml:space="preserve"> </w:t>
      </w:r>
      <w:r>
        <w:t>“Christians prayed continuously both privately and communally after the example and teaching of Jesus Christ</w:t>
      </w:r>
      <w:r w:rsidRPr="00DA063B">
        <w:t>.</w:t>
      </w:r>
      <w:r>
        <w:t>”</w:t>
      </w:r>
      <w:r w:rsidRPr="00DA063B">
        <w:t xml:space="preserve"> (</w:t>
      </w:r>
      <w:r>
        <w:t>Matt 18</w:t>
      </w:r>
      <w:r w:rsidRPr="00DA063B">
        <w:t>:</w:t>
      </w:r>
      <w:r>
        <w:t>19-20</w:t>
      </w:r>
      <w:r w:rsidRPr="00DA063B">
        <w:t xml:space="preserve">; </w:t>
      </w:r>
      <w:r>
        <w:t>Luke 18</w:t>
      </w:r>
      <w:r w:rsidRPr="00DA063B">
        <w:t>:</w:t>
      </w:r>
      <w:r>
        <w:t>1-2</w:t>
      </w:r>
      <w:r w:rsidRPr="00DA063B">
        <w:t xml:space="preserve">; </w:t>
      </w:r>
      <w:r>
        <w:t>Acts 1</w:t>
      </w:r>
      <w:r w:rsidRPr="00DA063B">
        <w:t>:</w:t>
      </w:r>
      <w:r>
        <w:t>14</w:t>
      </w:r>
      <w:r w:rsidRPr="00DA063B">
        <w:t xml:space="preserve">; </w:t>
      </w:r>
      <w:r>
        <w:t>2</w:t>
      </w:r>
      <w:r w:rsidRPr="00DA063B">
        <w:t>:</w:t>
      </w:r>
      <w:r>
        <w:t>1</w:t>
      </w:r>
      <w:r w:rsidRPr="00DA063B">
        <w:t xml:space="preserve">, </w:t>
      </w:r>
      <w:r>
        <w:t>42-47</w:t>
      </w:r>
      <w:r w:rsidRPr="00DA063B">
        <w:t xml:space="preserve">; </w:t>
      </w:r>
      <w:r>
        <w:t>Eph 6</w:t>
      </w:r>
      <w:r w:rsidRPr="00DA063B">
        <w:t>:</w:t>
      </w:r>
      <w:r>
        <w:t>18-20</w:t>
      </w:r>
      <w:r w:rsidRPr="00DA063B">
        <w:t>) (</w:t>
      </w:r>
      <w:r>
        <w:t>Scotto 15</w:t>
      </w:r>
      <w:r w:rsidRPr="00DA063B">
        <w:t>)</w:t>
      </w:r>
    </w:p>
    <w:p w14:paraId="5654E471" w14:textId="77777777" w:rsidR="00CD3C56" w:rsidRDefault="00CD3C56" w:rsidP="00E245A2">
      <w:pPr>
        <w:numPr>
          <w:ilvl w:val="2"/>
          <w:numId w:val="19"/>
        </w:numPr>
      </w:pPr>
      <w:r>
        <w:t>They continued Jewish prayer customs</w:t>
      </w:r>
      <w:r w:rsidRPr="00DA063B">
        <w:t>.</w:t>
      </w:r>
    </w:p>
    <w:p w14:paraId="11CCA669" w14:textId="77777777" w:rsidR="00CD3C56" w:rsidRDefault="00CD3C56" w:rsidP="00E245A2">
      <w:pPr>
        <w:numPr>
          <w:ilvl w:val="3"/>
          <w:numId w:val="19"/>
        </w:numPr>
      </w:pPr>
      <w:r>
        <w:t>“</w:t>
      </w:r>
      <w:r w:rsidRPr="00DA063B">
        <w:t xml:space="preserve">. . . </w:t>
      </w:r>
      <w:r>
        <w:t>the Temple continued to play a prominent role in the religious lives of these first Christians</w:t>
      </w:r>
      <w:r w:rsidRPr="00DA063B">
        <w:t>.</w:t>
      </w:r>
      <w:r>
        <w:t>”</w:t>
      </w:r>
      <w:r w:rsidRPr="00DA063B">
        <w:t xml:space="preserve"> (</w:t>
      </w:r>
      <w:r>
        <w:t>Luke 24</w:t>
      </w:r>
      <w:r w:rsidRPr="00DA063B">
        <w:t>:</w:t>
      </w:r>
      <w:r>
        <w:t>52-53</w:t>
      </w:r>
      <w:r w:rsidRPr="00DA063B">
        <w:t xml:space="preserve">; </w:t>
      </w:r>
      <w:r>
        <w:t>Acts 2</w:t>
      </w:r>
      <w:r w:rsidRPr="00DA063B">
        <w:t>:</w:t>
      </w:r>
      <w:r>
        <w:t>46</w:t>
      </w:r>
      <w:r w:rsidRPr="00DA063B">
        <w:t xml:space="preserve">; </w:t>
      </w:r>
      <w:r>
        <w:t>3</w:t>
      </w:r>
      <w:r w:rsidRPr="00DA063B">
        <w:t>:</w:t>
      </w:r>
      <w:r>
        <w:t>1</w:t>
      </w:r>
      <w:r w:rsidRPr="00DA063B">
        <w:t xml:space="preserve">; </w:t>
      </w:r>
      <w:r>
        <w:t>21</w:t>
      </w:r>
      <w:r w:rsidRPr="00DA063B">
        <w:t>:</w:t>
      </w:r>
      <w:r>
        <w:t>26-27</w:t>
      </w:r>
      <w:r w:rsidRPr="00DA063B">
        <w:t xml:space="preserve">; </w:t>
      </w:r>
      <w:r>
        <w:t>22</w:t>
      </w:r>
      <w:r w:rsidRPr="00DA063B">
        <w:t>:</w:t>
      </w:r>
      <w:r>
        <w:t>17</w:t>
      </w:r>
      <w:r w:rsidRPr="00DA063B">
        <w:t>) (</w:t>
      </w:r>
      <w:r>
        <w:t>Scotto 15</w:t>
      </w:r>
      <w:r w:rsidRPr="00DA063B">
        <w:t>)</w:t>
      </w:r>
    </w:p>
    <w:p w14:paraId="7318B813" w14:textId="77777777" w:rsidR="00CD3C56" w:rsidRDefault="00CD3C56" w:rsidP="00E245A2">
      <w:pPr>
        <w:numPr>
          <w:ilvl w:val="3"/>
          <w:numId w:val="19"/>
        </w:numPr>
      </w:pPr>
      <w:r>
        <w:t xml:space="preserve">“Similarly the synagogue most certainly remained an important religious institution in their lives </w:t>
      </w:r>
      <w:r w:rsidRPr="00DA063B">
        <w:t>. . .</w:t>
      </w:r>
      <w:r>
        <w:t>”</w:t>
      </w:r>
      <w:r w:rsidRPr="00DA063B">
        <w:t xml:space="preserve"> (</w:t>
      </w:r>
      <w:r>
        <w:t>See Paul in Acts</w:t>
      </w:r>
      <w:r w:rsidRPr="00DA063B">
        <w:t xml:space="preserve">: </w:t>
      </w:r>
      <w:r>
        <w:t>6</w:t>
      </w:r>
      <w:r w:rsidRPr="00DA063B">
        <w:t>:</w:t>
      </w:r>
      <w:r>
        <w:t>9-10</w:t>
      </w:r>
      <w:r w:rsidRPr="00DA063B">
        <w:t xml:space="preserve">; </w:t>
      </w:r>
      <w:r>
        <w:t>9</w:t>
      </w:r>
      <w:r w:rsidRPr="00DA063B">
        <w:t>:</w:t>
      </w:r>
      <w:r>
        <w:t>20</w:t>
      </w:r>
      <w:r w:rsidRPr="00DA063B">
        <w:t xml:space="preserve">; </w:t>
      </w:r>
      <w:r>
        <w:t>13</w:t>
      </w:r>
      <w:r w:rsidRPr="00DA063B">
        <w:t>:</w:t>
      </w:r>
      <w:r>
        <w:t>5</w:t>
      </w:r>
      <w:r w:rsidRPr="00DA063B">
        <w:t xml:space="preserve">, </w:t>
      </w:r>
      <w:r>
        <w:t>14-15</w:t>
      </w:r>
      <w:r w:rsidRPr="00DA063B">
        <w:t xml:space="preserve">; </w:t>
      </w:r>
      <w:r>
        <w:t>15</w:t>
      </w:r>
      <w:r w:rsidRPr="00DA063B">
        <w:t>:</w:t>
      </w:r>
      <w:r>
        <w:t>21</w:t>
      </w:r>
      <w:r w:rsidRPr="00DA063B">
        <w:t xml:space="preserve">; </w:t>
      </w:r>
      <w:r>
        <w:t>17</w:t>
      </w:r>
      <w:r w:rsidRPr="00DA063B">
        <w:t>:</w:t>
      </w:r>
      <w:r>
        <w:t>2</w:t>
      </w:r>
      <w:r w:rsidRPr="00DA063B">
        <w:t xml:space="preserve">, </w:t>
      </w:r>
      <w:r>
        <w:t>10</w:t>
      </w:r>
      <w:r w:rsidRPr="00DA063B">
        <w:t xml:space="preserve">, </w:t>
      </w:r>
      <w:r>
        <w:t>17</w:t>
      </w:r>
      <w:r w:rsidRPr="00DA063B">
        <w:t xml:space="preserve">; </w:t>
      </w:r>
      <w:r>
        <w:t>18</w:t>
      </w:r>
      <w:r w:rsidRPr="00DA063B">
        <w:t>:</w:t>
      </w:r>
      <w:r>
        <w:t>4</w:t>
      </w:r>
      <w:r w:rsidRPr="00DA063B">
        <w:t xml:space="preserve">, </w:t>
      </w:r>
      <w:r>
        <w:t>19</w:t>
      </w:r>
      <w:r w:rsidRPr="00DA063B">
        <w:t xml:space="preserve">, </w:t>
      </w:r>
      <w:r>
        <w:t>26</w:t>
      </w:r>
      <w:r w:rsidRPr="00DA063B">
        <w:t xml:space="preserve">; </w:t>
      </w:r>
      <w:r>
        <w:t>19</w:t>
      </w:r>
      <w:r w:rsidRPr="00DA063B">
        <w:t>:</w:t>
      </w:r>
      <w:r>
        <w:t>8</w:t>
      </w:r>
      <w:r w:rsidRPr="00DA063B">
        <w:t>.) (</w:t>
      </w:r>
      <w:r>
        <w:t>Scotto 15</w:t>
      </w:r>
      <w:r w:rsidRPr="00DA063B">
        <w:t>)</w:t>
      </w:r>
    </w:p>
    <w:p w14:paraId="165A9802" w14:textId="77777777" w:rsidR="00CD3C56" w:rsidRDefault="00CD3C56" w:rsidP="00E245A2">
      <w:pPr>
        <w:numPr>
          <w:ilvl w:val="3"/>
          <w:numId w:val="19"/>
        </w:numPr>
      </w:pPr>
      <w:r>
        <w:t>In addition to temple and synagogue services</w:t>
      </w:r>
      <w:r w:rsidRPr="00DA063B">
        <w:t xml:space="preserve">, </w:t>
      </w:r>
      <w:r>
        <w:t>“early Christians also seem to have observed the traditional hours of Jewish prayer which they customarily prayed thrice daily at the prescribed times</w:t>
      </w:r>
      <w:r w:rsidRPr="00DA063B">
        <w:t>.</w:t>
      </w:r>
      <w:r>
        <w:t>”</w:t>
      </w:r>
      <w:r w:rsidRPr="00DA063B">
        <w:t xml:space="preserve"> (</w:t>
      </w:r>
      <w:r>
        <w:t>Scotto 16</w:t>
      </w:r>
      <w:r w:rsidRPr="00DA063B">
        <w:t>)</w:t>
      </w:r>
    </w:p>
    <w:p w14:paraId="2C8635CE" w14:textId="77777777" w:rsidR="00CD3C56" w:rsidRDefault="00CD3C56" w:rsidP="00E245A2">
      <w:pPr>
        <w:numPr>
          <w:ilvl w:val="4"/>
          <w:numId w:val="19"/>
        </w:numPr>
      </w:pPr>
      <w:r>
        <w:t>Acts 3</w:t>
      </w:r>
      <w:r w:rsidRPr="00DA063B">
        <w:t>:</w:t>
      </w:r>
      <w:r>
        <w:t>1</w:t>
      </w:r>
      <w:r w:rsidRPr="00DA063B">
        <w:t xml:space="preserve">, </w:t>
      </w:r>
      <w:r>
        <w:t>10</w:t>
      </w:r>
      <w:r w:rsidRPr="00DA063B">
        <w:t>:</w:t>
      </w:r>
      <w:r>
        <w:t>3</w:t>
      </w:r>
      <w:r w:rsidRPr="00DA063B">
        <w:t>,</w:t>
      </w:r>
      <w:r>
        <w:t>30 attest to</w:t>
      </w:r>
      <w:r w:rsidRPr="00DA063B">
        <w:t xml:space="preserve"> </w:t>
      </w:r>
      <w:r>
        <w:t xml:space="preserve">“prayer at three in the afternoon </w:t>
      </w:r>
      <w:r w:rsidRPr="00DA063B">
        <w:t>. . .</w:t>
      </w:r>
      <w:r>
        <w:t>”</w:t>
      </w:r>
      <w:r w:rsidRPr="00DA063B">
        <w:t xml:space="preserve"> (</w:t>
      </w:r>
      <w:r>
        <w:t>Scotto 171 n</w:t>
      </w:r>
      <w:r w:rsidRPr="00DA063B">
        <w:t xml:space="preserve">. </w:t>
      </w:r>
      <w:r>
        <w:t>56</w:t>
      </w:r>
      <w:r w:rsidRPr="00DA063B">
        <w:t>)</w:t>
      </w:r>
    </w:p>
    <w:p w14:paraId="33CAF8B4" w14:textId="77777777" w:rsidR="00CD3C56" w:rsidRDefault="00CD3C56" w:rsidP="00E245A2">
      <w:pPr>
        <w:numPr>
          <w:ilvl w:val="4"/>
          <w:numId w:val="19"/>
        </w:numPr>
      </w:pPr>
      <w:r>
        <w:t xml:space="preserve">“These prayers comprised a fusion of the recitation of the </w:t>
      </w:r>
      <w:r>
        <w:rPr>
          <w:i/>
        </w:rPr>
        <w:t>shema</w:t>
      </w:r>
      <w:r>
        <w:t xml:space="preserve"> twice a day</w:t>
      </w:r>
      <w:r w:rsidRPr="00DA063B">
        <w:t xml:space="preserve">, </w:t>
      </w:r>
      <w:r>
        <w:t>both in the morning and evening</w:t>
      </w:r>
      <w:r w:rsidRPr="00DA063B">
        <w:t xml:space="preserve">, </w:t>
      </w:r>
      <w:r>
        <w:t xml:space="preserve">with the praying of the </w:t>
      </w:r>
      <w:r>
        <w:rPr>
          <w:i/>
        </w:rPr>
        <w:t>tefillah</w:t>
      </w:r>
      <w:r w:rsidRPr="00DA063B">
        <w:t xml:space="preserve">, </w:t>
      </w:r>
      <w:r>
        <w:t>or Eighteen Benedictions</w:t>
      </w:r>
      <w:r w:rsidRPr="00DA063B">
        <w:t xml:space="preserve">, </w:t>
      </w:r>
      <w:r>
        <w:t>three times a day</w:t>
      </w:r>
      <w:r w:rsidRPr="00DA063B">
        <w:t xml:space="preserve">, </w:t>
      </w:r>
      <w:r>
        <w:t>in the morning</w:t>
      </w:r>
      <w:r w:rsidRPr="00DA063B">
        <w:t xml:space="preserve">, </w:t>
      </w:r>
      <w:r>
        <w:t>afternoon</w:t>
      </w:r>
      <w:r w:rsidRPr="00DA063B">
        <w:t xml:space="preserve">, </w:t>
      </w:r>
      <w:r>
        <w:t>and evening</w:t>
      </w:r>
      <w:r w:rsidRPr="00DA063B">
        <w:t>.</w:t>
      </w:r>
      <w:r>
        <w:t>”</w:t>
      </w:r>
      <w:r w:rsidRPr="00DA063B">
        <w:t xml:space="preserve"> (</w:t>
      </w:r>
      <w:r>
        <w:t>Scotto 16</w:t>
      </w:r>
      <w:r w:rsidRPr="00DA063B">
        <w:t>)</w:t>
      </w:r>
    </w:p>
    <w:p w14:paraId="0CB3D534" w14:textId="77777777" w:rsidR="00CD3C56" w:rsidRDefault="00CD3C56" w:rsidP="00E245A2">
      <w:pPr>
        <w:numPr>
          <w:ilvl w:val="2"/>
          <w:numId w:val="19"/>
        </w:numPr>
      </w:pPr>
      <w:r>
        <w:t>But a unique Christian cult also existed</w:t>
      </w:r>
      <w:r w:rsidRPr="00DA063B">
        <w:t>. (</w:t>
      </w:r>
      <w:r>
        <w:t>Mark 1</w:t>
      </w:r>
      <w:r w:rsidRPr="00DA063B">
        <w:t>:</w:t>
      </w:r>
      <w:r>
        <w:t>35</w:t>
      </w:r>
      <w:r w:rsidRPr="00DA063B">
        <w:t xml:space="preserve">; </w:t>
      </w:r>
      <w:r>
        <w:t>6</w:t>
      </w:r>
      <w:r w:rsidRPr="00DA063B">
        <w:t>:</w:t>
      </w:r>
      <w:r>
        <w:t>46-48</w:t>
      </w:r>
      <w:r w:rsidRPr="00DA063B">
        <w:t xml:space="preserve">; </w:t>
      </w:r>
      <w:r>
        <w:t>14</w:t>
      </w:r>
      <w:r w:rsidRPr="00DA063B">
        <w:t>:</w:t>
      </w:r>
      <w:r>
        <w:t>32-42</w:t>
      </w:r>
      <w:r w:rsidRPr="00DA063B">
        <w:t xml:space="preserve">; </w:t>
      </w:r>
      <w:r>
        <w:t>Luke 5</w:t>
      </w:r>
      <w:r w:rsidRPr="00DA063B">
        <w:t>:</w:t>
      </w:r>
      <w:r>
        <w:t>16</w:t>
      </w:r>
      <w:r w:rsidRPr="00DA063B">
        <w:t xml:space="preserve">; </w:t>
      </w:r>
      <w:r>
        <w:t>6</w:t>
      </w:r>
      <w:r w:rsidRPr="00DA063B">
        <w:t>:</w:t>
      </w:r>
      <w:r>
        <w:t>12</w:t>
      </w:r>
      <w:r w:rsidRPr="00DA063B">
        <w:t xml:space="preserve">; </w:t>
      </w:r>
      <w:r>
        <w:t>9</w:t>
      </w:r>
      <w:r w:rsidRPr="00DA063B">
        <w:t>:</w:t>
      </w:r>
      <w:r>
        <w:t>18</w:t>
      </w:r>
      <w:r w:rsidRPr="00DA063B">
        <w:t>,</w:t>
      </w:r>
      <w:r>
        <w:t>28</w:t>
      </w:r>
      <w:r w:rsidRPr="00DA063B">
        <w:t xml:space="preserve">; </w:t>
      </w:r>
      <w:r>
        <w:t>Acts 10</w:t>
      </w:r>
      <w:r w:rsidRPr="00DA063B">
        <w:t>:</w:t>
      </w:r>
      <w:r>
        <w:t>9</w:t>
      </w:r>
      <w:r w:rsidRPr="00DA063B">
        <w:t xml:space="preserve">; </w:t>
      </w:r>
      <w:r>
        <w:t>12</w:t>
      </w:r>
      <w:r w:rsidRPr="00DA063B">
        <w:t>:</w:t>
      </w:r>
      <w:r>
        <w:t>5</w:t>
      </w:r>
      <w:r w:rsidRPr="00DA063B">
        <w:t xml:space="preserve">, </w:t>
      </w:r>
      <w:r>
        <w:t>12</w:t>
      </w:r>
      <w:r w:rsidRPr="00DA063B">
        <w:t xml:space="preserve">; </w:t>
      </w:r>
      <w:r>
        <w:t>16</w:t>
      </w:r>
      <w:r w:rsidRPr="00DA063B">
        <w:t>:</w:t>
      </w:r>
      <w:r>
        <w:t>25</w:t>
      </w:r>
      <w:r w:rsidRPr="00DA063B">
        <w:t xml:space="preserve">; </w:t>
      </w:r>
      <w:r>
        <w:t>2 Cor 6</w:t>
      </w:r>
      <w:r w:rsidRPr="00DA063B">
        <w:t>:</w:t>
      </w:r>
      <w:r>
        <w:t>5</w:t>
      </w:r>
      <w:r w:rsidRPr="00DA063B">
        <w:t xml:space="preserve">; </w:t>
      </w:r>
      <w:r>
        <w:t>11</w:t>
      </w:r>
      <w:r w:rsidRPr="00DA063B">
        <w:t>:</w:t>
      </w:r>
      <w:r>
        <w:t>27</w:t>
      </w:r>
      <w:r w:rsidRPr="00DA063B">
        <w:t xml:space="preserve">; </w:t>
      </w:r>
      <w:r>
        <w:t>Eph 6</w:t>
      </w:r>
      <w:r w:rsidRPr="00DA063B">
        <w:t>:</w:t>
      </w:r>
      <w:r>
        <w:t>18</w:t>
      </w:r>
      <w:r w:rsidRPr="00DA063B">
        <w:t>.) (</w:t>
      </w:r>
      <w:r>
        <w:t>Scotto 16</w:t>
      </w:r>
      <w:r w:rsidRPr="00DA063B">
        <w:t>)</w:t>
      </w:r>
    </w:p>
    <w:p w14:paraId="6A06EE20" w14:textId="77777777" w:rsidR="00CD3C56" w:rsidRDefault="00CD3C56" w:rsidP="00E245A2">
      <w:pPr>
        <w:numPr>
          <w:ilvl w:val="3"/>
          <w:numId w:val="19"/>
        </w:numPr>
      </w:pPr>
      <w:r>
        <w:t>It principally</w:t>
      </w:r>
      <w:r w:rsidRPr="00DA063B">
        <w:t xml:space="preserve"> </w:t>
      </w:r>
      <w:r>
        <w:t xml:space="preserve">“revolved around the Eucharistic cult </w:t>
      </w:r>
      <w:r w:rsidRPr="00DA063B">
        <w:t>. . .</w:t>
      </w:r>
      <w:r>
        <w:t>”</w:t>
      </w:r>
      <w:r w:rsidRPr="00DA063B">
        <w:t xml:space="preserve"> (</w:t>
      </w:r>
      <w:r>
        <w:t>Acts 2</w:t>
      </w:r>
      <w:r w:rsidRPr="00DA063B">
        <w:t>:</w:t>
      </w:r>
      <w:r>
        <w:t>42</w:t>
      </w:r>
      <w:r w:rsidRPr="00DA063B">
        <w:t xml:space="preserve">, </w:t>
      </w:r>
      <w:r>
        <w:t>46</w:t>
      </w:r>
      <w:r w:rsidRPr="00DA063B">
        <w:t xml:space="preserve">; </w:t>
      </w:r>
      <w:r>
        <w:t>20</w:t>
      </w:r>
      <w:r w:rsidRPr="00DA063B">
        <w:t>:</w:t>
      </w:r>
      <w:r>
        <w:t>7-11</w:t>
      </w:r>
      <w:r w:rsidRPr="00DA063B">
        <w:t xml:space="preserve">; </w:t>
      </w:r>
      <w:r>
        <w:t>1 Cor 11</w:t>
      </w:r>
      <w:r w:rsidRPr="00DA063B">
        <w:t>:</w:t>
      </w:r>
      <w:r>
        <w:t>17-34</w:t>
      </w:r>
      <w:r w:rsidRPr="00DA063B">
        <w:t xml:space="preserve">; </w:t>
      </w:r>
      <w:r>
        <w:t>14</w:t>
      </w:r>
      <w:r w:rsidRPr="00DA063B">
        <w:t>:</w:t>
      </w:r>
      <w:r>
        <w:t>26-40</w:t>
      </w:r>
      <w:r w:rsidRPr="00DA063B">
        <w:t>.) (</w:t>
      </w:r>
      <w:r>
        <w:t>Scotto 16</w:t>
      </w:r>
      <w:r w:rsidRPr="00DA063B">
        <w:t>)</w:t>
      </w:r>
    </w:p>
    <w:p w14:paraId="26EA3158" w14:textId="77777777" w:rsidR="00CD3C56" w:rsidRDefault="00CD3C56" w:rsidP="00E245A2">
      <w:pPr>
        <w:numPr>
          <w:ilvl w:val="3"/>
          <w:numId w:val="19"/>
        </w:numPr>
      </w:pPr>
      <w:r>
        <w:t xml:space="preserve">“But it also involved other periods dedicated to </w:t>
      </w:r>
      <w:r w:rsidRPr="00DA063B">
        <w:t xml:space="preserve">. . . </w:t>
      </w:r>
      <w:r>
        <w:t>prayer which differed from the traditional Jewish patterns of prayer</w:t>
      </w:r>
      <w:r w:rsidRPr="00DA063B">
        <w:t xml:space="preserve">, </w:t>
      </w:r>
      <w:r>
        <w:t>not only in form but also in time and place</w:t>
      </w:r>
      <w:r w:rsidRPr="00DA063B">
        <w:t>. [</w:t>
      </w:r>
      <w:r>
        <w:t>Early Christian communities held</w:t>
      </w:r>
      <w:r w:rsidRPr="00DA063B">
        <w:t xml:space="preserve">] </w:t>
      </w:r>
      <w:r>
        <w:t>informal</w:t>
      </w:r>
      <w:r w:rsidRPr="00DA063B">
        <w:t xml:space="preserve">, </w:t>
      </w:r>
      <w:r>
        <w:t xml:space="preserve">communal prayer services at various times in private homes during which they praised God </w:t>
      </w:r>
      <w:r w:rsidRPr="00DA063B">
        <w:t xml:space="preserve"> [</w:t>
      </w:r>
      <w:r>
        <w:t>Acts 1</w:t>
      </w:r>
      <w:r w:rsidRPr="00DA063B">
        <w:t>:</w:t>
      </w:r>
      <w:r>
        <w:t>12-14</w:t>
      </w:r>
      <w:r w:rsidRPr="00DA063B">
        <w:t xml:space="preserve">, </w:t>
      </w:r>
      <w:r>
        <w:t>24-25</w:t>
      </w:r>
      <w:r w:rsidRPr="00DA063B">
        <w:t xml:space="preserve">; </w:t>
      </w:r>
      <w:r>
        <w:t>2</w:t>
      </w:r>
      <w:r w:rsidRPr="00DA063B">
        <w:t>:</w:t>
      </w:r>
      <w:r>
        <w:t>1-2</w:t>
      </w:r>
      <w:r w:rsidRPr="00DA063B">
        <w:t xml:space="preserve">.; </w:t>
      </w:r>
      <w:r>
        <w:t>4</w:t>
      </w:r>
      <w:r w:rsidRPr="00DA063B">
        <w:t>:</w:t>
      </w:r>
      <w:r>
        <w:t>23-24</w:t>
      </w:r>
      <w:r w:rsidRPr="00DA063B">
        <w:t xml:space="preserve">; </w:t>
      </w:r>
      <w:r>
        <w:t>12</w:t>
      </w:r>
      <w:r w:rsidRPr="00DA063B">
        <w:t>:</w:t>
      </w:r>
      <w:r>
        <w:t>12</w:t>
      </w:r>
      <w:r w:rsidRPr="00DA063B">
        <w:t xml:space="preserve">; </w:t>
      </w:r>
      <w:r>
        <w:t>13</w:t>
      </w:r>
      <w:r w:rsidRPr="00DA063B">
        <w:t>:</w:t>
      </w:r>
      <w:r>
        <w:t>1-3</w:t>
      </w:r>
      <w:r w:rsidRPr="00DA063B">
        <w:t xml:space="preserve">; </w:t>
      </w:r>
      <w:r>
        <w:t>18</w:t>
      </w:r>
      <w:r w:rsidRPr="00DA063B">
        <w:t>:</w:t>
      </w:r>
      <w:r>
        <w:t>7-8</w:t>
      </w:r>
      <w:r w:rsidRPr="00DA063B">
        <w:t>] . . . [</w:t>
      </w:r>
      <w:r>
        <w:t>Like</w:t>
      </w:r>
      <w:r w:rsidRPr="00DA063B">
        <w:t xml:space="preserve">] </w:t>
      </w:r>
      <w:r>
        <w:t>synagogal prayers</w:t>
      </w:r>
      <w:r w:rsidRPr="00DA063B">
        <w:t xml:space="preserve">, </w:t>
      </w:r>
      <w:r>
        <w:t>these cultic reunions of Christians also contained elements of praise and thanksgiving through the singing of psalms</w:t>
      </w:r>
      <w:r w:rsidRPr="00DA063B">
        <w:t xml:space="preserve">, </w:t>
      </w:r>
      <w:r>
        <w:t>hymns</w:t>
      </w:r>
      <w:r w:rsidRPr="00DA063B">
        <w:t xml:space="preserve">, </w:t>
      </w:r>
      <w:r>
        <w:t>and spiritual canticles</w:t>
      </w:r>
      <w:r w:rsidRPr="00DA063B">
        <w:t xml:space="preserve"> [</w:t>
      </w:r>
      <w:r>
        <w:t>Acts 2</w:t>
      </w:r>
      <w:r w:rsidRPr="00DA063B">
        <w:t>:</w:t>
      </w:r>
      <w:r>
        <w:t>47</w:t>
      </w:r>
      <w:r w:rsidRPr="00DA063B">
        <w:t xml:space="preserve">; </w:t>
      </w:r>
      <w:r>
        <w:t>4</w:t>
      </w:r>
      <w:r w:rsidRPr="00DA063B">
        <w:t>:</w:t>
      </w:r>
      <w:r>
        <w:t>24-25</w:t>
      </w:r>
      <w:r w:rsidRPr="00DA063B">
        <w:t xml:space="preserve">; </w:t>
      </w:r>
      <w:r>
        <w:t>Eph 5</w:t>
      </w:r>
      <w:r w:rsidRPr="00DA063B">
        <w:t>:</w:t>
      </w:r>
      <w:r>
        <w:t>19</w:t>
      </w:r>
      <w:r w:rsidRPr="00DA063B">
        <w:t xml:space="preserve">; </w:t>
      </w:r>
      <w:r>
        <w:t>Col 3</w:t>
      </w:r>
      <w:r w:rsidRPr="00DA063B">
        <w:t>:</w:t>
      </w:r>
      <w:r>
        <w:t>16</w:t>
      </w:r>
      <w:r w:rsidRPr="00DA063B">
        <w:t xml:space="preserve">; </w:t>
      </w:r>
      <w:r>
        <w:t>1 Cor 14</w:t>
      </w:r>
      <w:r w:rsidRPr="00DA063B">
        <w:t>:</w:t>
      </w:r>
      <w:r>
        <w:t>26</w:t>
      </w:r>
      <w:r w:rsidRPr="00DA063B">
        <w:t xml:space="preserve">], </w:t>
      </w:r>
      <w:r>
        <w:t>as well as the teaching and preaching</w:t>
      </w:r>
      <w:r w:rsidRPr="00DA063B">
        <w:t xml:space="preserve"> [</w:t>
      </w:r>
      <w:r>
        <w:t>Acts 20</w:t>
      </w:r>
      <w:r w:rsidRPr="00DA063B">
        <w:t>:</w:t>
      </w:r>
      <w:r>
        <w:t>7-8</w:t>
      </w:r>
      <w:r w:rsidRPr="00DA063B">
        <w:t xml:space="preserve">; </w:t>
      </w:r>
      <w:r>
        <w:t>28-23</w:t>
      </w:r>
      <w:r w:rsidRPr="00DA063B">
        <w:t xml:space="preserve">; </w:t>
      </w:r>
      <w:r>
        <w:t>31</w:t>
      </w:r>
      <w:r w:rsidRPr="00DA063B">
        <w:t xml:space="preserve">; </w:t>
      </w:r>
      <w:r>
        <w:t>1 Cor 14</w:t>
      </w:r>
      <w:r w:rsidRPr="00DA063B">
        <w:t>:</w:t>
      </w:r>
      <w:r>
        <w:t>26-27</w:t>
      </w:r>
      <w:r w:rsidRPr="00DA063B">
        <w:t>].</w:t>
      </w:r>
      <w:r>
        <w:t>”</w:t>
      </w:r>
      <w:r w:rsidRPr="00DA063B">
        <w:t xml:space="preserve"> (</w:t>
      </w:r>
      <w:r>
        <w:t>See also John 4</w:t>
      </w:r>
      <w:r w:rsidRPr="00DA063B">
        <w:t>:</w:t>
      </w:r>
      <w:r>
        <w:t>23</w:t>
      </w:r>
      <w:r w:rsidRPr="00DA063B">
        <w:t xml:space="preserve">; </w:t>
      </w:r>
      <w:r>
        <w:t>Acts 2</w:t>
      </w:r>
      <w:r w:rsidRPr="00DA063B">
        <w:t>:</w:t>
      </w:r>
      <w:r>
        <w:t>42-47</w:t>
      </w:r>
      <w:r w:rsidRPr="00DA063B">
        <w:t xml:space="preserve">; </w:t>
      </w:r>
      <w:r>
        <w:t>4</w:t>
      </w:r>
      <w:r w:rsidRPr="00DA063B">
        <w:t>:</w:t>
      </w:r>
      <w:r>
        <w:t>32-35</w:t>
      </w:r>
      <w:r w:rsidRPr="00DA063B">
        <w:t xml:space="preserve">; </w:t>
      </w:r>
      <w:r>
        <w:t>Rom 8</w:t>
      </w:r>
      <w:r w:rsidRPr="00DA063B">
        <w:t>:</w:t>
      </w:r>
      <w:r>
        <w:t>26</w:t>
      </w:r>
      <w:r w:rsidRPr="00DA063B">
        <w:t xml:space="preserve">; </w:t>
      </w:r>
      <w:r>
        <w:t>1 Cor 14</w:t>
      </w:r>
      <w:r w:rsidRPr="00DA063B">
        <w:t>:</w:t>
      </w:r>
      <w:r>
        <w:t>26-33</w:t>
      </w:r>
      <w:r w:rsidRPr="00DA063B">
        <w:t>.) (</w:t>
      </w:r>
      <w:r>
        <w:t>Scotto 16</w:t>
      </w:r>
      <w:r w:rsidRPr="00DA063B">
        <w:t>)</w:t>
      </w:r>
    </w:p>
    <w:p w14:paraId="0173D025" w14:textId="77777777" w:rsidR="00CD3C56" w:rsidRDefault="00CD3C56" w:rsidP="00E245A2">
      <w:pPr>
        <w:numPr>
          <w:ilvl w:val="2"/>
          <w:numId w:val="19"/>
        </w:numPr>
      </w:pPr>
      <w:r>
        <w:t xml:space="preserve">With the exclusion of Jewish Christians from the synagogues c </w:t>
      </w:r>
      <w:r>
        <w:rPr>
          <w:smallCaps/>
        </w:rPr>
        <w:t>ad</w:t>
      </w:r>
      <w:r>
        <w:t xml:space="preserve"> 90</w:t>
      </w:r>
      <w:r w:rsidRPr="00DA063B">
        <w:t xml:space="preserve">, </w:t>
      </w:r>
      <w:r>
        <w:t>“Christ now becomes the new Temple</w:t>
      </w:r>
      <w:r w:rsidRPr="00DA063B">
        <w:t xml:space="preserve"> [</w:t>
      </w:r>
      <w:r>
        <w:t>John 2</w:t>
      </w:r>
      <w:r w:rsidRPr="00DA063B">
        <w:t>:</w:t>
      </w:r>
      <w:r>
        <w:t>13-22</w:t>
      </w:r>
      <w:r w:rsidRPr="00DA063B">
        <w:t xml:space="preserve">; </w:t>
      </w:r>
      <w:r>
        <w:t>Heb 5</w:t>
      </w:r>
      <w:r w:rsidRPr="00DA063B">
        <w:t>:</w:t>
      </w:r>
      <w:r>
        <w:t>1-4</w:t>
      </w:r>
      <w:r w:rsidRPr="00DA063B">
        <w:t xml:space="preserve">; </w:t>
      </w:r>
      <w:r>
        <w:t>6</w:t>
      </w:r>
      <w:r w:rsidRPr="00DA063B">
        <w:t>:</w:t>
      </w:r>
      <w:r>
        <w:t>19-20</w:t>
      </w:r>
      <w:r w:rsidRPr="00DA063B">
        <w:t xml:space="preserve">; </w:t>
      </w:r>
      <w:r>
        <w:t>7</w:t>
      </w:r>
      <w:r w:rsidRPr="00DA063B">
        <w:t>:</w:t>
      </w:r>
      <w:r>
        <w:t>18-19</w:t>
      </w:r>
      <w:r w:rsidRPr="00DA063B">
        <w:t xml:space="preserve">; </w:t>
      </w:r>
      <w:r>
        <w:t>9</w:t>
      </w:r>
      <w:r w:rsidRPr="00DA063B">
        <w:t>:</w:t>
      </w:r>
      <w:r>
        <w:t>1-10</w:t>
      </w:r>
      <w:r w:rsidRPr="00DA063B">
        <w:t xml:space="preserve">], </w:t>
      </w:r>
      <w:r>
        <w:t>and Christian prayer begins to take on a stronger Christocentric orientation</w:t>
      </w:r>
      <w:r w:rsidRPr="00DA063B">
        <w:t>.</w:t>
      </w:r>
      <w:r>
        <w:t>”</w:t>
      </w:r>
      <w:r w:rsidRPr="00DA063B">
        <w:t xml:space="preserve"> (</w:t>
      </w:r>
      <w:r>
        <w:t>Scotto 17</w:t>
      </w:r>
      <w:r w:rsidRPr="00DA063B">
        <w:t>)</w:t>
      </w:r>
    </w:p>
    <w:p w14:paraId="5304C061" w14:textId="77777777" w:rsidR="00CD3C56" w:rsidRDefault="00CD3C56" w:rsidP="00E245A2">
      <w:pPr>
        <w:numPr>
          <w:ilvl w:val="2"/>
          <w:numId w:val="19"/>
        </w:numPr>
      </w:pPr>
      <w:r>
        <w:t xml:space="preserve">The </w:t>
      </w:r>
      <w:r>
        <w:rPr>
          <w:i/>
        </w:rPr>
        <w:t>Didache</w:t>
      </w:r>
      <w:r>
        <w:t xml:space="preserve"> 8</w:t>
      </w:r>
      <w:r w:rsidRPr="00DA063B">
        <w:t>.</w:t>
      </w:r>
      <w:r>
        <w:t>2</w:t>
      </w:r>
      <w:r w:rsidRPr="00DA063B">
        <w:t xml:space="preserve"> (</w:t>
      </w:r>
      <w:r>
        <w:t xml:space="preserve">c </w:t>
      </w:r>
      <w:r>
        <w:rPr>
          <w:smallCaps/>
        </w:rPr>
        <w:t>ad</w:t>
      </w:r>
      <w:r>
        <w:t xml:space="preserve"> 70-100</w:t>
      </w:r>
      <w:r w:rsidRPr="00DA063B">
        <w:t xml:space="preserve">) </w:t>
      </w:r>
      <w:r>
        <w:t>told Christians</w:t>
      </w:r>
      <w:r w:rsidRPr="00DA063B">
        <w:t xml:space="preserve"> </w:t>
      </w:r>
      <w:r>
        <w:t>“to recite the Lord’s Prayer three times a day</w:t>
      </w:r>
      <w:r w:rsidRPr="00DA063B">
        <w:t>.</w:t>
      </w:r>
      <w:r>
        <w:t>”</w:t>
      </w:r>
      <w:r w:rsidRPr="00DA063B">
        <w:t xml:space="preserve"> </w:t>
      </w:r>
      <w:r>
        <w:t>Perhaps the Lord’s Prayer was</w:t>
      </w:r>
      <w:r w:rsidRPr="00DA063B">
        <w:t xml:space="preserve"> </w:t>
      </w:r>
      <w:r>
        <w:t xml:space="preserve">“a substitute for the three daily Jewish prayers composed of the </w:t>
      </w:r>
      <w:r>
        <w:rPr>
          <w:i/>
        </w:rPr>
        <w:t>shema</w:t>
      </w:r>
      <w:r w:rsidRPr="00DA063B">
        <w:t xml:space="preserve">, </w:t>
      </w:r>
      <w:r>
        <w:t xml:space="preserve">the </w:t>
      </w:r>
      <w:r>
        <w:rPr>
          <w:i/>
        </w:rPr>
        <w:t>Shemone Esreh</w:t>
      </w:r>
      <w:r>
        <w:t xml:space="preserve"> or Eighteen Benedictions</w:t>
      </w:r>
      <w:r w:rsidRPr="00DA063B">
        <w:t xml:space="preserve">, </w:t>
      </w:r>
      <w:r>
        <w:t xml:space="preserve">and the </w:t>
      </w:r>
      <w:r>
        <w:rPr>
          <w:i/>
        </w:rPr>
        <w:t>Kaddish</w:t>
      </w:r>
      <w:r w:rsidRPr="00DA063B">
        <w:t xml:space="preserve">, </w:t>
      </w:r>
      <w:r>
        <w:t>the ancient Aramaic doxology</w:t>
      </w:r>
      <w:r w:rsidRPr="00DA063B">
        <w:t xml:space="preserve"> [</w:t>
      </w:r>
      <w:r>
        <w:t>thus Jeremias</w:t>
      </w:r>
      <w:r w:rsidRPr="00DA063B">
        <w:t xml:space="preserve">, </w:t>
      </w:r>
      <w:r>
        <w:rPr>
          <w:i/>
        </w:rPr>
        <w:t>Prayers</w:t>
      </w:r>
      <w:r>
        <w:t xml:space="preserve"> 78-81</w:t>
      </w:r>
      <w:r w:rsidRPr="00DA063B">
        <w:t>] . . .</w:t>
      </w:r>
      <w:r>
        <w:t>”</w:t>
      </w:r>
      <w:r w:rsidRPr="00DA063B">
        <w:t xml:space="preserve"> (</w:t>
      </w:r>
      <w:r>
        <w:t>Scotto 17</w:t>
      </w:r>
      <w:r w:rsidRPr="00DA063B">
        <w:t>)</w:t>
      </w:r>
    </w:p>
    <w:p w14:paraId="78553821" w14:textId="77777777" w:rsidR="00CD3C56" w:rsidRDefault="00CD3C56" w:rsidP="00CD3C56"/>
    <w:p w14:paraId="78574F0F" w14:textId="77777777" w:rsidR="00CD3C56" w:rsidRDefault="00CD3C56" w:rsidP="00E245A2">
      <w:pPr>
        <w:numPr>
          <w:ilvl w:val="0"/>
          <w:numId w:val="19"/>
        </w:numPr>
      </w:pPr>
      <w:r>
        <w:rPr>
          <w:b/>
        </w:rPr>
        <w:t>200s</w:t>
      </w:r>
    </w:p>
    <w:p w14:paraId="4880E311" w14:textId="77777777" w:rsidR="00CD3C56" w:rsidRDefault="00CD3C56" w:rsidP="00E245A2">
      <w:pPr>
        <w:numPr>
          <w:ilvl w:val="1"/>
          <w:numId w:val="19"/>
        </w:numPr>
      </w:pPr>
      <w:r>
        <w:t>Tertullian</w:t>
      </w:r>
      <w:r w:rsidRPr="00DA063B">
        <w:t xml:space="preserve"> (</w:t>
      </w:r>
      <w:r>
        <w:t xml:space="preserve">c </w:t>
      </w:r>
      <w:r>
        <w:rPr>
          <w:smallCaps/>
        </w:rPr>
        <w:t>ad</w:t>
      </w:r>
      <w:r>
        <w:t xml:space="preserve"> 200</w:t>
      </w:r>
      <w:r w:rsidRPr="00DA063B">
        <w:t>)</w:t>
      </w:r>
    </w:p>
    <w:p w14:paraId="1393DD51" w14:textId="77777777" w:rsidR="00CD3C56" w:rsidRDefault="00CD3C56" w:rsidP="00E245A2">
      <w:pPr>
        <w:numPr>
          <w:ilvl w:val="2"/>
          <w:numId w:val="19"/>
        </w:numPr>
      </w:pPr>
      <w:r>
        <w:rPr>
          <w:i/>
        </w:rPr>
        <w:t>De oratione</w:t>
      </w:r>
      <w:r w:rsidRPr="00DA063B">
        <w:t xml:space="preserve">: </w:t>
      </w:r>
      <w:r>
        <w:t>“With regard to the time</w:t>
      </w:r>
      <w:r w:rsidRPr="00DA063B">
        <w:t xml:space="preserve">, </w:t>
      </w:r>
      <w:r>
        <w:t>the outward observance of certain hours will not be without profit</w:t>
      </w:r>
      <w:r w:rsidRPr="00DA063B">
        <w:t xml:space="preserve">. </w:t>
      </w:r>
      <w:r>
        <w:t>I refer to those hours of community prayer which mark the main divisions of the day</w:t>
      </w:r>
      <w:r w:rsidRPr="00DA063B">
        <w:t xml:space="preserve">, </w:t>
      </w:r>
      <w:r>
        <w:t>namely</w:t>
      </w:r>
      <w:r w:rsidRPr="00DA063B">
        <w:t xml:space="preserve">, </w:t>
      </w:r>
      <w:r>
        <w:t>the third</w:t>
      </w:r>
      <w:r w:rsidRPr="00DA063B">
        <w:t xml:space="preserve">, </w:t>
      </w:r>
      <w:r>
        <w:t>sixth</w:t>
      </w:r>
      <w:r w:rsidRPr="00DA063B">
        <w:t xml:space="preserve">, </w:t>
      </w:r>
      <w:r>
        <w:t>and ninth</w:t>
      </w:r>
      <w:r w:rsidRPr="00DA063B">
        <w:t xml:space="preserve">, </w:t>
      </w:r>
      <w:r>
        <w:t>which you may find were in established use in the Scriptures</w:t>
      </w:r>
      <w:r w:rsidRPr="00DA063B">
        <w:t xml:space="preserve">. . . . </w:t>
      </w:r>
      <w:r>
        <w:t>Although these incidents simply happen without any precept for observing these hours</w:t>
      </w:r>
      <w:r w:rsidRPr="00DA063B">
        <w:t xml:space="preserve">, </w:t>
      </w:r>
      <w:r>
        <w:t>it would be good to establish some precedent which would make the admonition to pray a binding force to wrest us violently at times from our business</w:t>
      </w:r>
      <w:r w:rsidRPr="00DA063B">
        <w:t xml:space="preserve">, </w:t>
      </w:r>
      <w:r>
        <w:t>as by a law</w:t>
      </w:r>
      <w:r w:rsidRPr="00DA063B">
        <w:t xml:space="preserve">, </w:t>
      </w:r>
      <w:r>
        <w:t>to such an obligation</w:t>
      </w:r>
      <w:r w:rsidRPr="00DA063B">
        <w:t xml:space="preserve">, </w:t>
      </w:r>
      <w:r>
        <w:t>just as we read it was certainly also observed by Daniel according to the discipline of Israel</w:t>
      </w:r>
      <w:r w:rsidRPr="00DA063B">
        <w:t xml:space="preserve"> [</w:t>
      </w:r>
      <w:r>
        <w:t>Dan 6</w:t>
      </w:r>
      <w:r w:rsidRPr="00DA063B">
        <w:t>:</w:t>
      </w:r>
      <w:r>
        <w:t>11</w:t>
      </w:r>
      <w:r w:rsidRPr="00DA063B">
        <w:t xml:space="preserve">], </w:t>
      </w:r>
      <w:r>
        <w:t>that we pray no less than three times a day</w:t>
      </w:r>
      <w:r w:rsidRPr="00DA063B">
        <w:t xml:space="preserve">, </w:t>
      </w:r>
      <w:r>
        <w:t>as debtors to the Father</w:t>
      </w:r>
      <w:r w:rsidRPr="00DA063B">
        <w:t xml:space="preserve">, </w:t>
      </w:r>
      <w:r>
        <w:t>and to the Son</w:t>
      </w:r>
      <w:r w:rsidRPr="00DA063B">
        <w:t xml:space="preserve">, </w:t>
      </w:r>
      <w:r>
        <w:t>and to the Holy Spirit</w:t>
      </w:r>
      <w:r w:rsidRPr="00DA063B">
        <w:t xml:space="preserve">. </w:t>
      </w:r>
      <w:r>
        <w:t>Of course</w:t>
      </w:r>
      <w:r w:rsidRPr="00DA063B">
        <w:t xml:space="preserve">, </w:t>
      </w:r>
      <w:r>
        <w:t>we are expecting the appropriate prayers</w:t>
      </w:r>
      <w:r w:rsidRPr="00DA063B">
        <w:t xml:space="preserve">, </w:t>
      </w:r>
      <w:r>
        <w:t>which are due without any admonition at the approach of dawn and evening</w:t>
      </w:r>
      <w:r w:rsidRPr="00DA063B">
        <w:t>.</w:t>
      </w:r>
      <w:r>
        <w:t>”</w:t>
      </w:r>
      <w:r w:rsidRPr="00DA063B">
        <w:t xml:space="preserve"> (</w:t>
      </w:r>
      <w:r>
        <w:t>Scotto 18</w:t>
      </w:r>
      <w:r w:rsidRPr="00DA063B">
        <w:t>)</w:t>
      </w:r>
    </w:p>
    <w:p w14:paraId="2A9E339C" w14:textId="77777777" w:rsidR="00CD3C56" w:rsidRDefault="00CD3C56" w:rsidP="00E245A2">
      <w:pPr>
        <w:numPr>
          <w:ilvl w:val="3"/>
          <w:numId w:val="19"/>
        </w:numPr>
      </w:pPr>
      <w:r>
        <w:t>This passage refers to</w:t>
      </w:r>
      <w:r w:rsidRPr="00DA063B">
        <w:t xml:space="preserve"> </w:t>
      </w:r>
      <w:r>
        <w:t>“the third</w:t>
      </w:r>
      <w:r w:rsidRPr="00DA063B">
        <w:t xml:space="preserve">, </w:t>
      </w:r>
      <w:r>
        <w:t>sixth</w:t>
      </w:r>
      <w:r w:rsidRPr="00DA063B">
        <w:t xml:space="preserve">, </w:t>
      </w:r>
      <w:r>
        <w:t>and ninth”</w:t>
      </w:r>
      <w:r w:rsidRPr="00DA063B">
        <w:t xml:space="preserve"> </w:t>
      </w:r>
      <w:r>
        <w:t>hours</w:t>
      </w:r>
      <w:r w:rsidRPr="00DA063B">
        <w:t xml:space="preserve">, </w:t>
      </w:r>
      <w:r>
        <w:t>commonly known as terce</w:t>
      </w:r>
      <w:r w:rsidRPr="00DA063B">
        <w:t xml:space="preserve">, </w:t>
      </w:r>
      <w:r>
        <w:t>sext</w:t>
      </w:r>
      <w:r w:rsidRPr="00DA063B">
        <w:t xml:space="preserve">, </w:t>
      </w:r>
      <w:r>
        <w:t>and none</w:t>
      </w:r>
      <w:r w:rsidRPr="00DA063B">
        <w:t xml:space="preserve">. </w:t>
      </w:r>
      <w:r>
        <w:t>It refers to</w:t>
      </w:r>
      <w:r w:rsidRPr="00DA063B">
        <w:t xml:space="preserve"> </w:t>
      </w:r>
      <w:r>
        <w:t>“incidents”</w:t>
      </w:r>
      <w:r w:rsidRPr="00DA063B">
        <w:t xml:space="preserve"> </w:t>
      </w:r>
      <w:r>
        <w:t>in scripture which</w:t>
      </w:r>
      <w:r w:rsidRPr="00DA063B">
        <w:t xml:space="preserve"> </w:t>
      </w:r>
      <w:r>
        <w:t>“established”</w:t>
      </w:r>
      <w:r w:rsidRPr="00DA063B">
        <w:t xml:space="preserve"> </w:t>
      </w:r>
      <w:r>
        <w:t>their use</w:t>
      </w:r>
      <w:r w:rsidRPr="00DA063B">
        <w:t xml:space="preserve">. </w:t>
      </w:r>
      <w:r>
        <w:t>Perhaps Tertullian means these</w:t>
      </w:r>
      <w:r w:rsidRPr="00DA063B">
        <w:t>:</w:t>
      </w:r>
    </w:p>
    <w:p w14:paraId="122EB095" w14:textId="77777777" w:rsidR="00CD3C56" w:rsidRDefault="00CD3C56" w:rsidP="00E245A2">
      <w:pPr>
        <w:numPr>
          <w:ilvl w:val="4"/>
          <w:numId w:val="19"/>
        </w:numPr>
        <w:rPr>
          <w:sz w:val="20"/>
        </w:rPr>
      </w:pPr>
      <w:r>
        <w:rPr>
          <w:sz w:val="20"/>
        </w:rPr>
        <w:t>terce</w:t>
      </w:r>
      <w:r w:rsidRPr="00DA063B">
        <w:rPr>
          <w:sz w:val="20"/>
        </w:rPr>
        <w:t xml:space="preserve"> (</w:t>
      </w:r>
      <w:r>
        <w:rPr>
          <w:sz w:val="20"/>
        </w:rPr>
        <w:t>the third hour</w:t>
      </w:r>
      <w:r w:rsidRPr="00DA063B">
        <w:rPr>
          <w:sz w:val="20"/>
        </w:rPr>
        <w:t xml:space="preserve">, </w:t>
      </w:r>
      <w:r>
        <w:rPr>
          <w:sz w:val="20"/>
        </w:rPr>
        <w:t>9 a</w:t>
      </w:r>
      <w:r w:rsidRPr="00DA063B">
        <w:rPr>
          <w:sz w:val="20"/>
        </w:rPr>
        <w:t>.</w:t>
      </w:r>
      <w:r>
        <w:rPr>
          <w:sz w:val="20"/>
        </w:rPr>
        <w:t>m</w:t>
      </w:r>
      <w:r w:rsidRPr="00DA063B">
        <w:rPr>
          <w:sz w:val="20"/>
        </w:rPr>
        <w:t xml:space="preserve">.): </w:t>
      </w:r>
      <w:r>
        <w:rPr>
          <w:sz w:val="20"/>
        </w:rPr>
        <w:t>Acts 2</w:t>
      </w:r>
      <w:r w:rsidRPr="00DA063B">
        <w:rPr>
          <w:sz w:val="20"/>
        </w:rPr>
        <w:t>:</w:t>
      </w:r>
      <w:r>
        <w:rPr>
          <w:sz w:val="20"/>
        </w:rPr>
        <w:t>15</w:t>
      </w:r>
      <w:r w:rsidRPr="00DA063B">
        <w:rPr>
          <w:sz w:val="20"/>
        </w:rPr>
        <w:t xml:space="preserve">, </w:t>
      </w:r>
      <w:r>
        <w:rPr>
          <w:sz w:val="20"/>
        </w:rPr>
        <w:t>“these are not drunk</w:t>
      </w:r>
      <w:r w:rsidRPr="00DA063B">
        <w:rPr>
          <w:sz w:val="20"/>
        </w:rPr>
        <w:t xml:space="preserve">, </w:t>
      </w:r>
      <w:r>
        <w:rPr>
          <w:sz w:val="20"/>
        </w:rPr>
        <w:t>as you suppose</w:t>
      </w:r>
      <w:r w:rsidRPr="00DA063B">
        <w:rPr>
          <w:sz w:val="20"/>
        </w:rPr>
        <w:t xml:space="preserve">, </w:t>
      </w:r>
      <w:r>
        <w:rPr>
          <w:sz w:val="20"/>
        </w:rPr>
        <w:t>for it is only nine o’clock in the morning</w:t>
      </w:r>
      <w:r w:rsidRPr="00DA063B">
        <w:rPr>
          <w:sz w:val="20"/>
        </w:rPr>
        <w:t>.</w:t>
      </w:r>
      <w:r>
        <w:rPr>
          <w:sz w:val="20"/>
        </w:rPr>
        <w:t>”</w:t>
      </w:r>
    </w:p>
    <w:p w14:paraId="2438ED7E" w14:textId="77777777" w:rsidR="00CD3C56" w:rsidRDefault="00CD3C56" w:rsidP="00E245A2">
      <w:pPr>
        <w:numPr>
          <w:ilvl w:val="4"/>
          <w:numId w:val="19"/>
        </w:numPr>
        <w:rPr>
          <w:sz w:val="20"/>
        </w:rPr>
      </w:pPr>
      <w:r>
        <w:rPr>
          <w:sz w:val="20"/>
        </w:rPr>
        <w:t>sext</w:t>
      </w:r>
      <w:r w:rsidRPr="00DA063B">
        <w:rPr>
          <w:sz w:val="20"/>
        </w:rPr>
        <w:t xml:space="preserve"> (</w:t>
      </w:r>
      <w:r>
        <w:rPr>
          <w:sz w:val="20"/>
        </w:rPr>
        <w:t>the sixth hour</w:t>
      </w:r>
      <w:r w:rsidRPr="00DA063B">
        <w:rPr>
          <w:sz w:val="20"/>
        </w:rPr>
        <w:t xml:space="preserve">, </w:t>
      </w:r>
      <w:r>
        <w:rPr>
          <w:sz w:val="20"/>
        </w:rPr>
        <w:t>noon</w:t>
      </w:r>
      <w:r w:rsidRPr="00DA063B">
        <w:rPr>
          <w:sz w:val="20"/>
        </w:rPr>
        <w:t xml:space="preserve">): </w:t>
      </w:r>
      <w:r>
        <w:rPr>
          <w:sz w:val="20"/>
        </w:rPr>
        <w:t>Acts 10</w:t>
      </w:r>
      <w:r w:rsidRPr="00DA063B">
        <w:rPr>
          <w:sz w:val="20"/>
        </w:rPr>
        <w:t>:</w:t>
      </w:r>
      <w:r>
        <w:rPr>
          <w:sz w:val="20"/>
        </w:rPr>
        <w:t>9</w:t>
      </w:r>
      <w:r w:rsidRPr="00DA063B">
        <w:rPr>
          <w:sz w:val="20"/>
        </w:rPr>
        <w:t xml:space="preserve">, </w:t>
      </w:r>
      <w:r>
        <w:rPr>
          <w:sz w:val="20"/>
        </w:rPr>
        <w:t>“About noon the next day</w:t>
      </w:r>
      <w:r w:rsidRPr="00DA063B">
        <w:rPr>
          <w:sz w:val="20"/>
        </w:rPr>
        <w:t xml:space="preserve">, </w:t>
      </w:r>
      <w:r>
        <w:rPr>
          <w:sz w:val="20"/>
        </w:rPr>
        <w:t>as they</w:t>
      </w:r>
      <w:r w:rsidRPr="00DA063B">
        <w:rPr>
          <w:sz w:val="20"/>
        </w:rPr>
        <w:t xml:space="preserve"> [</w:t>
      </w:r>
      <w:r>
        <w:rPr>
          <w:sz w:val="20"/>
        </w:rPr>
        <w:t>three men from Cornelius</w:t>
      </w:r>
      <w:r w:rsidRPr="00DA063B">
        <w:rPr>
          <w:sz w:val="20"/>
        </w:rPr>
        <w:t xml:space="preserve">] </w:t>
      </w:r>
      <w:r>
        <w:rPr>
          <w:sz w:val="20"/>
        </w:rPr>
        <w:t>were on their journey and approaching the city</w:t>
      </w:r>
      <w:r w:rsidRPr="00DA063B">
        <w:rPr>
          <w:sz w:val="20"/>
        </w:rPr>
        <w:t xml:space="preserve">, </w:t>
      </w:r>
      <w:r>
        <w:rPr>
          <w:sz w:val="20"/>
        </w:rPr>
        <w:t>Peter went up on the roof to pray</w:t>
      </w:r>
      <w:r w:rsidRPr="00DA063B">
        <w:rPr>
          <w:sz w:val="20"/>
        </w:rPr>
        <w:t>.</w:t>
      </w:r>
      <w:r>
        <w:rPr>
          <w:sz w:val="20"/>
        </w:rPr>
        <w:t>”</w:t>
      </w:r>
    </w:p>
    <w:p w14:paraId="36FBB871" w14:textId="77777777" w:rsidR="00CD3C56" w:rsidRDefault="00CD3C56" w:rsidP="00E245A2">
      <w:pPr>
        <w:numPr>
          <w:ilvl w:val="4"/>
          <w:numId w:val="19"/>
        </w:numPr>
        <w:rPr>
          <w:sz w:val="20"/>
        </w:rPr>
      </w:pPr>
      <w:r>
        <w:rPr>
          <w:sz w:val="20"/>
        </w:rPr>
        <w:t>none</w:t>
      </w:r>
      <w:r w:rsidRPr="00DA063B">
        <w:rPr>
          <w:sz w:val="20"/>
        </w:rPr>
        <w:t xml:space="preserve"> (</w:t>
      </w:r>
      <w:r>
        <w:rPr>
          <w:sz w:val="20"/>
        </w:rPr>
        <w:t>the ninth hour</w:t>
      </w:r>
      <w:r w:rsidRPr="00DA063B">
        <w:rPr>
          <w:sz w:val="20"/>
        </w:rPr>
        <w:t xml:space="preserve">, </w:t>
      </w:r>
      <w:r>
        <w:rPr>
          <w:sz w:val="20"/>
        </w:rPr>
        <w:t>3 p</w:t>
      </w:r>
      <w:r w:rsidRPr="00DA063B">
        <w:rPr>
          <w:sz w:val="20"/>
        </w:rPr>
        <w:t>.</w:t>
      </w:r>
      <w:r>
        <w:rPr>
          <w:sz w:val="20"/>
        </w:rPr>
        <w:t>m</w:t>
      </w:r>
      <w:r w:rsidRPr="00DA063B">
        <w:rPr>
          <w:sz w:val="20"/>
        </w:rPr>
        <w:t xml:space="preserve">.): </w:t>
      </w:r>
      <w:r>
        <w:rPr>
          <w:sz w:val="20"/>
        </w:rPr>
        <w:t>Acts 3</w:t>
      </w:r>
      <w:r w:rsidRPr="00DA063B">
        <w:rPr>
          <w:sz w:val="20"/>
        </w:rPr>
        <w:t>:</w:t>
      </w:r>
      <w:r>
        <w:rPr>
          <w:sz w:val="20"/>
        </w:rPr>
        <w:t>1</w:t>
      </w:r>
      <w:r w:rsidRPr="00DA063B">
        <w:rPr>
          <w:sz w:val="20"/>
        </w:rPr>
        <w:t xml:space="preserve">, </w:t>
      </w:r>
      <w:r>
        <w:rPr>
          <w:sz w:val="20"/>
        </w:rPr>
        <w:t>“One day Peter and John were going up to the temple at the hour of prayer</w:t>
      </w:r>
      <w:r w:rsidRPr="00DA063B">
        <w:rPr>
          <w:sz w:val="20"/>
        </w:rPr>
        <w:t xml:space="preserve">, </w:t>
      </w:r>
      <w:r>
        <w:rPr>
          <w:sz w:val="20"/>
        </w:rPr>
        <w:t>at three o’clock in the afternoon</w:t>
      </w:r>
      <w:r w:rsidRPr="00DA063B">
        <w:rPr>
          <w:sz w:val="20"/>
        </w:rPr>
        <w:t>.</w:t>
      </w:r>
      <w:r>
        <w:rPr>
          <w:sz w:val="20"/>
        </w:rPr>
        <w:t>”</w:t>
      </w:r>
    </w:p>
    <w:p w14:paraId="71DF8D55" w14:textId="77777777" w:rsidR="00CD3C56" w:rsidRDefault="00CD3C56" w:rsidP="00E245A2">
      <w:pPr>
        <w:numPr>
          <w:ilvl w:val="3"/>
          <w:numId w:val="19"/>
        </w:numPr>
      </w:pPr>
      <w:r>
        <w:t>“Although the hours for prayer in the synagogue were three</w:t>
      </w:r>
      <w:r w:rsidRPr="00DA063B">
        <w:t xml:space="preserve"> [</w:t>
      </w:r>
      <w:r>
        <w:rPr>
          <w:sz w:val="20"/>
        </w:rPr>
        <w:t>Dan 6</w:t>
      </w:r>
      <w:r w:rsidRPr="00DA063B">
        <w:rPr>
          <w:sz w:val="20"/>
        </w:rPr>
        <w:t>:</w:t>
      </w:r>
      <w:r>
        <w:rPr>
          <w:sz w:val="20"/>
        </w:rPr>
        <w:t>10</w:t>
      </w:r>
      <w:r w:rsidRPr="00DA063B">
        <w:rPr>
          <w:sz w:val="20"/>
        </w:rPr>
        <w:t xml:space="preserve">, </w:t>
      </w:r>
      <w:r>
        <w:rPr>
          <w:sz w:val="20"/>
        </w:rPr>
        <w:t>“he</w:t>
      </w:r>
      <w:r w:rsidRPr="00DA063B">
        <w:rPr>
          <w:sz w:val="20"/>
        </w:rPr>
        <w:t xml:space="preserve"> [</w:t>
      </w:r>
      <w:r>
        <w:rPr>
          <w:sz w:val="20"/>
        </w:rPr>
        <w:t>got</w:t>
      </w:r>
      <w:r w:rsidRPr="00DA063B">
        <w:rPr>
          <w:sz w:val="20"/>
        </w:rPr>
        <w:t xml:space="preserve">] </w:t>
      </w:r>
      <w:r>
        <w:rPr>
          <w:sz w:val="20"/>
        </w:rPr>
        <w:t>down on his knees three times a day to pray”</w:t>
      </w:r>
      <w:r w:rsidRPr="00DA063B">
        <w:rPr>
          <w:sz w:val="20"/>
        </w:rPr>
        <w:t xml:space="preserve">; </w:t>
      </w:r>
      <w:r>
        <w:rPr>
          <w:sz w:val="20"/>
        </w:rPr>
        <w:t>Ps 55</w:t>
      </w:r>
      <w:r w:rsidRPr="00DA063B">
        <w:rPr>
          <w:sz w:val="20"/>
        </w:rPr>
        <w:t>:</w:t>
      </w:r>
      <w:r>
        <w:rPr>
          <w:sz w:val="20"/>
        </w:rPr>
        <w:t>17</w:t>
      </w:r>
      <w:r w:rsidRPr="00DA063B">
        <w:rPr>
          <w:sz w:val="20"/>
        </w:rPr>
        <w:t xml:space="preserve">, </w:t>
      </w:r>
      <w:r>
        <w:rPr>
          <w:sz w:val="20"/>
        </w:rPr>
        <w:t>“Evening and morning and at noon I utter my complaint and moan</w:t>
      </w:r>
      <w:r w:rsidRPr="00DA063B">
        <w:rPr>
          <w:sz w:val="20"/>
        </w:rPr>
        <w:t xml:space="preserve">, </w:t>
      </w:r>
      <w:r>
        <w:rPr>
          <w:sz w:val="20"/>
        </w:rPr>
        <w:t>and he will hear my voice”</w:t>
      </w:r>
      <w:r w:rsidRPr="00DA063B">
        <w:t xml:space="preserve">], </w:t>
      </w:r>
      <w:r>
        <w:t>there is no way to verify that they corresponded to the Christian hours of Terce</w:t>
      </w:r>
      <w:r w:rsidRPr="00DA063B">
        <w:t xml:space="preserve">, </w:t>
      </w:r>
      <w:r>
        <w:t>Sext</w:t>
      </w:r>
      <w:r w:rsidRPr="00DA063B">
        <w:t xml:space="preserve">, </w:t>
      </w:r>
      <w:r>
        <w:t>and None</w:t>
      </w:r>
      <w:r w:rsidRPr="00DA063B">
        <w:t>.</w:t>
      </w:r>
      <w:r>
        <w:t>”</w:t>
      </w:r>
      <w:r w:rsidRPr="00DA063B">
        <w:t xml:space="preserve"> [</w:t>
      </w:r>
      <w:r>
        <w:t>173 n</w:t>
      </w:r>
      <w:r w:rsidRPr="00DA063B">
        <w:t xml:space="preserve">. </w:t>
      </w:r>
      <w:r>
        <w:t>89</w:t>
      </w:r>
      <w:r w:rsidRPr="00DA063B">
        <w:t xml:space="preserve">] </w:t>
      </w:r>
      <w:r>
        <w:t>Terce</w:t>
      </w:r>
      <w:r w:rsidRPr="00DA063B">
        <w:t xml:space="preserve">, </w:t>
      </w:r>
      <w:r>
        <w:t>sext</w:t>
      </w:r>
      <w:r w:rsidRPr="00DA063B">
        <w:t xml:space="preserve">, </w:t>
      </w:r>
      <w:r>
        <w:t>and none probably were not</w:t>
      </w:r>
      <w:r w:rsidRPr="00DA063B">
        <w:t xml:space="preserve"> </w:t>
      </w:r>
      <w:r>
        <w:t>“based on any corresponding times of prayer in Judaism</w:t>
      </w:r>
      <w:r w:rsidRPr="00DA063B">
        <w:t>. . . . [</w:t>
      </w:r>
      <w:r>
        <w:t>Probably they</w:t>
      </w:r>
      <w:r w:rsidRPr="00DA063B">
        <w:t xml:space="preserve">] </w:t>
      </w:r>
      <w:r>
        <w:t>simply formed the normal divisions of the day in the Roman world</w:t>
      </w:r>
      <w:r w:rsidRPr="00DA063B">
        <w:t>.</w:t>
      </w:r>
      <w:r>
        <w:t>”</w:t>
      </w:r>
      <w:r w:rsidRPr="00DA063B">
        <w:t xml:space="preserve"> [</w:t>
      </w:r>
      <w:r>
        <w:t>21</w:t>
      </w:r>
      <w:r w:rsidRPr="00DA063B">
        <w:t>] (</w:t>
      </w:r>
      <w:r>
        <w:t>Scotto 21</w:t>
      </w:r>
      <w:r w:rsidRPr="00DA063B">
        <w:t xml:space="preserve">, </w:t>
      </w:r>
      <w:r>
        <w:t>173 n</w:t>
      </w:r>
      <w:r w:rsidRPr="00DA063B">
        <w:t xml:space="preserve">. </w:t>
      </w:r>
      <w:r>
        <w:t>89</w:t>
      </w:r>
      <w:r w:rsidRPr="00DA063B">
        <w:t>)</w:t>
      </w:r>
    </w:p>
    <w:p w14:paraId="283DDE41" w14:textId="77777777" w:rsidR="00CD3C56" w:rsidRDefault="00CD3C56" w:rsidP="00E245A2">
      <w:pPr>
        <w:numPr>
          <w:ilvl w:val="3"/>
          <w:numId w:val="19"/>
        </w:numPr>
      </w:pPr>
      <w:r>
        <w:t>“</w:t>
      </w:r>
      <w:r w:rsidRPr="00DA063B">
        <w:t xml:space="preserve">. . . </w:t>
      </w:r>
      <w:r>
        <w:t>the principal prayer hours of morning and evening</w:t>
      </w:r>
      <w:r w:rsidRPr="00DA063B">
        <w:t xml:space="preserve"> [</w:t>
      </w:r>
      <w:r>
        <w:t>are</w:t>
      </w:r>
      <w:r w:rsidRPr="00DA063B">
        <w:t xml:space="preserve">] </w:t>
      </w:r>
      <w:r>
        <w:t>obligatory for all Christians</w:t>
      </w:r>
      <w:r w:rsidRPr="00DA063B">
        <w:t xml:space="preserve"> (</w:t>
      </w:r>
      <w:r>
        <w:rPr>
          <w:i/>
        </w:rPr>
        <w:t>legitimae orationes</w:t>
      </w:r>
      <w:r w:rsidRPr="00DA063B">
        <w:t xml:space="preserve">), </w:t>
      </w:r>
      <w:r>
        <w:t>while he considered the outward observance of the lesser hours of Terce</w:t>
      </w:r>
      <w:r w:rsidRPr="00DA063B">
        <w:t xml:space="preserve">, </w:t>
      </w:r>
      <w:r>
        <w:t>Sext</w:t>
      </w:r>
      <w:r w:rsidRPr="00DA063B">
        <w:t xml:space="preserve">, </w:t>
      </w:r>
      <w:r>
        <w:t>and None as profitable and consequently almost obligatory as well</w:t>
      </w:r>
      <w:r w:rsidRPr="00DA063B">
        <w:t xml:space="preserve"> (</w:t>
      </w:r>
      <w:r>
        <w:rPr>
          <w:i/>
        </w:rPr>
        <w:t>quasi lege</w:t>
      </w:r>
      <w:r w:rsidRPr="00DA063B">
        <w:t>).</w:t>
      </w:r>
      <w:r>
        <w:t>”</w:t>
      </w:r>
      <w:r w:rsidRPr="00DA063B">
        <w:t xml:space="preserve"> (</w:t>
      </w:r>
      <w:r>
        <w:t>Scotto 18</w:t>
      </w:r>
      <w:r w:rsidRPr="00DA063B">
        <w:t>)</w:t>
      </w:r>
    </w:p>
    <w:p w14:paraId="68843E80" w14:textId="77777777" w:rsidR="00CD3C56" w:rsidRDefault="00CD3C56" w:rsidP="00E245A2">
      <w:pPr>
        <w:numPr>
          <w:ilvl w:val="2"/>
          <w:numId w:val="19"/>
        </w:numPr>
      </w:pPr>
      <w:r>
        <w:t>“In addition to these three common hours and the two basic hours at the beginning of light and of the night</w:t>
      </w:r>
      <w:r w:rsidRPr="00DA063B">
        <w:t>, [</w:t>
      </w:r>
      <w:r>
        <w:t xml:space="preserve">in </w:t>
      </w:r>
      <w:r>
        <w:rPr>
          <w:i/>
        </w:rPr>
        <w:t>Ad Uxorem</w:t>
      </w:r>
      <w:r w:rsidRPr="00DA063B">
        <w:t xml:space="preserve">] </w:t>
      </w:r>
      <w:r>
        <w:t>Tertullian mentions a sixth hour within the context of a question put to Christian women concerning their pagan husbands</w:t>
      </w:r>
      <w:r w:rsidRPr="00DA063B">
        <w:t xml:space="preserve">. </w:t>
      </w:r>
      <w:r>
        <w:t>“Will not your rising in the night to pray be</w:t>
      </w:r>
      <w:r w:rsidRPr="00DA063B">
        <w:t xml:space="preserve"> [</w:t>
      </w:r>
      <w:r>
        <w:t>18</w:t>
      </w:r>
      <w:r w:rsidRPr="00DA063B">
        <w:t xml:space="preserve">] </w:t>
      </w:r>
      <w:r>
        <w:t>interpreted to be some act of magic</w:t>
      </w:r>
      <w:r w:rsidRPr="00DA063B">
        <w:t>?</w:t>
      </w:r>
      <w:r>
        <w:t>”</w:t>
      </w:r>
      <w:r w:rsidRPr="00DA063B">
        <w:t xml:space="preserve"> </w:t>
      </w:r>
      <w:r>
        <w:t>This would</w:t>
      </w:r>
      <w:r w:rsidRPr="00DA063B">
        <w:t xml:space="preserve">, </w:t>
      </w:r>
      <w:r>
        <w:t>therefore</w:t>
      </w:r>
      <w:r w:rsidRPr="00DA063B">
        <w:t xml:space="preserve">, </w:t>
      </w:r>
      <w:r>
        <w:t>seem to constitute a midnight hour of prayer</w:t>
      </w:r>
      <w:r w:rsidRPr="00DA063B">
        <w:t>.</w:t>
      </w:r>
      <w:r>
        <w:t>”</w:t>
      </w:r>
      <w:r w:rsidRPr="00DA063B">
        <w:t xml:space="preserve"> (</w:t>
      </w:r>
      <w:r>
        <w:t>Scotto 18-19</w:t>
      </w:r>
      <w:r w:rsidRPr="00DA063B">
        <w:t>)</w:t>
      </w:r>
    </w:p>
    <w:p w14:paraId="345E9B01" w14:textId="77777777" w:rsidR="00CD3C56" w:rsidRDefault="00CD3C56" w:rsidP="00E245A2">
      <w:pPr>
        <w:numPr>
          <w:ilvl w:val="1"/>
          <w:numId w:val="19"/>
        </w:numPr>
      </w:pPr>
      <w:r>
        <w:t>Hippolytus</w:t>
      </w:r>
      <w:r w:rsidRPr="00DA063B">
        <w:t xml:space="preserve">, </w:t>
      </w:r>
      <w:r>
        <w:t xml:space="preserve">the </w:t>
      </w:r>
      <w:r>
        <w:rPr>
          <w:i/>
        </w:rPr>
        <w:t>Apostolic Tradition</w:t>
      </w:r>
      <w:r w:rsidRPr="00DA063B">
        <w:t xml:space="preserve"> (</w:t>
      </w:r>
      <w:r>
        <w:t xml:space="preserve">c </w:t>
      </w:r>
      <w:r>
        <w:rPr>
          <w:smallCaps/>
        </w:rPr>
        <w:t>ad</w:t>
      </w:r>
      <w:r>
        <w:t xml:space="preserve"> 215</w:t>
      </w:r>
      <w:r w:rsidRPr="00DA063B">
        <w:t>)</w:t>
      </w:r>
    </w:p>
    <w:p w14:paraId="2C6D3B6C" w14:textId="77777777" w:rsidR="00CD3C56" w:rsidRDefault="00CD3C56" w:rsidP="00E245A2">
      <w:pPr>
        <w:numPr>
          <w:ilvl w:val="2"/>
          <w:numId w:val="19"/>
        </w:numPr>
      </w:pPr>
      <w:r>
        <w:t>Hippolytus</w:t>
      </w:r>
      <w:r w:rsidRPr="00DA063B">
        <w:t xml:space="preserve"> </w:t>
      </w:r>
      <w:r>
        <w:t xml:space="preserve">“indicates the observance of seven hours of prayer </w:t>
      </w:r>
      <w:r w:rsidRPr="00DA063B">
        <w:t>. . .</w:t>
      </w:r>
      <w:r>
        <w:t>”</w:t>
      </w:r>
      <w:r w:rsidRPr="00DA063B">
        <w:t xml:space="preserve"> (</w:t>
      </w:r>
      <w:r>
        <w:t>Scotto 19</w:t>
      </w:r>
      <w:r w:rsidRPr="00DA063B">
        <w:t>)</w:t>
      </w:r>
    </w:p>
    <w:p w14:paraId="758D71B4" w14:textId="77777777" w:rsidR="00CD3C56" w:rsidRDefault="00CD3C56" w:rsidP="00E245A2">
      <w:pPr>
        <w:numPr>
          <w:ilvl w:val="2"/>
          <w:numId w:val="19"/>
        </w:numPr>
      </w:pPr>
      <w:r>
        <w:t>morning prayer</w:t>
      </w:r>
      <w:r w:rsidRPr="00DA063B">
        <w:t xml:space="preserve"> (</w:t>
      </w:r>
      <w:r>
        <w:rPr>
          <w:i/>
        </w:rPr>
        <w:t>not</w:t>
      </w:r>
      <w:r>
        <w:t xml:space="preserve"> Eucharist</w:t>
      </w:r>
      <w:r w:rsidRPr="00DA063B">
        <w:t xml:space="preserve">, </w:t>
      </w:r>
      <w:r>
        <w:t xml:space="preserve">which is discussed in </w:t>
      </w:r>
      <w:r>
        <w:rPr>
          <w:i/>
        </w:rPr>
        <w:t>Apostolic Tradition</w:t>
      </w:r>
      <w:r>
        <w:t xml:space="preserve"> ch</w:t>
      </w:r>
      <w:r w:rsidRPr="00DA063B">
        <w:t xml:space="preserve">. </w:t>
      </w:r>
      <w:r>
        <w:t>36</w:t>
      </w:r>
      <w:r w:rsidRPr="00DA063B">
        <w:t>)</w:t>
      </w:r>
    </w:p>
    <w:p w14:paraId="4E4FED91" w14:textId="77777777" w:rsidR="00CD3C56" w:rsidRDefault="00CD3C56" w:rsidP="00E245A2">
      <w:pPr>
        <w:numPr>
          <w:ilvl w:val="3"/>
          <w:numId w:val="19"/>
        </w:numPr>
      </w:pPr>
      <w:r>
        <w:rPr>
          <w:i/>
        </w:rPr>
        <w:t>Apostolic Tradition</w:t>
      </w:r>
      <w:r>
        <w:t xml:space="preserve"> 39</w:t>
      </w:r>
      <w:r w:rsidRPr="00DA063B">
        <w:t xml:space="preserve">: </w:t>
      </w:r>
      <w:r>
        <w:t xml:space="preserve">“let the deacons and presbyters assemble daily </w:t>
      </w:r>
      <w:r w:rsidRPr="00DA063B">
        <w:t xml:space="preserve">. . . </w:t>
      </w:r>
      <w:r>
        <w:t>unless sickness prevents them</w:t>
      </w:r>
      <w:r w:rsidRPr="00DA063B">
        <w:t xml:space="preserve">. </w:t>
      </w:r>
      <w:r>
        <w:t>When all have assembled</w:t>
      </w:r>
      <w:r w:rsidRPr="00DA063B">
        <w:t xml:space="preserve">, </w:t>
      </w:r>
      <w:r>
        <w:t>they shall instruct those who are in the church</w:t>
      </w:r>
      <w:r w:rsidRPr="00DA063B">
        <w:t xml:space="preserve">, </w:t>
      </w:r>
      <w:r>
        <w:t>and after having also prayed</w:t>
      </w:r>
      <w:r w:rsidRPr="00DA063B">
        <w:t xml:space="preserve">, </w:t>
      </w:r>
      <w:r>
        <w:t>let each one go about his own business</w:t>
      </w:r>
      <w:r w:rsidRPr="00DA063B">
        <w:t>.</w:t>
      </w:r>
      <w:r>
        <w:t>”</w:t>
      </w:r>
      <w:r w:rsidRPr="00DA063B">
        <w:t xml:space="preserve"> (</w:t>
      </w:r>
      <w:r>
        <w:t>Scotto 19</w:t>
      </w:r>
      <w:r w:rsidRPr="00DA063B">
        <w:t>)</w:t>
      </w:r>
    </w:p>
    <w:p w14:paraId="6B59B228" w14:textId="77777777" w:rsidR="00CD3C56" w:rsidRDefault="00CD3C56" w:rsidP="00E245A2">
      <w:pPr>
        <w:numPr>
          <w:ilvl w:val="3"/>
          <w:numId w:val="19"/>
        </w:numPr>
      </w:pPr>
      <w:r>
        <w:rPr>
          <w:i/>
        </w:rPr>
        <w:t>Apostolic Tradition</w:t>
      </w:r>
      <w:r>
        <w:t xml:space="preserve"> 41</w:t>
      </w:r>
      <w:r w:rsidRPr="00DA063B">
        <w:t xml:space="preserve">: </w:t>
      </w:r>
      <w:r>
        <w:t>“let every faithful man and woman when they rise from sleep at dawn</w:t>
      </w:r>
      <w:r w:rsidRPr="00DA063B">
        <w:t xml:space="preserve">, </w:t>
      </w:r>
      <w:r>
        <w:t>before they undertake any work</w:t>
      </w:r>
      <w:r w:rsidRPr="00DA063B">
        <w:t xml:space="preserve">, </w:t>
      </w:r>
      <w:r>
        <w:t>wash their hands and pray to God</w:t>
      </w:r>
      <w:r w:rsidRPr="00DA063B">
        <w:t xml:space="preserve">, </w:t>
      </w:r>
      <w:r>
        <w:t>and so let them go to their work</w:t>
      </w:r>
      <w:r w:rsidRPr="00DA063B">
        <w:t xml:space="preserve">. </w:t>
      </w:r>
      <w:r>
        <w:t>But if there should be an instruction in the word</w:t>
      </w:r>
      <w:r w:rsidRPr="00DA063B">
        <w:t xml:space="preserve">, </w:t>
      </w:r>
      <w:r>
        <w:t>let each one prefer to go there</w:t>
      </w:r>
      <w:r w:rsidRPr="00DA063B">
        <w:t xml:space="preserve">, </w:t>
      </w:r>
      <w:r>
        <w:t>considering that it is God whom he hears speaking by the mouth of him who instructs</w:t>
      </w:r>
      <w:r w:rsidRPr="00DA063B">
        <w:t xml:space="preserve">. </w:t>
      </w:r>
      <w:r>
        <w:t>For he who prays with the Church will be able to avoid all the evils of that day</w:t>
      </w:r>
      <w:r w:rsidRPr="00DA063B">
        <w:t xml:space="preserve">. </w:t>
      </w:r>
      <w:r>
        <w:t>The God-fearing man should consider it a great loss if he does not go to the place in which they give instruction</w:t>
      </w:r>
      <w:r w:rsidRPr="00DA063B">
        <w:t xml:space="preserve">, </w:t>
      </w:r>
      <w:r>
        <w:t>and especially if he knows how to read</w:t>
      </w:r>
      <w:r w:rsidRPr="00DA063B">
        <w:t xml:space="preserve">. . . . </w:t>
      </w:r>
      <w:r>
        <w:t>And if there is a day on which there is no instruction let each one at home take a holy book and read in it sufficiently what seems profitable</w:t>
      </w:r>
      <w:r w:rsidRPr="00DA063B">
        <w:t>.</w:t>
      </w:r>
      <w:r>
        <w:t>”</w:t>
      </w:r>
      <w:r w:rsidRPr="00DA063B">
        <w:t xml:space="preserve"> (</w:t>
      </w:r>
      <w:r>
        <w:t>Scotto 19</w:t>
      </w:r>
      <w:r w:rsidRPr="00DA063B">
        <w:t>)</w:t>
      </w:r>
    </w:p>
    <w:p w14:paraId="6B14AA9B" w14:textId="77777777" w:rsidR="00CD3C56" w:rsidRDefault="00CD3C56" w:rsidP="00E245A2">
      <w:pPr>
        <w:numPr>
          <w:ilvl w:val="2"/>
          <w:numId w:val="19"/>
        </w:numPr>
      </w:pPr>
      <w:r>
        <w:t>terce</w:t>
      </w:r>
      <w:r w:rsidRPr="00DA063B">
        <w:t xml:space="preserve"> (</w:t>
      </w:r>
      <w:r>
        <w:rPr>
          <w:i/>
        </w:rPr>
        <w:t>Apostolic Tradition</w:t>
      </w:r>
      <w:r>
        <w:t xml:space="preserve"> 41</w:t>
      </w:r>
      <w:r w:rsidRPr="00DA063B">
        <w:t xml:space="preserve">): </w:t>
      </w:r>
      <w:r>
        <w:t>“If you are in your own home</w:t>
      </w:r>
      <w:r w:rsidRPr="00DA063B">
        <w:t xml:space="preserve">, </w:t>
      </w:r>
      <w:r>
        <w:t>pray at the third hour and praise God</w:t>
      </w:r>
      <w:r w:rsidRPr="00DA063B">
        <w:t xml:space="preserve">. </w:t>
      </w:r>
      <w:r>
        <w:t>If you are elsewhere at that moment</w:t>
      </w:r>
      <w:r w:rsidRPr="00DA063B">
        <w:t xml:space="preserve">, </w:t>
      </w:r>
      <w:r>
        <w:t>pray in your own heart</w:t>
      </w:r>
      <w:r w:rsidRPr="00DA063B">
        <w:t xml:space="preserve">. </w:t>
      </w:r>
      <w:r>
        <w:t>Because at this hour Christ was seen nailed upon the tree</w:t>
      </w:r>
      <w:r w:rsidRPr="00DA063B">
        <w:t>.</w:t>
      </w:r>
      <w:r>
        <w:t>”</w:t>
      </w:r>
      <w:r w:rsidRPr="00DA063B">
        <w:t xml:space="preserve"> (</w:t>
      </w:r>
      <w:r>
        <w:t>Mark 15</w:t>
      </w:r>
      <w:r w:rsidRPr="00DA063B">
        <w:t>:</w:t>
      </w:r>
      <w:r>
        <w:t>25</w:t>
      </w:r>
      <w:r w:rsidRPr="00DA063B">
        <w:t>) (</w:t>
      </w:r>
      <w:r>
        <w:t>Scotto 20</w:t>
      </w:r>
      <w:r w:rsidRPr="00DA063B">
        <w:t>)</w:t>
      </w:r>
    </w:p>
    <w:p w14:paraId="12E1E2BD" w14:textId="77777777" w:rsidR="00CD3C56" w:rsidRDefault="00CD3C56" w:rsidP="00E245A2">
      <w:pPr>
        <w:numPr>
          <w:ilvl w:val="2"/>
          <w:numId w:val="19"/>
        </w:numPr>
      </w:pPr>
      <w:r>
        <w:t>sext</w:t>
      </w:r>
      <w:r w:rsidRPr="00DA063B">
        <w:t xml:space="preserve"> (</w:t>
      </w:r>
      <w:r>
        <w:rPr>
          <w:i/>
        </w:rPr>
        <w:t>Apostolic Tradition</w:t>
      </w:r>
      <w:r>
        <w:t xml:space="preserve"> 41</w:t>
      </w:r>
      <w:r w:rsidRPr="00DA063B">
        <w:t xml:space="preserve">): </w:t>
      </w:r>
      <w:r>
        <w:t>“Pray as well on the sixth hour</w:t>
      </w:r>
      <w:r w:rsidRPr="00DA063B">
        <w:t xml:space="preserve">. </w:t>
      </w:r>
      <w:r>
        <w:t>Because when Christ was nailed to the wood of the cross</w:t>
      </w:r>
      <w:r w:rsidRPr="00DA063B">
        <w:t xml:space="preserve">, </w:t>
      </w:r>
      <w:r>
        <w:t>the daylight was suspended and a great darkness came upon the land</w:t>
      </w:r>
      <w:r w:rsidRPr="00DA063B">
        <w:t>.</w:t>
      </w:r>
      <w:r>
        <w:t>”</w:t>
      </w:r>
      <w:r w:rsidRPr="00DA063B">
        <w:t xml:space="preserve"> (</w:t>
      </w:r>
      <w:r>
        <w:t>Mark 15</w:t>
      </w:r>
      <w:r w:rsidRPr="00DA063B">
        <w:t>:</w:t>
      </w:r>
      <w:r>
        <w:t>33</w:t>
      </w:r>
      <w:r w:rsidRPr="00DA063B">
        <w:t xml:space="preserve">; </w:t>
      </w:r>
      <w:r>
        <w:t>Luke 23</w:t>
      </w:r>
      <w:r w:rsidRPr="00DA063B">
        <w:t>:</w:t>
      </w:r>
      <w:r>
        <w:t>44</w:t>
      </w:r>
      <w:r w:rsidRPr="00DA063B">
        <w:t xml:space="preserve">; </w:t>
      </w:r>
      <w:r>
        <w:t>Matt 27</w:t>
      </w:r>
      <w:r w:rsidRPr="00DA063B">
        <w:t>:</w:t>
      </w:r>
      <w:r>
        <w:t>45</w:t>
      </w:r>
      <w:r w:rsidRPr="00DA063B">
        <w:t>) (</w:t>
      </w:r>
      <w:r>
        <w:t>Scotto 20</w:t>
      </w:r>
      <w:r w:rsidRPr="00DA063B">
        <w:t>)</w:t>
      </w:r>
    </w:p>
    <w:p w14:paraId="7EC42BD2" w14:textId="77777777" w:rsidR="00CD3C56" w:rsidRDefault="00CD3C56" w:rsidP="00E245A2">
      <w:pPr>
        <w:numPr>
          <w:ilvl w:val="2"/>
          <w:numId w:val="19"/>
        </w:numPr>
      </w:pPr>
      <w:r>
        <w:t>none</w:t>
      </w:r>
      <w:r w:rsidRPr="00DA063B">
        <w:t xml:space="preserve"> (</w:t>
      </w:r>
      <w:r>
        <w:rPr>
          <w:i/>
        </w:rPr>
        <w:t>Apostolic Tradition</w:t>
      </w:r>
      <w:r>
        <w:t xml:space="preserve"> 41</w:t>
      </w:r>
      <w:r w:rsidRPr="00DA063B">
        <w:t xml:space="preserve">): </w:t>
      </w:r>
      <w:r>
        <w:t>“Let there also be full prayer and praise at the ninth hour</w:t>
      </w:r>
      <w:r w:rsidRPr="00DA063B">
        <w:t xml:space="preserve">. . . . </w:t>
      </w:r>
      <w:r>
        <w:t>At that hour</w:t>
      </w:r>
      <w:r w:rsidRPr="00DA063B">
        <w:t xml:space="preserve">, </w:t>
      </w:r>
      <w:r>
        <w:t>therefore</w:t>
      </w:r>
      <w:r w:rsidRPr="00DA063B">
        <w:t xml:space="preserve">, </w:t>
      </w:r>
      <w:r>
        <w:t>Christ was pierced in his side and shed forth both water and blood</w:t>
      </w:r>
      <w:r w:rsidRPr="00DA063B">
        <w:t>.</w:t>
      </w:r>
      <w:r>
        <w:t>”</w:t>
      </w:r>
      <w:r w:rsidRPr="00DA063B">
        <w:t xml:space="preserve"> (</w:t>
      </w:r>
      <w:r>
        <w:t>John 19</w:t>
      </w:r>
      <w:r w:rsidRPr="00DA063B">
        <w:t>:</w:t>
      </w:r>
      <w:r>
        <w:t>34</w:t>
      </w:r>
      <w:r w:rsidRPr="00DA063B">
        <w:t>) (</w:t>
      </w:r>
      <w:r>
        <w:t>Scotto 20</w:t>
      </w:r>
      <w:r w:rsidRPr="00DA063B">
        <w:t>)</w:t>
      </w:r>
    </w:p>
    <w:p w14:paraId="46D21C36" w14:textId="77777777" w:rsidR="00CD3C56" w:rsidRDefault="00CD3C56" w:rsidP="00E245A2">
      <w:pPr>
        <w:numPr>
          <w:ilvl w:val="2"/>
          <w:numId w:val="19"/>
        </w:numPr>
      </w:pPr>
      <w:r>
        <w:t>nighttime prayer</w:t>
      </w:r>
      <w:r w:rsidRPr="00DA063B">
        <w:t xml:space="preserve">: </w:t>
      </w:r>
      <w:r>
        <w:t xml:space="preserve">the </w:t>
      </w:r>
      <w:r>
        <w:rPr>
          <w:i/>
        </w:rPr>
        <w:t>Apostolic Tradition</w:t>
      </w:r>
      <w:r w:rsidRPr="00DA063B">
        <w:t xml:space="preserve"> </w:t>
      </w:r>
      <w:r>
        <w:t>“recommends prayer before retiring</w:t>
      </w:r>
      <w:r w:rsidRPr="00DA063B">
        <w:t xml:space="preserve">, </w:t>
      </w:r>
      <w:r>
        <w:t>and thereafter two times during the night</w:t>
      </w:r>
      <w:r w:rsidRPr="00DA063B">
        <w:t xml:space="preserve">, </w:t>
      </w:r>
      <w:r>
        <w:t xml:space="preserve">once at midnight and again at cockcrow </w:t>
      </w:r>
      <w:r w:rsidRPr="00DA063B">
        <w:t>. . .</w:t>
      </w:r>
      <w:r>
        <w:t>”</w:t>
      </w:r>
      <w:r w:rsidRPr="00DA063B">
        <w:t xml:space="preserve"> (</w:t>
      </w:r>
      <w:r>
        <w:t>Scotto 20</w:t>
      </w:r>
      <w:r w:rsidRPr="00DA063B">
        <w:t>)</w:t>
      </w:r>
    </w:p>
    <w:p w14:paraId="05912674" w14:textId="77777777" w:rsidR="00CD3C56" w:rsidRDefault="00CD3C56" w:rsidP="00E245A2">
      <w:pPr>
        <w:numPr>
          <w:ilvl w:val="3"/>
          <w:numId w:val="19"/>
        </w:numPr>
      </w:pPr>
      <w:r>
        <w:rPr>
          <w:i/>
        </w:rPr>
        <w:t>Apostolic Tradition</w:t>
      </w:r>
      <w:r>
        <w:t xml:space="preserve"> 41</w:t>
      </w:r>
      <w:r w:rsidRPr="00DA063B">
        <w:t xml:space="preserve">: </w:t>
      </w:r>
      <w:r>
        <w:t>“Pray also before retiring for the night</w:t>
      </w:r>
      <w:r w:rsidRPr="00DA063B">
        <w:t xml:space="preserve">. </w:t>
      </w:r>
      <w:r>
        <w:t>But at about midnight rise and wash your hands with water and pray</w:t>
      </w:r>
      <w:r w:rsidRPr="00DA063B">
        <w:t xml:space="preserve">. </w:t>
      </w:r>
      <w:r>
        <w:t>And if you have a wife</w:t>
      </w:r>
      <w:r w:rsidRPr="00DA063B">
        <w:t xml:space="preserve">, </w:t>
      </w:r>
      <w:r>
        <w:t>both of you pray together</w:t>
      </w:r>
      <w:r w:rsidRPr="00DA063B">
        <w:t xml:space="preserve">; </w:t>
      </w:r>
      <w:r>
        <w:t>but if she is not yet baptized</w:t>
      </w:r>
      <w:r w:rsidRPr="00DA063B">
        <w:t xml:space="preserve">, </w:t>
      </w:r>
      <w:r>
        <w:t>go apart into another room and pray and return again to your bed</w:t>
      </w:r>
      <w:r w:rsidRPr="00DA063B">
        <w:t xml:space="preserve">. </w:t>
      </w:r>
      <w:r>
        <w:t>And be not slothful to pray</w:t>
      </w:r>
      <w:r w:rsidRPr="00DA063B">
        <w:t xml:space="preserve">. . . . </w:t>
      </w:r>
      <w:r>
        <w:t>It is necessary for the following reason to pray at this hour</w:t>
      </w:r>
      <w:r w:rsidRPr="00DA063B">
        <w:t xml:space="preserve">. . . . </w:t>
      </w:r>
      <w:r>
        <w:t>Because the ancients who handed on the tradition to us have taught us that in this hour all creation pauses for a brief moment to praise the Lord</w:t>
      </w:r>
      <w:r w:rsidRPr="00DA063B">
        <w:t xml:space="preserve">. </w:t>
      </w:r>
      <w:r>
        <w:t>And at cockcrow</w:t>
      </w:r>
      <w:r w:rsidRPr="00DA063B">
        <w:t xml:space="preserve">, </w:t>
      </w:r>
      <w:r>
        <w:t>likewise rise</w:t>
      </w:r>
      <w:r w:rsidRPr="00DA063B">
        <w:t xml:space="preserve"> (</w:t>
      </w:r>
      <w:r>
        <w:t>and pray</w:t>
      </w:r>
      <w:r w:rsidRPr="00DA063B">
        <w:t xml:space="preserve">). </w:t>
      </w:r>
      <w:r>
        <w:t>Because at that hour of cockcrow</w:t>
      </w:r>
      <w:r w:rsidRPr="00DA063B">
        <w:t xml:space="preserve">, </w:t>
      </w:r>
      <w:r>
        <w:t>the children of Israel denied Christ</w:t>
      </w:r>
      <w:r w:rsidRPr="00DA063B">
        <w:t xml:space="preserve">, </w:t>
      </w:r>
      <w:r>
        <w:t>who we have known by faith</w:t>
      </w:r>
      <w:r w:rsidRPr="00DA063B">
        <w:t>.</w:t>
      </w:r>
      <w:r>
        <w:t>”</w:t>
      </w:r>
      <w:r w:rsidRPr="00DA063B">
        <w:t xml:space="preserve"> (</w:t>
      </w:r>
      <w:r>
        <w:t>Scotto 20</w:t>
      </w:r>
      <w:r w:rsidRPr="00DA063B">
        <w:t>)</w:t>
      </w:r>
    </w:p>
    <w:p w14:paraId="2C7CD3A8" w14:textId="77777777" w:rsidR="00CD3C56" w:rsidRDefault="00CD3C56" w:rsidP="00E245A2">
      <w:pPr>
        <w:numPr>
          <w:ilvl w:val="3"/>
          <w:numId w:val="19"/>
        </w:numPr>
      </w:pPr>
      <w:r>
        <w:t>“While prayer in the evening before retiring is enjoined</w:t>
      </w:r>
      <w:r w:rsidRPr="00DA063B">
        <w:t xml:space="preserve">, </w:t>
      </w:r>
      <w:r>
        <w:t>nothing is said about any public assembly at that hour outside of the reference</w:t>
      </w:r>
      <w:r w:rsidRPr="00DA063B">
        <w:t xml:space="preserve"> [</w:t>
      </w:r>
      <w:r>
        <w:t xml:space="preserve">in </w:t>
      </w:r>
      <w:r>
        <w:rPr>
          <w:i/>
        </w:rPr>
        <w:t>Apostolic Tradition</w:t>
      </w:r>
      <w:r>
        <w:t xml:space="preserve"> 25</w:t>
      </w:r>
      <w:r w:rsidRPr="00DA063B">
        <w:t xml:space="preserve">] </w:t>
      </w:r>
      <w:r>
        <w:t xml:space="preserve">to the </w:t>
      </w:r>
      <w:r>
        <w:rPr>
          <w:i/>
        </w:rPr>
        <w:t>lucenarium</w:t>
      </w:r>
      <w:r w:rsidRPr="00DA063B">
        <w:t xml:space="preserve"> [</w:t>
      </w:r>
      <w:r>
        <w:rPr>
          <w:i/>
        </w:rPr>
        <w:t>sic</w:t>
      </w:r>
      <w:r w:rsidRPr="00DA063B">
        <w:t xml:space="preserve">]. </w:t>
      </w:r>
      <w:r>
        <w:t>Hippolytus gives evidence that the common liturgical evening meal</w:t>
      </w:r>
      <w:r w:rsidRPr="00DA063B">
        <w:t xml:space="preserve"> (</w:t>
      </w:r>
      <w:r>
        <w:t>agape</w:t>
      </w:r>
      <w:r w:rsidRPr="00DA063B">
        <w:t xml:space="preserve">) </w:t>
      </w:r>
      <w:r>
        <w:t>was introduced by</w:t>
      </w:r>
      <w:r w:rsidRPr="00DA063B">
        <w:t xml:space="preserve"> [</w:t>
      </w:r>
      <w:r>
        <w:t>172</w:t>
      </w:r>
      <w:r w:rsidRPr="00DA063B">
        <w:t xml:space="preserve">] </w:t>
      </w:r>
      <w:r>
        <w:t>the blessing of light</w:t>
      </w:r>
      <w:r w:rsidRPr="00DA063B">
        <w:t xml:space="preserve"> [</w:t>
      </w:r>
      <w:r>
        <w:rPr>
          <w:i/>
        </w:rPr>
        <w:t>luchnikon</w:t>
      </w:r>
      <w:r w:rsidRPr="00DA063B">
        <w:t xml:space="preserve">, </w:t>
      </w:r>
      <w:r>
        <w:rPr>
          <w:i/>
        </w:rPr>
        <w:t>lucernarium</w:t>
      </w:r>
      <w:r w:rsidRPr="00DA063B">
        <w:t xml:space="preserve">], </w:t>
      </w:r>
      <w:r>
        <w:t>and responsorial psalmody</w:t>
      </w:r>
      <w:r w:rsidRPr="00DA063B">
        <w:t xml:space="preserve">; </w:t>
      </w:r>
      <w:r>
        <w:t>the people sang Alleluia in response</w:t>
      </w:r>
      <w:r w:rsidRPr="00DA063B">
        <w:t xml:space="preserve">. </w:t>
      </w:r>
      <w:r>
        <w:t xml:space="preserve">The introductory </w:t>
      </w:r>
      <w:r>
        <w:rPr>
          <w:i/>
        </w:rPr>
        <w:t>lucernarium</w:t>
      </w:r>
      <w:r>
        <w:t xml:space="preserve"> has all but disappeared from the Roman rite</w:t>
      </w:r>
      <w:r w:rsidRPr="00DA063B">
        <w:t xml:space="preserve">, </w:t>
      </w:r>
      <w:r>
        <w:t>remaining most prominently in the Easter Vigil service</w:t>
      </w:r>
      <w:r w:rsidRPr="00DA063B">
        <w:t xml:space="preserve">. </w:t>
      </w:r>
      <w:r>
        <w:t xml:space="preserve">In the East it has survived </w:t>
      </w:r>
      <w:r w:rsidRPr="00DA063B">
        <w:t>. . .</w:t>
      </w:r>
      <w:r>
        <w:t>”</w:t>
      </w:r>
      <w:r w:rsidRPr="00DA063B">
        <w:t xml:space="preserve"> (</w:t>
      </w:r>
      <w:r>
        <w:t>Scotto 172-173 n</w:t>
      </w:r>
      <w:r w:rsidRPr="00DA063B">
        <w:t xml:space="preserve">. </w:t>
      </w:r>
      <w:r>
        <w:t>86</w:t>
      </w:r>
      <w:r w:rsidRPr="00DA063B">
        <w:t>)</w:t>
      </w:r>
    </w:p>
    <w:p w14:paraId="4BD0B19E" w14:textId="77777777" w:rsidR="00CD3C56" w:rsidRDefault="00CD3C56" w:rsidP="00E245A2">
      <w:pPr>
        <w:numPr>
          <w:ilvl w:val="1"/>
          <w:numId w:val="19"/>
        </w:numPr>
      </w:pPr>
      <w:r>
        <w:t>Origen</w:t>
      </w:r>
      <w:r w:rsidRPr="00DA063B">
        <w:t xml:space="preserve">, </w:t>
      </w:r>
      <w:r>
        <w:rPr>
          <w:i/>
        </w:rPr>
        <w:t>Homilia in Genesim</w:t>
      </w:r>
      <w:r w:rsidRPr="00DA063B">
        <w:t xml:space="preserve"> (</w:t>
      </w:r>
      <w:r>
        <w:t>d</w:t>
      </w:r>
      <w:r w:rsidRPr="00DA063B">
        <w:t xml:space="preserve">. </w:t>
      </w:r>
      <w:r>
        <w:rPr>
          <w:smallCaps/>
        </w:rPr>
        <w:t>ad</w:t>
      </w:r>
      <w:r>
        <w:t xml:space="preserve"> 254</w:t>
      </w:r>
      <w:r w:rsidRPr="00DA063B">
        <w:t xml:space="preserve">): </w:t>
      </w:r>
      <w:r>
        <w:t>“</w:t>
      </w:r>
      <w:r w:rsidRPr="00DA063B">
        <w:t xml:space="preserve">. . . </w:t>
      </w:r>
      <w:r>
        <w:t>Origen affirms that daily prayer services were held in the Church of Alexandria characterized by the reading of Sacred Scripture</w:t>
      </w:r>
      <w:r w:rsidRPr="00DA063B">
        <w:t xml:space="preserve">, </w:t>
      </w:r>
      <w:r>
        <w:t>instruction and prayer</w:t>
      </w:r>
      <w:r w:rsidRPr="00DA063B">
        <w:t>.</w:t>
      </w:r>
      <w:r>
        <w:t>”</w:t>
      </w:r>
      <w:r w:rsidRPr="00DA063B">
        <w:t xml:space="preserve"> (</w:t>
      </w:r>
      <w:r>
        <w:t>Scotto 21</w:t>
      </w:r>
      <w:r w:rsidRPr="00DA063B">
        <w:t>)</w:t>
      </w:r>
    </w:p>
    <w:p w14:paraId="203ACF38" w14:textId="77777777" w:rsidR="00CD3C56" w:rsidRDefault="00CD3C56" w:rsidP="00E245A2">
      <w:pPr>
        <w:numPr>
          <w:ilvl w:val="1"/>
          <w:numId w:val="19"/>
        </w:numPr>
      </w:pPr>
      <w:r>
        <w:t>Cyprian</w:t>
      </w:r>
      <w:r w:rsidRPr="00DA063B">
        <w:t xml:space="preserve">, </w:t>
      </w:r>
      <w:r>
        <w:rPr>
          <w:i/>
        </w:rPr>
        <w:t>De oratione Dominica</w:t>
      </w:r>
      <w:r w:rsidRPr="00DA063B">
        <w:t xml:space="preserve"> (</w:t>
      </w:r>
      <w:r>
        <w:t>d</w:t>
      </w:r>
      <w:r w:rsidRPr="00DA063B">
        <w:t xml:space="preserve">. </w:t>
      </w:r>
      <w:r>
        <w:rPr>
          <w:smallCaps/>
        </w:rPr>
        <w:t>ad</w:t>
      </w:r>
      <w:r>
        <w:t xml:space="preserve"> 258</w:t>
      </w:r>
      <w:r w:rsidRPr="00DA063B">
        <w:t>)</w:t>
      </w:r>
    </w:p>
    <w:p w14:paraId="0B2C6280" w14:textId="77777777" w:rsidR="00CD3C56" w:rsidRDefault="00CD3C56" w:rsidP="00E245A2">
      <w:pPr>
        <w:numPr>
          <w:ilvl w:val="2"/>
          <w:numId w:val="19"/>
        </w:numPr>
      </w:pPr>
      <w:r>
        <w:t>Christians must pray early in the morning so that</w:t>
      </w:r>
      <w:r w:rsidRPr="00DA063B">
        <w:t xml:space="preserve">, </w:t>
      </w:r>
      <w:r>
        <w:t>he says</w:t>
      </w:r>
      <w:r w:rsidRPr="00DA063B">
        <w:t xml:space="preserve">, </w:t>
      </w:r>
      <w:r>
        <w:t>“the Lord’s resurrection may be celebrated by morning prayer</w:t>
      </w:r>
      <w:r w:rsidRPr="00DA063B">
        <w:t>.</w:t>
      </w:r>
      <w:r>
        <w:t>”</w:t>
      </w:r>
      <w:r w:rsidRPr="00DA063B">
        <w:t xml:space="preserve"> (</w:t>
      </w:r>
      <w:r>
        <w:t>Scotto 19</w:t>
      </w:r>
      <w:r w:rsidRPr="00DA063B">
        <w:t>)</w:t>
      </w:r>
    </w:p>
    <w:p w14:paraId="40CB8318" w14:textId="77777777" w:rsidR="00CD3C56" w:rsidRDefault="00CD3C56" w:rsidP="00E245A2">
      <w:pPr>
        <w:numPr>
          <w:ilvl w:val="2"/>
          <w:numId w:val="19"/>
        </w:numPr>
      </w:pPr>
      <w:r>
        <w:t>He also says</w:t>
      </w:r>
      <w:r w:rsidRPr="00DA063B">
        <w:t xml:space="preserve"> </w:t>
      </w:r>
      <w:r>
        <w:t>“that the third</w:t>
      </w:r>
      <w:r w:rsidRPr="00DA063B">
        <w:t xml:space="preserve">, </w:t>
      </w:r>
      <w:r>
        <w:t>sixth</w:t>
      </w:r>
      <w:r w:rsidRPr="00DA063B">
        <w:t xml:space="preserve">, </w:t>
      </w:r>
      <w:r>
        <w:t>and ninth hours are hours which should be designated for prayer by all Christians</w:t>
      </w:r>
      <w:r w:rsidRPr="00DA063B">
        <w:t>.</w:t>
      </w:r>
      <w:r>
        <w:t>”</w:t>
      </w:r>
      <w:r w:rsidRPr="00DA063B">
        <w:t xml:space="preserve"> (</w:t>
      </w:r>
      <w:r>
        <w:t>Scotto 19</w:t>
      </w:r>
      <w:r w:rsidRPr="00DA063B">
        <w:t>)</w:t>
      </w:r>
    </w:p>
    <w:p w14:paraId="5A710B34" w14:textId="77777777" w:rsidR="00CD3C56" w:rsidRDefault="00CD3C56" w:rsidP="00E245A2">
      <w:pPr>
        <w:numPr>
          <w:ilvl w:val="2"/>
          <w:numId w:val="19"/>
        </w:numPr>
      </w:pPr>
      <w:r>
        <w:t>Likewise</w:t>
      </w:r>
      <w:r w:rsidRPr="00DA063B">
        <w:t xml:space="preserve">, </w:t>
      </w:r>
      <w:r>
        <w:t>he says</w:t>
      </w:r>
      <w:r w:rsidRPr="00DA063B">
        <w:t xml:space="preserve">, </w:t>
      </w:r>
      <w:r>
        <w:t>“at the sunsetting and at the decline of day of necessity we must pray again</w:t>
      </w:r>
      <w:r w:rsidRPr="00DA063B">
        <w:t>.</w:t>
      </w:r>
      <w:r>
        <w:t>”</w:t>
      </w:r>
      <w:r w:rsidRPr="00DA063B">
        <w:t xml:space="preserve"> (</w:t>
      </w:r>
      <w:r>
        <w:t>Scotto 19</w:t>
      </w:r>
      <w:r w:rsidRPr="00DA063B">
        <w:t>)</w:t>
      </w:r>
    </w:p>
    <w:p w14:paraId="3DC7C1C7" w14:textId="77777777" w:rsidR="00CD3C56" w:rsidRDefault="00CD3C56" w:rsidP="00E245A2">
      <w:pPr>
        <w:numPr>
          <w:ilvl w:val="1"/>
          <w:numId w:val="19"/>
        </w:numPr>
      </w:pPr>
      <w:r>
        <w:t>prime and compline</w:t>
      </w:r>
    </w:p>
    <w:p w14:paraId="3361BABF" w14:textId="77777777" w:rsidR="00CD3C56" w:rsidRDefault="00CD3C56" w:rsidP="00E245A2">
      <w:pPr>
        <w:numPr>
          <w:ilvl w:val="2"/>
          <w:numId w:val="19"/>
        </w:numPr>
      </w:pPr>
      <w:r>
        <w:t>“Very early Completorium was separated from Vespers and served as a form of evening prayer</w:t>
      </w:r>
      <w:r w:rsidRPr="00DA063B">
        <w:t xml:space="preserve">. . . . </w:t>
      </w:r>
      <w:r>
        <w:t>Finally</w:t>
      </w:r>
      <w:r w:rsidRPr="00DA063B">
        <w:t xml:space="preserve">, </w:t>
      </w:r>
      <w:r>
        <w:t>another period of prayer</w:t>
      </w:r>
      <w:r w:rsidRPr="00DA063B">
        <w:t xml:space="preserve">, </w:t>
      </w:r>
      <w:r>
        <w:t>Prime</w:t>
      </w:r>
      <w:r w:rsidRPr="00DA063B">
        <w:t xml:space="preserve">, </w:t>
      </w:r>
      <w:r>
        <w:t>was inserted between Laudes and Tierce</w:t>
      </w:r>
      <w:r w:rsidRPr="00DA063B">
        <w:t xml:space="preserve">, </w:t>
      </w:r>
      <w:r>
        <w:t>thus completing the seven Canonical Hours of the later breviary</w:t>
      </w:r>
      <w:r w:rsidRPr="00DA063B">
        <w:t>.</w:t>
      </w:r>
      <w:r>
        <w:t>”</w:t>
      </w:r>
      <w:r w:rsidRPr="00DA063B">
        <w:t xml:space="preserve"> (</w:t>
      </w:r>
      <w:r>
        <w:t>Bihlmeyer 1</w:t>
      </w:r>
      <w:r w:rsidRPr="00DA063B">
        <w:t>.</w:t>
      </w:r>
      <w:r>
        <w:t>337</w:t>
      </w:r>
      <w:r w:rsidRPr="00DA063B">
        <w:t xml:space="preserve">) </w:t>
      </w:r>
      <w:r>
        <w:t>“</w:t>
      </w:r>
      <w:r w:rsidRPr="00DA063B">
        <w:t xml:space="preserve">. . . </w:t>
      </w:r>
      <w:r>
        <w:t>a short prayer on rising and lying down—Prime and Compline</w:t>
      </w:r>
      <w:r w:rsidRPr="00DA063B">
        <w:t>.</w:t>
      </w:r>
      <w:r>
        <w:t>”</w:t>
      </w:r>
      <w:r w:rsidRPr="00DA063B">
        <w:t xml:space="preserve"> (</w:t>
      </w:r>
      <w:r>
        <w:t>Scotto 28</w:t>
      </w:r>
      <w:r w:rsidRPr="00DA063B">
        <w:t>)</w:t>
      </w:r>
    </w:p>
    <w:p w14:paraId="474607DB" w14:textId="77777777" w:rsidR="00CD3C56" w:rsidRDefault="00CD3C56" w:rsidP="00E245A2">
      <w:pPr>
        <w:numPr>
          <w:ilvl w:val="2"/>
          <w:numId w:val="19"/>
        </w:numPr>
      </w:pPr>
      <w:r>
        <w:t>Weiser dates the introduction of prime and compline much later</w:t>
      </w:r>
      <w:r w:rsidRPr="00DA063B">
        <w:t xml:space="preserve">: </w:t>
      </w:r>
      <w:r>
        <w:t>“About the year 500 there appeared in the monasteries two additional prayer hours</w:t>
      </w:r>
      <w:r w:rsidRPr="00DA063B">
        <w:t xml:space="preserve">: </w:t>
      </w:r>
      <w:r>
        <w:t>the Prime</w:t>
      </w:r>
      <w:r w:rsidRPr="00DA063B">
        <w:t xml:space="preserve"> (</w:t>
      </w:r>
      <w:r>
        <w:t>first hour</w:t>
      </w:r>
      <w:r w:rsidRPr="00DA063B">
        <w:t xml:space="preserve">, </w:t>
      </w:r>
      <w:r>
        <w:t>six o’clock in the morning</w:t>
      </w:r>
      <w:r w:rsidRPr="00DA063B">
        <w:t xml:space="preserve">) </w:t>
      </w:r>
      <w:r>
        <w:t>and the Compline</w:t>
      </w:r>
      <w:r w:rsidRPr="00DA063B">
        <w:t xml:space="preserve"> (</w:t>
      </w:r>
      <w:r>
        <w:rPr>
          <w:i/>
        </w:rPr>
        <w:t>completa</w:t>
      </w:r>
      <w:r w:rsidRPr="00DA063B">
        <w:t xml:space="preserve">: </w:t>
      </w:r>
      <w:r>
        <w:t>finished</w:t>
      </w:r>
      <w:r w:rsidRPr="00DA063B">
        <w:t xml:space="preserve">, </w:t>
      </w:r>
      <w:r>
        <w:t>before retiring at midnight</w:t>
      </w:r>
      <w:r w:rsidRPr="00DA063B">
        <w:t>).</w:t>
      </w:r>
      <w:r>
        <w:t>”</w:t>
      </w:r>
      <w:r w:rsidRPr="00DA063B">
        <w:t xml:space="preserve"> (</w:t>
      </w:r>
      <w:r>
        <w:t>Weiser 20</w:t>
      </w:r>
      <w:r w:rsidRPr="00DA063B">
        <w:t>)</w:t>
      </w:r>
    </w:p>
    <w:p w14:paraId="64A8278F" w14:textId="77777777" w:rsidR="00CD3C56" w:rsidRDefault="00CD3C56" w:rsidP="00E245A2">
      <w:pPr>
        <w:numPr>
          <w:ilvl w:val="1"/>
          <w:numId w:val="19"/>
        </w:numPr>
      </w:pPr>
      <w:r>
        <w:t>the seven canonical hours</w:t>
      </w:r>
    </w:p>
    <w:p w14:paraId="22029256" w14:textId="77777777" w:rsidR="00CD3C56" w:rsidRDefault="00CD3C56" w:rsidP="00E245A2">
      <w:pPr>
        <w:numPr>
          <w:ilvl w:val="2"/>
          <w:numId w:val="19"/>
        </w:numPr>
      </w:pPr>
      <w:r>
        <w:rPr>
          <w:i/>
          <w:snapToGrid w:val="0"/>
        </w:rPr>
        <w:t>The American Heritage Dictionary of the English Language</w:t>
      </w:r>
      <w:r w:rsidRPr="00DA063B">
        <w:rPr>
          <w:snapToGrid w:val="0"/>
        </w:rPr>
        <w:t xml:space="preserve"> (</w:t>
      </w:r>
      <w:r>
        <w:rPr>
          <w:snapToGrid w:val="0"/>
        </w:rPr>
        <w:t>3d ed</w:t>
      </w:r>
      <w:r w:rsidRPr="00DA063B">
        <w:rPr>
          <w:snapToGrid w:val="0"/>
        </w:rPr>
        <w:t xml:space="preserve">.) </w:t>
      </w:r>
      <w:r>
        <w:rPr>
          <w:snapToGrid w:val="0"/>
        </w:rPr>
        <w:t>defines</w:t>
      </w:r>
      <w:r w:rsidRPr="00DA063B">
        <w:rPr>
          <w:snapToGrid w:val="0"/>
        </w:rPr>
        <w:t xml:space="preserve"> </w:t>
      </w:r>
      <w:r>
        <w:rPr>
          <w:snapToGrid w:val="0"/>
        </w:rPr>
        <w:t>“lauds”</w:t>
      </w:r>
      <w:r w:rsidRPr="00DA063B">
        <w:rPr>
          <w:snapToGrid w:val="0"/>
        </w:rPr>
        <w:t xml:space="preserve"> </w:t>
      </w:r>
      <w:r>
        <w:rPr>
          <w:snapToGrid w:val="0"/>
        </w:rPr>
        <w:t>as</w:t>
      </w:r>
      <w:r w:rsidRPr="00DA063B">
        <w:rPr>
          <w:snapToGrid w:val="0"/>
        </w:rPr>
        <w:t xml:space="preserve"> </w:t>
      </w:r>
      <w:r>
        <w:rPr>
          <w:snapToGrid w:val="0"/>
        </w:rPr>
        <w:t>“The service of prayers following the matins and constituting with them the first of the seven canonical hours</w:t>
      </w:r>
      <w:r w:rsidRPr="00DA063B">
        <w:rPr>
          <w:snapToGrid w:val="0"/>
        </w:rPr>
        <w:t>.</w:t>
      </w:r>
      <w:r>
        <w:rPr>
          <w:snapToGrid w:val="0"/>
        </w:rPr>
        <w:t>”</w:t>
      </w:r>
    </w:p>
    <w:p w14:paraId="57B4AA9B" w14:textId="77777777" w:rsidR="00CD3C56" w:rsidRDefault="00CD3C56" w:rsidP="00E245A2">
      <w:pPr>
        <w:numPr>
          <w:ilvl w:val="2"/>
          <w:numId w:val="19"/>
        </w:numPr>
      </w:pPr>
      <w:r>
        <w:rPr>
          <w:snapToGrid w:val="0"/>
        </w:rPr>
        <w:t>So t</w:t>
      </w:r>
      <w:r>
        <w:t>he seven canonical hours were</w:t>
      </w:r>
      <w:r w:rsidRPr="00DA063B">
        <w:t xml:space="preserve">: </w:t>
      </w:r>
      <w:r>
        <w:t>matins and lauds</w:t>
      </w:r>
      <w:r w:rsidRPr="00DA063B">
        <w:t xml:space="preserve"> (</w:t>
      </w:r>
      <w:r>
        <w:t>counted as one</w:t>
      </w:r>
      <w:r w:rsidRPr="00DA063B">
        <w:t xml:space="preserve">), </w:t>
      </w:r>
      <w:r>
        <w:t>prime</w:t>
      </w:r>
      <w:r w:rsidRPr="00DA063B">
        <w:t xml:space="preserve">, </w:t>
      </w:r>
      <w:r>
        <w:t>terce</w:t>
      </w:r>
      <w:r w:rsidRPr="00DA063B">
        <w:t xml:space="preserve">, </w:t>
      </w:r>
      <w:r>
        <w:t>sext</w:t>
      </w:r>
      <w:r w:rsidRPr="00DA063B">
        <w:t xml:space="preserve">, </w:t>
      </w:r>
      <w:r>
        <w:t>none</w:t>
      </w:r>
      <w:r w:rsidRPr="00DA063B">
        <w:t xml:space="preserve">, </w:t>
      </w:r>
      <w:r>
        <w:t>vespers</w:t>
      </w:r>
      <w:r w:rsidRPr="00DA063B">
        <w:t xml:space="preserve">, </w:t>
      </w:r>
      <w:r>
        <w:t>and compline</w:t>
      </w:r>
      <w:r w:rsidRPr="00DA063B">
        <w:t>.</w:t>
      </w:r>
    </w:p>
    <w:p w14:paraId="4901F372" w14:textId="77777777" w:rsidR="00CD3C56" w:rsidRDefault="00CD3C56" w:rsidP="00E245A2">
      <w:pPr>
        <w:numPr>
          <w:ilvl w:val="2"/>
          <w:numId w:val="19"/>
        </w:numPr>
      </w:pPr>
      <w:r>
        <w:t>In their fully developed forms</w:t>
      </w:r>
      <w:r w:rsidRPr="00DA063B">
        <w:t xml:space="preserve"> (</w:t>
      </w:r>
      <w:r>
        <w:t>i</w:t>
      </w:r>
      <w:r w:rsidRPr="00DA063B">
        <w:t xml:space="preserve">. </w:t>
      </w:r>
      <w:r>
        <w:t>e</w:t>
      </w:r>
      <w:r w:rsidRPr="00DA063B">
        <w:t xml:space="preserve">., </w:t>
      </w:r>
      <w:r>
        <w:t>in monasteries after about 1200</w:t>
      </w:r>
      <w:r w:rsidRPr="00DA063B">
        <w:t xml:space="preserve">), </w:t>
      </w:r>
      <w:r>
        <w:t>matins took the longest to recite</w:t>
      </w:r>
      <w:r w:rsidRPr="00DA063B">
        <w:t xml:space="preserve">: </w:t>
      </w:r>
      <w:r>
        <w:t>“from an hour to an hour and a half</w:t>
      </w:r>
      <w:r w:rsidRPr="00DA063B">
        <w:t>.</w:t>
      </w:r>
      <w:r>
        <w:t>”</w:t>
      </w:r>
      <w:r w:rsidRPr="00DA063B">
        <w:t xml:space="preserve"> (</w:t>
      </w:r>
      <w:r>
        <w:t>Eberhardt 1</w:t>
      </w:r>
      <w:r w:rsidRPr="00DA063B">
        <w:t>.</w:t>
      </w:r>
      <w:r>
        <w:t>297</w:t>
      </w:r>
      <w:r w:rsidRPr="00DA063B">
        <w:t xml:space="preserve">) </w:t>
      </w:r>
      <w:r>
        <w:t>Lauds and vespers took about a half hour</w:t>
      </w:r>
      <w:r w:rsidRPr="00DA063B">
        <w:t xml:space="preserve"> (</w:t>
      </w:r>
      <w:r>
        <w:t>Frend 882</w:t>
      </w:r>
      <w:r w:rsidRPr="00DA063B">
        <w:t xml:space="preserve">); </w:t>
      </w:r>
      <w:r>
        <w:t>prime and compline were briefer</w:t>
      </w:r>
      <w:r w:rsidRPr="00DA063B">
        <w:t xml:space="preserve">; </w:t>
      </w:r>
      <w:r>
        <w:t>and the</w:t>
      </w:r>
      <w:r w:rsidRPr="00DA063B">
        <w:t xml:space="preserve"> </w:t>
      </w:r>
      <w:r>
        <w:t>“little”</w:t>
      </w:r>
      <w:r w:rsidRPr="00DA063B">
        <w:t xml:space="preserve"> </w:t>
      </w:r>
      <w:r>
        <w:t>hours</w:t>
      </w:r>
      <w:r w:rsidRPr="00DA063B">
        <w:t xml:space="preserve"> (</w:t>
      </w:r>
      <w:r>
        <w:t>terce</w:t>
      </w:r>
      <w:r w:rsidRPr="00DA063B">
        <w:t xml:space="preserve">, </w:t>
      </w:r>
      <w:r>
        <w:t>sext</w:t>
      </w:r>
      <w:r w:rsidRPr="00DA063B">
        <w:t xml:space="preserve">, </w:t>
      </w:r>
      <w:r>
        <w:t>and none</w:t>
      </w:r>
      <w:r w:rsidRPr="00DA063B">
        <w:t xml:space="preserve">) </w:t>
      </w:r>
      <w:r>
        <w:t>took only</w:t>
      </w:r>
      <w:r w:rsidRPr="00DA063B">
        <w:t xml:space="preserve"> </w:t>
      </w:r>
      <w:r>
        <w:t xml:space="preserve">“about six minutes </w:t>
      </w:r>
      <w:r w:rsidRPr="00DA063B">
        <w:t>. . .</w:t>
      </w:r>
      <w:r>
        <w:t>”</w:t>
      </w:r>
      <w:r w:rsidRPr="00DA063B">
        <w:t xml:space="preserve"> (</w:t>
      </w:r>
      <w:r>
        <w:t>Little 128</w:t>
      </w:r>
      <w:r w:rsidRPr="00DA063B">
        <w:t>)</w:t>
      </w:r>
    </w:p>
    <w:p w14:paraId="6AE52EE8" w14:textId="77777777" w:rsidR="00CD3C56" w:rsidRDefault="00CD3C56" w:rsidP="00E245A2">
      <w:pPr>
        <w:numPr>
          <w:ilvl w:val="1"/>
          <w:numId w:val="19"/>
        </w:numPr>
      </w:pPr>
      <w:r>
        <w:t>At any rate</w:t>
      </w:r>
      <w:r w:rsidRPr="00DA063B">
        <w:t xml:space="preserve">, </w:t>
      </w:r>
      <w:r>
        <w:t xml:space="preserve">c </w:t>
      </w:r>
      <w:r>
        <w:rPr>
          <w:smallCaps/>
        </w:rPr>
        <w:t>ad</w:t>
      </w:r>
      <w:r>
        <w:t xml:space="preserve"> 250</w:t>
      </w:r>
      <w:r w:rsidRPr="00DA063B">
        <w:t xml:space="preserve">, </w:t>
      </w:r>
      <w:r>
        <w:t>we find the following hours of daily prayer</w:t>
      </w:r>
      <w:r w:rsidRPr="00DA063B">
        <w:t xml:space="preserve"> (</w:t>
      </w:r>
      <w:r>
        <w:t>see Weiser 19</w:t>
      </w:r>
      <w:r w:rsidRPr="00DA063B">
        <w:t>):</w:t>
      </w:r>
    </w:p>
    <w:p w14:paraId="754579F5" w14:textId="77777777" w:rsidR="00CD3C56" w:rsidRDefault="00CD3C56" w:rsidP="00CD3C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350"/>
        <w:gridCol w:w="2160"/>
        <w:gridCol w:w="1440"/>
        <w:gridCol w:w="1440"/>
        <w:gridCol w:w="1458"/>
      </w:tblGrid>
      <w:tr w:rsidR="00CD3C56" w14:paraId="4500A66E" w14:textId="77777777" w:rsidTr="001F40E1">
        <w:tc>
          <w:tcPr>
            <w:tcW w:w="1728" w:type="dxa"/>
          </w:tcPr>
          <w:p w14:paraId="056499A1" w14:textId="77777777" w:rsidR="00CD3C56" w:rsidRDefault="00CD3C56" w:rsidP="001F40E1">
            <w:pPr>
              <w:jc w:val="center"/>
              <w:rPr>
                <w:smallCaps/>
                <w:sz w:val="20"/>
              </w:rPr>
            </w:pPr>
            <w:r w:rsidRPr="00DA063B">
              <w:rPr>
                <w:smallCaps/>
                <w:sz w:val="20"/>
              </w:rPr>
              <w:t>(</w:t>
            </w:r>
            <w:r>
              <w:rPr>
                <w:smallCaps/>
                <w:sz w:val="20"/>
              </w:rPr>
              <w:t>current name</w:t>
            </w:r>
            <w:r w:rsidRPr="00DA063B">
              <w:rPr>
                <w:smallCaps/>
                <w:sz w:val="20"/>
              </w:rPr>
              <w:t>:)</w:t>
            </w:r>
          </w:p>
        </w:tc>
        <w:tc>
          <w:tcPr>
            <w:tcW w:w="1350" w:type="dxa"/>
          </w:tcPr>
          <w:p w14:paraId="7F665F12" w14:textId="77777777" w:rsidR="00CD3C56" w:rsidRDefault="00CD3C56" w:rsidP="001F40E1">
            <w:pPr>
              <w:jc w:val="center"/>
              <w:rPr>
                <w:smallCaps/>
                <w:sz w:val="20"/>
              </w:rPr>
            </w:pPr>
            <w:r>
              <w:rPr>
                <w:smallCaps/>
                <w:sz w:val="20"/>
              </w:rPr>
              <w:t>latin name</w:t>
            </w:r>
          </w:p>
        </w:tc>
        <w:tc>
          <w:tcPr>
            <w:tcW w:w="2160" w:type="dxa"/>
          </w:tcPr>
          <w:p w14:paraId="155A2E7A" w14:textId="77777777" w:rsidR="00CD3C56" w:rsidRDefault="00CD3C56" w:rsidP="001F40E1">
            <w:pPr>
              <w:jc w:val="center"/>
              <w:rPr>
                <w:i/>
                <w:smallCaps/>
                <w:sz w:val="20"/>
              </w:rPr>
            </w:pPr>
            <w:r>
              <w:rPr>
                <w:smallCaps/>
                <w:sz w:val="20"/>
              </w:rPr>
              <w:t>latin etymology</w:t>
            </w:r>
          </w:p>
        </w:tc>
        <w:tc>
          <w:tcPr>
            <w:tcW w:w="1440" w:type="dxa"/>
          </w:tcPr>
          <w:p w14:paraId="3FB5B864" w14:textId="77777777" w:rsidR="00CD3C56" w:rsidRDefault="00CD3C56" w:rsidP="001F40E1">
            <w:pPr>
              <w:jc w:val="center"/>
              <w:rPr>
                <w:smallCaps/>
                <w:sz w:val="20"/>
              </w:rPr>
            </w:pPr>
            <w:r>
              <w:rPr>
                <w:smallCaps/>
                <w:sz w:val="20"/>
              </w:rPr>
              <w:t>later name</w:t>
            </w:r>
          </w:p>
        </w:tc>
        <w:tc>
          <w:tcPr>
            <w:tcW w:w="1440" w:type="dxa"/>
          </w:tcPr>
          <w:p w14:paraId="396FA567" w14:textId="77777777" w:rsidR="00CD3C56" w:rsidRDefault="00CD3C56" w:rsidP="001F40E1">
            <w:pPr>
              <w:jc w:val="center"/>
              <w:rPr>
                <w:smallCaps/>
                <w:sz w:val="20"/>
              </w:rPr>
            </w:pPr>
            <w:r>
              <w:rPr>
                <w:smallCaps/>
                <w:sz w:val="20"/>
              </w:rPr>
              <w:t>roman time</w:t>
            </w:r>
          </w:p>
        </w:tc>
        <w:tc>
          <w:tcPr>
            <w:tcW w:w="1458" w:type="dxa"/>
          </w:tcPr>
          <w:p w14:paraId="0B29286D" w14:textId="77777777" w:rsidR="00CD3C56" w:rsidRDefault="00CD3C56" w:rsidP="001F40E1">
            <w:pPr>
              <w:jc w:val="center"/>
              <w:rPr>
                <w:smallCaps/>
                <w:sz w:val="20"/>
              </w:rPr>
            </w:pPr>
            <w:r w:rsidRPr="00DA063B">
              <w:rPr>
                <w:smallCaps/>
                <w:sz w:val="20"/>
              </w:rPr>
              <w:t>(</w:t>
            </w:r>
            <w:r>
              <w:rPr>
                <w:smallCaps/>
                <w:sz w:val="20"/>
              </w:rPr>
              <w:t>in our time</w:t>
            </w:r>
            <w:r w:rsidRPr="00DA063B">
              <w:rPr>
                <w:smallCaps/>
                <w:sz w:val="20"/>
              </w:rPr>
              <w:t>:)</w:t>
            </w:r>
          </w:p>
        </w:tc>
      </w:tr>
      <w:tr w:rsidR="00CD3C56" w14:paraId="54B4740C" w14:textId="77777777" w:rsidTr="001F40E1">
        <w:tc>
          <w:tcPr>
            <w:tcW w:w="1728" w:type="dxa"/>
          </w:tcPr>
          <w:p w14:paraId="44FD92B7" w14:textId="77777777" w:rsidR="00CD3C56" w:rsidRDefault="00CD3C56" w:rsidP="001F40E1">
            <w:pPr>
              <w:jc w:val="left"/>
              <w:rPr>
                <w:sz w:val="20"/>
              </w:rPr>
            </w:pPr>
            <w:r>
              <w:rPr>
                <w:sz w:val="20"/>
              </w:rPr>
              <w:t>office of readings</w:t>
            </w:r>
          </w:p>
        </w:tc>
        <w:tc>
          <w:tcPr>
            <w:tcW w:w="1350" w:type="dxa"/>
          </w:tcPr>
          <w:p w14:paraId="4EF25EA1" w14:textId="77777777" w:rsidR="00CD3C56" w:rsidRDefault="00CD3C56" w:rsidP="001F40E1">
            <w:pPr>
              <w:jc w:val="left"/>
              <w:rPr>
                <w:i/>
                <w:sz w:val="20"/>
              </w:rPr>
            </w:pPr>
            <w:r>
              <w:rPr>
                <w:i/>
                <w:sz w:val="20"/>
              </w:rPr>
              <w:t>vigilia</w:t>
            </w:r>
          </w:p>
        </w:tc>
        <w:tc>
          <w:tcPr>
            <w:tcW w:w="2160" w:type="dxa"/>
          </w:tcPr>
          <w:p w14:paraId="432532C3" w14:textId="77777777" w:rsidR="00CD3C56" w:rsidRDefault="00CD3C56" w:rsidP="001F40E1">
            <w:pPr>
              <w:jc w:val="left"/>
              <w:rPr>
                <w:sz w:val="20"/>
              </w:rPr>
            </w:pPr>
            <w:r>
              <w:rPr>
                <w:i/>
                <w:sz w:val="20"/>
              </w:rPr>
              <w:t>vigilia</w:t>
            </w:r>
            <w:r w:rsidRPr="00DA063B">
              <w:rPr>
                <w:sz w:val="20"/>
              </w:rPr>
              <w:t xml:space="preserve"> (</w:t>
            </w:r>
            <w:r>
              <w:rPr>
                <w:sz w:val="20"/>
              </w:rPr>
              <w:t>wakefulness</w:t>
            </w:r>
            <w:r w:rsidRPr="00DA063B">
              <w:rPr>
                <w:sz w:val="20"/>
              </w:rPr>
              <w:t xml:space="preserve">, </w:t>
            </w:r>
            <w:r>
              <w:rPr>
                <w:sz w:val="20"/>
              </w:rPr>
              <w:t>a watch</w:t>
            </w:r>
            <w:r w:rsidRPr="00DA063B">
              <w:rPr>
                <w:sz w:val="20"/>
              </w:rPr>
              <w:t>)</w:t>
            </w:r>
          </w:p>
        </w:tc>
        <w:tc>
          <w:tcPr>
            <w:tcW w:w="1440" w:type="dxa"/>
          </w:tcPr>
          <w:p w14:paraId="05192861" w14:textId="77777777" w:rsidR="00CD3C56" w:rsidRDefault="00CD3C56" w:rsidP="001F40E1">
            <w:pPr>
              <w:jc w:val="left"/>
              <w:rPr>
                <w:sz w:val="20"/>
              </w:rPr>
            </w:pPr>
            <w:r>
              <w:rPr>
                <w:sz w:val="20"/>
              </w:rPr>
              <w:t>matins</w:t>
            </w:r>
          </w:p>
        </w:tc>
        <w:tc>
          <w:tcPr>
            <w:tcW w:w="1440" w:type="dxa"/>
          </w:tcPr>
          <w:p w14:paraId="312EB3EE" w14:textId="77777777" w:rsidR="00CD3C56" w:rsidRDefault="00CD3C56" w:rsidP="001F40E1">
            <w:pPr>
              <w:jc w:val="left"/>
              <w:rPr>
                <w:sz w:val="20"/>
              </w:rPr>
            </w:pPr>
            <w:r>
              <w:rPr>
                <w:sz w:val="20"/>
              </w:rPr>
              <w:t>night watch</w:t>
            </w:r>
          </w:p>
        </w:tc>
        <w:tc>
          <w:tcPr>
            <w:tcW w:w="1458" w:type="dxa"/>
          </w:tcPr>
          <w:p w14:paraId="67B98F1F" w14:textId="77777777" w:rsidR="00CD3C56" w:rsidRDefault="00CD3C56" w:rsidP="001F40E1">
            <w:pPr>
              <w:jc w:val="left"/>
              <w:rPr>
                <w:sz w:val="20"/>
                <w:vertAlign w:val="superscript"/>
              </w:rPr>
            </w:pPr>
            <w:r>
              <w:rPr>
                <w:sz w:val="20"/>
              </w:rPr>
              <w:t>midnight</w:t>
            </w:r>
          </w:p>
        </w:tc>
      </w:tr>
      <w:tr w:rsidR="00CD3C56" w14:paraId="528B1F8A" w14:textId="77777777" w:rsidTr="001F40E1">
        <w:tc>
          <w:tcPr>
            <w:tcW w:w="1728" w:type="dxa"/>
          </w:tcPr>
          <w:p w14:paraId="29D4DDC2" w14:textId="77777777" w:rsidR="00CD3C56" w:rsidRDefault="00CD3C56" w:rsidP="001F40E1">
            <w:pPr>
              <w:jc w:val="left"/>
              <w:rPr>
                <w:sz w:val="20"/>
              </w:rPr>
            </w:pPr>
            <w:r>
              <w:rPr>
                <w:sz w:val="20"/>
              </w:rPr>
              <w:t>morning prayer</w:t>
            </w:r>
          </w:p>
        </w:tc>
        <w:tc>
          <w:tcPr>
            <w:tcW w:w="1350" w:type="dxa"/>
          </w:tcPr>
          <w:p w14:paraId="664C1671" w14:textId="77777777" w:rsidR="00CD3C56" w:rsidRDefault="00CD3C56" w:rsidP="001F40E1">
            <w:pPr>
              <w:jc w:val="left"/>
              <w:rPr>
                <w:sz w:val="20"/>
              </w:rPr>
            </w:pPr>
            <w:r>
              <w:rPr>
                <w:i/>
                <w:sz w:val="20"/>
              </w:rPr>
              <w:t>matutinum</w:t>
            </w:r>
          </w:p>
        </w:tc>
        <w:tc>
          <w:tcPr>
            <w:tcW w:w="2160" w:type="dxa"/>
          </w:tcPr>
          <w:p w14:paraId="1005EB62" w14:textId="77777777" w:rsidR="00CD3C56" w:rsidRDefault="00CD3C56" w:rsidP="001F40E1">
            <w:pPr>
              <w:jc w:val="left"/>
              <w:rPr>
                <w:sz w:val="20"/>
              </w:rPr>
            </w:pPr>
            <w:r>
              <w:rPr>
                <w:i/>
                <w:sz w:val="20"/>
              </w:rPr>
              <w:t>matutina</w:t>
            </w:r>
            <w:r w:rsidRPr="00DA063B">
              <w:rPr>
                <w:sz w:val="20"/>
              </w:rPr>
              <w:t xml:space="preserve"> (</w:t>
            </w:r>
            <w:r>
              <w:rPr>
                <w:sz w:val="20"/>
              </w:rPr>
              <w:t>morning</w:t>
            </w:r>
            <w:r w:rsidRPr="00DA063B">
              <w:rPr>
                <w:sz w:val="20"/>
              </w:rPr>
              <w:t>)</w:t>
            </w:r>
          </w:p>
        </w:tc>
        <w:tc>
          <w:tcPr>
            <w:tcW w:w="1440" w:type="dxa"/>
          </w:tcPr>
          <w:p w14:paraId="4E23CB85" w14:textId="77777777" w:rsidR="00CD3C56" w:rsidRDefault="00CD3C56" w:rsidP="001F40E1">
            <w:pPr>
              <w:jc w:val="left"/>
              <w:rPr>
                <w:sz w:val="20"/>
              </w:rPr>
            </w:pPr>
            <w:r>
              <w:rPr>
                <w:sz w:val="20"/>
              </w:rPr>
              <w:t>lauds</w:t>
            </w:r>
            <w:r w:rsidRPr="00DA063B">
              <w:rPr>
                <w:sz w:val="20"/>
              </w:rPr>
              <w:t xml:space="preserve"> (</w:t>
            </w:r>
            <w:r>
              <w:rPr>
                <w:i/>
                <w:sz w:val="20"/>
              </w:rPr>
              <w:t>laudare</w:t>
            </w:r>
            <w:r w:rsidRPr="00DA063B">
              <w:rPr>
                <w:sz w:val="20"/>
              </w:rPr>
              <w:t xml:space="preserve">, </w:t>
            </w:r>
            <w:r>
              <w:rPr>
                <w:sz w:val="20"/>
              </w:rPr>
              <w:t>“praise”</w:t>
            </w:r>
            <w:r w:rsidRPr="00DA063B">
              <w:rPr>
                <w:sz w:val="20"/>
              </w:rPr>
              <w:t>)</w:t>
            </w:r>
          </w:p>
        </w:tc>
        <w:tc>
          <w:tcPr>
            <w:tcW w:w="1440" w:type="dxa"/>
          </w:tcPr>
          <w:p w14:paraId="4E437AA4" w14:textId="77777777" w:rsidR="00CD3C56" w:rsidRDefault="00CD3C56" w:rsidP="001F40E1">
            <w:pPr>
              <w:jc w:val="left"/>
              <w:rPr>
                <w:sz w:val="20"/>
              </w:rPr>
            </w:pPr>
            <w:r>
              <w:rPr>
                <w:sz w:val="20"/>
              </w:rPr>
              <w:t>cockcrow</w:t>
            </w:r>
          </w:p>
        </w:tc>
        <w:tc>
          <w:tcPr>
            <w:tcW w:w="1458" w:type="dxa"/>
          </w:tcPr>
          <w:p w14:paraId="0DC4D0CE" w14:textId="77777777" w:rsidR="00CD3C56" w:rsidRDefault="00CD3C56" w:rsidP="001F40E1">
            <w:pPr>
              <w:jc w:val="left"/>
              <w:rPr>
                <w:sz w:val="20"/>
              </w:rPr>
            </w:pPr>
            <w:r>
              <w:rPr>
                <w:sz w:val="20"/>
              </w:rPr>
              <w:t>dawn</w:t>
            </w:r>
            <w:r w:rsidRPr="00DA063B">
              <w:rPr>
                <w:sz w:val="20"/>
              </w:rPr>
              <w:t xml:space="preserve">, </w:t>
            </w:r>
            <w:r>
              <w:rPr>
                <w:sz w:val="20"/>
              </w:rPr>
              <w:t>first light</w:t>
            </w:r>
          </w:p>
        </w:tc>
      </w:tr>
      <w:tr w:rsidR="00CD3C56" w14:paraId="2DAF8FB0" w14:textId="77777777" w:rsidTr="001F40E1">
        <w:tc>
          <w:tcPr>
            <w:tcW w:w="1728" w:type="dxa"/>
          </w:tcPr>
          <w:p w14:paraId="3E45CD85" w14:textId="77777777" w:rsidR="00CD3C56" w:rsidRDefault="00CD3C56" w:rsidP="001F40E1">
            <w:pPr>
              <w:jc w:val="left"/>
              <w:rPr>
                <w:sz w:val="20"/>
              </w:rPr>
            </w:pPr>
            <w:r>
              <w:rPr>
                <w:sz w:val="20"/>
              </w:rPr>
              <w:t>prime</w:t>
            </w:r>
          </w:p>
        </w:tc>
        <w:tc>
          <w:tcPr>
            <w:tcW w:w="1350" w:type="dxa"/>
          </w:tcPr>
          <w:p w14:paraId="16EA3FBC" w14:textId="77777777" w:rsidR="00CD3C56" w:rsidRDefault="00CD3C56" w:rsidP="001F40E1">
            <w:pPr>
              <w:jc w:val="left"/>
              <w:rPr>
                <w:i/>
                <w:sz w:val="20"/>
              </w:rPr>
            </w:pPr>
            <w:r>
              <w:rPr>
                <w:i/>
                <w:sz w:val="20"/>
              </w:rPr>
              <w:t>prime</w:t>
            </w:r>
          </w:p>
        </w:tc>
        <w:tc>
          <w:tcPr>
            <w:tcW w:w="2160" w:type="dxa"/>
          </w:tcPr>
          <w:p w14:paraId="339BCFA9" w14:textId="77777777" w:rsidR="00CD3C56" w:rsidRDefault="00CD3C56" w:rsidP="001F40E1">
            <w:pPr>
              <w:jc w:val="left"/>
              <w:rPr>
                <w:sz w:val="20"/>
              </w:rPr>
            </w:pPr>
            <w:r>
              <w:rPr>
                <w:i/>
                <w:sz w:val="20"/>
              </w:rPr>
              <w:t>prime</w:t>
            </w:r>
            <w:r w:rsidRPr="00DA063B">
              <w:rPr>
                <w:sz w:val="20"/>
              </w:rPr>
              <w:t xml:space="preserve"> (</w:t>
            </w:r>
            <w:r>
              <w:rPr>
                <w:sz w:val="20"/>
              </w:rPr>
              <w:t>first</w:t>
            </w:r>
            <w:r w:rsidRPr="00DA063B">
              <w:rPr>
                <w:sz w:val="20"/>
              </w:rPr>
              <w:t>)</w:t>
            </w:r>
          </w:p>
        </w:tc>
        <w:tc>
          <w:tcPr>
            <w:tcW w:w="1440" w:type="dxa"/>
          </w:tcPr>
          <w:p w14:paraId="7B7A615B" w14:textId="77777777" w:rsidR="00CD3C56" w:rsidRDefault="00CD3C56" w:rsidP="001F40E1">
            <w:pPr>
              <w:jc w:val="left"/>
              <w:rPr>
                <w:sz w:val="20"/>
              </w:rPr>
            </w:pPr>
            <w:r>
              <w:rPr>
                <w:sz w:val="20"/>
              </w:rPr>
              <w:t>prime</w:t>
            </w:r>
          </w:p>
        </w:tc>
        <w:tc>
          <w:tcPr>
            <w:tcW w:w="1440" w:type="dxa"/>
          </w:tcPr>
          <w:p w14:paraId="20F5CD88" w14:textId="77777777" w:rsidR="00CD3C56" w:rsidRDefault="00CD3C56" w:rsidP="001F40E1">
            <w:pPr>
              <w:jc w:val="left"/>
              <w:rPr>
                <w:sz w:val="20"/>
              </w:rPr>
            </w:pPr>
            <w:r>
              <w:rPr>
                <w:sz w:val="20"/>
              </w:rPr>
              <w:t>the first hour</w:t>
            </w:r>
          </w:p>
        </w:tc>
        <w:tc>
          <w:tcPr>
            <w:tcW w:w="1458" w:type="dxa"/>
          </w:tcPr>
          <w:p w14:paraId="10DA9C6C" w14:textId="77777777" w:rsidR="00CD3C56" w:rsidRDefault="00CD3C56" w:rsidP="001F40E1">
            <w:pPr>
              <w:jc w:val="left"/>
              <w:rPr>
                <w:sz w:val="20"/>
              </w:rPr>
            </w:pPr>
            <w:r>
              <w:rPr>
                <w:sz w:val="20"/>
              </w:rPr>
              <w:t>sunrise</w:t>
            </w:r>
            <w:r w:rsidRPr="00DA063B">
              <w:rPr>
                <w:sz w:val="20"/>
              </w:rPr>
              <w:t xml:space="preserve">, </w:t>
            </w:r>
            <w:r>
              <w:rPr>
                <w:sz w:val="20"/>
              </w:rPr>
              <w:t>6 a</w:t>
            </w:r>
            <w:r w:rsidRPr="00DA063B">
              <w:rPr>
                <w:sz w:val="20"/>
              </w:rPr>
              <w:t>.</w:t>
            </w:r>
            <w:r>
              <w:rPr>
                <w:sz w:val="20"/>
              </w:rPr>
              <w:t>m</w:t>
            </w:r>
            <w:r w:rsidRPr="00DA063B">
              <w:rPr>
                <w:sz w:val="20"/>
              </w:rPr>
              <w:t>.</w:t>
            </w:r>
          </w:p>
        </w:tc>
      </w:tr>
      <w:tr w:rsidR="00CD3C56" w14:paraId="1A79249E" w14:textId="77777777" w:rsidTr="001F40E1">
        <w:tc>
          <w:tcPr>
            <w:tcW w:w="1728" w:type="dxa"/>
          </w:tcPr>
          <w:p w14:paraId="43280C1C" w14:textId="77777777" w:rsidR="00CD3C56" w:rsidRDefault="00CD3C56" w:rsidP="001F40E1">
            <w:pPr>
              <w:jc w:val="left"/>
              <w:rPr>
                <w:sz w:val="20"/>
              </w:rPr>
            </w:pPr>
            <w:r>
              <w:rPr>
                <w:sz w:val="20"/>
              </w:rPr>
              <w:t>terce</w:t>
            </w:r>
          </w:p>
        </w:tc>
        <w:tc>
          <w:tcPr>
            <w:tcW w:w="1350" w:type="dxa"/>
          </w:tcPr>
          <w:p w14:paraId="72655859" w14:textId="77777777" w:rsidR="00CD3C56" w:rsidRDefault="00CD3C56" w:rsidP="001F40E1">
            <w:pPr>
              <w:jc w:val="left"/>
              <w:rPr>
                <w:i/>
                <w:sz w:val="20"/>
              </w:rPr>
            </w:pPr>
            <w:r>
              <w:rPr>
                <w:i/>
                <w:sz w:val="20"/>
              </w:rPr>
              <w:t>tertia</w:t>
            </w:r>
          </w:p>
        </w:tc>
        <w:tc>
          <w:tcPr>
            <w:tcW w:w="2160" w:type="dxa"/>
          </w:tcPr>
          <w:p w14:paraId="34FB47CB" w14:textId="77777777" w:rsidR="00CD3C56" w:rsidRDefault="00CD3C56" w:rsidP="001F40E1">
            <w:pPr>
              <w:jc w:val="left"/>
              <w:rPr>
                <w:sz w:val="20"/>
              </w:rPr>
            </w:pPr>
            <w:r>
              <w:rPr>
                <w:i/>
                <w:sz w:val="20"/>
              </w:rPr>
              <w:t>tertia</w:t>
            </w:r>
            <w:r w:rsidRPr="00DA063B">
              <w:rPr>
                <w:sz w:val="20"/>
              </w:rPr>
              <w:t xml:space="preserve"> (</w:t>
            </w:r>
            <w:r>
              <w:rPr>
                <w:sz w:val="20"/>
              </w:rPr>
              <w:t>third</w:t>
            </w:r>
            <w:r w:rsidRPr="00DA063B">
              <w:rPr>
                <w:sz w:val="20"/>
              </w:rPr>
              <w:t>)</w:t>
            </w:r>
          </w:p>
        </w:tc>
        <w:tc>
          <w:tcPr>
            <w:tcW w:w="1440" w:type="dxa"/>
          </w:tcPr>
          <w:p w14:paraId="26FDFB28" w14:textId="77777777" w:rsidR="00CD3C56" w:rsidRDefault="00CD3C56" w:rsidP="001F40E1">
            <w:pPr>
              <w:jc w:val="left"/>
              <w:rPr>
                <w:sz w:val="20"/>
              </w:rPr>
            </w:pPr>
            <w:r>
              <w:rPr>
                <w:sz w:val="20"/>
              </w:rPr>
              <w:t>terce</w:t>
            </w:r>
          </w:p>
        </w:tc>
        <w:tc>
          <w:tcPr>
            <w:tcW w:w="1440" w:type="dxa"/>
          </w:tcPr>
          <w:p w14:paraId="78990126" w14:textId="77777777" w:rsidR="00CD3C56" w:rsidRDefault="00CD3C56" w:rsidP="001F40E1">
            <w:pPr>
              <w:jc w:val="left"/>
              <w:rPr>
                <w:sz w:val="20"/>
              </w:rPr>
            </w:pPr>
            <w:r>
              <w:rPr>
                <w:sz w:val="20"/>
              </w:rPr>
              <w:t>the third hour</w:t>
            </w:r>
          </w:p>
        </w:tc>
        <w:tc>
          <w:tcPr>
            <w:tcW w:w="1458" w:type="dxa"/>
          </w:tcPr>
          <w:p w14:paraId="20CE03EB" w14:textId="77777777" w:rsidR="00CD3C56" w:rsidRDefault="00CD3C56" w:rsidP="001F40E1">
            <w:pPr>
              <w:jc w:val="left"/>
              <w:rPr>
                <w:sz w:val="20"/>
              </w:rPr>
            </w:pPr>
            <w:r>
              <w:rPr>
                <w:sz w:val="20"/>
              </w:rPr>
              <w:t>9 a</w:t>
            </w:r>
            <w:r w:rsidRPr="00DA063B">
              <w:rPr>
                <w:sz w:val="20"/>
              </w:rPr>
              <w:t>.</w:t>
            </w:r>
            <w:r>
              <w:rPr>
                <w:sz w:val="20"/>
              </w:rPr>
              <w:t>m</w:t>
            </w:r>
            <w:r w:rsidRPr="00DA063B">
              <w:rPr>
                <w:sz w:val="20"/>
              </w:rPr>
              <w:t>.</w:t>
            </w:r>
          </w:p>
        </w:tc>
      </w:tr>
      <w:tr w:rsidR="00CD3C56" w14:paraId="175E7745" w14:textId="77777777" w:rsidTr="001F40E1">
        <w:tc>
          <w:tcPr>
            <w:tcW w:w="1728" w:type="dxa"/>
          </w:tcPr>
          <w:p w14:paraId="347E777F" w14:textId="77777777" w:rsidR="00CD3C56" w:rsidRDefault="00CD3C56" w:rsidP="001F40E1">
            <w:pPr>
              <w:jc w:val="left"/>
              <w:rPr>
                <w:sz w:val="20"/>
              </w:rPr>
            </w:pPr>
            <w:r>
              <w:rPr>
                <w:sz w:val="20"/>
              </w:rPr>
              <w:t>sext</w:t>
            </w:r>
          </w:p>
        </w:tc>
        <w:tc>
          <w:tcPr>
            <w:tcW w:w="1350" w:type="dxa"/>
          </w:tcPr>
          <w:p w14:paraId="72BB2285" w14:textId="77777777" w:rsidR="00CD3C56" w:rsidRDefault="00CD3C56" w:rsidP="001F40E1">
            <w:pPr>
              <w:jc w:val="left"/>
              <w:rPr>
                <w:i/>
                <w:sz w:val="20"/>
              </w:rPr>
            </w:pPr>
            <w:r>
              <w:rPr>
                <w:i/>
                <w:sz w:val="20"/>
              </w:rPr>
              <w:t>sexta</w:t>
            </w:r>
          </w:p>
        </w:tc>
        <w:tc>
          <w:tcPr>
            <w:tcW w:w="2160" w:type="dxa"/>
          </w:tcPr>
          <w:p w14:paraId="10282AED" w14:textId="77777777" w:rsidR="00CD3C56" w:rsidRDefault="00CD3C56" w:rsidP="001F40E1">
            <w:pPr>
              <w:jc w:val="left"/>
              <w:rPr>
                <w:sz w:val="20"/>
              </w:rPr>
            </w:pPr>
            <w:r>
              <w:rPr>
                <w:i/>
                <w:sz w:val="20"/>
              </w:rPr>
              <w:t>sexta</w:t>
            </w:r>
            <w:r w:rsidRPr="00DA063B">
              <w:rPr>
                <w:sz w:val="20"/>
              </w:rPr>
              <w:t xml:space="preserve"> (</w:t>
            </w:r>
            <w:r>
              <w:rPr>
                <w:sz w:val="20"/>
              </w:rPr>
              <w:t>sixth</w:t>
            </w:r>
            <w:r w:rsidRPr="00DA063B">
              <w:rPr>
                <w:sz w:val="20"/>
              </w:rPr>
              <w:t>)</w:t>
            </w:r>
          </w:p>
        </w:tc>
        <w:tc>
          <w:tcPr>
            <w:tcW w:w="1440" w:type="dxa"/>
          </w:tcPr>
          <w:p w14:paraId="70037B12" w14:textId="77777777" w:rsidR="00CD3C56" w:rsidRDefault="00CD3C56" w:rsidP="001F40E1">
            <w:pPr>
              <w:jc w:val="left"/>
              <w:rPr>
                <w:sz w:val="20"/>
              </w:rPr>
            </w:pPr>
            <w:r>
              <w:rPr>
                <w:sz w:val="20"/>
              </w:rPr>
              <w:t>sext</w:t>
            </w:r>
          </w:p>
        </w:tc>
        <w:tc>
          <w:tcPr>
            <w:tcW w:w="1440" w:type="dxa"/>
          </w:tcPr>
          <w:p w14:paraId="50954B7D" w14:textId="77777777" w:rsidR="00CD3C56" w:rsidRDefault="00CD3C56" w:rsidP="001F40E1">
            <w:pPr>
              <w:jc w:val="left"/>
              <w:rPr>
                <w:sz w:val="20"/>
              </w:rPr>
            </w:pPr>
            <w:r>
              <w:rPr>
                <w:sz w:val="20"/>
              </w:rPr>
              <w:t>the sixth hour</w:t>
            </w:r>
          </w:p>
        </w:tc>
        <w:tc>
          <w:tcPr>
            <w:tcW w:w="1458" w:type="dxa"/>
          </w:tcPr>
          <w:p w14:paraId="0A7DCE42" w14:textId="77777777" w:rsidR="00CD3C56" w:rsidRDefault="00CD3C56" w:rsidP="001F40E1">
            <w:pPr>
              <w:jc w:val="left"/>
              <w:rPr>
                <w:sz w:val="20"/>
              </w:rPr>
            </w:pPr>
            <w:r>
              <w:rPr>
                <w:sz w:val="20"/>
              </w:rPr>
              <w:t>12 p</w:t>
            </w:r>
            <w:r w:rsidRPr="00DA063B">
              <w:rPr>
                <w:sz w:val="20"/>
              </w:rPr>
              <w:t>.</w:t>
            </w:r>
            <w:r>
              <w:rPr>
                <w:sz w:val="20"/>
              </w:rPr>
              <w:t>m</w:t>
            </w:r>
            <w:r w:rsidRPr="00DA063B">
              <w:rPr>
                <w:sz w:val="20"/>
              </w:rPr>
              <w:t>.</w:t>
            </w:r>
          </w:p>
        </w:tc>
      </w:tr>
      <w:tr w:rsidR="00CD3C56" w14:paraId="1F7B70DA" w14:textId="77777777" w:rsidTr="001F40E1">
        <w:tc>
          <w:tcPr>
            <w:tcW w:w="1728" w:type="dxa"/>
          </w:tcPr>
          <w:p w14:paraId="1E125BE0" w14:textId="77777777" w:rsidR="00CD3C56" w:rsidRDefault="00CD3C56" w:rsidP="001F40E1">
            <w:pPr>
              <w:jc w:val="left"/>
              <w:rPr>
                <w:sz w:val="20"/>
              </w:rPr>
            </w:pPr>
            <w:r>
              <w:rPr>
                <w:sz w:val="20"/>
              </w:rPr>
              <w:t>none</w:t>
            </w:r>
          </w:p>
        </w:tc>
        <w:tc>
          <w:tcPr>
            <w:tcW w:w="1350" w:type="dxa"/>
          </w:tcPr>
          <w:p w14:paraId="415B50A1" w14:textId="77777777" w:rsidR="00CD3C56" w:rsidRDefault="00CD3C56" w:rsidP="001F40E1">
            <w:pPr>
              <w:jc w:val="left"/>
              <w:rPr>
                <w:i/>
                <w:sz w:val="20"/>
              </w:rPr>
            </w:pPr>
            <w:r>
              <w:rPr>
                <w:i/>
                <w:sz w:val="20"/>
              </w:rPr>
              <w:t>nona</w:t>
            </w:r>
          </w:p>
        </w:tc>
        <w:tc>
          <w:tcPr>
            <w:tcW w:w="2160" w:type="dxa"/>
          </w:tcPr>
          <w:p w14:paraId="6731096D" w14:textId="77777777" w:rsidR="00CD3C56" w:rsidRDefault="00CD3C56" w:rsidP="001F40E1">
            <w:pPr>
              <w:jc w:val="left"/>
              <w:rPr>
                <w:sz w:val="20"/>
              </w:rPr>
            </w:pPr>
            <w:r>
              <w:rPr>
                <w:i/>
                <w:sz w:val="20"/>
              </w:rPr>
              <w:t>nona</w:t>
            </w:r>
            <w:r w:rsidRPr="00DA063B">
              <w:rPr>
                <w:sz w:val="20"/>
              </w:rPr>
              <w:t xml:space="preserve"> (</w:t>
            </w:r>
            <w:r>
              <w:rPr>
                <w:sz w:val="20"/>
              </w:rPr>
              <w:t>ninth</w:t>
            </w:r>
            <w:r w:rsidRPr="00DA063B">
              <w:rPr>
                <w:sz w:val="20"/>
              </w:rPr>
              <w:t>)</w:t>
            </w:r>
          </w:p>
        </w:tc>
        <w:tc>
          <w:tcPr>
            <w:tcW w:w="1440" w:type="dxa"/>
          </w:tcPr>
          <w:p w14:paraId="5F438BBD" w14:textId="77777777" w:rsidR="00CD3C56" w:rsidRDefault="00CD3C56" w:rsidP="001F40E1">
            <w:pPr>
              <w:jc w:val="left"/>
              <w:rPr>
                <w:sz w:val="20"/>
              </w:rPr>
            </w:pPr>
            <w:r>
              <w:rPr>
                <w:sz w:val="20"/>
              </w:rPr>
              <w:t>none</w:t>
            </w:r>
          </w:p>
        </w:tc>
        <w:tc>
          <w:tcPr>
            <w:tcW w:w="1440" w:type="dxa"/>
          </w:tcPr>
          <w:p w14:paraId="3D54B624" w14:textId="77777777" w:rsidR="00CD3C56" w:rsidRDefault="00CD3C56" w:rsidP="001F40E1">
            <w:pPr>
              <w:jc w:val="left"/>
              <w:rPr>
                <w:sz w:val="20"/>
              </w:rPr>
            </w:pPr>
            <w:r>
              <w:rPr>
                <w:sz w:val="20"/>
              </w:rPr>
              <w:t>the ninth hour</w:t>
            </w:r>
          </w:p>
        </w:tc>
        <w:tc>
          <w:tcPr>
            <w:tcW w:w="1458" w:type="dxa"/>
          </w:tcPr>
          <w:p w14:paraId="75DC4CCE" w14:textId="77777777" w:rsidR="00CD3C56" w:rsidRDefault="00CD3C56" w:rsidP="001F40E1">
            <w:pPr>
              <w:jc w:val="left"/>
              <w:rPr>
                <w:sz w:val="20"/>
              </w:rPr>
            </w:pPr>
            <w:r>
              <w:rPr>
                <w:sz w:val="20"/>
              </w:rPr>
              <w:t>3 p</w:t>
            </w:r>
            <w:r w:rsidRPr="00DA063B">
              <w:rPr>
                <w:sz w:val="20"/>
              </w:rPr>
              <w:t>.</w:t>
            </w:r>
            <w:r>
              <w:rPr>
                <w:sz w:val="20"/>
              </w:rPr>
              <w:t>m</w:t>
            </w:r>
            <w:r w:rsidRPr="00DA063B">
              <w:rPr>
                <w:sz w:val="20"/>
              </w:rPr>
              <w:t>.</w:t>
            </w:r>
          </w:p>
        </w:tc>
      </w:tr>
      <w:tr w:rsidR="00CD3C56" w14:paraId="43CA3DFD" w14:textId="77777777" w:rsidTr="001F40E1">
        <w:tc>
          <w:tcPr>
            <w:tcW w:w="1728" w:type="dxa"/>
          </w:tcPr>
          <w:p w14:paraId="5DA511F7" w14:textId="77777777" w:rsidR="00CD3C56" w:rsidRDefault="00CD3C56" w:rsidP="001F40E1">
            <w:pPr>
              <w:jc w:val="left"/>
              <w:rPr>
                <w:sz w:val="20"/>
              </w:rPr>
            </w:pPr>
            <w:r>
              <w:rPr>
                <w:sz w:val="20"/>
              </w:rPr>
              <w:t>evening prayer</w:t>
            </w:r>
          </w:p>
        </w:tc>
        <w:tc>
          <w:tcPr>
            <w:tcW w:w="1350" w:type="dxa"/>
          </w:tcPr>
          <w:p w14:paraId="20AF2878" w14:textId="77777777" w:rsidR="00CD3C56" w:rsidRDefault="00CD3C56" w:rsidP="001F40E1">
            <w:pPr>
              <w:jc w:val="left"/>
              <w:rPr>
                <w:i/>
                <w:sz w:val="20"/>
              </w:rPr>
            </w:pPr>
            <w:r>
              <w:rPr>
                <w:i/>
                <w:sz w:val="20"/>
              </w:rPr>
              <w:t>lucerisarium</w:t>
            </w:r>
            <w:r>
              <w:rPr>
                <w:sz w:val="20"/>
              </w:rPr>
              <w:t xml:space="preserve"> or </w:t>
            </w:r>
            <w:r>
              <w:rPr>
                <w:i/>
                <w:sz w:val="20"/>
              </w:rPr>
              <w:t>lucernarium</w:t>
            </w:r>
          </w:p>
        </w:tc>
        <w:tc>
          <w:tcPr>
            <w:tcW w:w="2160" w:type="dxa"/>
          </w:tcPr>
          <w:p w14:paraId="7AB0411B" w14:textId="77777777" w:rsidR="00CD3C56" w:rsidRDefault="00CD3C56" w:rsidP="001F40E1">
            <w:pPr>
              <w:jc w:val="left"/>
              <w:rPr>
                <w:sz w:val="20"/>
              </w:rPr>
            </w:pPr>
            <w:r>
              <w:rPr>
                <w:i/>
                <w:sz w:val="20"/>
              </w:rPr>
              <w:t>lucerna</w:t>
            </w:r>
            <w:r w:rsidRPr="00DA063B">
              <w:rPr>
                <w:sz w:val="20"/>
              </w:rPr>
              <w:t xml:space="preserve"> (</w:t>
            </w:r>
            <w:r>
              <w:rPr>
                <w:sz w:val="20"/>
              </w:rPr>
              <w:t>lamp</w:t>
            </w:r>
            <w:r w:rsidRPr="00DA063B">
              <w:rPr>
                <w:sz w:val="20"/>
              </w:rPr>
              <w:t>) (</w:t>
            </w:r>
            <w:r>
              <w:rPr>
                <w:sz w:val="20"/>
              </w:rPr>
              <w:t>i</w:t>
            </w:r>
            <w:r w:rsidRPr="00DA063B">
              <w:rPr>
                <w:sz w:val="20"/>
              </w:rPr>
              <w:t xml:space="preserve">. </w:t>
            </w:r>
            <w:r>
              <w:rPr>
                <w:sz w:val="20"/>
              </w:rPr>
              <w:t>e</w:t>
            </w:r>
            <w:r w:rsidRPr="00DA063B">
              <w:rPr>
                <w:sz w:val="20"/>
              </w:rPr>
              <w:t xml:space="preserve">., </w:t>
            </w:r>
            <w:r>
              <w:rPr>
                <w:sz w:val="20"/>
              </w:rPr>
              <w:t>the prayer when the lamps are lit</w:t>
            </w:r>
            <w:r w:rsidRPr="00DA063B">
              <w:rPr>
                <w:sz w:val="20"/>
              </w:rPr>
              <w:t>)</w:t>
            </w:r>
          </w:p>
        </w:tc>
        <w:tc>
          <w:tcPr>
            <w:tcW w:w="1440" w:type="dxa"/>
          </w:tcPr>
          <w:p w14:paraId="56BEADE1" w14:textId="77777777" w:rsidR="00CD3C56" w:rsidRDefault="00CD3C56" w:rsidP="001F40E1">
            <w:pPr>
              <w:jc w:val="left"/>
              <w:rPr>
                <w:sz w:val="20"/>
              </w:rPr>
            </w:pPr>
            <w:r>
              <w:rPr>
                <w:sz w:val="20"/>
              </w:rPr>
              <w:t>vespers</w:t>
            </w:r>
            <w:r w:rsidRPr="00DA063B">
              <w:rPr>
                <w:sz w:val="20"/>
              </w:rPr>
              <w:t xml:space="preserve"> (</w:t>
            </w:r>
            <w:r>
              <w:rPr>
                <w:i/>
                <w:sz w:val="20"/>
              </w:rPr>
              <w:t>vesper</w:t>
            </w:r>
            <w:r w:rsidRPr="00DA063B">
              <w:rPr>
                <w:sz w:val="20"/>
              </w:rPr>
              <w:t xml:space="preserve">, </w:t>
            </w:r>
            <w:r>
              <w:rPr>
                <w:sz w:val="20"/>
              </w:rPr>
              <w:t>“evening”</w:t>
            </w:r>
            <w:r w:rsidRPr="00DA063B">
              <w:rPr>
                <w:sz w:val="20"/>
              </w:rPr>
              <w:t>)</w:t>
            </w:r>
          </w:p>
        </w:tc>
        <w:tc>
          <w:tcPr>
            <w:tcW w:w="1440" w:type="dxa"/>
          </w:tcPr>
          <w:p w14:paraId="6C21815A" w14:textId="77777777" w:rsidR="00CD3C56" w:rsidRDefault="00CD3C56" w:rsidP="001F40E1">
            <w:pPr>
              <w:jc w:val="left"/>
              <w:rPr>
                <w:sz w:val="20"/>
              </w:rPr>
            </w:pPr>
            <w:r>
              <w:rPr>
                <w:sz w:val="20"/>
              </w:rPr>
              <w:t>dusk</w:t>
            </w:r>
          </w:p>
        </w:tc>
        <w:tc>
          <w:tcPr>
            <w:tcW w:w="1458" w:type="dxa"/>
          </w:tcPr>
          <w:p w14:paraId="5C6C5A1F" w14:textId="77777777" w:rsidR="00CD3C56" w:rsidRDefault="00CD3C56" w:rsidP="001F40E1">
            <w:pPr>
              <w:jc w:val="left"/>
              <w:rPr>
                <w:sz w:val="20"/>
              </w:rPr>
            </w:pPr>
            <w:r>
              <w:rPr>
                <w:sz w:val="20"/>
              </w:rPr>
              <w:t>6-8 p</w:t>
            </w:r>
            <w:r w:rsidRPr="00DA063B">
              <w:rPr>
                <w:sz w:val="20"/>
              </w:rPr>
              <w:t>.</w:t>
            </w:r>
            <w:r>
              <w:rPr>
                <w:sz w:val="20"/>
              </w:rPr>
              <w:t>m</w:t>
            </w:r>
            <w:r w:rsidRPr="00DA063B">
              <w:rPr>
                <w:sz w:val="20"/>
              </w:rPr>
              <w:t>.</w:t>
            </w:r>
          </w:p>
        </w:tc>
      </w:tr>
      <w:tr w:rsidR="00CD3C56" w14:paraId="7435694F" w14:textId="77777777" w:rsidTr="001F40E1">
        <w:tc>
          <w:tcPr>
            <w:tcW w:w="1728" w:type="dxa"/>
          </w:tcPr>
          <w:p w14:paraId="40B8EDE0" w14:textId="77777777" w:rsidR="00CD3C56" w:rsidRDefault="00CD3C56" w:rsidP="001F40E1">
            <w:pPr>
              <w:jc w:val="left"/>
              <w:rPr>
                <w:sz w:val="20"/>
              </w:rPr>
            </w:pPr>
            <w:r>
              <w:rPr>
                <w:sz w:val="20"/>
              </w:rPr>
              <w:t>compline</w:t>
            </w:r>
          </w:p>
        </w:tc>
        <w:tc>
          <w:tcPr>
            <w:tcW w:w="1350" w:type="dxa"/>
          </w:tcPr>
          <w:p w14:paraId="118A717C" w14:textId="77777777" w:rsidR="00CD3C56" w:rsidRDefault="00CD3C56" w:rsidP="001F40E1">
            <w:pPr>
              <w:jc w:val="left"/>
              <w:rPr>
                <w:i/>
                <w:sz w:val="20"/>
              </w:rPr>
            </w:pPr>
            <w:r>
              <w:rPr>
                <w:i/>
                <w:sz w:val="20"/>
              </w:rPr>
              <w:t>completorium</w:t>
            </w:r>
          </w:p>
        </w:tc>
        <w:tc>
          <w:tcPr>
            <w:tcW w:w="2160" w:type="dxa"/>
          </w:tcPr>
          <w:p w14:paraId="073063FD" w14:textId="77777777" w:rsidR="00CD3C56" w:rsidRDefault="00CD3C56" w:rsidP="001F40E1">
            <w:pPr>
              <w:jc w:val="left"/>
              <w:rPr>
                <w:sz w:val="20"/>
              </w:rPr>
            </w:pPr>
            <w:r>
              <w:rPr>
                <w:i/>
                <w:sz w:val="20"/>
              </w:rPr>
              <w:t>complere</w:t>
            </w:r>
            <w:r w:rsidRPr="00DA063B">
              <w:rPr>
                <w:sz w:val="20"/>
              </w:rPr>
              <w:t xml:space="preserve"> (</w:t>
            </w:r>
            <w:r>
              <w:rPr>
                <w:sz w:val="20"/>
              </w:rPr>
              <w:t>fill out</w:t>
            </w:r>
            <w:r w:rsidRPr="00DA063B">
              <w:rPr>
                <w:sz w:val="20"/>
              </w:rPr>
              <w:t>)</w:t>
            </w:r>
          </w:p>
        </w:tc>
        <w:tc>
          <w:tcPr>
            <w:tcW w:w="1440" w:type="dxa"/>
          </w:tcPr>
          <w:p w14:paraId="66788E64" w14:textId="77777777" w:rsidR="00CD3C56" w:rsidRDefault="00CD3C56" w:rsidP="001F40E1">
            <w:pPr>
              <w:jc w:val="left"/>
              <w:rPr>
                <w:sz w:val="20"/>
              </w:rPr>
            </w:pPr>
            <w:r>
              <w:rPr>
                <w:sz w:val="20"/>
              </w:rPr>
              <w:t>compline</w:t>
            </w:r>
          </w:p>
        </w:tc>
        <w:tc>
          <w:tcPr>
            <w:tcW w:w="1440" w:type="dxa"/>
          </w:tcPr>
          <w:p w14:paraId="39FB75FC" w14:textId="77777777" w:rsidR="00CD3C56" w:rsidRDefault="00CD3C56" w:rsidP="001F40E1">
            <w:pPr>
              <w:jc w:val="left"/>
              <w:rPr>
                <w:sz w:val="20"/>
              </w:rPr>
            </w:pPr>
            <w:r>
              <w:rPr>
                <w:sz w:val="20"/>
              </w:rPr>
              <w:t>bedtime</w:t>
            </w:r>
          </w:p>
        </w:tc>
        <w:tc>
          <w:tcPr>
            <w:tcW w:w="1458" w:type="dxa"/>
          </w:tcPr>
          <w:p w14:paraId="7EEA0E59" w14:textId="77777777" w:rsidR="00CD3C56" w:rsidRDefault="00CD3C56" w:rsidP="001F40E1">
            <w:pPr>
              <w:jc w:val="left"/>
              <w:rPr>
                <w:sz w:val="20"/>
              </w:rPr>
            </w:pPr>
            <w:r>
              <w:rPr>
                <w:sz w:val="20"/>
              </w:rPr>
              <w:t>8 p</w:t>
            </w:r>
            <w:r w:rsidRPr="00DA063B">
              <w:rPr>
                <w:sz w:val="20"/>
              </w:rPr>
              <w:t>.</w:t>
            </w:r>
            <w:r>
              <w:rPr>
                <w:sz w:val="20"/>
              </w:rPr>
              <w:t>m</w:t>
            </w:r>
            <w:r w:rsidRPr="00DA063B">
              <w:rPr>
                <w:sz w:val="20"/>
              </w:rPr>
              <w:t>.</w:t>
            </w:r>
          </w:p>
        </w:tc>
      </w:tr>
    </w:tbl>
    <w:p w14:paraId="4015FB01" w14:textId="77777777" w:rsidR="00CD3C56" w:rsidRDefault="00CD3C56" w:rsidP="00CD3C56">
      <w:pPr>
        <w:rPr>
          <w:sz w:val="16"/>
        </w:rPr>
      </w:pPr>
      <w:r>
        <w:rPr>
          <w:sz w:val="16"/>
        </w:rPr>
        <w:t>“</w:t>
      </w:r>
      <w:r>
        <w:rPr>
          <w:b/>
          <w:snapToGrid w:val="0"/>
          <w:sz w:val="16"/>
        </w:rPr>
        <w:t>Twilight</w:t>
      </w:r>
      <w:r>
        <w:rPr>
          <w:snapToGrid w:val="0"/>
          <w:sz w:val="16"/>
        </w:rPr>
        <w:t xml:space="preserve"> is that evening period of waning light from the time of sunset to dark</w:t>
      </w:r>
      <w:r w:rsidRPr="00DA063B">
        <w:rPr>
          <w:snapToGrid w:val="0"/>
          <w:sz w:val="16"/>
        </w:rPr>
        <w:t xml:space="preserve">, </w:t>
      </w:r>
      <w:r>
        <w:rPr>
          <w:snapToGrid w:val="0"/>
          <w:sz w:val="16"/>
        </w:rPr>
        <w:t>often termed dusk</w:t>
      </w:r>
      <w:r w:rsidRPr="00DA063B">
        <w:rPr>
          <w:snapToGrid w:val="0"/>
          <w:sz w:val="16"/>
        </w:rPr>
        <w:t xml:space="preserve">. </w:t>
      </w:r>
      <w:r>
        <w:rPr>
          <w:snapToGrid w:val="0"/>
          <w:sz w:val="16"/>
        </w:rPr>
        <w:t>Morning twilight</w:t>
      </w:r>
      <w:r w:rsidRPr="00DA063B">
        <w:rPr>
          <w:snapToGrid w:val="0"/>
          <w:sz w:val="16"/>
        </w:rPr>
        <w:t xml:space="preserve">, </w:t>
      </w:r>
      <w:r>
        <w:rPr>
          <w:snapToGrid w:val="0"/>
          <w:sz w:val="16"/>
        </w:rPr>
        <w:t>a time of increasing light</w:t>
      </w:r>
      <w:r w:rsidRPr="00DA063B">
        <w:rPr>
          <w:snapToGrid w:val="0"/>
          <w:sz w:val="16"/>
        </w:rPr>
        <w:t xml:space="preserve">, </w:t>
      </w:r>
      <w:r>
        <w:rPr>
          <w:snapToGrid w:val="0"/>
          <w:sz w:val="16"/>
        </w:rPr>
        <w:t xml:space="preserve">is called </w:t>
      </w:r>
      <w:r>
        <w:rPr>
          <w:b/>
          <w:snapToGrid w:val="0"/>
          <w:sz w:val="16"/>
        </w:rPr>
        <w:t>dawn</w:t>
      </w:r>
      <w:r w:rsidRPr="00DA063B">
        <w:rPr>
          <w:snapToGrid w:val="0"/>
          <w:sz w:val="16"/>
        </w:rPr>
        <w:t xml:space="preserve">. </w:t>
      </w:r>
      <w:r>
        <w:rPr>
          <w:snapToGrid w:val="0"/>
          <w:sz w:val="16"/>
        </w:rPr>
        <w:t>The source of this light is the Sun shining on the atmosphere above the observer</w:t>
      </w:r>
      <w:r w:rsidRPr="00DA063B">
        <w:rPr>
          <w:snapToGrid w:val="0"/>
          <w:sz w:val="16"/>
        </w:rPr>
        <w:t xml:space="preserve">. </w:t>
      </w:r>
      <w:r>
        <w:rPr>
          <w:snapToGrid w:val="0"/>
          <w:sz w:val="16"/>
        </w:rPr>
        <w:t>Twilight is a time of very slowly changing sky illumination with no abrupt variations</w:t>
      </w:r>
      <w:r w:rsidRPr="00DA063B">
        <w:rPr>
          <w:snapToGrid w:val="0"/>
          <w:sz w:val="16"/>
        </w:rPr>
        <w:t xml:space="preserve">. </w:t>
      </w:r>
      <w:r>
        <w:rPr>
          <w:snapToGrid w:val="0"/>
          <w:sz w:val="16"/>
        </w:rPr>
        <w:t>Nevertheless</w:t>
      </w:r>
      <w:r w:rsidRPr="00DA063B">
        <w:rPr>
          <w:snapToGrid w:val="0"/>
          <w:sz w:val="16"/>
        </w:rPr>
        <w:t xml:space="preserve">, </w:t>
      </w:r>
      <w:r>
        <w:rPr>
          <w:snapToGrid w:val="0"/>
          <w:sz w:val="16"/>
        </w:rPr>
        <w:t>there are 3 commonly accepted divisions in this smooth continuum defined by the distance the Sun lies below the astronomical horizon</w:t>
      </w:r>
      <w:r w:rsidRPr="00DA063B">
        <w:rPr>
          <w:snapToGrid w:val="0"/>
          <w:sz w:val="16"/>
        </w:rPr>
        <w:t xml:space="preserve">: </w:t>
      </w:r>
      <w:r>
        <w:rPr>
          <w:snapToGrid w:val="0"/>
          <w:sz w:val="16"/>
        </w:rPr>
        <w:t>civil twilight</w:t>
      </w:r>
      <w:r w:rsidRPr="00DA063B">
        <w:rPr>
          <w:snapToGrid w:val="0"/>
          <w:sz w:val="16"/>
        </w:rPr>
        <w:t xml:space="preserve">, </w:t>
      </w:r>
      <w:r>
        <w:rPr>
          <w:snapToGrid w:val="0"/>
          <w:sz w:val="16"/>
        </w:rPr>
        <w:t>nautical twilight</w:t>
      </w:r>
      <w:r w:rsidRPr="00DA063B">
        <w:rPr>
          <w:snapToGrid w:val="0"/>
          <w:sz w:val="16"/>
        </w:rPr>
        <w:t xml:space="preserve">, </w:t>
      </w:r>
      <w:r>
        <w:rPr>
          <w:snapToGrid w:val="0"/>
          <w:sz w:val="16"/>
        </w:rPr>
        <w:t>and astronomical twilight</w:t>
      </w:r>
      <w:r w:rsidRPr="00DA063B">
        <w:rPr>
          <w:snapToGrid w:val="0"/>
          <w:sz w:val="16"/>
        </w:rPr>
        <w:t xml:space="preserve">. </w:t>
      </w:r>
      <w:r>
        <w:rPr>
          <w:snapToGrid w:val="0"/>
          <w:sz w:val="16"/>
        </w:rPr>
        <w:t xml:space="preserve">The </w:t>
      </w:r>
      <w:r>
        <w:rPr>
          <w:b/>
          <w:snapToGrid w:val="0"/>
          <w:sz w:val="16"/>
        </w:rPr>
        <w:t>astronomical horizon</w:t>
      </w:r>
      <w:r>
        <w:rPr>
          <w:snapToGrid w:val="0"/>
          <w:sz w:val="16"/>
        </w:rPr>
        <w:t xml:space="preserve"> is that great circle lying 90° from the zenith</w:t>
      </w:r>
      <w:r w:rsidRPr="00DA063B">
        <w:rPr>
          <w:snapToGrid w:val="0"/>
          <w:sz w:val="16"/>
        </w:rPr>
        <w:t xml:space="preserve">, </w:t>
      </w:r>
      <w:r>
        <w:rPr>
          <w:snapToGrid w:val="0"/>
          <w:sz w:val="16"/>
        </w:rPr>
        <w:t>the point directly over the observer’s head</w:t>
      </w:r>
      <w:r w:rsidRPr="00DA063B">
        <w:rPr>
          <w:snapToGrid w:val="0"/>
          <w:sz w:val="16"/>
        </w:rPr>
        <w:t xml:space="preserve">. </w:t>
      </w:r>
      <w:r>
        <w:rPr>
          <w:snapToGrid w:val="0"/>
          <w:sz w:val="16"/>
        </w:rPr>
        <w:t>Twilight ends in the evening or begins in the morning at a particular time</w:t>
      </w:r>
      <w:r w:rsidRPr="00DA063B">
        <w:rPr>
          <w:snapToGrid w:val="0"/>
          <w:sz w:val="16"/>
        </w:rPr>
        <w:t xml:space="preserve">. </w:t>
      </w:r>
      <w:r>
        <w:rPr>
          <w:snapToGrid w:val="0"/>
          <w:sz w:val="16"/>
        </w:rPr>
        <w:t>Nominally</w:t>
      </w:r>
      <w:r w:rsidRPr="00DA063B">
        <w:rPr>
          <w:snapToGrid w:val="0"/>
          <w:sz w:val="16"/>
        </w:rPr>
        <w:t xml:space="preserve">, </w:t>
      </w:r>
      <w:r>
        <w:rPr>
          <w:snapToGrid w:val="0"/>
          <w:sz w:val="16"/>
        </w:rPr>
        <w:t>evening events are repeated in reverse order in the morning</w:t>
      </w:r>
      <w:r w:rsidRPr="00DA063B">
        <w:rPr>
          <w:snapToGrid w:val="0"/>
          <w:sz w:val="16"/>
        </w:rPr>
        <w:t xml:space="preserve">. </w:t>
      </w:r>
      <w:r>
        <w:rPr>
          <w:b/>
          <w:snapToGrid w:val="0"/>
          <w:sz w:val="16"/>
        </w:rPr>
        <w:t>Civil twilight</w:t>
      </w:r>
      <w:r>
        <w:rPr>
          <w:snapToGrid w:val="0"/>
          <w:sz w:val="16"/>
        </w:rPr>
        <w:t xml:space="preserve"> is the time from the moment of sunset</w:t>
      </w:r>
      <w:r w:rsidRPr="00DA063B">
        <w:rPr>
          <w:snapToGrid w:val="0"/>
          <w:sz w:val="16"/>
        </w:rPr>
        <w:t xml:space="preserve">, </w:t>
      </w:r>
      <w:r>
        <w:rPr>
          <w:snapToGrid w:val="0"/>
          <w:sz w:val="16"/>
        </w:rPr>
        <w:t>when the Sun’s apparent upper edge is just at the horizon</w:t>
      </w:r>
      <w:r w:rsidRPr="00DA063B">
        <w:rPr>
          <w:snapToGrid w:val="0"/>
          <w:sz w:val="16"/>
        </w:rPr>
        <w:t xml:space="preserve">, </w:t>
      </w:r>
      <w:r>
        <w:rPr>
          <w:snapToGrid w:val="0"/>
          <w:sz w:val="16"/>
        </w:rPr>
        <w:t>until the center of the Sun is 6° directly below the horizon</w:t>
      </w:r>
      <w:r w:rsidRPr="00DA063B">
        <w:rPr>
          <w:snapToGrid w:val="0"/>
          <w:sz w:val="16"/>
        </w:rPr>
        <w:t xml:space="preserve">. </w:t>
      </w:r>
      <w:r>
        <w:rPr>
          <w:snapToGrid w:val="0"/>
          <w:sz w:val="16"/>
        </w:rPr>
        <w:t>In many states</w:t>
      </w:r>
      <w:r w:rsidRPr="00DA063B">
        <w:rPr>
          <w:snapToGrid w:val="0"/>
          <w:sz w:val="16"/>
        </w:rPr>
        <w:t xml:space="preserve">, </w:t>
      </w:r>
      <w:r>
        <w:rPr>
          <w:snapToGrid w:val="0"/>
          <w:sz w:val="16"/>
        </w:rPr>
        <w:t>this is the time in the evening when automobile headlights must be turned on</w:t>
      </w:r>
      <w:r w:rsidRPr="00DA063B">
        <w:rPr>
          <w:snapToGrid w:val="0"/>
          <w:sz w:val="16"/>
        </w:rPr>
        <w:t xml:space="preserve">, </w:t>
      </w:r>
      <w:r>
        <w:rPr>
          <w:snapToGrid w:val="0"/>
          <w:sz w:val="16"/>
        </w:rPr>
        <w:t>not to see better</w:t>
      </w:r>
      <w:r w:rsidRPr="00DA063B">
        <w:rPr>
          <w:snapToGrid w:val="0"/>
          <w:sz w:val="16"/>
        </w:rPr>
        <w:t xml:space="preserve">, </w:t>
      </w:r>
      <w:r>
        <w:rPr>
          <w:snapToGrid w:val="0"/>
          <w:sz w:val="16"/>
        </w:rPr>
        <w:t>but to be seen by other drivers</w:t>
      </w:r>
      <w:r w:rsidRPr="00DA063B">
        <w:rPr>
          <w:snapToGrid w:val="0"/>
          <w:sz w:val="16"/>
        </w:rPr>
        <w:t xml:space="preserve">. </w:t>
      </w:r>
      <w:r>
        <w:rPr>
          <w:snapToGrid w:val="0"/>
          <w:sz w:val="16"/>
        </w:rPr>
        <w:t>After this time</w:t>
      </w:r>
      <w:r w:rsidRPr="00DA063B">
        <w:rPr>
          <w:snapToGrid w:val="0"/>
          <w:sz w:val="16"/>
        </w:rPr>
        <w:t xml:space="preserve">, </w:t>
      </w:r>
      <w:r>
        <w:rPr>
          <w:snapToGrid w:val="0"/>
          <w:sz w:val="16"/>
        </w:rPr>
        <w:t>a newspaper becomes increasingly difficult to read in the absence of artificial light</w:t>
      </w:r>
      <w:r w:rsidRPr="00DA063B">
        <w:rPr>
          <w:snapToGrid w:val="0"/>
          <w:sz w:val="16"/>
        </w:rPr>
        <w:t xml:space="preserve">. </w:t>
      </w:r>
      <w:r>
        <w:rPr>
          <w:b/>
          <w:snapToGrid w:val="0"/>
          <w:sz w:val="16"/>
        </w:rPr>
        <w:t>Nautical twilight</w:t>
      </w:r>
      <w:r>
        <w:rPr>
          <w:snapToGrid w:val="0"/>
          <w:sz w:val="16"/>
        </w:rPr>
        <w:t xml:space="preserve"> ends when the Sun’s center is 12° below the horizon</w:t>
      </w:r>
      <w:r w:rsidRPr="00DA063B">
        <w:rPr>
          <w:snapToGrid w:val="0"/>
          <w:sz w:val="16"/>
        </w:rPr>
        <w:t xml:space="preserve">. </w:t>
      </w:r>
      <w:r>
        <w:rPr>
          <w:snapToGrid w:val="0"/>
          <w:sz w:val="16"/>
        </w:rPr>
        <w:t>By this time in the evening</w:t>
      </w:r>
      <w:r w:rsidRPr="00DA063B">
        <w:rPr>
          <w:snapToGrid w:val="0"/>
          <w:sz w:val="16"/>
        </w:rPr>
        <w:t xml:space="preserve">, </w:t>
      </w:r>
      <w:r>
        <w:rPr>
          <w:snapToGrid w:val="0"/>
          <w:sz w:val="16"/>
        </w:rPr>
        <w:t>the bright stars used by navigators have appeared</w:t>
      </w:r>
      <w:r w:rsidRPr="00DA063B">
        <w:rPr>
          <w:snapToGrid w:val="0"/>
          <w:sz w:val="16"/>
        </w:rPr>
        <w:t xml:space="preserve">, </w:t>
      </w:r>
      <w:r>
        <w:rPr>
          <w:snapToGrid w:val="0"/>
          <w:sz w:val="16"/>
        </w:rPr>
        <w:t>and the horizon may still be seen</w:t>
      </w:r>
      <w:r w:rsidRPr="00DA063B">
        <w:rPr>
          <w:snapToGrid w:val="0"/>
          <w:sz w:val="16"/>
        </w:rPr>
        <w:t xml:space="preserve">. </w:t>
      </w:r>
      <w:r>
        <w:rPr>
          <w:snapToGrid w:val="0"/>
          <w:sz w:val="16"/>
        </w:rPr>
        <w:t>After this time</w:t>
      </w:r>
      <w:r w:rsidRPr="00DA063B">
        <w:rPr>
          <w:snapToGrid w:val="0"/>
          <w:sz w:val="16"/>
        </w:rPr>
        <w:t xml:space="preserve">, </w:t>
      </w:r>
      <w:r>
        <w:rPr>
          <w:snapToGrid w:val="0"/>
          <w:sz w:val="16"/>
        </w:rPr>
        <w:t>the horizon is more difficult to perceive</w:t>
      </w:r>
      <w:r w:rsidRPr="00DA063B">
        <w:rPr>
          <w:snapToGrid w:val="0"/>
          <w:sz w:val="16"/>
        </w:rPr>
        <w:t xml:space="preserve">, </w:t>
      </w:r>
      <w:r>
        <w:rPr>
          <w:snapToGrid w:val="0"/>
          <w:sz w:val="16"/>
        </w:rPr>
        <w:t>preventing navigators from sighting stars</w:t>
      </w:r>
      <w:r w:rsidRPr="00DA063B">
        <w:rPr>
          <w:snapToGrid w:val="0"/>
          <w:sz w:val="16"/>
        </w:rPr>
        <w:t xml:space="preserve">. </w:t>
      </w:r>
      <w:r>
        <w:rPr>
          <w:b/>
          <w:snapToGrid w:val="0"/>
          <w:sz w:val="16"/>
        </w:rPr>
        <w:t>Astronomical twilight</w:t>
      </w:r>
      <w:r>
        <w:rPr>
          <w:snapToGrid w:val="0"/>
          <w:sz w:val="16"/>
        </w:rPr>
        <w:t xml:space="preserve"> ends in the evening when the Sun is 18° below the horizon and the sky is dark enough</w:t>
      </w:r>
      <w:r w:rsidRPr="00DA063B">
        <w:rPr>
          <w:snapToGrid w:val="0"/>
          <w:sz w:val="16"/>
        </w:rPr>
        <w:t xml:space="preserve">, </w:t>
      </w:r>
      <w:r>
        <w:rPr>
          <w:snapToGrid w:val="0"/>
          <w:sz w:val="16"/>
        </w:rPr>
        <w:t>at least away from the Sun’s location</w:t>
      </w:r>
      <w:r w:rsidRPr="00DA063B">
        <w:rPr>
          <w:snapToGrid w:val="0"/>
          <w:sz w:val="16"/>
        </w:rPr>
        <w:t xml:space="preserve">, </w:t>
      </w:r>
      <w:r>
        <w:rPr>
          <w:snapToGrid w:val="0"/>
          <w:sz w:val="16"/>
        </w:rPr>
        <w:t>to allow astronomical work to proceed</w:t>
      </w:r>
      <w:r w:rsidRPr="00DA063B">
        <w:rPr>
          <w:snapToGrid w:val="0"/>
          <w:sz w:val="16"/>
        </w:rPr>
        <w:t xml:space="preserve">. </w:t>
      </w:r>
      <w:r>
        <w:rPr>
          <w:snapToGrid w:val="0"/>
          <w:sz w:val="16"/>
        </w:rPr>
        <w:t>Sunlight</w:t>
      </w:r>
      <w:r w:rsidRPr="00DA063B">
        <w:rPr>
          <w:snapToGrid w:val="0"/>
          <w:sz w:val="16"/>
        </w:rPr>
        <w:t xml:space="preserve">, </w:t>
      </w:r>
      <w:r>
        <w:rPr>
          <w:snapToGrid w:val="0"/>
          <w:sz w:val="16"/>
        </w:rPr>
        <w:t>however</w:t>
      </w:r>
      <w:r w:rsidRPr="00DA063B">
        <w:rPr>
          <w:snapToGrid w:val="0"/>
          <w:sz w:val="16"/>
        </w:rPr>
        <w:t xml:space="preserve">, </w:t>
      </w:r>
      <w:r>
        <w:rPr>
          <w:snapToGrid w:val="0"/>
          <w:sz w:val="16"/>
        </w:rPr>
        <w:t>is still shining on the higher levels of the atmosphere from the observer’s zenith to the horizon toward the Sun</w:t>
      </w:r>
      <w:r w:rsidRPr="00DA063B">
        <w:rPr>
          <w:snapToGrid w:val="0"/>
          <w:sz w:val="16"/>
        </w:rPr>
        <w:t xml:space="preserve">. </w:t>
      </w:r>
      <w:r>
        <w:rPr>
          <w:snapToGrid w:val="0"/>
          <w:sz w:val="16"/>
        </w:rPr>
        <w:t>Although not named as a period of twilight</w:t>
      </w:r>
      <w:r w:rsidRPr="00DA063B">
        <w:rPr>
          <w:snapToGrid w:val="0"/>
          <w:sz w:val="16"/>
        </w:rPr>
        <w:t xml:space="preserve">, </w:t>
      </w:r>
      <w:r>
        <w:rPr>
          <w:snapToGrid w:val="0"/>
          <w:sz w:val="16"/>
        </w:rPr>
        <w:t>when the Sun is 24° below the horizon</w:t>
      </w:r>
      <w:r w:rsidRPr="00DA063B">
        <w:rPr>
          <w:snapToGrid w:val="0"/>
          <w:sz w:val="16"/>
        </w:rPr>
        <w:t xml:space="preserve">, </w:t>
      </w:r>
      <w:r>
        <w:rPr>
          <w:snapToGrid w:val="0"/>
          <w:sz w:val="16"/>
        </w:rPr>
        <w:t>no part of the observer’s atmosphere</w:t>
      </w:r>
      <w:r w:rsidRPr="00DA063B">
        <w:rPr>
          <w:snapToGrid w:val="0"/>
          <w:sz w:val="16"/>
        </w:rPr>
        <w:t xml:space="preserve">, </w:t>
      </w:r>
      <w:r>
        <w:rPr>
          <w:snapToGrid w:val="0"/>
          <w:sz w:val="16"/>
        </w:rPr>
        <w:t>even toward the Sun</w:t>
      </w:r>
      <w:r w:rsidRPr="00DA063B">
        <w:rPr>
          <w:snapToGrid w:val="0"/>
          <w:sz w:val="16"/>
        </w:rPr>
        <w:t xml:space="preserve">, </w:t>
      </w:r>
      <w:r>
        <w:rPr>
          <w:snapToGrid w:val="0"/>
          <w:sz w:val="16"/>
        </w:rPr>
        <w:t>receives any sunlight</w:t>
      </w:r>
      <w:r w:rsidRPr="00DA063B">
        <w:rPr>
          <w:snapToGrid w:val="0"/>
          <w:sz w:val="16"/>
        </w:rPr>
        <w:t xml:space="preserve">. </w:t>
      </w:r>
      <w:r>
        <w:rPr>
          <w:snapToGrid w:val="0"/>
          <w:sz w:val="16"/>
        </w:rPr>
        <w:t>In the tropics</w:t>
      </w:r>
      <w:r w:rsidRPr="00DA063B">
        <w:rPr>
          <w:snapToGrid w:val="0"/>
          <w:sz w:val="16"/>
        </w:rPr>
        <w:t xml:space="preserve">, </w:t>
      </w:r>
      <w:r>
        <w:rPr>
          <w:snapToGrid w:val="0"/>
          <w:sz w:val="16"/>
        </w:rPr>
        <w:t>the Sun moves nearly vertically</w:t>
      </w:r>
      <w:r w:rsidRPr="00DA063B">
        <w:rPr>
          <w:snapToGrid w:val="0"/>
          <w:sz w:val="16"/>
        </w:rPr>
        <w:t xml:space="preserve">, </w:t>
      </w:r>
      <w:r>
        <w:rPr>
          <w:snapToGrid w:val="0"/>
          <w:sz w:val="16"/>
        </w:rPr>
        <w:t>accomplishing its 6°</w:t>
      </w:r>
      <w:r w:rsidRPr="00DA063B">
        <w:rPr>
          <w:snapToGrid w:val="0"/>
          <w:sz w:val="16"/>
        </w:rPr>
        <w:t xml:space="preserve">, </w:t>
      </w:r>
      <w:r>
        <w:rPr>
          <w:snapToGrid w:val="0"/>
          <w:sz w:val="16"/>
        </w:rPr>
        <w:t>12°</w:t>
      </w:r>
      <w:r w:rsidRPr="00DA063B">
        <w:rPr>
          <w:snapToGrid w:val="0"/>
          <w:sz w:val="16"/>
        </w:rPr>
        <w:t xml:space="preserve">, </w:t>
      </w:r>
      <w:r>
        <w:rPr>
          <w:snapToGrid w:val="0"/>
          <w:sz w:val="16"/>
        </w:rPr>
        <w:t>or 18° depression very quickly</w:t>
      </w:r>
      <w:r w:rsidRPr="00DA063B">
        <w:rPr>
          <w:snapToGrid w:val="0"/>
          <w:sz w:val="16"/>
        </w:rPr>
        <w:t xml:space="preserve">. </w:t>
      </w:r>
      <w:r>
        <w:rPr>
          <w:snapToGrid w:val="0"/>
          <w:sz w:val="16"/>
        </w:rPr>
        <w:t>In the polar regions</w:t>
      </w:r>
      <w:r w:rsidRPr="00DA063B">
        <w:rPr>
          <w:snapToGrid w:val="0"/>
          <w:sz w:val="16"/>
        </w:rPr>
        <w:t xml:space="preserve">, </w:t>
      </w:r>
      <w:r>
        <w:rPr>
          <w:snapToGrid w:val="0"/>
          <w:sz w:val="16"/>
        </w:rPr>
        <w:t>the Sun’s diurnal motion may actually be nearly along the horizon</w:t>
      </w:r>
      <w:r w:rsidRPr="00DA063B">
        <w:rPr>
          <w:snapToGrid w:val="0"/>
          <w:sz w:val="16"/>
        </w:rPr>
        <w:t xml:space="preserve">, </w:t>
      </w:r>
      <w:r>
        <w:rPr>
          <w:snapToGrid w:val="0"/>
          <w:sz w:val="16"/>
        </w:rPr>
        <w:t>prolonging the twilight period or even not permitting darkness to fall at all</w:t>
      </w:r>
      <w:r w:rsidRPr="00DA063B">
        <w:rPr>
          <w:snapToGrid w:val="0"/>
          <w:sz w:val="16"/>
        </w:rPr>
        <w:t xml:space="preserve">. </w:t>
      </w:r>
      <w:r>
        <w:rPr>
          <w:snapToGrid w:val="0"/>
          <w:sz w:val="16"/>
        </w:rPr>
        <w:t>In mid-latitudes</w:t>
      </w:r>
      <w:r w:rsidRPr="00DA063B">
        <w:rPr>
          <w:snapToGrid w:val="0"/>
          <w:sz w:val="16"/>
        </w:rPr>
        <w:t xml:space="preserve">, </w:t>
      </w:r>
      <w:r>
        <w:rPr>
          <w:snapToGrid w:val="0"/>
          <w:sz w:val="16"/>
        </w:rPr>
        <w:t>civil twilight may last about a half hour</w:t>
      </w:r>
      <w:r w:rsidRPr="00DA063B">
        <w:rPr>
          <w:snapToGrid w:val="0"/>
          <w:sz w:val="16"/>
        </w:rPr>
        <w:t xml:space="preserve">; </w:t>
      </w:r>
      <w:r>
        <w:rPr>
          <w:snapToGrid w:val="0"/>
          <w:sz w:val="16"/>
        </w:rPr>
        <w:t>nautical</w:t>
      </w:r>
      <w:r w:rsidRPr="00DA063B">
        <w:rPr>
          <w:snapToGrid w:val="0"/>
          <w:sz w:val="16"/>
        </w:rPr>
        <w:t xml:space="preserve">, </w:t>
      </w:r>
      <w:r>
        <w:rPr>
          <w:snapToGrid w:val="0"/>
          <w:sz w:val="16"/>
        </w:rPr>
        <w:t>an hour</w:t>
      </w:r>
      <w:r w:rsidRPr="00DA063B">
        <w:rPr>
          <w:snapToGrid w:val="0"/>
          <w:sz w:val="16"/>
        </w:rPr>
        <w:t xml:space="preserve">; </w:t>
      </w:r>
      <w:r>
        <w:rPr>
          <w:snapToGrid w:val="0"/>
          <w:sz w:val="16"/>
        </w:rPr>
        <w:t>and astronomers can go to work in about 90 minutes</w:t>
      </w:r>
      <w:r w:rsidRPr="00DA063B">
        <w:rPr>
          <w:snapToGrid w:val="0"/>
          <w:sz w:val="16"/>
        </w:rPr>
        <w:t>.</w:t>
      </w:r>
      <w:r>
        <w:rPr>
          <w:snapToGrid w:val="0"/>
          <w:sz w:val="16"/>
        </w:rPr>
        <w:t>”</w:t>
      </w:r>
      <w:r w:rsidRPr="00DA063B">
        <w:rPr>
          <w:snapToGrid w:val="0"/>
          <w:sz w:val="16"/>
        </w:rPr>
        <w:t xml:space="preserve"> (</w:t>
      </w:r>
      <w:r>
        <w:rPr>
          <w:i/>
          <w:snapToGrid w:val="0"/>
          <w:sz w:val="16"/>
        </w:rPr>
        <w:t>The World Almanac and Book of Facts 1997</w:t>
      </w:r>
      <w:r w:rsidRPr="00DA063B">
        <w:rPr>
          <w:snapToGrid w:val="0"/>
          <w:sz w:val="16"/>
        </w:rPr>
        <w:t>)</w:t>
      </w:r>
    </w:p>
    <w:p w14:paraId="264B2038" w14:textId="77777777" w:rsidR="00CD3C56" w:rsidRDefault="00CD3C56" w:rsidP="00CD3C56"/>
    <w:p w14:paraId="2B1FC96E" w14:textId="77777777" w:rsidR="00CD3C56" w:rsidRDefault="00CD3C56" w:rsidP="00E245A2">
      <w:pPr>
        <w:numPr>
          <w:ilvl w:val="1"/>
          <w:numId w:val="19"/>
        </w:numPr>
      </w:pPr>
      <w:r>
        <w:t>Were these prayers</w:t>
      </w:r>
      <w:r w:rsidRPr="00DA063B">
        <w:t xml:space="preserve">, </w:t>
      </w:r>
      <w:r>
        <w:t>in the 200s</w:t>
      </w:r>
      <w:r w:rsidRPr="00DA063B">
        <w:t xml:space="preserve">, </w:t>
      </w:r>
      <w:r>
        <w:t>public or private</w:t>
      </w:r>
      <w:r w:rsidRPr="00DA063B">
        <w:t>?</w:t>
      </w:r>
    </w:p>
    <w:p w14:paraId="7D7F4691" w14:textId="77777777" w:rsidR="00CD3C56" w:rsidRDefault="00CD3C56" w:rsidP="00E245A2">
      <w:pPr>
        <w:numPr>
          <w:ilvl w:val="2"/>
          <w:numId w:val="19"/>
        </w:numPr>
      </w:pPr>
      <w:r>
        <w:t xml:space="preserve">Bihlmeyer seems to assume they were </w:t>
      </w:r>
      <w:r>
        <w:rPr>
          <w:i/>
        </w:rPr>
        <w:t>private</w:t>
      </w:r>
      <w:r>
        <w:t xml:space="preserve"> until the 500s</w:t>
      </w:r>
      <w:r w:rsidRPr="00DA063B">
        <w:t xml:space="preserve">. </w:t>
      </w:r>
      <w:r>
        <w:t>Speaking of the 400s</w:t>
      </w:r>
      <w:r w:rsidRPr="00DA063B">
        <w:t xml:space="preserve">, </w:t>
      </w:r>
      <w:r>
        <w:t>he says</w:t>
      </w:r>
      <w:r w:rsidRPr="00DA063B">
        <w:t xml:space="preserve">, </w:t>
      </w:r>
      <w:r>
        <w:t>“Not only the clergy and monks took part in this form of prayer</w:t>
      </w:r>
      <w:r w:rsidRPr="00DA063B">
        <w:t xml:space="preserve"> [</w:t>
      </w:r>
      <w:r>
        <w:t>the divine office</w:t>
      </w:r>
      <w:r w:rsidRPr="00DA063B">
        <w:t xml:space="preserve">], </w:t>
      </w:r>
      <w:r>
        <w:t>but from the sixth century</w:t>
      </w:r>
      <w:r w:rsidRPr="00DA063B">
        <w:t xml:space="preserve">, </w:t>
      </w:r>
      <w:r>
        <w:t>the laity</w:t>
      </w:r>
      <w:r w:rsidRPr="00DA063B">
        <w:t xml:space="preserve">, </w:t>
      </w:r>
      <w:r>
        <w:t>too</w:t>
      </w:r>
      <w:r w:rsidRPr="00DA063B">
        <w:t xml:space="preserve">, </w:t>
      </w:r>
      <w:r>
        <w:t>attended</w:t>
      </w:r>
      <w:r w:rsidRPr="00DA063B">
        <w:t xml:space="preserve">, </w:t>
      </w:r>
      <w:r>
        <w:t>at least for Matins and Vespers</w:t>
      </w:r>
      <w:r w:rsidRPr="00DA063B">
        <w:t xml:space="preserve">, </w:t>
      </w:r>
      <w:r>
        <w:t xml:space="preserve">since in many churches the Eucharistic service was not held on week days </w:t>
      </w:r>
      <w:r w:rsidRPr="00DA063B">
        <w:t>. . .</w:t>
      </w:r>
      <w:r>
        <w:t>”</w:t>
      </w:r>
      <w:r w:rsidRPr="00DA063B">
        <w:t xml:space="preserve"> (</w:t>
      </w:r>
      <w:r>
        <w:t>Bihlmeyer 1</w:t>
      </w:r>
      <w:r w:rsidRPr="00DA063B">
        <w:t>.</w:t>
      </w:r>
      <w:r>
        <w:t>337</w:t>
      </w:r>
      <w:r w:rsidRPr="00DA063B">
        <w:t>)</w:t>
      </w:r>
    </w:p>
    <w:p w14:paraId="16C31F11" w14:textId="77777777" w:rsidR="00CD3C56" w:rsidRDefault="00CD3C56" w:rsidP="00CD3C56">
      <w:pPr>
        <w:ind w:left="1080"/>
      </w:pPr>
      <w:r w:rsidRPr="00DA063B">
        <w:rPr>
          <w:sz w:val="20"/>
        </w:rPr>
        <w:t>(</w:t>
      </w:r>
      <w:r>
        <w:rPr>
          <w:sz w:val="20"/>
        </w:rPr>
        <w:t xml:space="preserve">Scotto sees the establishment of morning and evening prayer as being </w:t>
      </w:r>
      <w:r>
        <w:rPr>
          <w:i/>
          <w:sz w:val="20"/>
        </w:rPr>
        <w:t>before</w:t>
      </w:r>
      <w:r>
        <w:rPr>
          <w:sz w:val="20"/>
        </w:rPr>
        <w:t xml:space="preserve"> the development of the other hours</w:t>
      </w:r>
      <w:r w:rsidRPr="00DA063B">
        <w:rPr>
          <w:sz w:val="20"/>
        </w:rPr>
        <w:t xml:space="preserve">; </w:t>
      </w:r>
      <w:r>
        <w:rPr>
          <w:sz w:val="20"/>
        </w:rPr>
        <w:t xml:space="preserve">Bihlmeyer sees the predominance of morning and evening prayer as emerging </w:t>
      </w:r>
      <w:r>
        <w:rPr>
          <w:i/>
          <w:sz w:val="20"/>
        </w:rPr>
        <w:t>after</w:t>
      </w:r>
      <w:r>
        <w:rPr>
          <w:sz w:val="20"/>
        </w:rPr>
        <w:t xml:space="preserve"> the development of most of the hours</w:t>
      </w:r>
      <w:r w:rsidRPr="00DA063B">
        <w:rPr>
          <w:sz w:val="20"/>
        </w:rPr>
        <w:t xml:space="preserve">. </w:t>
      </w:r>
      <w:r>
        <w:rPr>
          <w:sz w:val="20"/>
        </w:rPr>
        <w:t>Crichton agrees with Bihlmeyer</w:t>
      </w:r>
      <w:r w:rsidRPr="00DA063B">
        <w:rPr>
          <w:sz w:val="20"/>
        </w:rPr>
        <w:t xml:space="preserve">: </w:t>
      </w:r>
      <w:r>
        <w:rPr>
          <w:sz w:val="20"/>
        </w:rPr>
        <w:t>“By the end of the fifth century</w:t>
      </w:r>
      <w:r w:rsidRPr="00DA063B">
        <w:rPr>
          <w:sz w:val="20"/>
        </w:rPr>
        <w:t xml:space="preserve">, </w:t>
      </w:r>
      <w:r>
        <w:rPr>
          <w:sz w:val="20"/>
        </w:rPr>
        <w:t>morning and evening prayer emerged as the two focal points of this daily church Office in which both clergy and laity actively participated</w:t>
      </w:r>
      <w:r w:rsidRPr="00DA063B">
        <w:rPr>
          <w:sz w:val="20"/>
        </w:rPr>
        <w:t>.</w:t>
      </w:r>
      <w:r>
        <w:rPr>
          <w:sz w:val="20"/>
        </w:rPr>
        <w:t>”</w:t>
      </w:r>
      <w:r w:rsidRPr="00DA063B">
        <w:rPr>
          <w:sz w:val="20"/>
        </w:rPr>
        <w:t xml:space="preserve"> [</w:t>
      </w:r>
      <w:r>
        <w:rPr>
          <w:sz w:val="20"/>
        </w:rPr>
        <w:t>J</w:t>
      </w:r>
      <w:r w:rsidRPr="00DA063B">
        <w:rPr>
          <w:sz w:val="20"/>
        </w:rPr>
        <w:t xml:space="preserve">. </w:t>
      </w:r>
      <w:r>
        <w:rPr>
          <w:sz w:val="20"/>
        </w:rPr>
        <w:t>D</w:t>
      </w:r>
      <w:r w:rsidRPr="00DA063B">
        <w:rPr>
          <w:sz w:val="20"/>
        </w:rPr>
        <w:t xml:space="preserve">. </w:t>
      </w:r>
      <w:r>
        <w:rPr>
          <w:sz w:val="20"/>
        </w:rPr>
        <w:t>Crichton</w:t>
      </w:r>
      <w:r w:rsidRPr="00DA063B">
        <w:rPr>
          <w:sz w:val="20"/>
        </w:rPr>
        <w:t xml:space="preserve">, </w:t>
      </w:r>
      <w:r>
        <w:rPr>
          <w:i/>
          <w:sz w:val="20"/>
        </w:rPr>
        <w:t>Christian Celebration</w:t>
      </w:r>
      <w:r w:rsidRPr="00DA063B">
        <w:rPr>
          <w:sz w:val="20"/>
        </w:rPr>
        <w:t>—</w:t>
      </w:r>
      <w:r>
        <w:rPr>
          <w:i/>
          <w:sz w:val="20"/>
        </w:rPr>
        <w:t>The Prayer of the Church</w:t>
      </w:r>
      <w:r w:rsidRPr="00DA063B">
        <w:rPr>
          <w:sz w:val="20"/>
        </w:rPr>
        <w:t xml:space="preserve"> (</w:t>
      </w:r>
      <w:r>
        <w:rPr>
          <w:sz w:val="20"/>
        </w:rPr>
        <w:t>London</w:t>
      </w:r>
      <w:r w:rsidRPr="00DA063B">
        <w:rPr>
          <w:sz w:val="20"/>
        </w:rPr>
        <w:t xml:space="preserve">: </w:t>
      </w:r>
      <w:r>
        <w:rPr>
          <w:sz w:val="20"/>
        </w:rPr>
        <w:t>Geoffrey Chapman</w:t>
      </w:r>
      <w:r w:rsidRPr="00DA063B">
        <w:rPr>
          <w:sz w:val="20"/>
        </w:rPr>
        <w:t xml:space="preserve">, </w:t>
      </w:r>
      <w:r>
        <w:rPr>
          <w:sz w:val="20"/>
        </w:rPr>
        <w:t>1976</w:t>
      </w:r>
      <w:r w:rsidRPr="00DA063B">
        <w:rPr>
          <w:sz w:val="20"/>
        </w:rPr>
        <w:t xml:space="preserve">) </w:t>
      </w:r>
      <w:r>
        <w:rPr>
          <w:sz w:val="20"/>
        </w:rPr>
        <w:t>40</w:t>
      </w:r>
      <w:r w:rsidRPr="00DA063B">
        <w:rPr>
          <w:sz w:val="20"/>
        </w:rPr>
        <w:t>] [</w:t>
      </w:r>
      <w:r>
        <w:rPr>
          <w:sz w:val="20"/>
        </w:rPr>
        <w:t>Scotto 30</w:t>
      </w:r>
      <w:r w:rsidRPr="00DA063B">
        <w:rPr>
          <w:sz w:val="20"/>
        </w:rPr>
        <w:t>])</w:t>
      </w:r>
    </w:p>
    <w:p w14:paraId="568B825A" w14:textId="77777777" w:rsidR="00CD3C56" w:rsidRDefault="00CD3C56" w:rsidP="00E245A2">
      <w:pPr>
        <w:numPr>
          <w:ilvl w:val="2"/>
          <w:numId w:val="19"/>
        </w:numPr>
      </w:pPr>
      <w:r>
        <w:t xml:space="preserve">Weiser seems to assume they were </w:t>
      </w:r>
      <w:r>
        <w:rPr>
          <w:i/>
        </w:rPr>
        <w:t>private</w:t>
      </w:r>
      <w:r>
        <w:t xml:space="preserve"> in the 200s</w:t>
      </w:r>
      <w:r w:rsidRPr="00DA063B">
        <w:t xml:space="preserve">. </w:t>
      </w:r>
      <w:r>
        <w:t>He says that they were</w:t>
      </w:r>
      <w:r w:rsidRPr="00DA063B">
        <w:t xml:space="preserve"> </w:t>
      </w:r>
      <w:r>
        <w:t>“hours of daily private prayer”</w:t>
      </w:r>
      <w:r w:rsidRPr="00DA063B">
        <w:t xml:space="preserve"> </w:t>
      </w:r>
      <w:r>
        <w:t>and that only in the 300s were</w:t>
      </w:r>
      <w:r w:rsidRPr="00DA063B">
        <w:t xml:space="preserve"> </w:t>
      </w:r>
      <w:r>
        <w:t>“two of these exercises</w:t>
      </w:r>
      <w:r w:rsidRPr="00DA063B">
        <w:t xml:space="preserve"> [</w:t>
      </w:r>
      <w:r>
        <w:t>lauds and vespers</w:t>
      </w:r>
      <w:r w:rsidRPr="00DA063B">
        <w:t xml:space="preserve">] . . . </w:t>
      </w:r>
      <w:r>
        <w:t>held in church</w:t>
      </w:r>
      <w:r w:rsidRPr="00DA063B">
        <w:t>.</w:t>
      </w:r>
      <w:r>
        <w:t>”</w:t>
      </w:r>
      <w:r w:rsidRPr="00DA063B">
        <w:t xml:space="preserve"> </w:t>
      </w:r>
      <w:r>
        <w:t>But then he adds</w:t>
      </w:r>
      <w:r w:rsidRPr="00DA063B">
        <w:t xml:space="preserve"> (</w:t>
      </w:r>
      <w:r>
        <w:t>citing Tertullian</w:t>
      </w:r>
      <w:r w:rsidRPr="00DA063B">
        <w:t xml:space="preserve">, </w:t>
      </w:r>
      <w:r>
        <w:rPr>
          <w:i/>
        </w:rPr>
        <w:t>On Prayer</w:t>
      </w:r>
      <w:r>
        <w:t xml:space="preserve"> 28</w:t>
      </w:r>
      <w:r w:rsidRPr="00DA063B">
        <w:t xml:space="preserve">), </w:t>
      </w:r>
      <w:r>
        <w:t>“The faithful were not strictly obliged to attend</w:t>
      </w:r>
      <w:r w:rsidRPr="00DA063B">
        <w:t xml:space="preserve">, </w:t>
      </w:r>
      <w:r>
        <w:t xml:space="preserve">but from ancient reports we know that they thronged the churches in good numbers </w:t>
      </w:r>
      <w:r w:rsidRPr="00DA063B">
        <w:t>. . .</w:t>
      </w:r>
      <w:r>
        <w:t>”</w:t>
      </w:r>
      <w:r w:rsidRPr="00DA063B">
        <w:t xml:space="preserve"> </w:t>
      </w:r>
      <w:r>
        <w:t>This suggests that the prayer services were public already in the 200s</w:t>
      </w:r>
      <w:r w:rsidRPr="00DA063B">
        <w:t>. (</w:t>
      </w:r>
      <w:r>
        <w:t>Weiser 19</w:t>
      </w:r>
      <w:r w:rsidRPr="00DA063B">
        <w:t>)</w:t>
      </w:r>
    </w:p>
    <w:p w14:paraId="411492DB" w14:textId="77777777" w:rsidR="00CD3C56" w:rsidRDefault="00CD3C56" w:rsidP="00E245A2">
      <w:pPr>
        <w:numPr>
          <w:ilvl w:val="2"/>
          <w:numId w:val="19"/>
        </w:numPr>
      </w:pPr>
      <w:r>
        <w:t xml:space="preserve">Scotto assumes morning and evening prayer were </w:t>
      </w:r>
      <w:r>
        <w:rPr>
          <w:i/>
        </w:rPr>
        <w:t>public</w:t>
      </w:r>
      <w:r>
        <w:t xml:space="preserve"> in the 200s</w:t>
      </w:r>
      <w:r w:rsidRPr="00DA063B">
        <w:t xml:space="preserve">, </w:t>
      </w:r>
      <w:r>
        <w:t>while terce</w:t>
      </w:r>
      <w:r w:rsidRPr="00DA063B">
        <w:t xml:space="preserve">, </w:t>
      </w:r>
      <w:r>
        <w:t>sext</w:t>
      </w:r>
      <w:r w:rsidRPr="00DA063B">
        <w:t xml:space="preserve">, </w:t>
      </w:r>
      <w:r>
        <w:t>and none became public in the 300s</w:t>
      </w:r>
      <w:r w:rsidRPr="00DA063B">
        <w:t xml:space="preserve">. </w:t>
      </w:r>
      <w:r>
        <w:t>Morning and evening prayer</w:t>
      </w:r>
      <w:r w:rsidRPr="00DA063B">
        <w:t xml:space="preserve"> </w:t>
      </w:r>
      <w:r>
        <w:t>“were the two Hours in which the people participated freely in varying numbers while the other Hours</w:t>
      </w:r>
      <w:r w:rsidRPr="00DA063B">
        <w:t xml:space="preserve">, </w:t>
      </w:r>
      <w:r>
        <w:t>such as Terce</w:t>
      </w:r>
      <w:r w:rsidRPr="00DA063B">
        <w:t xml:space="preserve">, </w:t>
      </w:r>
      <w:r>
        <w:t>Sext</w:t>
      </w:r>
      <w:r w:rsidRPr="00DA063B">
        <w:t xml:space="preserve">, </w:t>
      </w:r>
      <w:r>
        <w:t>and None played little part in public worship at least until the fourth century</w:t>
      </w:r>
      <w:r w:rsidRPr="00DA063B">
        <w:t>.</w:t>
      </w:r>
      <w:r>
        <w:t>”</w:t>
      </w:r>
      <w:r w:rsidRPr="00DA063B">
        <w:t xml:space="preserve"> (</w:t>
      </w:r>
      <w:r>
        <w:t>Scotto 174 n</w:t>
      </w:r>
      <w:r w:rsidRPr="00DA063B">
        <w:t xml:space="preserve">. </w:t>
      </w:r>
      <w:r>
        <w:t>110</w:t>
      </w:r>
      <w:r w:rsidRPr="00DA063B">
        <w:t>)</w:t>
      </w:r>
    </w:p>
    <w:p w14:paraId="4D52C56F" w14:textId="77777777" w:rsidR="00CD3C56" w:rsidRDefault="00CD3C56" w:rsidP="00E245A2">
      <w:pPr>
        <w:numPr>
          <w:ilvl w:val="2"/>
          <w:numId w:val="19"/>
        </w:numPr>
      </w:pPr>
      <w:r>
        <w:t>It is</w:t>
      </w:r>
      <w:r w:rsidRPr="00DA063B">
        <w:t xml:space="preserve"> </w:t>
      </w:r>
      <w:r>
        <w:t>“the stronger assumption that most likely by</w:t>
      </w:r>
      <w:r w:rsidRPr="00DA063B">
        <w:t xml:space="preserve"> [</w:t>
      </w:r>
      <w:r>
        <w:t xml:space="preserve">c </w:t>
      </w:r>
      <w:r>
        <w:rPr>
          <w:smallCaps/>
        </w:rPr>
        <w:t>ad</w:t>
      </w:r>
      <w:r>
        <w:t xml:space="preserve"> 200</w:t>
      </w:r>
      <w:r w:rsidRPr="00DA063B">
        <w:t xml:space="preserve">] </w:t>
      </w:r>
      <w:r>
        <w:t>there were daily prayer services in both North Africa and Rome which the faithful were expected to attend</w:t>
      </w:r>
      <w:r w:rsidRPr="00DA063B">
        <w:t>.</w:t>
      </w:r>
      <w:r>
        <w:t>”</w:t>
      </w:r>
      <w:r w:rsidRPr="00DA063B">
        <w:t xml:space="preserve"> (</w:t>
      </w:r>
      <w:r>
        <w:t>Scotto 21</w:t>
      </w:r>
      <w:r w:rsidRPr="00DA063B">
        <w:t>)</w:t>
      </w:r>
    </w:p>
    <w:p w14:paraId="7B6D000C" w14:textId="77777777" w:rsidR="00CD3C56" w:rsidRDefault="00CD3C56" w:rsidP="00E245A2">
      <w:pPr>
        <w:numPr>
          <w:ilvl w:val="3"/>
          <w:numId w:val="19"/>
        </w:numPr>
      </w:pPr>
      <w:r>
        <w:t>Though Tertullian</w:t>
      </w:r>
      <w:r w:rsidRPr="00DA063B">
        <w:t xml:space="preserve"> </w:t>
      </w:r>
      <w:r>
        <w:t>“recommends the observance of the lesser hours</w:t>
      </w:r>
      <w:r w:rsidRPr="00DA063B">
        <w:t xml:space="preserve">, </w:t>
      </w:r>
      <w:r>
        <w:t>and simply takes for granted morning and evening prayer as an established part of every Christian’s daily prayer life</w:t>
      </w:r>
      <w:r w:rsidRPr="00DA063B">
        <w:t xml:space="preserve">, </w:t>
      </w:r>
      <w:r>
        <w:t>he does not reveal to us whether he is speaking about private or public prayer</w:t>
      </w:r>
      <w:r w:rsidRPr="00DA063B">
        <w:t>.</w:t>
      </w:r>
      <w:r>
        <w:t>”</w:t>
      </w:r>
      <w:r w:rsidRPr="00DA063B">
        <w:t xml:space="preserve"> (</w:t>
      </w:r>
      <w:r>
        <w:t>Scotto 21</w:t>
      </w:r>
      <w:r w:rsidRPr="00DA063B">
        <w:t>)</w:t>
      </w:r>
    </w:p>
    <w:p w14:paraId="1FA7CC90" w14:textId="77777777" w:rsidR="00CD3C56" w:rsidRDefault="00CD3C56" w:rsidP="00E245A2">
      <w:pPr>
        <w:numPr>
          <w:ilvl w:val="3"/>
          <w:numId w:val="19"/>
        </w:numPr>
      </w:pPr>
      <w:r>
        <w:t>Hippolytus refers to public morning prayer</w:t>
      </w:r>
      <w:r w:rsidRPr="00DA063B">
        <w:t xml:space="preserve">, </w:t>
      </w:r>
      <w:r>
        <w:t>though his references to terce</w:t>
      </w:r>
      <w:r w:rsidRPr="00DA063B">
        <w:t xml:space="preserve">, </w:t>
      </w:r>
      <w:r>
        <w:t>sext</w:t>
      </w:r>
      <w:r w:rsidRPr="00DA063B">
        <w:t xml:space="preserve">, </w:t>
      </w:r>
      <w:r>
        <w:t>none</w:t>
      </w:r>
      <w:r w:rsidRPr="00DA063B">
        <w:t xml:space="preserve">, </w:t>
      </w:r>
      <w:r>
        <w:t>and evening prayer are ambiguous</w:t>
      </w:r>
      <w:r w:rsidRPr="00DA063B">
        <w:t>. (</w:t>
      </w:r>
      <w:r>
        <w:t>Scotto 21</w:t>
      </w:r>
      <w:r w:rsidRPr="00DA063B">
        <w:t>)</w:t>
      </w:r>
    </w:p>
    <w:p w14:paraId="035F8210" w14:textId="77777777" w:rsidR="00CD3C56" w:rsidRDefault="00CD3C56" w:rsidP="00E245A2">
      <w:pPr>
        <w:numPr>
          <w:ilvl w:val="3"/>
          <w:numId w:val="19"/>
        </w:numPr>
      </w:pPr>
      <w:r>
        <w:t>Origen refers to public prayer services</w:t>
      </w:r>
      <w:r w:rsidRPr="00DA063B">
        <w:t xml:space="preserve">, </w:t>
      </w:r>
      <w:r>
        <w:t>but does not elaborate</w:t>
      </w:r>
      <w:r w:rsidRPr="00DA063B">
        <w:t>. (</w:t>
      </w:r>
      <w:r>
        <w:t>Scotto 21</w:t>
      </w:r>
      <w:r w:rsidRPr="00DA063B">
        <w:t>)</w:t>
      </w:r>
    </w:p>
    <w:p w14:paraId="020D59D0" w14:textId="77777777" w:rsidR="00CD3C56" w:rsidRDefault="00CD3C56" w:rsidP="00E245A2">
      <w:pPr>
        <w:numPr>
          <w:ilvl w:val="3"/>
          <w:numId w:val="19"/>
        </w:numPr>
      </w:pPr>
      <w:r>
        <w:t>“</w:t>
      </w:r>
      <w:r w:rsidRPr="00DA063B">
        <w:t xml:space="preserve">. . . </w:t>
      </w:r>
      <w:r>
        <w:t>while recommending</w:t>
      </w:r>
      <w:r w:rsidRPr="00DA063B">
        <w:t xml:space="preserve"> [</w:t>
      </w:r>
      <w:r>
        <w:t>lauds</w:t>
      </w:r>
      <w:r w:rsidRPr="00DA063B">
        <w:t xml:space="preserve">, </w:t>
      </w:r>
      <w:r>
        <w:t>terce</w:t>
      </w:r>
      <w:r w:rsidRPr="00DA063B">
        <w:t xml:space="preserve">, </w:t>
      </w:r>
      <w:r>
        <w:t>sext</w:t>
      </w:r>
      <w:r w:rsidRPr="00DA063B">
        <w:t xml:space="preserve">, </w:t>
      </w:r>
      <w:r>
        <w:t>none</w:t>
      </w:r>
      <w:r w:rsidRPr="00DA063B">
        <w:t xml:space="preserve">, </w:t>
      </w:r>
      <w:r>
        <w:t>and vespers</w:t>
      </w:r>
      <w:r w:rsidRPr="00DA063B">
        <w:t xml:space="preserve">], </w:t>
      </w:r>
      <w:r>
        <w:t>Cyprian asserts that prayer is public and common</w:t>
      </w:r>
      <w:r w:rsidRPr="00DA063B">
        <w:t>.</w:t>
      </w:r>
      <w:r>
        <w:t>”</w:t>
      </w:r>
      <w:r w:rsidRPr="00DA063B">
        <w:t xml:space="preserve"> (</w:t>
      </w:r>
      <w:r>
        <w:t>Scotto 21</w:t>
      </w:r>
      <w:r w:rsidRPr="00DA063B">
        <w:t>)</w:t>
      </w:r>
    </w:p>
    <w:p w14:paraId="553B244D" w14:textId="77777777" w:rsidR="00CD3C56" w:rsidRDefault="00CD3C56" w:rsidP="00CD3C56"/>
    <w:p w14:paraId="58EC9077" w14:textId="77777777" w:rsidR="00CD3C56" w:rsidRDefault="00CD3C56" w:rsidP="00E245A2">
      <w:pPr>
        <w:numPr>
          <w:ilvl w:val="0"/>
          <w:numId w:val="19"/>
        </w:numPr>
      </w:pPr>
      <w:r>
        <w:rPr>
          <w:b/>
        </w:rPr>
        <w:t>300s</w:t>
      </w:r>
    </w:p>
    <w:p w14:paraId="066F04B1" w14:textId="77777777" w:rsidR="00CD3C56" w:rsidRDefault="00CD3C56" w:rsidP="00E245A2">
      <w:pPr>
        <w:numPr>
          <w:ilvl w:val="1"/>
          <w:numId w:val="19"/>
        </w:numPr>
      </w:pPr>
      <w:r>
        <w:t>introduction</w:t>
      </w:r>
    </w:p>
    <w:p w14:paraId="6C13BD82" w14:textId="77777777" w:rsidR="00CD3C56" w:rsidRDefault="00CD3C56" w:rsidP="00E245A2">
      <w:pPr>
        <w:numPr>
          <w:ilvl w:val="2"/>
          <w:numId w:val="19"/>
        </w:numPr>
      </w:pPr>
      <w:r>
        <w:t xml:space="preserve">before and after </w:t>
      </w:r>
      <w:r>
        <w:rPr>
          <w:smallCaps/>
        </w:rPr>
        <w:t>ad</w:t>
      </w:r>
      <w:r>
        <w:t xml:space="preserve"> 313</w:t>
      </w:r>
    </w:p>
    <w:p w14:paraId="4C5A21CE" w14:textId="77777777" w:rsidR="00CD3C56" w:rsidRDefault="00CD3C56" w:rsidP="00E245A2">
      <w:pPr>
        <w:numPr>
          <w:ilvl w:val="3"/>
          <w:numId w:val="19"/>
        </w:numPr>
      </w:pPr>
      <w:r>
        <w:t xml:space="preserve">Before Christianity was legalized in </w:t>
      </w:r>
      <w:r>
        <w:rPr>
          <w:smallCaps/>
        </w:rPr>
        <w:t>ad</w:t>
      </w:r>
      <w:r>
        <w:t xml:space="preserve"> 313</w:t>
      </w:r>
      <w:r w:rsidRPr="00DA063B">
        <w:t xml:space="preserve">, </w:t>
      </w:r>
      <w:r>
        <w:t>“Christians had gathered publicly in their own homes and churches</w:t>
      </w:r>
      <w:r w:rsidRPr="00DA063B">
        <w:t xml:space="preserve"> [</w:t>
      </w:r>
      <w:r>
        <w:t>but</w:t>
      </w:r>
      <w:r w:rsidRPr="00DA063B">
        <w:t xml:space="preserve">] </w:t>
      </w:r>
      <w:r>
        <w:t xml:space="preserve">had been considerably restricted both socially and culturally </w:t>
      </w:r>
      <w:r w:rsidRPr="00DA063B">
        <w:t>. . .</w:t>
      </w:r>
      <w:r>
        <w:t>”</w:t>
      </w:r>
      <w:r w:rsidRPr="00DA063B">
        <w:t xml:space="preserve"> (</w:t>
      </w:r>
      <w:r>
        <w:t>Scotto 22</w:t>
      </w:r>
      <w:r w:rsidRPr="00DA063B">
        <w:t>)</w:t>
      </w:r>
    </w:p>
    <w:p w14:paraId="38CFC629" w14:textId="77777777" w:rsidR="00CD3C56" w:rsidRDefault="00CD3C56" w:rsidP="00E245A2">
      <w:pPr>
        <w:numPr>
          <w:ilvl w:val="3"/>
          <w:numId w:val="19"/>
        </w:numPr>
      </w:pPr>
      <w:r>
        <w:t>In 313</w:t>
      </w:r>
      <w:r w:rsidRPr="00DA063B">
        <w:t xml:space="preserve"> </w:t>
      </w:r>
      <w:r>
        <w:t>“Constantine issued the so-called Edict of Toleration which granted Christians full freedom of religion and worship</w:t>
      </w:r>
      <w:r w:rsidRPr="00DA063B">
        <w:t>.</w:t>
      </w:r>
      <w:r>
        <w:t>”</w:t>
      </w:r>
      <w:r w:rsidRPr="00DA063B">
        <w:t xml:space="preserve"> (</w:t>
      </w:r>
      <w:r>
        <w:t>Scotto 22</w:t>
      </w:r>
      <w:r w:rsidRPr="00DA063B">
        <w:t>)</w:t>
      </w:r>
    </w:p>
    <w:p w14:paraId="15F1E312" w14:textId="77777777" w:rsidR="00CD3C56" w:rsidRDefault="00CD3C56" w:rsidP="00E245A2">
      <w:pPr>
        <w:numPr>
          <w:ilvl w:val="3"/>
          <w:numId w:val="19"/>
        </w:numPr>
      </w:pPr>
      <w:r>
        <w:t>“Now with the official patronage of the Emperor Constantine</w:t>
      </w:r>
      <w:r w:rsidRPr="00DA063B">
        <w:t xml:space="preserve">, </w:t>
      </w:r>
      <w:r>
        <w:t>coupled with the endowment of numerous basilicas throughout the empire</w:t>
      </w:r>
      <w:r w:rsidRPr="00DA063B">
        <w:t xml:space="preserve">, </w:t>
      </w:r>
      <w:r>
        <w:t>the Church’s life and worship experienced a new period of growth and development</w:t>
      </w:r>
      <w:r w:rsidRPr="00DA063B">
        <w:t>.</w:t>
      </w:r>
      <w:r>
        <w:t>”</w:t>
      </w:r>
      <w:r w:rsidRPr="00DA063B">
        <w:t xml:space="preserve"> (</w:t>
      </w:r>
      <w:r>
        <w:t>Scotto 22</w:t>
      </w:r>
      <w:r w:rsidRPr="00DA063B">
        <w:t>)</w:t>
      </w:r>
    </w:p>
    <w:p w14:paraId="7BA0EAA6" w14:textId="77777777" w:rsidR="00CD3C56" w:rsidRDefault="00CD3C56" w:rsidP="00E245A2">
      <w:pPr>
        <w:numPr>
          <w:ilvl w:val="2"/>
          <w:numId w:val="19"/>
        </w:numPr>
      </w:pPr>
      <w:r>
        <w:t>From</w:t>
      </w:r>
      <w:r w:rsidRPr="00DA063B">
        <w:t xml:space="preserve"> </w:t>
      </w:r>
      <w:r>
        <w:t>“the cathedral or parochial</w:t>
      </w:r>
      <w:r w:rsidRPr="00DA063B">
        <w:t xml:space="preserve"> </w:t>
      </w:r>
      <w:r>
        <w:t>“Office”</w:t>
      </w:r>
      <w:r w:rsidRPr="00DA063B">
        <w:t xml:space="preserve"> [</w:t>
      </w:r>
      <w:r>
        <w:t>there evolved</w:t>
      </w:r>
      <w:r w:rsidRPr="00DA063B">
        <w:t xml:space="preserve">] </w:t>
      </w:r>
      <w:r>
        <w:t xml:space="preserve">present day Lauds and Vespers </w:t>
      </w:r>
      <w:r w:rsidRPr="00DA063B">
        <w:t>. . .</w:t>
      </w:r>
      <w:r>
        <w:t>”</w:t>
      </w:r>
      <w:r w:rsidRPr="00DA063B">
        <w:t xml:space="preserve"> (</w:t>
      </w:r>
      <w:r>
        <w:t>Scotto 24</w:t>
      </w:r>
      <w:r w:rsidRPr="00DA063B">
        <w:t>)</w:t>
      </w:r>
    </w:p>
    <w:p w14:paraId="6756DC96" w14:textId="77777777" w:rsidR="00CD3C56" w:rsidRDefault="00CD3C56" w:rsidP="00E245A2">
      <w:pPr>
        <w:numPr>
          <w:ilvl w:val="2"/>
          <w:numId w:val="19"/>
        </w:numPr>
      </w:pPr>
      <w:r>
        <w:t>“These liturgies were</w:t>
      </w:r>
      <w:r w:rsidRPr="00DA063B">
        <w:t xml:space="preserve">, </w:t>
      </w:r>
      <w:r>
        <w:t>under the new circumstances</w:t>
      </w:r>
      <w:r w:rsidRPr="00DA063B">
        <w:t xml:space="preserve">, </w:t>
      </w:r>
      <w:r>
        <w:t xml:space="preserve">appropriately solemn and impressive liturgies </w:t>
      </w:r>
      <w:r w:rsidRPr="00DA063B">
        <w:t>. . .</w:t>
      </w:r>
      <w:r>
        <w:t>”</w:t>
      </w:r>
      <w:r w:rsidRPr="00DA063B">
        <w:t xml:space="preserve"> (</w:t>
      </w:r>
      <w:r>
        <w:t>Scotto 23</w:t>
      </w:r>
      <w:r w:rsidRPr="00DA063B">
        <w:t>)</w:t>
      </w:r>
    </w:p>
    <w:p w14:paraId="0A59511E" w14:textId="77777777" w:rsidR="00CD3C56" w:rsidRDefault="00CD3C56" w:rsidP="00E245A2">
      <w:pPr>
        <w:numPr>
          <w:ilvl w:val="1"/>
          <w:numId w:val="19"/>
        </w:numPr>
      </w:pPr>
      <w:r>
        <w:t>the cathedral office</w:t>
      </w:r>
      <w:r w:rsidRPr="00DA063B">
        <w:t xml:space="preserve"> (</w:t>
      </w:r>
      <w:r>
        <w:t>morning and evening prayers</w:t>
      </w:r>
      <w:r w:rsidRPr="00DA063B">
        <w:t xml:space="preserve">, </w:t>
      </w:r>
      <w:r>
        <w:t>with laity present</w:t>
      </w:r>
      <w:r w:rsidRPr="00DA063B">
        <w:t>)</w:t>
      </w:r>
    </w:p>
    <w:p w14:paraId="1F89B196" w14:textId="77777777" w:rsidR="00CD3C56" w:rsidRDefault="00CD3C56" w:rsidP="00E245A2">
      <w:pPr>
        <w:numPr>
          <w:ilvl w:val="2"/>
          <w:numId w:val="19"/>
        </w:numPr>
      </w:pPr>
      <w:r>
        <w:t>general references to public prayer in the 300s</w:t>
      </w:r>
    </w:p>
    <w:p w14:paraId="006E7820" w14:textId="77777777" w:rsidR="00CD3C56" w:rsidRDefault="00CD3C56" w:rsidP="00E245A2">
      <w:pPr>
        <w:numPr>
          <w:ilvl w:val="3"/>
          <w:numId w:val="19"/>
        </w:numPr>
      </w:pPr>
      <w:r>
        <w:t>Eusebius of Caesarea</w:t>
      </w:r>
      <w:r w:rsidRPr="00DA063B">
        <w:t xml:space="preserve"> (</w:t>
      </w:r>
      <w:r>
        <w:t>c 263-339</w:t>
      </w:r>
      <w:r w:rsidRPr="00DA063B">
        <w:t xml:space="preserve">): </w:t>
      </w:r>
      <w:r>
        <w:t>“in God’s churches throughout the world hymns</w:t>
      </w:r>
      <w:r w:rsidRPr="00DA063B">
        <w:t xml:space="preserve">, </w:t>
      </w:r>
      <w:r>
        <w:t>praises</w:t>
      </w:r>
      <w:r w:rsidRPr="00DA063B">
        <w:t xml:space="preserve">, </w:t>
      </w:r>
      <w:r>
        <w:t xml:space="preserve">and truly divine delights are arranged in his honor at the morning sunrise and in the evening </w:t>
      </w:r>
      <w:r w:rsidRPr="00DA063B">
        <w:t>. . .</w:t>
      </w:r>
      <w:r>
        <w:t>”</w:t>
      </w:r>
      <w:r w:rsidRPr="00DA063B">
        <w:t xml:space="preserve"> (</w:t>
      </w:r>
      <w:r>
        <w:t>Scotto 22</w:t>
      </w:r>
      <w:r w:rsidRPr="00DA063B">
        <w:t>)</w:t>
      </w:r>
    </w:p>
    <w:p w14:paraId="290312AF" w14:textId="77777777" w:rsidR="00CD3C56" w:rsidRDefault="00CD3C56" w:rsidP="00E245A2">
      <w:pPr>
        <w:numPr>
          <w:ilvl w:val="3"/>
          <w:numId w:val="19"/>
        </w:numPr>
      </w:pPr>
      <w:r>
        <w:t>Epiphanius</w:t>
      </w:r>
      <w:r w:rsidRPr="00DA063B">
        <w:t xml:space="preserve">, </w:t>
      </w:r>
      <w:r>
        <w:t>bishop of Salamis</w:t>
      </w:r>
      <w:r w:rsidRPr="00DA063B">
        <w:t xml:space="preserve"> (</w:t>
      </w:r>
      <w:r>
        <w:t>c 315-403</w:t>
      </w:r>
      <w:r w:rsidRPr="00DA063B">
        <w:t xml:space="preserve">): </w:t>
      </w:r>
      <w:r>
        <w:t>“morning praises and prayers are continuously celebrated in the universal Church as well as evening psalms and prayers</w:t>
      </w:r>
      <w:r w:rsidRPr="00DA063B">
        <w:t>.</w:t>
      </w:r>
      <w:r>
        <w:t>”</w:t>
      </w:r>
      <w:r w:rsidRPr="00DA063B">
        <w:t xml:space="preserve"> (</w:t>
      </w:r>
      <w:r>
        <w:t>Scotto 23</w:t>
      </w:r>
      <w:r w:rsidRPr="00DA063B">
        <w:t>)</w:t>
      </w:r>
    </w:p>
    <w:p w14:paraId="75F079BF" w14:textId="77777777" w:rsidR="00CD3C56" w:rsidRDefault="00CD3C56" w:rsidP="00E245A2">
      <w:pPr>
        <w:numPr>
          <w:ilvl w:val="3"/>
          <w:numId w:val="19"/>
        </w:numPr>
      </w:pPr>
      <w:r>
        <w:t>John Chrysostom</w:t>
      </w:r>
      <w:r w:rsidRPr="00DA063B">
        <w:t xml:space="preserve"> (</w:t>
      </w:r>
      <w:r>
        <w:t>c 347-407</w:t>
      </w:r>
      <w:r w:rsidRPr="00DA063B">
        <w:t xml:space="preserve">): </w:t>
      </w:r>
      <w:r>
        <w:t xml:space="preserve">“every day there are prayers both in the evening and the morning </w:t>
      </w:r>
      <w:r w:rsidRPr="00DA063B">
        <w:t>. . .</w:t>
      </w:r>
      <w:r>
        <w:t>”</w:t>
      </w:r>
      <w:r w:rsidRPr="00DA063B">
        <w:t xml:space="preserve"> (</w:t>
      </w:r>
      <w:r>
        <w:t>Scotto 23</w:t>
      </w:r>
      <w:r w:rsidRPr="00DA063B">
        <w:t>)</w:t>
      </w:r>
    </w:p>
    <w:p w14:paraId="257B863E" w14:textId="77777777" w:rsidR="00CD3C56" w:rsidRDefault="00CD3C56" w:rsidP="00E245A2">
      <w:pPr>
        <w:numPr>
          <w:ilvl w:val="2"/>
          <w:numId w:val="19"/>
        </w:numPr>
      </w:pPr>
      <w:r>
        <w:t xml:space="preserve">the </w:t>
      </w:r>
      <w:r>
        <w:rPr>
          <w:i/>
        </w:rPr>
        <w:t>Apostolic Constitutions</w:t>
      </w:r>
      <w:r w:rsidRPr="00DA063B">
        <w:t xml:space="preserve"> (</w:t>
      </w:r>
      <w:r>
        <w:t xml:space="preserve">c </w:t>
      </w:r>
      <w:r>
        <w:rPr>
          <w:smallCaps/>
        </w:rPr>
        <w:t>ad</w:t>
      </w:r>
      <w:r>
        <w:t xml:space="preserve"> 380</w:t>
      </w:r>
      <w:r w:rsidRPr="00DA063B">
        <w:t>)</w:t>
      </w:r>
    </w:p>
    <w:p w14:paraId="0ED9BF56" w14:textId="77777777" w:rsidR="00CD3C56" w:rsidRDefault="00CD3C56" w:rsidP="00E245A2">
      <w:pPr>
        <w:numPr>
          <w:ilvl w:val="3"/>
          <w:numId w:val="19"/>
        </w:numPr>
      </w:pPr>
      <w:r>
        <w:t>This was</w:t>
      </w:r>
      <w:r w:rsidRPr="00DA063B">
        <w:t xml:space="preserve"> </w:t>
      </w:r>
      <w:r>
        <w:t xml:space="preserve">“an ancient Church Order </w:t>
      </w:r>
      <w:r w:rsidRPr="00DA063B">
        <w:t xml:space="preserve">. . . </w:t>
      </w:r>
      <w:r>
        <w:t xml:space="preserve">a manual of disciplinary and liturgical regulations </w:t>
      </w:r>
      <w:r w:rsidRPr="00DA063B">
        <w:t>. . .</w:t>
      </w:r>
      <w:r>
        <w:t>”</w:t>
      </w:r>
      <w:r w:rsidRPr="00DA063B">
        <w:t xml:space="preserve"> (</w:t>
      </w:r>
      <w:r>
        <w:t>Scotto 23</w:t>
      </w:r>
      <w:r w:rsidRPr="00DA063B">
        <w:t>)</w:t>
      </w:r>
    </w:p>
    <w:p w14:paraId="528DEC4E" w14:textId="77777777" w:rsidR="00CD3C56" w:rsidRDefault="00CD3C56" w:rsidP="00E245A2">
      <w:pPr>
        <w:numPr>
          <w:ilvl w:val="3"/>
          <w:numId w:val="19"/>
        </w:numPr>
      </w:pPr>
      <w:r>
        <w:rPr>
          <w:i/>
        </w:rPr>
        <w:t>Apostolic Constitutions</w:t>
      </w:r>
      <w:r w:rsidRPr="00DA063B">
        <w:t xml:space="preserve">: </w:t>
      </w:r>
      <w:r>
        <w:t>“When you instruct the people</w:t>
      </w:r>
      <w:r w:rsidRPr="00DA063B">
        <w:t xml:space="preserve">, </w:t>
      </w:r>
      <w:r>
        <w:t>O Bishop</w:t>
      </w:r>
      <w:r w:rsidRPr="00DA063B">
        <w:t xml:space="preserve">, </w:t>
      </w:r>
      <w:r>
        <w:t>command and exhort them to make it a practice to come daily to the church in the morning and in the evening</w:t>
      </w:r>
      <w:r w:rsidRPr="00DA063B">
        <w:t xml:space="preserve">, </w:t>
      </w:r>
      <w:r>
        <w:t>and on no account to cease doing so</w:t>
      </w:r>
      <w:r w:rsidRPr="00DA063B">
        <w:t xml:space="preserve">, </w:t>
      </w:r>
      <w:r>
        <w:t xml:space="preserve">but to assemble together continually </w:t>
      </w:r>
      <w:r w:rsidRPr="00DA063B">
        <w:t>. . . [</w:t>
      </w:r>
      <w:r>
        <w:t>Do not</w:t>
      </w:r>
      <w:r w:rsidRPr="00DA063B">
        <w:t xml:space="preserve">] </w:t>
      </w:r>
      <w:r>
        <w:t>give preference to the necessities of this life</w:t>
      </w:r>
      <w:r w:rsidRPr="00DA063B">
        <w:t xml:space="preserve"> [</w:t>
      </w:r>
      <w:r>
        <w:t>23</w:t>
      </w:r>
      <w:r w:rsidRPr="00DA063B">
        <w:t xml:space="preserve">] </w:t>
      </w:r>
      <w:r>
        <w:t>over the word of God</w:t>
      </w:r>
      <w:r w:rsidRPr="00DA063B">
        <w:t xml:space="preserve">; </w:t>
      </w:r>
      <w:r>
        <w:t>but assemble yourselves everyday</w:t>
      </w:r>
      <w:r w:rsidRPr="00DA063B">
        <w:t xml:space="preserve">, </w:t>
      </w:r>
      <w:r>
        <w:t>morning and evening</w:t>
      </w:r>
      <w:r w:rsidRPr="00DA063B">
        <w:t xml:space="preserve">, </w:t>
      </w:r>
      <w:r>
        <w:t>singing psalms and praying in the Lord’s house</w:t>
      </w:r>
      <w:r w:rsidRPr="00DA063B">
        <w:t xml:space="preserve">, </w:t>
      </w:r>
      <w:r>
        <w:t>in the morning saying the sixty-second psalm</w:t>
      </w:r>
      <w:r w:rsidRPr="00DA063B">
        <w:t xml:space="preserve">, </w:t>
      </w:r>
      <w:r>
        <w:t>and in the evening the one-hundred and fortieth psalm</w:t>
      </w:r>
      <w:r w:rsidRPr="00DA063B">
        <w:t xml:space="preserve">. </w:t>
      </w:r>
      <w:r>
        <w:t>Hasten to the church</w:t>
      </w:r>
      <w:r w:rsidRPr="00DA063B">
        <w:t xml:space="preserve">, </w:t>
      </w:r>
      <w:r>
        <w:t>therefore</w:t>
      </w:r>
      <w:r w:rsidRPr="00DA063B">
        <w:t xml:space="preserve">, </w:t>
      </w:r>
      <w:r>
        <w:t>with great desire and alacrity on the day of the Sabbath</w:t>
      </w:r>
      <w:r w:rsidRPr="00DA063B">
        <w:t xml:space="preserve">, </w:t>
      </w:r>
      <w:r>
        <w:t>and also on the day of the resurrection of the Lord</w:t>
      </w:r>
      <w:r w:rsidRPr="00DA063B">
        <w:t xml:space="preserve">, </w:t>
      </w:r>
      <w:r>
        <w:t xml:space="preserve">that is Sunday </w:t>
      </w:r>
      <w:r w:rsidRPr="00DA063B">
        <w:t>. . .</w:t>
      </w:r>
      <w:r>
        <w:t>”</w:t>
      </w:r>
      <w:r w:rsidRPr="00DA063B">
        <w:t xml:space="preserve"> (</w:t>
      </w:r>
      <w:r>
        <w:t>Scotto 23-24</w:t>
      </w:r>
      <w:r w:rsidRPr="00DA063B">
        <w:t>)</w:t>
      </w:r>
    </w:p>
    <w:p w14:paraId="29AF50AB" w14:textId="77777777" w:rsidR="00CD3C56" w:rsidRDefault="00CD3C56" w:rsidP="00E245A2">
      <w:pPr>
        <w:numPr>
          <w:ilvl w:val="2"/>
          <w:numId w:val="19"/>
        </w:numPr>
      </w:pPr>
      <w:r>
        <w:t>Egeria</w:t>
      </w:r>
      <w:r w:rsidRPr="00DA063B">
        <w:t xml:space="preserve">, </w:t>
      </w:r>
      <w:r>
        <w:rPr>
          <w:i/>
        </w:rPr>
        <w:t>Diary of a Journey</w:t>
      </w:r>
      <w:r w:rsidRPr="00DA063B">
        <w:t xml:space="preserve"> (</w:t>
      </w:r>
      <w:r>
        <w:t>c 381-384</w:t>
      </w:r>
      <w:r w:rsidRPr="00DA063B">
        <w:t>)</w:t>
      </w:r>
    </w:p>
    <w:p w14:paraId="45B66BEA" w14:textId="77777777" w:rsidR="00CD3C56" w:rsidRDefault="00CD3C56" w:rsidP="00E245A2">
      <w:pPr>
        <w:numPr>
          <w:ilvl w:val="3"/>
          <w:numId w:val="19"/>
        </w:numPr>
      </w:pPr>
      <w:r>
        <w:t>“A noble Roman lady from southern Gaul</w:t>
      </w:r>
      <w:r w:rsidRPr="00DA063B">
        <w:t xml:space="preserve">, </w:t>
      </w:r>
      <w:r>
        <w:t>a nun by the name of Aetheria</w:t>
      </w:r>
      <w:r w:rsidRPr="00DA063B">
        <w:t xml:space="preserve"> (</w:t>
      </w:r>
      <w:r>
        <w:t>Sylvia</w:t>
      </w:r>
      <w:r w:rsidRPr="00DA063B">
        <w:t>) [</w:t>
      </w:r>
      <w:r>
        <w:t>in English</w:t>
      </w:r>
      <w:r w:rsidRPr="00DA063B">
        <w:t xml:space="preserve">, </w:t>
      </w:r>
      <w:r>
        <w:t>usually</w:t>
      </w:r>
      <w:r w:rsidRPr="00DA063B">
        <w:t xml:space="preserve"> </w:t>
      </w:r>
      <w:r>
        <w:t>“Egeria”</w:t>
      </w:r>
      <w:r w:rsidRPr="00DA063B">
        <w:t xml:space="preserve">] . . . </w:t>
      </w:r>
      <w:r>
        <w:t>made a pilgrimage to the Holy Land about 395”</w:t>
      </w:r>
      <w:r w:rsidRPr="00DA063B">
        <w:t xml:space="preserve"> </w:t>
      </w:r>
      <w:r>
        <w:t>and kept a diary of her travels</w:t>
      </w:r>
      <w:r w:rsidRPr="00DA063B">
        <w:t>. (</w:t>
      </w:r>
      <w:r>
        <w:t>Weiser 20</w:t>
      </w:r>
      <w:r w:rsidRPr="00DA063B">
        <w:t>) (</w:t>
      </w:r>
      <w:r>
        <w:t>Scotto dates her pilgrimage to c 381-384</w:t>
      </w:r>
      <w:r w:rsidRPr="00DA063B">
        <w:t>.)</w:t>
      </w:r>
    </w:p>
    <w:p w14:paraId="0256C7E7" w14:textId="77777777" w:rsidR="00CD3C56" w:rsidRDefault="00CD3C56" w:rsidP="00E245A2">
      <w:pPr>
        <w:numPr>
          <w:ilvl w:val="3"/>
          <w:numId w:val="19"/>
        </w:numPr>
      </w:pPr>
      <w:r>
        <w:t>She describes the morning and evening services</w:t>
      </w:r>
      <w:r w:rsidRPr="00DA063B">
        <w:t xml:space="preserve"> </w:t>
      </w:r>
      <w:r>
        <w:t xml:space="preserve">“as they were held in Jerusalem </w:t>
      </w:r>
      <w:r w:rsidRPr="00DA063B">
        <w:t xml:space="preserve">. . . </w:t>
      </w:r>
      <w:r>
        <w:t>in the Church of the Holy Sepulchre</w:t>
      </w:r>
      <w:r w:rsidRPr="00DA063B">
        <w:t xml:space="preserve"> (</w:t>
      </w:r>
      <w:r>
        <w:t>Anastasis</w:t>
      </w:r>
      <w:r w:rsidRPr="00DA063B">
        <w:t>) . . .</w:t>
      </w:r>
      <w:r>
        <w:t>”</w:t>
      </w:r>
      <w:r w:rsidRPr="00DA063B">
        <w:t xml:space="preserve"> (</w:t>
      </w:r>
      <w:r>
        <w:t>Weiser 20</w:t>
      </w:r>
      <w:r w:rsidRPr="00DA063B">
        <w:t>)</w:t>
      </w:r>
    </w:p>
    <w:p w14:paraId="563F9EDE" w14:textId="77777777" w:rsidR="00CD3C56" w:rsidRDefault="00CD3C56" w:rsidP="00E245A2">
      <w:pPr>
        <w:numPr>
          <w:ilvl w:val="3"/>
          <w:numId w:val="19"/>
        </w:numPr>
      </w:pPr>
      <w:r>
        <w:t>Egeria</w:t>
      </w:r>
      <w:r w:rsidRPr="00DA063B">
        <w:t xml:space="preserve">, </w:t>
      </w:r>
      <w:r>
        <w:rPr>
          <w:i/>
        </w:rPr>
        <w:t>Diary of a Journey</w:t>
      </w:r>
      <w:r w:rsidRPr="00DA063B">
        <w:t xml:space="preserve">: </w:t>
      </w:r>
      <w:r>
        <w:t>“All the doors of the Anastasis are opened before cock-crow each day</w:t>
      </w:r>
      <w:r w:rsidRPr="00DA063B">
        <w:t xml:space="preserve">, </w:t>
      </w:r>
      <w:r>
        <w:t>and the</w:t>
      </w:r>
      <w:r w:rsidRPr="00DA063B">
        <w:t xml:space="preserve"> </w:t>
      </w:r>
      <w:r>
        <w:t>“monazontes and parthenae”</w:t>
      </w:r>
      <w:r w:rsidRPr="00DA063B">
        <w:t xml:space="preserve"> </w:t>
      </w:r>
      <w:r>
        <w:t>as they call them here</w:t>
      </w:r>
      <w:r w:rsidRPr="00DA063B">
        <w:t xml:space="preserve">, </w:t>
      </w:r>
      <w:r>
        <w:t>come in</w:t>
      </w:r>
      <w:r w:rsidRPr="00DA063B">
        <w:t xml:space="preserve">, </w:t>
      </w:r>
      <w:r>
        <w:t>and also some lay men and women</w:t>
      </w:r>
      <w:r w:rsidRPr="00DA063B">
        <w:t xml:space="preserve">, </w:t>
      </w:r>
      <w:r>
        <w:t>at least those who are willing to wake at such an early hour</w:t>
      </w:r>
      <w:r w:rsidRPr="00DA063B">
        <w:t xml:space="preserve">. </w:t>
      </w:r>
      <w:r>
        <w:t>From then until daybreak they join in singing the refrains to the hymns</w:t>
      </w:r>
      <w:r w:rsidRPr="00DA063B">
        <w:t xml:space="preserve">, </w:t>
      </w:r>
      <w:r>
        <w:t>psalms</w:t>
      </w:r>
      <w:r w:rsidRPr="00DA063B">
        <w:t xml:space="preserve">, </w:t>
      </w:r>
      <w:r>
        <w:t>and antiphons</w:t>
      </w:r>
      <w:r w:rsidRPr="00DA063B">
        <w:t xml:space="preserve">. </w:t>
      </w:r>
      <w:r>
        <w:t>There is a prayer between each of the</w:t>
      </w:r>
      <w:r w:rsidRPr="00DA063B">
        <w:t xml:space="preserve"> [</w:t>
      </w:r>
      <w:r>
        <w:t>24</w:t>
      </w:r>
      <w:r w:rsidRPr="00DA063B">
        <w:t xml:space="preserve">] </w:t>
      </w:r>
      <w:r>
        <w:t>hymns</w:t>
      </w:r>
      <w:r w:rsidRPr="00DA063B">
        <w:t xml:space="preserve">, </w:t>
      </w:r>
      <w:r>
        <w:t>since there are two or three presbyters and deacons each day by rota</w:t>
      </w:r>
      <w:r w:rsidRPr="00DA063B">
        <w:t xml:space="preserve">, </w:t>
      </w:r>
      <w:r>
        <w:t>who are there with the monazontes and say the prayers between all the hymns and antiphons</w:t>
      </w:r>
      <w:r w:rsidRPr="00DA063B">
        <w:t xml:space="preserve">. </w:t>
      </w:r>
      <w:r>
        <w:t>As soon as dawn comes</w:t>
      </w:r>
      <w:r w:rsidRPr="00DA063B">
        <w:t xml:space="preserve">, </w:t>
      </w:r>
      <w:r>
        <w:t>they start the Morning Hymns</w:t>
      </w:r>
      <w:r w:rsidRPr="00DA063B">
        <w:t xml:space="preserve">, </w:t>
      </w:r>
      <w:r>
        <w:t>and the Bishop with his clergy comes and joins them</w:t>
      </w:r>
      <w:r w:rsidRPr="00DA063B">
        <w:t xml:space="preserve">. </w:t>
      </w:r>
      <w:r>
        <w:t xml:space="preserve">He goes straight into the cave </w:t>
      </w:r>
      <w:r w:rsidRPr="00DA063B">
        <w:t xml:space="preserve">. . . </w:t>
      </w:r>
      <w:r>
        <w:t>Again at midday everyone comes into the Anastasis and says psalms and antiphons until a message is sent to the Bishop</w:t>
      </w:r>
      <w:r w:rsidRPr="00DA063B">
        <w:t xml:space="preserve">. </w:t>
      </w:r>
      <w:r>
        <w:t>Again he enters</w:t>
      </w:r>
      <w:r w:rsidRPr="00DA063B">
        <w:t xml:space="preserve">. . . . </w:t>
      </w:r>
      <w:r>
        <w:t>At three o’clock they do once more what they did at midday</w:t>
      </w:r>
      <w:r w:rsidRPr="00DA063B">
        <w:t xml:space="preserve">, </w:t>
      </w:r>
      <w:r>
        <w:t>but at four o’clock they have Lychnicon</w:t>
      </w:r>
      <w:r w:rsidRPr="00DA063B">
        <w:t xml:space="preserve">, </w:t>
      </w:r>
      <w:r>
        <w:t>as they call it</w:t>
      </w:r>
      <w:r w:rsidRPr="00DA063B">
        <w:t xml:space="preserve">, </w:t>
      </w:r>
      <w:r>
        <w:t>or in our language</w:t>
      </w:r>
      <w:r w:rsidRPr="00DA063B">
        <w:t xml:space="preserve">, </w:t>
      </w:r>
      <w:r>
        <w:t>Lucernare</w:t>
      </w:r>
      <w:r w:rsidRPr="00DA063B">
        <w:t>.</w:t>
      </w:r>
      <w:r>
        <w:t>”</w:t>
      </w:r>
      <w:r w:rsidRPr="00DA063B">
        <w:t xml:space="preserve"> (</w:t>
      </w:r>
      <w:r>
        <w:t>Scotto 24-25</w:t>
      </w:r>
      <w:r w:rsidRPr="00DA063B">
        <w:t>) (</w:t>
      </w:r>
      <w:r>
        <w:t>Scotto</w:t>
      </w:r>
      <w:r w:rsidRPr="00DA063B">
        <w:t xml:space="preserve"> [</w:t>
      </w:r>
      <w:r>
        <w:t>24</w:t>
      </w:r>
      <w:r w:rsidRPr="00DA063B">
        <w:t xml:space="preserve">] </w:t>
      </w:r>
      <w:r>
        <w:t>says that</w:t>
      </w:r>
      <w:r w:rsidRPr="00DA063B">
        <w:t xml:space="preserve"> </w:t>
      </w:r>
      <w:r>
        <w:t>“These prayers were continued</w:t>
      </w:r>
      <w:r w:rsidRPr="00DA063B">
        <w:t xml:space="preserve"> [</w:t>
      </w:r>
      <w:r>
        <w:t>from</w:t>
      </w:r>
      <w:r w:rsidRPr="00DA063B">
        <w:t xml:space="preserve">] </w:t>
      </w:r>
      <w:r>
        <w:t>four o’clock and on till dusk</w:t>
      </w:r>
      <w:r w:rsidRPr="00DA063B">
        <w:t>.</w:t>
      </w:r>
      <w:r>
        <w:t>”</w:t>
      </w:r>
      <w:r w:rsidRPr="00DA063B">
        <w:t>)</w:t>
      </w:r>
    </w:p>
    <w:p w14:paraId="61BE7C19" w14:textId="77777777" w:rsidR="00CD3C56" w:rsidRDefault="00CD3C56" w:rsidP="00E245A2">
      <w:pPr>
        <w:numPr>
          <w:ilvl w:val="3"/>
          <w:numId w:val="19"/>
        </w:numPr>
      </w:pPr>
      <w:r>
        <w:t>Egeria tells also</w:t>
      </w:r>
      <w:r w:rsidRPr="00DA063B">
        <w:t xml:space="preserve"> </w:t>
      </w:r>
      <w:r>
        <w:t>“how the many children present spontaneously cried</w:t>
      </w:r>
      <w:r w:rsidRPr="00DA063B">
        <w:t xml:space="preserve"> </w:t>
      </w:r>
      <w:r>
        <w:t>“Kyrie eleison”</w:t>
      </w:r>
      <w:r w:rsidRPr="00DA063B">
        <w:t xml:space="preserve"> </w:t>
      </w:r>
      <w:r>
        <w:t>in answer to the deacon’s reading of commemorations</w:t>
      </w:r>
      <w:r w:rsidRPr="00DA063B">
        <w:t>.</w:t>
      </w:r>
      <w:r>
        <w:t>”</w:t>
      </w:r>
      <w:r w:rsidRPr="00DA063B">
        <w:t xml:space="preserve"> (</w:t>
      </w:r>
      <w:r>
        <w:t>Weiser 20</w:t>
      </w:r>
      <w:r w:rsidRPr="00DA063B">
        <w:t>)</w:t>
      </w:r>
    </w:p>
    <w:p w14:paraId="63ABA691" w14:textId="77777777" w:rsidR="00CD3C56" w:rsidRDefault="00CD3C56" w:rsidP="00E245A2">
      <w:pPr>
        <w:numPr>
          <w:ilvl w:val="3"/>
          <w:numId w:val="19"/>
        </w:numPr>
      </w:pPr>
      <w:r>
        <w:t xml:space="preserve">“As to exactly who the </w:t>
      </w:r>
      <w:r>
        <w:rPr>
          <w:i/>
        </w:rPr>
        <w:t>monazontes</w:t>
      </w:r>
      <w:r>
        <w:t xml:space="preserve"> and </w:t>
      </w:r>
      <w:r>
        <w:rPr>
          <w:i/>
        </w:rPr>
        <w:t>parthenai</w:t>
      </w:r>
      <w:r>
        <w:t xml:space="preserve"> may be</w:t>
      </w:r>
      <w:r w:rsidRPr="00DA063B">
        <w:t xml:space="preserve">, </w:t>
      </w:r>
      <w:r>
        <w:t>we have no clear evidence</w:t>
      </w:r>
      <w:r w:rsidRPr="00DA063B">
        <w:t xml:space="preserve">. </w:t>
      </w:r>
      <w:r>
        <w:t>However</w:t>
      </w:r>
      <w:r w:rsidRPr="00DA063B">
        <w:t xml:space="preserve">, </w:t>
      </w:r>
      <w:r>
        <w:t>since Egeria does distinguish them from ordinary lay people</w:t>
      </w:r>
      <w:r w:rsidRPr="00DA063B">
        <w:t xml:space="preserve">, </w:t>
      </w:r>
      <w:r>
        <w:t>whom she refers to as secular men and women</w:t>
      </w:r>
      <w:r w:rsidRPr="00DA063B">
        <w:t xml:space="preserve">, </w:t>
      </w:r>
      <w:r>
        <w:t>it seems that they</w:t>
      </w:r>
      <w:r w:rsidRPr="00DA063B">
        <w:t xml:space="preserve"> [</w:t>
      </w:r>
      <w:r>
        <w:t>174</w:t>
      </w:r>
      <w:r w:rsidRPr="00DA063B">
        <w:t xml:space="preserve">] </w:t>
      </w:r>
      <w:r>
        <w:t xml:space="preserve">were most likely ascetics or </w:t>
      </w:r>
      <w:r>
        <w:rPr>
          <w:i/>
        </w:rPr>
        <w:t>ferventes</w:t>
      </w:r>
      <w:r w:rsidRPr="00DA063B">
        <w:t xml:space="preserve">. </w:t>
      </w:r>
      <w:r>
        <w:t>While Egeria uses different words to describe people who have set themselves apart from the world for religious motives</w:t>
      </w:r>
      <w:r w:rsidRPr="00DA063B">
        <w:t xml:space="preserve">, </w:t>
      </w:r>
      <w:r>
        <w:t>her vocabulary is too confused to make it possible for us to distinguish with any great precision the exact meaning attached to the various technical terms she employs</w:t>
      </w:r>
      <w:r w:rsidRPr="00DA063B">
        <w:t>.</w:t>
      </w:r>
      <w:r>
        <w:t>”</w:t>
      </w:r>
      <w:r w:rsidRPr="00DA063B">
        <w:t xml:space="preserve"> (</w:t>
      </w:r>
      <w:r>
        <w:t>Scotto 174-175 n</w:t>
      </w:r>
      <w:r w:rsidRPr="00DA063B">
        <w:t xml:space="preserve">. </w:t>
      </w:r>
      <w:r>
        <w:t>111</w:t>
      </w:r>
      <w:r w:rsidRPr="00DA063B">
        <w:t>)</w:t>
      </w:r>
    </w:p>
    <w:p w14:paraId="4B220090" w14:textId="77777777" w:rsidR="00CD3C56" w:rsidRDefault="00CD3C56" w:rsidP="00E245A2">
      <w:pPr>
        <w:numPr>
          <w:ilvl w:val="3"/>
          <w:numId w:val="19"/>
        </w:numPr>
      </w:pPr>
      <w:r>
        <w:t>Egeria describes</w:t>
      </w:r>
      <w:r w:rsidRPr="00DA063B">
        <w:t xml:space="preserve"> </w:t>
      </w:r>
      <w:r>
        <w:t>“a well organized local liturgy of prayer wherein the faithful gathered daily for an established program of prayer together with their bishop and clergy</w:t>
      </w:r>
      <w:r w:rsidRPr="00DA063B">
        <w:t xml:space="preserve">. </w:t>
      </w:r>
      <w:r>
        <w:t xml:space="preserve">This program included the practice of </w:t>
      </w:r>
      <w:r>
        <w:rPr>
          <w:i/>
        </w:rPr>
        <w:t>monazontes</w:t>
      </w:r>
      <w:r w:rsidRPr="00DA063B">
        <w:t xml:space="preserve">, </w:t>
      </w:r>
      <w:r>
        <w:rPr>
          <w:i/>
        </w:rPr>
        <w:t>parthenae</w:t>
      </w:r>
      <w:r>
        <w:t xml:space="preserve"> and dedicated laity coming day after day before dawn</w:t>
      </w:r>
      <w:r w:rsidRPr="00DA063B">
        <w:t xml:space="preserve">, </w:t>
      </w:r>
      <w:r>
        <w:t>to the Church of the Holy Sepulchre in Jerusalem to begin their prayers</w:t>
      </w:r>
      <w:r w:rsidRPr="00DA063B">
        <w:t xml:space="preserve">. . . . </w:t>
      </w:r>
      <w:r>
        <w:t>Most conspicuous in these daily offices were the morning and evening prayers since they were celebrated with greater solemnity and since more people were accustomed to participate</w:t>
      </w:r>
      <w:r w:rsidRPr="00DA063B">
        <w:t xml:space="preserve">, </w:t>
      </w:r>
      <w:r>
        <w:t>namely</w:t>
      </w:r>
      <w:r w:rsidRPr="00DA063B">
        <w:t xml:space="preserve">, </w:t>
      </w:r>
      <w:r>
        <w:t>the bishop</w:t>
      </w:r>
      <w:r w:rsidRPr="00DA063B">
        <w:t xml:space="preserve">, </w:t>
      </w:r>
      <w:r>
        <w:t>his clergy and the community of the faithful</w:t>
      </w:r>
      <w:r w:rsidRPr="00DA063B">
        <w:t>.</w:t>
      </w:r>
      <w:r>
        <w:t>”</w:t>
      </w:r>
      <w:r w:rsidRPr="00DA063B">
        <w:t xml:space="preserve"> (</w:t>
      </w:r>
      <w:r>
        <w:t>Scotto 24</w:t>
      </w:r>
      <w:r w:rsidRPr="00DA063B">
        <w:t>)</w:t>
      </w:r>
    </w:p>
    <w:p w14:paraId="727C5FC3" w14:textId="77777777" w:rsidR="00CD3C56" w:rsidRDefault="00CD3C56" w:rsidP="00E245A2">
      <w:pPr>
        <w:numPr>
          <w:ilvl w:val="3"/>
          <w:numId w:val="19"/>
        </w:numPr>
      </w:pPr>
      <w:r>
        <w:t>“</w:t>
      </w:r>
      <w:r w:rsidRPr="00DA063B">
        <w:t xml:space="preserve">. . . </w:t>
      </w:r>
      <w:r>
        <w:t>the principal elements of this</w:t>
      </w:r>
      <w:r w:rsidRPr="00DA063B">
        <w:t xml:space="preserve"> </w:t>
      </w:r>
      <w:r>
        <w:t>“cathedral”</w:t>
      </w:r>
      <w:r w:rsidRPr="00DA063B">
        <w:t xml:space="preserve"> </w:t>
      </w:r>
      <w:r>
        <w:t>Office</w:t>
      </w:r>
      <w:r w:rsidRPr="00DA063B">
        <w:t xml:space="preserve">. </w:t>
      </w:r>
      <w:r>
        <w:t>The Christians gathered together in a public place to celebrate morning and evening prayers</w:t>
      </w:r>
      <w:r w:rsidRPr="00DA063B">
        <w:t xml:space="preserve">. </w:t>
      </w:r>
      <w:r>
        <w:t>While the bishop and his clergy did not initially participate in the service</w:t>
      </w:r>
      <w:r w:rsidRPr="00DA063B">
        <w:t xml:space="preserve">, </w:t>
      </w:r>
      <w:r>
        <w:t>they did enter in procession sometime during the liturgy to perform a specific function</w:t>
      </w:r>
      <w:r w:rsidRPr="00DA063B">
        <w:t xml:space="preserve">, </w:t>
      </w:r>
      <w:r>
        <w:t>namely</w:t>
      </w:r>
      <w:r w:rsidRPr="00DA063B">
        <w:t xml:space="preserve">, </w:t>
      </w:r>
      <w:r>
        <w:t>to officiate at the prayers and blessings</w:t>
      </w:r>
      <w:r w:rsidRPr="00DA063B">
        <w:t xml:space="preserve">. </w:t>
      </w:r>
      <w:r>
        <w:t>During the morning prayer service the people gathered to offer praise and thanksgiving to God for his mercy</w:t>
      </w:r>
      <w:r w:rsidRPr="00DA063B">
        <w:t xml:space="preserve">, </w:t>
      </w:r>
      <w:r>
        <w:t>while in the evening prayer service they assumed a penitential spirit asking God’s forgiveness for the failings of the day</w:t>
      </w:r>
      <w:r w:rsidRPr="00DA063B">
        <w:t xml:space="preserve">. </w:t>
      </w:r>
      <w:r>
        <w:t>Psalms were not selected numerically but according to the spirit and purpose of the particular hour</w:t>
      </w:r>
      <w:r w:rsidRPr="00DA063B">
        <w:t xml:space="preserve">. </w:t>
      </w:r>
      <w:r>
        <w:t>For morning prayer the community usually recited Psalm 62</w:t>
      </w:r>
      <w:r w:rsidRPr="00DA063B">
        <w:t xml:space="preserve"> (</w:t>
      </w:r>
      <w:r>
        <w:t>63</w:t>
      </w:r>
      <w:r w:rsidRPr="00DA063B">
        <w:t xml:space="preserve">) </w:t>
      </w:r>
      <w:r>
        <w:t>and Psalms 148-150</w:t>
      </w:r>
      <w:r w:rsidRPr="00DA063B">
        <w:t xml:space="preserve">, </w:t>
      </w:r>
      <w:r>
        <w:t>and in the evening service Psalms 116</w:t>
      </w:r>
      <w:r w:rsidRPr="00DA063B">
        <w:t xml:space="preserve"> (</w:t>
      </w:r>
      <w:r>
        <w:t>117</w:t>
      </w:r>
      <w:r w:rsidRPr="00DA063B">
        <w:t xml:space="preserve">), </w:t>
      </w:r>
      <w:r>
        <w:t>129</w:t>
      </w:r>
      <w:r w:rsidRPr="00DA063B">
        <w:t xml:space="preserve"> (</w:t>
      </w:r>
      <w:r>
        <w:t>130</w:t>
      </w:r>
      <w:r w:rsidRPr="00DA063B">
        <w:t xml:space="preserve">) </w:t>
      </w:r>
      <w:r>
        <w:t>and 141</w:t>
      </w:r>
      <w:r w:rsidRPr="00DA063B">
        <w:t xml:space="preserve"> (</w:t>
      </w:r>
      <w:r>
        <w:t>142</w:t>
      </w:r>
      <w:r w:rsidRPr="00DA063B">
        <w:t xml:space="preserve">). </w:t>
      </w:r>
      <w:r>
        <w:t>It is also evident that other antiphons and hymns were chanted but unfortunately we have no record of these</w:t>
      </w:r>
      <w:r w:rsidRPr="00DA063B">
        <w:t xml:space="preserve">. </w:t>
      </w:r>
      <w:r>
        <w:t>Both hours were then concluded with a litany of the catechumens</w:t>
      </w:r>
      <w:r w:rsidRPr="00DA063B">
        <w:t xml:space="preserve">, </w:t>
      </w:r>
      <w:r>
        <w:t>other prayers and a dismissal</w:t>
      </w:r>
      <w:r w:rsidRPr="00DA063B">
        <w:t>.</w:t>
      </w:r>
      <w:r>
        <w:t>”</w:t>
      </w:r>
      <w:r w:rsidRPr="00DA063B">
        <w:t xml:space="preserve"> (</w:t>
      </w:r>
      <w:r>
        <w:t>Scotto 25</w:t>
      </w:r>
      <w:r w:rsidRPr="00DA063B">
        <w:t>)</w:t>
      </w:r>
    </w:p>
    <w:p w14:paraId="2872B8AC" w14:textId="77777777" w:rsidR="00CD3C56" w:rsidRDefault="00CD3C56" w:rsidP="00E245A2">
      <w:pPr>
        <w:numPr>
          <w:ilvl w:val="2"/>
          <w:numId w:val="19"/>
        </w:numPr>
      </w:pPr>
      <w:r>
        <w:t>conclusions</w:t>
      </w:r>
    </w:p>
    <w:p w14:paraId="542369A3" w14:textId="77777777" w:rsidR="00CD3C56" w:rsidRDefault="00CD3C56" w:rsidP="00E245A2">
      <w:pPr>
        <w:numPr>
          <w:ilvl w:val="3"/>
          <w:numId w:val="19"/>
        </w:numPr>
      </w:pPr>
      <w:r>
        <w:t>The cathedral or ecclesial office</w:t>
      </w:r>
      <w:r w:rsidRPr="00DA063B">
        <w:t xml:space="preserve"> </w:t>
      </w:r>
      <w:r>
        <w:t>“was the principal means used by the early Church to assemble publicly in order to give communal praise and thanksgiving to God especially at these principal hours of morning and evening</w:t>
      </w:r>
      <w:r w:rsidRPr="00DA063B">
        <w:t>.</w:t>
      </w:r>
      <w:r>
        <w:t>”</w:t>
      </w:r>
      <w:r w:rsidRPr="00DA063B">
        <w:t xml:space="preserve"> (</w:t>
      </w:r>
      <w:r>
        <w:t>Scotto 25</w:t>
      </w:r>
      <w:r w:rsidRPr="00DA063B">
        <w:t>)</w:t>
      </w:r>
    </w:p>
    <w:p w14:paraId="6D98732B" w14:textId="77777777" w:rsidR="00CD3C56" w:rsidRDefault="00CD3C56" w:rsidP="00E245A2">
      <w:pPr>
        <w:numPr>
          <w:ilvl w:val="3"/>
          <w:numId w:val="19"/>
        </w:numPr>
      </w:pPr>
      <w:r>
        <w:t>Dugmore</w:t>
      </w:r>
      <w:r w:rsidRPr="00DA063B">
        <w:t xml:space="preserve"> (</w:t>
      </w:r>
      <w:r>
        <w:rPr>
          <w:i/>
        </w:rPr>
        <w:t>Influence</w:t>
      </w:r>
      <w:r>
        <w:t xml:space="preserve"> 51</w:t>
      </w:r>
      <w:r w:rsidRPr="00DA063B">
        <w:t xml:space="preserve">): </w:t>
      </w:r>
      <w:r>
        <w:t>“The special importance attached to these times of prayer is best explained on the hypothesis that they represent the tradition of the primitive Church at Jerusalem</w:t>
      </w:r>
      <w:r w:rsidRPr="00DA063B">
        <w:t xml:space="preserve">, </w:t>
      </w:r>
      <w:r>
        <w:t>derived directly from synagogue practice and</w:t>
      </w:r>
      <w:r w:rsidRPr="00DA063B">
        <w:t xml:space="preserve"> [</w:t>
      </w:r>
      <w:r>
        <w:t>25</w:t>
      </w:r>
      <w:r w:rsidRPr="00DA063B">
        <w:t xml:space="preserve">] </w:t>
      </w:r>
      <w:r>
        <w:t xml:space="preserve">continued </w:t>
      </w:r>
      <w:r w:rsidRPr="00DA063B">
        <w:t xml:space="preserve">. . . </w:t>
      </w:r>
      <w:r>
        <w:t>until they became incorporated in the monastic Hours of Prayer sometime in the fourth century</w:t>
      </w:r>
      <w:r w:rsidRPr="00DA063B">
        <w:t>.</w:t>
      </w:r>
      <w:r>
        <w:t>”</w:t>
      </w:r>
      <w:r w:rsidRPr="00DA063B">
        <w:t xml:space="preserve"> (</w:t>
      </w:r>
      <w:r>
        <w:t>Scotto 25-26</w:t>
      </w:r>
      <w:r w:rsidRPr="00DA063B">
        <w:t>)</w:t>
      </w:r>
    </w:p>
    <w:p w14:paraId="0C873A7A" w14:textId="77777777" w:rsidR="00CD3C56" w:rsidRDefault="00CD3C56" w:rsidP="00E245A2">
      <w:pPr>
        <w:numPr>
          <w:ilvl w:val="3"/>
          <w:numId w:val="19"/>
        </w:numPr>
      </w:pPr>
      <w:r>
        <w:t xml:space="preserve">“Both the </w:t>
      </w:r>
      <w:r>
        <w:rPr>
          <w:i/>
        </w:rPr>
        <w:t>Constitution on the Sacred Liturgy</w:t>
      </w:r>
      <w:r w:rsidRPr="00DA063B">
        <w:t xml:space="preserve"> [</w:t>
      </w:r>
      <w:r>
        <w:t>1963</w:t>
      </w:r>
      <w:r w:rsidRPr="00DA063B">
        <w:t xml:space="preserve">] </w:t>
      </w:r>
      <w:r>
        <w:t xml:space="preserve">and the </w:t>
      </w:r>
      <w:r>
        <w:rPr>
          <w:i/>
        </w:rPr>
        <w:t>General Instruction on the Liturgy of the Hours</w:t>
      </w:r>
      <w:r w:rsidRPr="00DA063B">
        <w:t xml:space="preserve"> [</w:t>
      </w:r>
      <w:r>
        <w:t>1971</w:t>
      </w:r>
      <w:r w:rsidRPr="00DA063B">
        <w:t xml:space="preserve">] </w:t>
      </w:r>
      <w:r>
        <w:t>place great emphasis upon the fact that Morning and Evening Prayer are the two most important Offices of the day</w:t>
      </w:r>
      <w:r w:rsidRPr="00DA063B">
        <w:t xml:space="preserve"> [</w:t>
      </w:r>
      <w:r>
        <w:rPr>
          <w:i/>
        </w:rPr>
        <w:t>SC</w:t>
      </w:r>
      <w:r>
        <w:t xml:space="preserve"> 100</w:t>
      </w:r>
      <w:r w:rsidRPr="00DA063B">
        <w:t xml:space="preserve">; </w:t>
      </w:r>
      <w:r>
        <w:rPr>
          <w:i/>
        </w:rPr>
        <w:t>IGLH</w:t>
      </w:r>
      <w:r>
        <w:t xml:space="preserve"> 37</w:t>
      </w:r>
      <w:r w:rsidRPr="00DA063B">
        <w:t xml:space="preserve">]. </w:t>
      </w:r>
      <w:r>
        <w:t>In effect</w:t>
      </w:r>
      <w:r w:rsidRPr="00DA063B">
        <w:t xml:space="preserve">, </w:t>
      </w:r>
      <w:r>
        <w:t>this is a reaffirmation</w:t>
      </w:r>
      <w:r w:rsidRPr="00DA063B">
        <w:t xml:space="preserve"> [</w:t>
      </w:r>
      <w:r>
        <w:t>139</w:t>
      </w:r>
      <w:r w:rsidRPr="00DA063B">
        <w:t xml:space="preserve">] </w:t>
      </w:r>
      <w:r>
        <w:t>of the ancient cathedral Office</w:t>
      </w:r>
      <w:r w:rsidRPr="00DA063B">
        <w:t xml:space="preserve">, </w:t>
      </w:r>
      <w:r>
        <w:t>when aside from the Eucharist itself</w:t>
      </w:r>
      <w:r w:rsidRPr="00DA063B">
        <w:t xml:space="preserve">, </w:t>
      </w:r>
      <w:r>
        <w:t>these two Hours represented the principal daily and communal public prayer of the ancient Church</w:t>
      </w:r>
      <w:r w:rsidRPr="00DA063B">
        <w:t>.</w:t>
      </w:r>
      <w:r>
        <w:t>”</w:t>
      </w:r>
      <w:r w:rsidRPr="00DA063B">
        <w:t xml:space="preserve"> (</w:t>
      </w:r>
      <w:r>
        <w:t>Scotto 139-140</w:t>
      </w:r>
      <w:r w:rsidRPr="00DA063B">
        <w:t>)</w:t>
      </w:r>
    </w:p>
    <w:p w14:paraId="3ADB058E" w14:textId="77777777" w:rsidR="00CD3C56" w:rsidRDefault="00CD3C56" w:rsidP="00E245A2">
      <w:pPr>
        <w:numPr>
          <w:ilvl w:val="1"/>
          <w:numId w:val="19"/>
        </w:numPr>
      </w:pPr>
      <w:r>
        <w:t>the monastic office</w:t>
      </w:r>
      <w:r w:rsidRPr="00DA063B">
        <w:t xml:space="preserve"> (</w:t>
      </w:r>
      <w:r>
        <w:t>monks alone</w:t>
      </w:r>
      <w:r w:rsidRPr="00DA063B">
        <w:t>)</w:t>
      </w:r>
    </w:p>
    <w:p w14:paraId="7F70EB01" w14:textId="77777777" w:rsidR="00CD3C56" w:rsidRDefault="00CD3C56" w:rsidP="00E245A2">
      <w:pPr>
        <w:numPr>
          <w:ilvl w:val="2"/>
          <w:numId w:val="19"/>
        </w:numPr>
      </w:pPr>
      <w:r>
        <w:t>development of monasticism</w:t>
      </w:r>
    </w:p>
    <w:p w14:paraId="29F47E13" w14:textId="77777777" w:rsidR="00CD3C56" w:rsidRDefault="00CD3C56" w:rsidP="00E245A2">
      <w:pPr>
        <w:numPr>
          <w:ilvl w:val="3"/>
          <w:numId w:val="19"/>
        </w:numPr>
      </w:pPr>
      <w:r>
        <w:t>“More and more disillusioned people fled the world in order to live lives of greater isolation and of almost exclusive dedication to prayer</w:t>
      </w:r>
      <w:r w:rsidRPr="00DA063B">
        <w:t xml:space="preserve">. </w:t>
      </w:r>
      <w:r>
        <w:t>Throughout the fourth century this movement grew steadily and eventually gave rise to the formation of communities of like-minded individuals</w:t>
      </w:r>
      <w:r w:rsidRPr="00DA063B">
        <w:t xml:space="preserve">. </w:t>
      </w:r>
      <w:r>
        <w:t>Thus through their renunciation of the world</w:t>
      </w:r>
      <w:r w:rsidRPr="00DA063B">
        <w:t xml:space="preserve">, </w:t>
      </w:r>
      <w:r>
        <w:t>family and possessions</w:t>
      </w:r>
      <w:r w:rsidRPr="00DA063B">
        <w:t xml:space="preserve">, </w:t>
      </w:r>
      <w:r>
        <w:t>these communities could then devote their entire lives to the pursuit of spiritual perfection and to prayer in a way which was impossible for Christians still living in the world</w:t>
      </w:r>
      <w:r w:rsidRPr="00DA063B">
        <w:t xml:space="preserve">, </w:t>
      </w:r>
      <w:r>
        <w:t>including the clergy</w:t>
      </w:r>
      <w:r w:rsidRPr="00DA063B">
        <w:t>.</w:t>
      </w:r>
      <w:r>
        <w:t>”</w:t>
      </w:r>
      <w:r w:rsidRPr="00DA063B">
        <w:t xml:space="preserve"> </w:t>
      </w:r>
      <w:r>
        <w:t>A</w:t>
      </w:r>
      <w:r w:rsidRPr="00DA063B">
        <w:t xml:space="preserve">. </w:t>
      </w:r>
      <w:r>
        <w:t>Schememann</w:t>
      </w:r>
      <w:r w:rsidRPr="00DA063B">
        <w:t xml:space="preserve"> (</w:t>
      </w:r>
      <w:r>
        <w:rPr>
          <w:i/>
        </w:rPr>
        <w:t>Introduction to Liturgical Theology</w:t>
      </w:r>
      <w:r w:rsidRPr="00DA063B">
        <w:t xml:space="preserve"> [</w:t>
      </w:r>
      <w:r>
        <w:t>London</w:t>
      </w:r>
      <w:r w:rsidRPr="00DA063B">
        <w:t xml:space="preserve">: </w:t>
      </w:r>
      <w:r>
        <w:t>Faith Press</w:t>
      </w:r>
      <w:r w:rsidRPr="00DA063B">
        <w:t xml:space="preserve">, </w:t>
      </w:r>
      <w:r>
        <w:t>1966</w:t>
      </w:r>
      <w:r w:rsidRPr="00DA063B">
        <w:t xml:space="preserve">] </w:t>
      </w:r>
      <w:r>
        <w:t>107</w:t>
      </w:r>
      <w:r w:rsidRPr="00DA063B">
        <w:t xml:space="preserve">): </w:t>
      </w:r>
      <w:r>
        <w:t>“</w:t>
      </w:r>
      <w:r w:rsidRPr="00DA063B">
        <w:t xml:space="preserve">. . . </w:t>
      </w:r>
      <w:r>
        <w:t>“prayer itself now became the sole undertaking replacing all other tasks</w:t>
      </w:r>
      <w:r w:rsidRPr="00DA063B">
        <w:t>.</w:t>
      </w:r>
      <w:r>
        <w:t>”</w:t>
      </w:r>
      <w:r w:rsidRPr="00DA063B">
        <w:t xml:space="preserve"> (</w:t>
      </w:r>
      <w:r>
        <w:t>Scotto 27</w:t>
      </w:r>
      <w:r w:rsidRPr="00DA063B">
        <w:t>)</w:t>
      </w:r>
    </w:p>
    <w:p w14:paraId="23956A5B" w14:textId="77777777" w:rsidR="00CD3C56" w:rsidRDefault="00CD3C56" w:rsidP="00E245A2">
      <w:pPr>
        <w:numPr>
          <w:ilvl w:val="3"/>
          <w:numId w:val="19"/>
        </w:numPr>
        <w:rPr>
          <w:snapToGrid w:val="0"/>
        </w:rPr>
      </w:pPr>
      <w:r>
        <w:rPr>
          <w:snapToGrid w:val="0"/>
        </w:rPr>
        <w:t xml:space="preserve">c </w:t>
      </w:r>
      <w:r>
        <w:rPr>
          <w:smallCaps/>
          <w:snapToGrid w:val="0"/>
        </w:rPr>
        <w:t>ad</w:t>
      </w:r>
      <w:r>
        <w:rPr>
          <w:snapToGrid w:val="0"/>
        </w:rPr>
        <w:t xml:space="preserve"> 271</w:t>
      </w:r>
      <w:r w:rsidRPr="00DA063B">
        <w:rPr>
          <w:snapToGrid w:val="0"/>
        </w:rPr>
        <w:t xml:space="preserve">: </w:t>
      </w:r>
      <w:r>
        <w:rPr>
          <w:snapToGrid w:val="0"/>
        </w:rPr>
        <w:t>Anthony</w:t>
      </w:r>
      <w:r w:rsidRPr="00DA063B">
        <w:rPr>
          <w:snapToGrid w:val="0"/>
        </w:rPr>
        <w:t xml:space="preserve"> (</w:t>
      </w:r>
      <w:r>
        <w:rPr>
          <w:snapToGrid w:val="0"/>
        </w:rPr>
        <w:t>c 250-356</w:t>
      </w:r>
      <w:r w:rsidRPr="00DA063B">
        <w:rPr>
          <w:snapToGrid w:val="0"/>
        </w:rPr>
        <w:t xml:space="preserve"> [</w:t>
      </w:r>
      <w:r>
        <w:rPr>
          <w:snapToGrid w:val="0"/>
        </w:rPr>
        <w:t>106 years</w:t>
      </w:r>
      <w:r w:rsidRPr="00DA063B">
        <w:rPr>
          <w:snapToGrid w:val="0"/>
        </w:rPr>
        <w:t xml:space="preserve">]) </w:t>
      </w:r>
      <w:r>
        <w:rPr>
          <w:snapToGrid w:val="0"/>
        </w:rPr>
        <w:t>in Egypt founds the eremetical</w:t>
      </w:r>
      <w:r w:rsidRPr="00DA063B">
        <w:rPr>
          <w:snapToGrid w:val="0"/>
        </w:rPr>
        <w:t xml:space="preserve"> (</w:t>
      </w:r>
      <w:r>
        <w:rPr>
          <w:snapToGrid w:val="0"/>
        </w:rPr>
        <w:t>hermit</w:t>
      </w:r>
      <w:r w:rsidRPr="00DA063B">
        <w:rPr>
          <w:snapToGrid w:val="0"/>
        </w:rPr>
        <w:t xml:space="preserve">) </w:t>
      </w:r>
      <w:r>
        <w:rPr>
          <w:snapToGrid w:val="0"/>
        </w:rPr>
        <w:t>tradition</w:t>
      </w:r>
      <w:r w:rsidRPr="00DA063B">
        <w:rPr>
          <w:snapToGrid w:val="0"/>
        </w:rPr>
        <w:t xml:space="preserve">. </w:t>
      </w:r>
      <w:r>
        <w:rPr>
          <w:snapToGrid w:val="0"/>
        </w:rPr>
        <w:t>He withdraws to the Egyptian desert to pray</w:t>
      </w:r>
      <w:r w:rsidRPr="00DA063B">
        <w:rPr>
          <w:snapToGrid w:val="0"/>
        </w:rPr>
        <w:t xml:space="preserve">, </w:t>
      </w:r>
      <w:r>
        <w:rPr>
          <w:snapToGrid w:val="0"/>
        </w:rPr>
        <w:t>memorize scriptures</w:t>
      </w:r>
      <w:r w:rsidRPr="00DA063B">
        <w:rPr>
          <w:snapToGrid w:val="0"/>
        </w:rPr>
        <w:t xml:space="preserve">, </w:t>
      </w:r>
      <w:r>
        <w:rPr>
          <w:snapToGrid w:val="0"/>
        </w:rPr>
        <w:t>do penance</w:t>
      </w:r>
      <w:r w:rsidRPr="00DA063B">
        <w:rPr>
          <w:snapToGrid w:val="0"/>
        </w:rPr>
        <w:t xml:space="preserve">, </w:t>
      </w:r>
      <w:r>
        <w:rPr>
          <w:snapToGrid w:val="0"/>
        </w:rPr>
        <w:t>and practice self-denial</w:t>
      </w:r>
      <w:r w:rsidRPr="00DA063B">
        <w:rPr>
          <w:snapToGrid w:val="0"/>
        </w:rPr>
        <w:t xml:space="preserve"> (</w:t>
      </w:r>
      <w:r>
        <w:rPr>
          <w:snapToGrid w:val="0"/>
        </w:rPr>
        <w:t>e</w:t>
      </w:r>
      <w:r w:rsidRPr="00DA063B">
        <w:rPr>
          <w:snapToGrid w:val="0"/>
        </w:rPr>
        <w:t xml:space="preserve">. </w:t>
      </w:r>
      <w:r>
        <w:rPr>
          <w:snapToGrid w:val="0"/>
        </w:rPr>
        <w:t>g</w:t>
      </w:r>
      <w:r w:rsidRPr="00DA063B">
        <w:rPr>
          <w:snapToGrid w:val="0"/>
        </w:rPr>
        <w:t xml:space="preserve">., </w:t>
      </w:r>
      <w:r>
        <w:rPr>
          <w:snapToGrid w:val="0"/>
        </w:rPr>
        <w:t>fasting</w:t>
      </w:r>
      <w:r w:rsidRPr="00DA063B">
        <w:rPr>
          <w:snapToGrid w:val="0"/>
        </w:rPr>
        <w:t>). (</w:t>
      </w:r>
      <w:r>
        <w:rPr>
          <w:snapToGrid w:val="0"/>
        </w:rPr>
        <w:t>Holmes 42</w:t>
      </w:r>
      <w:r w:rsidRPr="00DA063B">
        <w:rPr>
          <w:snapToGrid w:val="0"/>
        </w:rPr>
        <w:t>)</w:t>
      </w:r>
    </w:p>
    <w:p w14:paraId="361DFB87" w14:textId="77777777" w:rsidR="00CD3C56" w:rsidRDefault="00CD3C56" w:rsidP="00E245A2">
      <w:pPr>
        <w:numPr>
          <w:ilvl w:val="3"/>
          <w:numId w:val="19"/>
        </w:numPr>
        <w:rPr>
          <w:snapToGrid w:val="0"/>
        </w:rPr>
      </w:pPr>
      <w:r>
        <w:rPr>
          <w:snapToGrid w:val="0"/>
        </w:rPr>
        <w:t>c 320</w:t>
      </w:r>
      <w:r w:rsidRPr="00DA063B">
        <w:rPr>
          <w:snapToGrid w:val="0"/>
        </w:rPr>
        <w:t xml:space="preserve">: </w:t>
      </w:r>
      <w:r>
        <w:rPr>
          <w:snapToGrid w:val="0"/>
        </w:rPr>
        <w:t>Pachomius</w:t>
      </w:r>
      <w:r w:rsidRPr="00DA063B">
        <w:rPr>
          <w:snapToGrid w:val="0"/>
        </w:rPr>
        <w:t xml:space="preserve"> (</w:t>
      </w:r>
      <w:r>
        <w:rPr>
          <w:snapToGrid w:val="0"/>
        </w:rPr>
        <w:t>290-346</w:t>
      </w:r>
      <w:r w:rsidRPr="00DA063B">
        <w:rPr>
          <w:snapToGrid w:val="0"/>
        </w:rPr>
        <w:t xml:space="preserve">) </w:t>
      </w:r>
      <w:r>
        <w:t xml:space="preserve">in Egypt </w:t>
      </w:r>
      <w:r>
        <w:rPr>
          <w:snapToGrid w:val="0"/>
        </w:rPr>
        <w:t>founds the cenobitical tradition</w:t>
      </w:r>
      <w:r w:rsidRPr="00DA063B">
        <w:rPr>
          <w:snapToGrid w:val="0"/>
        </w:rPr>
        <w:t xml:space="preserve"> (</w:t>
      </w:r>
      <w:r>
        <w:rPr>
          <w:snapToGrid w:val="0"/>
        </w:rPr>
        <w:t>monks living in community under an abbot</w:t>
      </w:r>
      <w:r w:rsidRPr="00DA063B">
        <w:rPr>
          <w:snapToGrid w:val="0"/>
        </w:rPr>
        <w:t>). [</w:t>
      </w:r>
      <w:r>
        <w:rPr>
          <w:snapToGrid w:val="0"/>
        </w:rPr>
        <w:t>42</w:t>
      </w:r>
      <w:r w:rsidRPr="00DA063B">
        <w:rPr>
          <w:snapToGrid w:val="0"/>
        </w:rPr>
        <w:t xml:space="preserve">] </w:t>
      </w:r>
      <w:r>
        <w:rPr>
          <w:snapToGrid w:val="0"/>
        </w:rPr>
        <w:t>Penance and self-denial were not as ascetical</w:t>
      </w:r>
      <w:r w:rsidRPr="00DA063B">
        <w:rPr>
          <w:snapToGrid w:val="0"/>
        </w:rPr>
        <w:t xml:space="preserve">; </w:t>
      </w:r>
      <w:r>
        <w:rPr>
          <w:snapToGrid w:val="0"/>
        </w:rPr>
        <w:t>far greater numbers joined</w:t>
      </w:r>
      <w:r w:rsidRPr="00DA063B">
        <w:rPr>
          <w:snapToGrid w:val="0"/>
        </w:rPr>
        <w:t xml:space="preserve">. </w:t>
      </w:r>
      <w:r>
        <w:rPr>
          <w:snapToGrid w:val="0"/>
        </w:rPr>
        <w:t>They prayed in common</w:t>
      </w:r>
      <w:r w:rsidRPr="00DA063B">
        <w:rPr>
          <w:snapToGrid w:val="0"/>
        </w:rPr>
        <w:t xml:space="preserve">, </w:t>
      </w:r>
      <w:r>
        <w:rPr>
          <w:snapToGrid w:val="0"/>
        </w:rPr>
        <w:t>chanted psalms</w:t>
      </w:r>
      <w:r w:rsidRPr="00DA063B">
        <w:rPr>
          <w:snapToGrid w:val="0"/>
        </w:rPr>
        <w:t xml:space="preserve">, </w:t>
      </w:r>
      <w:r>
        <w:rPr>
          <w:snapToGrid w:val="0"/>
        </w:rPr>
        <w:t>read the scriptures</w:t>
      </w:r>
      <w:r w:rsidRPr="00DA063B">
        <w:rPr>
          <w:snapToGrid w:val="0"/>
        </w:rPr>
        <w:t xml:space="preserve">, </w:t>
      </w:r>
      <w:r>
        <w:rPr>
          <w:snapToGrid w:val="0"/>
        </w:rPr>
        <w:t>and</w:t>
      </w:r>
      <w:r w:rsidRPr="00DA063B">
        <w:rPr>
          <w:snapToGrid w:val="0"/>
        </w:rPr>
        <w:t xml:space="preserve">, </w:t>
      </w:r>
      <w:r>
        <w:rPr>
          <w:snapToGrid w:val="0"/>
        </w:rPr>
        <w:t>“when a visiting priest was present</w:t>
      </w:r>
      <w:r w:rsidRPr="00DA063B">
        <w:rPr>
          <w:snapToGrid w:val="0"/>
        </w:rPr>
        <w:t>,</w:t>
      </w:r>
      <w:r>
        <w:rPr>
          <w:snapToGrid w:val="0"/>
        </w:rPr>
        <w:t>”</w:t>
      </w:r>
      <w:r w:rsidRPr="00DA063B">
        <w:rPr>
          <w:snapToGrid w:val="0"/>
        </w:rPr>
        <w:t xml:space="preserve"> </w:t>
      </w:r>
      <w:r>
        <w:rPr>
          <w:snapToGrid w:val="0"/>
        </w:rPr>
        <w:t>celebrated the Eucharist</w:t>
      </w:r>
      <w:r w:rsidRPr="00DA063B">
        <w:rPr>
          <w:snapToGrid w:val="0"/>
        </w:rPr>
        <w:t>. (</w:t>
      </w:r>
      <w:r>
        <w:rPr>
          <w:snapToGrid w:val="0"/>
        </w:rPr>
        <w:t>Holmes 43</w:t>
      </w:r>
      <w:r w:rsidRPr="00DA063B">
        <w:rPr>
          <w:snapToGrid w:val="0"/>
        </w:rPr>
        <w:t xml:space="preserve">) </w:t>
      </w:r>
      <w:r>
        <w:rPr>
          <w:snapToGrid w:val="0"/>
        </w:rPr>
        <w:t>“</w:t>
      </w:r>
      <w:r>
        <w:t>His disciples became so numerous that before his death he governed eight houses</w:t>
      </w:r>
      <w:r w:rsidRPr="00DA063B">
        <w:t xml:space="preserve"> [</w:t>
      </w:r>
      <w:r>
        <w:t>“thirty or forty monks under a rector”</w:t>
      </w:r>
      <w:r w:rsidRPr="00DA063B">
        <w:t xml:space="preserve">], </w:t>
      </w:r>
      <w:r>
        <w:t xml:space="preserve">besides the convents for women </w:t>
      </w:r>
      <w:r w:rsidRPr="00DA063B">
        <w:t>. . .</w:t>
      </w:r>
      <w:r>
        <w:t>”</w:t>
      </w:r>
      <w:r w:rsidRPr="00DA063B">
        <w:t xml:space="preserve"> (</w:t>
      </w:r>
      <w:r>
        <w:t>Eberhardt 1</w:t>
      </w:r>
      <w:r w:rsidRPr="00DA063B">
        <w:t>)</w:t>
      </w:r>
    </w:p>
    <w:p w14:paraId="3747350C" w14:textId="77777777" w:rsidR="00CD3C56" w:rsidRDefault="00CD3C56" w:rsidP="00E245A2">
      <w:pPr>
        <w:numPr>
          <w:ilvl w:val="3"/>
          <w:numId w:val="19"/>
        </w:numPr>
        <w:rPr>
          <w:snapToGrid w:val="0"/>
        </w:rPr>
      </w:pPr>
      <w:r>
        <w:rPr>
          <w:snapToGrid w:val="0"/>
        </w:rPr>
        <w:t>Eastern monasticism spread thanks to Hilarion of Gaza</w:t>
      </w:r>
      <w:r w:rsidRPr="00DA063B">
        <w:rPr>
          <w:snapToGrid w:val="0"/>
        </w:rPr>
        <w:t xml:space="preserve"> (</w:t>
      </w:r>
      <w:r>
        <w:rPr>
          <w:snapToGrid w:val="0"/>
        </w:rPr>
        <w:t>291-371</w:t>
      </w:r>
      <w:r w:rsidRPr="00DA063B">
        <w:rPr>
          <w:snapToGrid w:val="0"/>
        </w:rPr>
        <w:t xml:space="preserve">), </w:t>
      </w:r>
      <w:r>
        <w:rPr>
          <w:snapToGrid w:val="0"/>
        </w:rPr>
        <w:t>Ephraem of Syria</w:t>
      </w:r>
      <w:r w:rsidRPr="00DA063B">
        <w:rPr>
          <w:snapToGrid w:val="0"/>
        </w:rPr>
        <w:t xml:space="preserve"> (</w:t>
      </w:r>
      <w:r>
        <w:rPr>
          <w:snapToGrid w:val="0"/>
        </w:rPr>
        <w:t>306-373</w:t>
      </w:r>
      <w:r w:rsidRPr="00DA063B">
        <w:rPr>
          <w:snapToGrid w:val="0"/>
        </w:rPr>
        <w:t xml:space="preserve">), </w:t>
      </w:r>
      <w:r>
        <w:rPr>
          <w:snapToGrid w:val="0"/>
        </w:rPr>
        <w:t>and Basil the Great of Caesarea in Cappadocia</w:t>
      </w:r>
      <w:r w:rsidRPr="00DA063B">
        <w:rPr>
          <w:snapToGrid w:val="0"/>
        </w:rPr>
        <w:t xml:space="preserve"> (</w:t>
      </w:r>
      <w:r>
        <w:rPr>
          <w:snapToGrid w:val="0"/>
        </w:rPr>
        <w:t>329-379</w:t>
      </w:r>
      <w:r w:rsidRPr="00DA063B">
        <w:rPr>
          <w:snapToGrid w:val="0"/>
        </w:rPr>
        <w:t>) (</w:t>
      </w:r>
      <w:r>
        <w:rPr>
          <w:snapToGrid w:val="0"/>
        </w:rPr>
        <w:t>“father of Eastern monasticism</w:t>
      </w:r>
      <w:r w:rsidRPr="00DA063B">
        <w:rPr>
          <w:snapToGrid w:val="0"/>
        </w:rPr>
        <w:t>,</w:t>
      </w:r>
      <w:r>
        <w:rPr>
          <w:snapToGrid w:val="0"/>
        </w:rPr>
        <w:t>”</w:t>
      </w:r>
      <w:r w:rsidRPr="00DA063B">
        <w:rPr>
          <w:snapToGrid w:val="0"/>
        </w:rPr>
        <w:t xml:space="preserve"> </w:t>
      </w:r>
      <w:r>
        <w:rPr>
          <w:snapToGrid w:val="0"/>
        </w:rPr>
        <w:t>he</w:t>
      </w:r>
      <w:r w:rsidRPr="00DA063B">
        <w:rPr>
          <w:snapToGrid w:val="0"/>
        </w:rPr>
        <w:t xml:space="preserve"> </w:t>
      </w:r>
      <w:r>
        <w:rPr>
          <w:snapToGrid w:val="0"/>
        </w:rPr>
        <w:t>“regulated the monks’</w:t>
      </w:r>
      <w:r w:rsidRPr="00DA063B">
        <w:rPr>
          <w:snapToGrid w:val="0"/>
        </w:rPr>
        <w:t xml:space="preserve"> </w:t>
      </w:r>
      <w:r>
        <w:rPr>
          <w:snapToGrid w:val="0"/>
        </w:rPr>
        <w:t>day</w:t>
      </w:r>
      <w:r w:rsidRPr="00DA063B">
        <w:rPr>
          <w:snapToGrid w:val="0"/>
        </w:rPr>
        <w:t xml:space="preserve"> [</w:t>
      </w:r>
      <w:r>
        <w:rPr>
          <w:snapToGrid w:val="0"/>
        </w:rPr>
        <w:t>with</w:t>
      </w:r>
      <w:r w:rsidRPr="00DA063B">
        <w:rPr>
          <w:snapToGrid w:val="0"/>
        </w:rPr>
        <w:t xml:space="preserve">] </w:t>
      </w:r>
      <w:r>
        <w:rPr>
          <w:snapToGrid w:val="0"/>
        </w:rPr>
        <w:t>set time to liturgical prayer</w:t>
      </w:r>
      <w:r w:rsidRPr="00DA063B">
        <w:rPr>
          <w:snapToGrid w:val="0"/>
        </w:rPr>
        <w:t xml:space="preserve">, </w:t>
      </w:r>
      <w:r>
        <w:rPr>
          <w:snapToGrid w:val="0"/>
        </w:rPr>
        <w:t>meditative reading and manual labour”</w:t>
      </w:r>
      <w:r w:rsidRPr="00DA063B">
        <w:rPr>
          <w:snapToGrid w:val="0"/>
        </w:rPr>
        <w:t>). (</w:t>
      </w:r>
      <w:r>
        <w:rPr>
          <w:snapToGrid w:val="0"/>
        </w:rPr>
        <w:t>Holmes 43</w:t>
      </w:r>
      <w:r w:rsidRPr="00DA063B">
        <w:rPr>
          <w:snapToGrid w:val="0"/>
        </w:rPr>
        <w:t>)</w:t>
      </w:r>
    </w:p>
    <w:p w14:paraId="41CAE061" w14:textId="77777777" w:rsidR="00CD3C56" w:rsidRDefault="00CD3C56" w:rsidP="00E245A2">
      <w:pPr>
        <w:numPr>
          <w:ilvl w:val="3"/>
          <w:numId w:val="19"/>
        </w:numPr>
        <w:rPr>
          <w:snapToGrid w:val="0"/>
        </w:rPr>
      </w:pPr>
      <w:r>
        <w:rPr>
          <w:snapToGrid w:val="0"/>
        </w:rPr>
        <w:t>Western monasticism spread thanks to Athanasius of Alexandria</w:t>
      </w:r>
      <w:r w:rsidRPr="00DA063B">
        <w:rPr>
          <w:snapToGrid w:val="0"/>
        </w:rPr>
        <w:t xml:space="preserve"> (</w:t>
      </w:r>
      <w:r>
        <w:rPr>
          <w:snapToGrid w:val="0"/>
        </w:rPr>
        <w:t>293-373</w:t>
      </w:r>
      <w:r w:rsidRPr="00DA063B">
        <w:rPr>
          <w:snapToGrid w:val="0"/>
        </w:rPr>
        <w:t xml:space="preserve">, </w:t>
      </w:r>
      <w:r>
        <w:rPr>
          <w:snapToGrid w:val="0"/>
        </w:rPr>
        <w:t>through his biography of his master Anthony of Egypt</w:t>
      </w:r>
      <w:r w:rsidRPr="00DA063B">
        <w:rPr>
          <w:snapToGrid w:val="0"/>
        </w:rPr>
        <w:t xml:space="preserve">), </w:t>
      </w:r>
      <w:r>
        <w:rPr>
          <w:snapToGrid w:val="0"/>
        </w:rPr>
        <w:t>Martin of Tours</w:t>
      </w:r>
      <w:r w:rsidRPr="00DA063B">
        <w:rPr>
          <w:snapToGrid w:val="0"/>
        </w:rPr>
        <w:t xml:space="preserve"> (</w:t>
      </w:r>
      <w:r>
        <w:rPr>
          <w:snapToGrid w:val="0"/>
        </w:rPr>
        <w:t>c 360</w:t>
      </w:r>
      <w:r w:rsidRPr="00DA063B">
        <w:rPr>
          <w:snapToGrid w:val="0"/>
        </w:rPr>
        <w:t xml:space="preserve">: </w:t>
      </w:r>
      <w:r>
        <w:rPr>
          <w:snapToGrid w:val="0"/>
        </w:rPr>
        <w:t>first monastery in Gaul</w:t>
      </w:r>
      <w:r w:rsidRPr="00DA063B">
        <w:rPr>
          <w:snapToGrid w:val="0"/>
        </w:rPr>
        <w:t xml:space="preserve">, </w:t>
      </w:r>
      <w:r>
        <w:rPr>
          <w:snapToGrid w:val="0"/>
        </w:rPr>
        <w:t>at Ligugé</w:t>
      </w:r>
      <w:r w:rsidRPr="00DA063B">
        <w:rPr>
          <w:snapToGrid w:val="0"/>
        </w:rPr>
        <w:t xml:space="preserve">), </w:t>
      </w:r>
      <w:r>
        <w:rPr>
          <w:snapToGrid w:val="0"/>
        </w:rPr>
        <w:t>Jerome</w:t>
      </w:r>
      <w:r w:rsidRPr="00DA063B">
        <w:rPr>
          <w:snapToGrid w:val="0"/>
        </w:rPr>
        <w:t xml:space="preserve"> (</w:t>
      </w:r>
      <w:r>
        <w:rPr>
          <w:snapToGrid w:val="0"/>
        </w:rPr>
        <w:t xml:space="preserve">c </w:t>
      </w:r>
      <w:r>
        <w:t>380-385</w:t>
      </w:r>
      <w:r w:rsidRPr="00DA063B">
        <w:t xml:space="preserve">, </w:t>
      </w:r>
      <w:r>
        <w:t>popularized monasticism in Rome</w:t>
      </w:r>
      <w:r w:rsidRPr="00DA063B">
        <w:t xml:space="preserve">; </w:t>
      </w:r>
      <w:r>
        <w:t>later founds a monastery at Bethlehem</w:t>
      </w:r>
      <w:r w:rsidRPr="00DA063B">
        <w:rPr>
          <w:snapToGrid w:val="0"/>
        </w:rPr>
        <w:t xml:space="preserve">), </w:t>
      </w:r>
      <w:r>
        <w:rPr>
          <w:snapToGrid w:val="0"/>
        </w:rPr>
        <w:t>Augustine</w:t>
      </w:r>
      <w:r w:rsidRPr="00DA063B">
        <w:rPr>
          <w:snapToGrid w:val="0"/>
        </w:rPr>
        <w:t xml:space="preserve"> (</w:t>
      </w:r>
      <w:r>
        <w:rPr>
          <w:snapToGrid w:val="0"/>
        </w:rPr>
        <w:t>c 400</w:t>
      </w:r>
      <w:r w:rsidRPr="00DA063B">
        <w:rPr>
          <w:snapToGrid w:val="0"/>
        </w:rPr>
        <w:t xml:space="preserve">: </w:t>
      </w:r>
      <w:r>
        <w:rPr>
          <w:snapToGrid w:val="0"/>
        </w:rPr>
        <w:t xml:space="preserve">makes </w:t>
      </w:r>
      <w:r>
        <w:t>the church in Hippo semi-monastic</w:t>
      </w:r>
      <w:r w:rsidRPr="00DA063B">
        <w:t xml:space="preserve">), </w:t>
      </w:r>
      <w:r>
        <w:t xml:space="preserve">and </w:t>
      </w:r>
      <w:r>
        <w:rPr>
          <w:snapToGrid w:val="0"/>
        </w:rPr>
        <w:t>John Cassian</w:t>
      </w:r>
      <w:r w:rsidRPr="00DA063B">
        <w:rPr>
          <w:snapToGrid w:val="0"/>
        </w:rPr>
        <w:t xml:space="preserve"> (</w:t>
      </w:r>
      <w:r>
        <w:rPr>
          <w:snapToGrid w:val="0"/>
        </w:rPr>
        <w:t>415</w:t>
      </w:r>
      <w:r w:rsidRPr="00DA063B">
        <w:rPr>
          <w:snapToGrid w:val="0"/>
        </w:rPr>
        <w:t xml:space="preserve">: </w:t>
      </w:r>
      <w:r>
        <w:rPr>
          <w:snapToGrid w:val="0"/>
        </w:rPr>
        <w:t>establishes monasteries at Marseilles and Lerins</w:t>
      </w:r>
      <w:r w:rsidRPr="00DA063B">
        <w:rPr>
          <w:snapToGrid w:val="0"/>
        </w:rPr>
        <w:t xml:space="preserve">). </w:t>
      </w:r>
      <w:r>
        <w:rPr>
          <w:snapToGrid w:val="0"/>
        </w:rPr>
        <w:t>So before Benedict</w:t>
      </w:r>
      <w:r w:rsidRPr="00DA063B">
        <w:rPr>
          <w:snapToGrid w:val="0"/>
        </w:rPr>
        <w:t xml:space="preserve"> (</w:t>
      </w:r>
      <w:r>
        <w:rPr>
          <w:snapToGrid w:val="0"/>
        </w:rPr>
        <w:t>the</w:t>
      </w:r>
      <w:r w:rsidRPr="00DA063B">
        <w:rPr>
          <w:snapToGrid w:val="0"/>
        </w:rPr>
        <w:t xml:space="preserve"> </w:t>
      </w:r>
      <w:r>
        <w:rPr>
          <w:snapToGrid w:val="0"/>
        </w:rPr>
        <w:t>“father of Western monasticism”</w:t>
      </w:r>
      <w:r w:rsidRPr="00DA063B">
        <w:rPr>
          <w:snapToGrid w:val="0"/>
        </w:rPr>
        <w:t xml:space="preserve">) </w:t>
      </w:r>
      <w:r>
        <w:rPr>
          <w:snapToGrid w:val="0"/>
        </w:rPr>
        <w:t xml:space="preserve">“there were many examples of monastic life in the West </w:t>
      </w:r>
      <w:r w:rsidRPr="00DA063B">
        <w:rPr>
          <w:snapToGrid w:val="0"/>
        </w:rPr>
        <w:t xml:space="preserve">. . . </w:t>
      </w:r>
      <w:r>
        <w:rPr>
          <w:snapToGrid w:val="0"/>
        </w:rPr>
        <w:t xml:space="preserve">although numbers were smaller than in the East </w:t>
      </w:r>
      <w:r w:rsidRPr="00DA063B">
        <w:rPr>
          <w:snapToGrid w:val="0"/>
        </w:rPr>
        <w:t>. . .</w:t>
      </w:r>
      <w:r>
        <w:rPr>
          <w:snapToGrid w:val="0"/>
        </w:rPr>
        <w:t>”</w:t>
      </w:r>
      <w:r w:rsidRPr="00DA063B">
        <w:rPr>
          <w:snapToGrid w:val="0"/>
        </w:rPr>
        <w:t xml:space="preserve"> (</w:t>
      </w:r>
      <w:r>
        <w:rPr>
          <w:snapToGrid w:val="0"/>
        </w:rPr>
        <w:t>Holmes 44</w:t>
      </w:r>
      <w:r w:rsidRPr="00DA063B">
        <w:rPr>
          <w:snapToGrid w:val="0"/>
        </w:rPr>
        <w:t>)</w:t>
      </w:r>
    </w:p>
    <w:p w14:paraId="1F0ECCF8" w14:textId="77777777" w:rsidR="00CD3C56" w:rsidRDefault="00CD3C56" w:rsidP="00E245A2">
      <w:pPr>
        <w:numPr>
          <w:ilvl w:val="2"/>
          <w:numId w:val="19"/>
        </w:numPr>
      </w:pPr>
      <w:r>
        <w:t>Egeria’s evidence</w:t>
      </w:r>
    </w:p>
    <w:p w14:paraId="15DA16DF" w14:textId="77777777" w:rsidR="00CD3C56" w:rsidRDefault="00CD3C56" w:rsidP="00E245A2">
      <w:pPr>
        <w:numPr>
          <w:ilvl w:val="3"/>
          <w:numId w:val="19"/>
        </w:numPr>
      </w:pPr>
      <w:r>
        <w:t>Egeria</w:t>
      </w:r>
      <w:r w:rsidRPr="00DA063B">
        <w:t xml:space="preserve"> </w:t>
      </w:r>
      <w:r>
        <w:t xml:space="preserve">“makes us aware of the presence of the </w:t>
      </w:r>
      <w:r>
        <w:rPr>
          <w:i/>
        </w:rPr>
        <w:t>monazontes</w:t>
      </w:r>
      <w:r>
        <w:t xml:space="preserve"> and </w:t>
      </w:r>
      <w:r>
        <w:rPr>
          <w:i/>
        </w:rPr>
        <w:t>parthenae</w:t>
      </w:r>
      <w:r>
        <w:t xml:space="preserve"> at the daily liturgical offices conducted at the Anastasis</w:t>
      </w:r>
      <w:r w:rsidRPr="00DA063B">
        <w:t xml:space="preserve">. </w:t>
      </w:r>
      <w:r>
        <w:t>While these</w:t>
      </w:r>
      <w:r w:rsidRPr="00DA063B">
        <w:t xml:space="preserve"> </w:t>
      </w:r>
      <w:r>
        <w:t>“monks”</w:t>
      </w:r>
      <w:r w:rsidRPr="00DA063B">
        <w:t xml:space="preserve"> </w:t>
      </w:r>
      <w:r>
        <w:t>and</w:t>
      </w:r>
      <w:r w:rsidRPr="00DA063B">
        <w:t xml:space="preserve"> </w:t>
      </w:r>
      <w:r>
        <w:t>“virgins”</w:t>
      </w:r>
      <w:r w:rsidRPr="00DA063B">
        <w:t xml:space="preserve"> </w:t>
      </w:r>
      <w:r>
        <w:t>or</w:t>
      </w:r>
      <w:r w:rsidRPr="00DA063B">
        <w:t xml:space="preserve"> </w:t>
      </w:r>
      <w:r>
        <w:t>“nuns”</w:t>
      </w:r>
      <w:r w:rsidRPr="00DA063B">
        <w:t xml:space="preserve"> </w:t>
      </w:r>
      <w:r>
        <w:t xml:space="preserve">were most likely ascetics or </w:t>
      </w:r>
      <w:r>
        <w:rPr>
          <w:i/>
        </w:rPr>
        <w:t>ferventes</w:t>
      </w:r>
      <w:r w:rsidRPr="00DA063B">
        <w:t xml:space="preserve">, . . . </w:t>
      </w:r>
      <w:r>
        <w:t>their constant presence at the daily prayer services</w:t>
      </w:r>
      <w:r w:rsidRPr="00DA063B">
        <w:t xml:space="preserve">, </w:t>
      </w:r>
      <w:r>
        <w:t>as well as her description of the well organized</w:t>
      </w:r>
      <w:r w:rsidRPr="00DA063B">
        <w:t xml:space="preserve">, </w:t>
      </w:r>
      <w:r>
        <w:t>ample and fairly formal liturgical celebrations conducted daily throughout the week is very significant</w:t>
      </w:r>
      <w:r w:rsidRPr="00DA063B">
        <w:t>. [</w:t>
      </w:r>
      <w:r>
        <w:t>She alerts us to</w:t>
      </w:r>
      <w:r w:rsidRPr="00DA063B">
        <w:t xml:space="preserve">] </w:t>
      </w:r>
      <w:r>
        <w:t>a new</w:t>
      </w:r>
      <w:r w:rsidRPr="00DA063B">
        <w:t xml:space="preserve"> </w:t>
      </w:r>
      <w:r>
        <w:t>“monastic”</w:t>
      </w:r>
      <w:r w:rsidRPr="00DA063B">
        <w:t xml:space="preserve"> </w:t>
      </w:r>
      <w:r>
        <w:t xml:space="preserve">type current of prayer and spirituality </w:t>
      </w:r>
      <w:r w:rsidRPr="00DA063B">
        <w:t>. . .</w:t>
      </w:r>
      <w:r>
        <w:t>”</w:t>
      </w:r>
      <w:r w:rsidRPr="00DA063B">
        <w:t xml:space="preserve"> (</w:t>
      </w:r>
      <w:r>
        <w:t>Scotto 26</w:t>
      </w:r>
      <w:r w:rsidRPr="00DA063B">
        <w:t>)</w:t>
      </w:r>
    </w:p>
    <w:p w14:paraId="6AAC1524" w14:textId="77777777" w:rsidR="00CD3C56" w:rsidRDefault="00CD3C56" w:rsidP="00E245A2">
      <w:pPr>
        <w:numPr>
          <w:ilvl w:val="4"/>
          <w:numId w:val="19"/>
        </w:numPr>
      </w:pPr>
      <w:r>
        <w:t>“</w:t>
      </w:r>
      <w:r w:rsidRPr="00DA063B">
        <w:t xml:space="preserve">. . . </w:t>
      </w:r>
      <w:r>
        <w:t>the weekday nighttime vigils</w:t>
      </w:r>
      <w:r w:rsidRPr="00DA063B">
        <w:t xml:space="preserve"> [</w:t>
      </w:r>
      <w:r>
        <w:t>were</w:t>
      </w:r>
      <w:r w:rsidRPr="00DA063B">
        <w:t xml:space="preserve">] </w:t>
      </w:r>
      <w:r>
        <w:t xml:space="preserve">attended by the </w:t>
      </w:r>
      <w:r>
        <w:rPr>
          <w:i/>
        </w:rPr>
        <w:t>monazontes</w:t>
      </w:r>
      <w:r>
        <w:t xml:space="preserve"> alone</w:t>
      </w:r>
      <w:r w:rsidRPr="00DA063B">
        <w:t xml:space="preserve">, </w:t>
      </w:r>
      <w:r>
        <w:t xml:space="preserve">outside of the solemn Sunday vigil which was attended by the entire Christian community </w:t>
      </w:r>
      <w:r w:rsidRPr="00DA063B">
        <w:t>. . .</w:t>
      </w:r>
      <w:r>
        <w:t>”</w:t>
      </w:r>
      <w:r w:rsidRPr="00DA063B">
        <w:t xml:space="preserve"> (</w:t>
      </w:r>
      <w:r>
        <w:t>Scotto 26</w:t>
      </w:r>
      <w:r w:rsidRPr="00DA063B">
        <w:t>)</w:t>
      </w:r>
    </w:p>
    <w:p w14:paraId="66B405C1" w14:textId="77777777" w:rsidR="00CD3C56" w:rsidRDefault="00CD3C56" w:rsidP="00E245A2">
      <w:pPr>
        <w:numPr>
          <w:ilvl w:val="4"/>
          <w:numId w:val="19"/>
        </w:numPr>
      </w:pPr>
      <w:r>
        <w:t>“</w:t>
      </w:r>
      <w:r w:rsidRPr="00DA063B">
        <w:t xml:space="preserve">. . . </w:t>
      </w:r>
      <w:r>
        <w:t>daily</w:t>
      </w:r>
      <w:r w:rsidRPr="00DA063B">
        <w:t xml:space="preserve">, </w:t>
      </w:r>
      <w:r>
        <w:t>public prayer services in the early morning</w:t>
      </w:r>
      <w:r w:rsidRPr="00DA063B">
        <w:t>, [</w:t>
      </w:r>
      <w:r>
        <w:t>i</w:t>
      </w:r>
      <w:r w:rsidRPr="00DA063B">
        <w:t xml:space="preserve">. </w:t>
      </w:r>
      <w:r>
        <w:t>e</w:t>
      </w:r>
      <w:r w:rsidRPr="00DA063B">
        <w:t xml:space="preserve">.,] </w:t>
      </w:r>
      <w:r>
        <w:t>at cock-crow</w:t>
      </w:r>
      <w:r w:rsidRPr="00DA063B">
        <w:t>, [</w:t>
      </w:r>
      <w:r>
        <w:t>were</w:t>
      </w:r>
      <w:r w:rsidRPr="00DA063B">
        <w:t xml:space="preserve">] </w:t>
      </w:r>
      <w:r>
        <w:t xml:space="preserve">attended by the ascetics and </w:t>
      </w:r>
      <w:r>
        <w:rPr>
          <w:i/>
        </w:rPr>
        <w:t>ferventes</w:t>
      </w:r>
      <w:r>
        <w:t xml:space="preserve"> with some dedicated secular lay men and women </w:t>
      </w:r>
      <w:r w:rsidRPr="00DA063B">
        <w:t>. . .</w:t>
      </w:r>
      <w:r>
        <w:t>”</w:t>
      </w:r>
      <w:r w:rsidRPr="00DA063B">
        <w:t xml:space="preserve"> (</w:t>
      </w:r>
      <w:r>
        <w:t>Scotto 26</w:t>
      </w:r>
      <w:r w:rsidRPr="00DA063B">
        <w:t>)</w:t>
      </w:r>
    </w:p>
    <w:p w14:paraId="234DAABC" w14:textId="77777777" w:rsidR="00CD3C56" w:rsidRDefault="00CD3C56" w:rsidP="00E245A2">
      <w:pPr>
        <w:numPr>
          <w:ilvl w:val="4"/>
          <w:numId w:val="19"/>
        </w:numPr>
      </w:pPr>
      <w:r>
        <w:t>And there were</w:t>
      </w:r>
      <w:r w:rsidRPr="00DA063B">
        <w:t xml:space="preserve"> </w:t>
      </w:r>
      <w:r>
        <w:t>“services at the third</w:t>
      </w:r>
      <w:r w:rsidRPr="00DA063B">
        <w:t xml:space="preserve">, </w:t>
      </w:r>
      <w:r>
        <w:t>sixth</w:t>
      </w:r>
      <w:r w:rsidRPr="00DA063B">
        <w:t xml:space="preserve">, </w:t>
      </w:r>
      <w:r>
        <w:t xml:space="preserve">and ninth hours </w:t>
      </w:r>
      <w:r w:rsidRPr="00DA063B">
        <w:t>. . .</w:t>
      </w:r>
      <w:r>
        <w:t>”</w:t>
      </w:r>
      <w:r w:rsidRPr="00DA063B">
        <w:t xml:space="preserve"> (</w:t>
      </w:r>
      <w:r>
        <w:t>Scotto 26</w:t>
      </w:r>
      <w:r w:rsidRPr="00DA063B">
        <w:t>)</w:t>
      </w:r>
    </w:p>
    <w:p w14:paraId="759BBE2B" w14:textId="77777777" w:rsidR="00CD3C56" w:rsidRDefault="00CD3C56" w:rsidP="00E245A2">
      <w:pPr>
        <w:numPr>
          <w:ilvl w:val="3"/>
          <w:numId w:val="19"/>
        </w:numPr>
      </w:pPr>
      <w:r>
        <w:t>“</w:t>
      </w:r>
      <w:r w:rsidRPr="00DA063B">
        <w:t xml:space="preserve">. . . </w:t>
      </w:r>
      <w:r>
        <w:t xml:space="preserve">the relatively simple pattern of worship previously celebrated by the ordinary clergy and laity was now being strongly influenced into a more expansive and formalized structure due to the particular needs of the growing number of ascetics and </w:t>
      </w:r>
      <w:r>
        <w:rPr>
          <w:i/>
        </w:rPr>
        <w:t>ferventes</w:t>
      </w:r>
      <w:r>
        <w:t xml:space="preserve"> who apparently used the same parochial church edifices for their own daily worship</w:t>
      </w:r>
      <w:r w:rsidRPr="00DA063B">
        <w:t>.</w:t>
      </w:r>
      <w:r>
        <w:t>”</w:t>
      </w:r>
      <w:r w:rsidRPr="00DA063B">
        <w:t xml:space="preserve"> (</w:t>
      </w:r>
      <w:r>
        <w:t>Scotto 26</w:t>
      </w:r>
      <w:r w:rsidRPr="00DA063B">
        <w:t>)</w:t>
      </w:r>
    </w:p>
    <w:p w14:paraId="72DB6996" w14:textId="77777777" w:rsidR="00CD3C56" w:rsidRDefault="00CD3C56" w:rsidP="00E245A2">
      <w:pPr>
        <w:numPr>
          <w:ilvl w:val="3"/>
          <w:numId w:val="19"/>
        </w:numPr>
      </w:pPr>
      <w:r>
        <w:t>“Generally characteristic of these early</w:t>
      </w:r>
      <w:r w:rsidRPr="00DA063B">
        <w:t xml:space="preserve"> </w:t>
      </w:r>
      <w:r>
        <w:t>“monastic”</w:t>
      </w:r>
      <w:r w:rsidRPr="00DA063B">
        <w:t xml:space="preserve"> </w:t>
      </w:r>
      <w:r>
        <w:t>communities was the praying of the entire psalter</w:t>
      </w:r>
      <w:r w:rsidRPr="00DA063B">
        <w:t xml:space="preserve"> </w:t>
      </w:r>
      <w:r>
        <w:t>“in course”</w:t>
      </w:r>
      <w:r w:rsidRPr="00DA063B">
        <w:t xml:space="preserve"> </w:t>
      </w:r>
      <w:r>
        <w:t>over a prescribed period of time</w:t>
      </w:r>
      <w:r w:rsidRPr="00DA063B">
        <w:t xml:space="preserve">, </w:t>
      </w:r>
      <w:r>
        <w:t>and nocturnal prayer composed of fixed psalms</w:t>
      </w:r>
      <w:r w:rsidRPr="00DA063B">
        <w:t xml:space="preserve">, </w:t>
      </w:r>
      <w:r>
        <w:t>hymns</w:t>
      </w:r>
      <w:r w:rsidRPr="00DA063B">
        <w:t xml:space="preserve">, </w:t>
      </w:r>
      <w:r>
        <w:t>and various prayers</w:t>
      </w:r>
      <w:r w:rsidRPr="00DA063B">
        <w:t xml:space="preserve">, </w:t>
      </w:r>
      <w:r>
        <w:t>which were initiated at cockcrow</w:t>
      </w:r>
      <w:r w:rsidRPr="00DA063B">
        <w:t xml:space="preserve">, </w:t>
      </w:r>
      <w:r>
        <w:t>and which were terminated in the early hours of the morning when the traditional morning prayers began</w:t>
      </w:r>
      <w:r w:rsidRPr="00DA063B">
        <w:t>.</w:t>
      </w:r>
      <w:r>
        <w:t>”</w:t>
      </w:r>
      <w:r w:rsidRPr="00DA063B">
        <w:t xml:space="preserve"> (</w:t>
      </w:r>
      <w:r>
        <w:t>Scotto 27</w:t>
      </w:r>
      <w:r w:rsidRPr="00DA063B">
        <w:t>)</w:t>
      </w:r>
    </w:p>
    <w:p w14:paraId="666E83F8" w14:textId="77777777" w:rsidR="00CD3C56" w:rsidRDefault="00CD3C56" w:rsidP="00E245A2">
      <w:pPr>
        <w:numPr>
          <w:ilvl w:val="3"/>
          <w:numId w:val="19"/>
        </w:numPr>
      </w:pPr>
      <w:r>
        <w:t>“</w:t>
      </w:r>
      <w:r w:rsidRPr="00DA063B">
        <w:t xml:space="preserve">. . . </w:t>
      </w:r>
      <w:r>
        <w:t>the first generations of monks had either privately or together</w:t>
      </w:r>
      <w:r w:rsidRPr="00DA063B">
        <w:t xml:space="preserve">, </w:t>
      </w:r>
      <w:r>
        <w:t>recited the Psalms</w:t>
      </w:r>
      <w:r w:rsidRPr="00DA063B">
        <w:t xml:space="preserve">, </w:t>
      </w:r>
      <w:r>
        <w:t>and occasionally large numbers participated</w:t>
      </w:r>
      <w:r w:rsidRPr="00DA063B">
        <w:t xml:space="preserve">; </w:t>
      </w:r>
      <w:r>
        <w:t>but in their life of retirement from the world</w:t>
      </w:r>
      <w:r w:rsidRPr="00DA063B">
        <w:t xml:space="preserve">, </w:t>
      </w:r>
      <w:r>
        <w:t>little attention was given to the Church’s public worship</w:t>
      </w:r>
      <w:r w:rsidRPr="00DA063B">
        <w:t>.</w:t>
      </w:r>
      <w:r>
        <w:t>”</w:t>
      </w:r>
      <w:r w:rsidRPr="00DA063B">
        <w:t xml:space="preserve"> (</w:t>
      </w:r>
      <w:r>
        <w:t>Leclerq 288</w:t>
      </w:r>
      <w:r w:rsidRPr="00DA063B">
        <w:t>)</w:t>
      </w:r>
    </w:p>
    <w:p w14:paraId="38C9B143" w14:textId="77777777" w:rsidR="00CD3C56" w:rsidRDefault="00CD3C56" w:rsidP="00E245A2">
      <w:pPr>
        <w:numPr>
          <w:ilvl w:val="3"/>
          <w:numId w:val="19"/>
        </w:numPr>
      </w:pPr>
      <w:r>
        <w:t>“From the beginnings of monastic life</w:t>
      </w:r>
      <w:r w:rsidRPr="00DA063B">
        <w:t xml:space="preserve">, </w:t>
      </w:r>
      <w:r>
        <w:t>the daily hours were kept by the monks in common</w:t>
      </w:r>
      <w:r w:rsidRPr="00DA063B">
        <w:t xml:space="preserve">, </w:t>
      </w:r>
      <w:r>
        <w:t>the psalms and many other prayers being chanted or recited in alternating groups</w:t>
      </w:r>
      <w:r w:rsidRPr="00DA063B">
        <w:t xml:space="preserve"> (</w:t>
      </w:r>
      <w:r>
        <w:t>choir</w:t>
      </w:r>
      <w:r w:rsidRPr="00DA063B">
        <w:t>).</w:t>
      </w:r>
      <w:r>
        <w:t>”</w:t>
      </w:r>
      <w:r w:rsidRPr="00DA063B">
        <w:t xml:space="preserve"> (</w:t>
      </w:r>
      <w:r>
        <w:t>Weiser 20</w:t>
      </w:r>
      <w:r w:rsidRPr="00DA063B">
        <w:t>)</w:t>
      </w:r>
    </w:p>
    <w:p w14:paraId="2CA22DF5" w14:textId="77777777" w:rsidR="00CD3C56" w:rsidRDefault="00CD3C56" w:rsidP="00E245A2">
      <w:pPr>
        <w:numPr>
          <w:ilvl w:val="3"/>
          <w:numId w:val="19"/>
        </w:numPr>
      </w:pPr>
      <w:r>
        <w:t>“Concurrent with the emergence and spread of monasticism</w:t>
      </w:r>
      <w:r w:rsidRPr="00DA063B">
        <w:t xml:space="preserve">, </w:t>
      </w:r>
      <w:r>
        <w:t>there</w:t>
      </w:r>
      <w:r w:rsidRPr="00DA063B">
        <w:t xml:space="preserve"> [</w:t>
      </w:r>
      <w:r>
        <w:t>28</w:t>
      </w:r>
      <w:r w:rsidRPr="00DA063B">
        <w:t xml:space="preserve">] </w:t>
      </w:r>
      <w:r>
        <w:t>occurred a gradual</w:t>
      </w:r>
      <w:r w:rsidRPr="00DA063B">
        <w:t xml:space="preserve">, </w:t>
      </w:r>
      <w:r>
        <w:t>almost universal growth within the Church of a twofold rhythm of liturgical prayer”</w:t>
      </w:r>
      <w:r w:rsidRPr="00DA063B">
        <w:t xml:space="preserve">: </w:t>
      </w:r>
      <w:r>
        <w:t>the cathedral office and the monastic office</w:t>
      </w:r>
      <w:r w:rsidRPr="00DA063B">
        <w:t>. (</w:t>
      </w:r>
      <w:r>
        <w:t>Scotto 27-28</w:t>
      </w:r>
      <w:r w:rsidRPr="00DA063B">
        <w:t>)</w:t>
      </w:r>
    </w:p>
    <w:p w14:paraId="64C9E8F1" w14:textId="77777777" w:rsidR="00CD3C56" w:rsidRDefault="00CD3C56" w:rsidP="00E245A2">
      <w:pPr>
        <w:numPr>
          <w:ilvl w:val="4"/>
          <w:numId w:val="19"/>
        </w:numPr>
      </w:pPr>
      <w:r>
        <w:t>H</w:t>
      </w:r>
      <w:r w:rsidRPr="00DA063B">
        <w:t xml:space="preserve">. </w:t>
      </w:r>
      <w:r>
        <w:t>Dalmais</w:t>
      </w:r>
      <w:r w:rsidRPr="00DA063B">
        <w:t xml:space="preserve"> (</w:t>
      </w:r>
      <w:r>
        <w:rPr>
          <w:i/>
        </w:rPr>
        <w:t>Introduction to the Liturgy</w:t>
      </w:r>
      <w:r w:rsidRPr="00DA063B">
        <w:t xml:space="preserve">, </w:t>
      </w:r>
      <w:r>
        <w:t>trans</w:t>
      </w:r>
      <w:r w:rsidRPr="00DA063B">
        <w:t xml:space="preserve">. </w:t>
      </w:r>
      <w:r>
        <w:t>R</w:t>
      </w:r>
      <w:r w:rsidRPr="00DA063B">
        <w:t xml:space="preserve">. </w:t>
      </w:r>
      <w:r>
        <w:t>Capel</w:t>
      </w:r>
      <w:r w:rsidRPr="00DA063B">
        <w:t xml:space="preserve"> [</w:t>
      </w:r>
      <w:r>
        <w:t>Baltimore</w:t>
      </w:r>
      <w:r w:rsidRPr="00DA063B">
        <w:t xml:space="preserve">, </w:t>
      </w:r>
      <w:r>
        <w:t>MD</w:t>
      </w:r>
      <w:r w:rsidRPr="00DA063B">
        <w:t xml:space="preserve">: </w:t>
      </w:r>
      <w:r>
        <w:t>Helicon</w:t>
      </w:r>
      <w:r w:rsidRPr="00DA063B">
        <w:t xml:space="preserve">, </w:t>
      </w:r>
      <w:r>
        <w:t>1961</w:t>
      </w:r>
      <w:r w:rsidRPr="00DA063B">
        <w:t xml:space="preserve">] </w:t>
      </w:r>
      <w:r>
        <w:t>144</w:t>
      </w:r>
      <w:r w:rsidRPr="00DA063B">
        <w:t xml:space="preserve">): </w:t>
      </w:r>
      <w:r>
        <w:t>“The whole Christian community was called together for the morning and evening offices</w:t>
      </w:r>
      <w:r w:rsidRPr="00DA063B">
        <w:t xml:space="preserve">, </w:t>
      </w:r>
      <w:r>
        <w:t>for the vigils of great feasts and sometimes for the Sunday vigil</w:t>
      </w:r>
      <w:r w:rsidRPr="00DA063B">
        <w:t xml:space="preserve">. </w:t>
      </w:r>
      <w:r>
        <w:t>The monasteries kept a daily vigil and in the course of the day performed liturgical prayer at Terce</w:t>
      </w:r>
      <w:r w:rsidRPr="00DA063B">
        <w:t xml:space="preserve">, </w:t>
      </w:r>
      <w:r>
        <w:t>Sext</w:t>
      </w:r>
      <w:r w:rsidRPr="00DA063B">
        <w:t xml:space="preserve">, </w:t>
      </w:r>
      <w:r>
        <w:t>and None</w:t>
      </w:r>
      <w:r w:rsidRPr="00DA063B">
        <w:t xml:space="preserve">, </w:t>
      </w:r>
      <w:r>
        <w:t>adding almost everywhere a short prayer on rising and lying down—Prime and Compline</w:t>
      </w:r>
      <w:r w:rsidRPr="00DA063B">
        <w:t>.</w:t>
      </w:r>
      <w:r>
        <w:t>”</w:t>
      </w:r>
      <w:r w:rsidRPr="00DA063B">
        <w:t xml:space="preserve"> (</w:t>
      </w:r>
      <w:r>
        <w:t>Scotto 28</w:t>
      </w:r>
      <w:r w:rsidRPr="00DA063B">
        <w:t>)</w:t>
      </w:r>
    </w:p>
    <w:p w14:paraId="30FA56B2" w14:textId="77777777" w:rsidR="00CD3C56" w:rsidRDefault="00CD3C56" w:rsidP="00E245A2">
      <w:pPr>
        <w:numPr>
          <w:ilvl w:val="4"/>
          <w:numId w:val="19"/>
        </w:numPr>
      </w:pPr>
      <w:r>
        <w:t>There were</w:t>
      </w:r>
      <w:r w:rsidRPr="00DA063B">
        <w:t xml:space="preserve"> </w:t>
      </w:r>
      <w:r>
        <w:t>“The gatherings of bishops with their clergy and the faithful throughout the fourth and fifth centuries in both the East and West”</w:t>
      </w:r>
      <w:r w:rsidRPr="00DA063B">
        <w:t>; [</w:t>
      </w:r>
      <w:r>
        <w:t>175</w:t>
      </w:r>
      <w:r w:rsidRPr="00DA063B">
        <w:t xml:space="preserve">] </w:t>
      </w:r>
      <w:r>
        <w:t>and there were</w:t>
      </w:r>
      <w:r w:rsidRPr="00DA063B">
        <w:t xml:space="preserve"> </w:t>
      </w:r>
      <w:r>
        <w:t>““monastic”</w:t>
      </w:r>
      <w:r w:rsidRPr="00DA063B">
        <w:t xml:space="preserve"> </w:t>
      </w:r>
      <w:r>
        <w:t>communities</w:t>
      </w:r>
      <w:r w:rsidRPr="00DA063B">
        <w:t xml:space="preserve">, </w:t>
      </w:r>
      <w:r>
        <w:t>in both East and West</w:t>
      </w:r>
      <w:r w:rsidRPr="00DA063B">
        <w:t xml:space="preserve">, . . . </w:t>
      </w:r>
      <w:r>
        <w:t>celebrating in common</w:t>
      </w:r>
      <w:r w:rsidRPr="00DA063B">
        <w:t xml:space="preserve">, </w:t>
      </w:r>
      <w:r>
        <w:t>with far greater frequency and regularity</w:t>
      </w:r>
      <w:r w:rsidRPr="00DA063B">
        <w:t xml:space="preserve">, </w:t>
      </w:r>
      <w:r>
        <w:t>a full cursus of liturgical prayer</w:t>
      </w:r>
      <w:r w:rsidRPr="00DA063B">
        <w:t>.</w:t>
      </w:r>
      <w:r>
        <w:t>”</w:t>
      </w:r>
      <w:r w:rsidRPr="00DA063B">
        <w:t xml:space="preserve"> (</w:t>
      </w:r>
      <w:r>
        <w:t>See Cassian</w:t>
      </w:r>
      <w:r w:rsidRPr="00DA063B">
        <w:t xml:space="preserve">, </w:t>
      </w:r>
      <w:r>
        <w:rPr>
          <w:i/>
        </w:rPr>
        <w:t>De Coenobiorum Institutis</w:t>
      </w:r>
      <w:r>
        <w:t xml:space="preserve"> 2</w:t>
      </w:r>
      <w:r w:rsidRPr="00DA063B">
        <w:t xml:space="preserve">, </w:t>
      </w:r>
      <w:r>
        <w:t>3</w:t>
      </w:r>
      <w:r w:rsidRPr="00DA063B">
        <w:t>.) (</w:t>
      </w:r>
      <w:r>
        <w:t>Scotto 175-176 n</w:t>
      </w:r>
      <w:r w:rsidRPr="00DA063B">
        <w:t xml:space="preserve">. </w:t>
      </w:r>
      <w:r>
        <w:t>124</w:t>
      </w:r>
      <w:r w:rsidRPr="00DA063B">
        <w:t>)</w:t>
      </w:r>
    </w:p>
    <w:p w14:paraId="0EDCA8C8" w14:textId="77777777" w:rsidR="00CD3C56" w:rsidRDefault="00CD3C56" w:rsidP="00E245A2">
      <w:pPr>
        <w:numPr>
          <w:ilvl w:val="1"/>
          <w:numId w:val="19"/>
        </w:numPr>
      </w:pPr>
      <w:r>
        <w:t>merger of the cathedral and monastic offices</w:t>
      </w:r>
    </w:p>
    <w:p w14:paraId="4243CA63" w14:textId="77777777" w:rsidR="00CD3C56" w:rsidRDefault="00CD3C56" w:rsidP="00E245A2">
      <w:pPr>
        <w:numPr>
          <w:ilvl w:val="2"/>
          <w:numId w:val="19"/>
        </w:numPr>
      </w:pPr>
      <w:r>
        <w:t>“Throughout the fourth and fifth centuries</w:t>
      </w:r>
      <w:r w:rsidRPr="00DA063B">
        <w:t xml:space="preserve">, </w:t>
      </w:r>
      <w:r>
        <w:t>these two rhythms of prayer began to come together and intermingle</w:t>
      </w:r>
      <w:r w:rsidRPr="00DA063B">
        <w:t>. [</w:t>
      </w:r>
      <w:r>
        <w:t>This led</w:t>
      </w:r>
      <w:r w:rsidRPr="00DA063B">
        <w:t xml:space="preserve">] </w:t>
      </w:r>
      <w:r>
        <w:t>to the merger of the cathedral and monastic rites into a twofold rite of public prayer within the Church</w:t>
      </w:r>
      <w:r w:rsidRPr="00DA063B">
        <w:t>.</w:t>
      </w:r>
      <w:r>
        <w:t>”</w:t>
      </w:r>
      <w:r w:rsidRPr="00DA063B">
        <w:t xml:space="preserve"> (</w:t>
      </w:r>
      <w:r>
        <w:t>Scotto 28</w:t>
      </w:r>
      <w:r w:rsidRPr="00DA063B">
        <w:t>)</w:t>
      </w:r>
    </w:p>
    <w:p w14:paraId="3DB8079D" w14:textId="77777777" w:rsidR="00CD3C56" w:rsidRDefault="00CD3C56" w:rsidP="00E245A2">
      <w:pPr>
        <w:numPr>
          <w:ilvl w:val="2"/>
          <w:numId w:val="19"/>
        </w:numPr>
      </w:pPr>
      <w:r>
        <w:t>“</w:t>
      </w:r>
      <w:r w:rsidRPr="00DA063B">
        <w:t xml:space="preserve">. . . </w:t>
      </w:r>
      <w:r>
        <w:t xml:space="preserve">the privileged site of Jerusalem seems to have been an ideal milieu for the introduction of the early monastic influence into the life of the local church </w:t>
      </w:r>
      <w:r w:rsidRPr="00DA063B">
        <w:t>. . .</w:t>
      </w:r>
      <w:r>
        <w:t>”</w:t>
      </w:r>
      <w:r w:rsidRPr="00DA063B">
        <w:t xml:space="preserve"> (</w:t>
      </w:r>
      <w:r>
        <w:t>Scotto 28</w:t>
      </w:r>
      <w:r w:rsidRPr="00DA063B">
        <w:t>)</w:t>
      </w:r>
    </w:p>
    <w:p w14:paraId="5808EF18" w14:textId="77777777" w:rsidR="00CD3C56" w:rsidRDefault="00CD3C56" w:rsidP="00E245A2">
      <w:pPr>
        <w:numPr>
          <w:ilvl w:val="2"/>
          <w:numId w:val="19"/>
        </w:numPr>
      </w:pPr>
      <w:r>
        <w:t>“</w:t>
      </w:r>
      <w:r w:rsidRPr="00DA063B">
        <w:t xml:space="preserve">. . . </w:t>
      </w:r>
      <w:r>
        <w:t xml:space="preserve">the type of monks such as the </w:t>
      </w:r>
      <w:r>
        <w:rPr>
          <w:i/>
        </w:rPr>
        <w:t>monazontes</w:t>
      </w:r>
      <w:r>
        <w:t xml:space="preserve"> and </w:t>
      </w:r>
      <w:r>
        <w:rPr>
          <w:i/>
        </w:rPr>
        <w:t>ascetae</w:t>
      </w:r>
      <w:r>
        <w:t xml:space="preserve"> of Jerusalem </w:t>
      </w:r>
      <w:r w:rsidRPr="00DA063B">
        <w:t xml:space="preserve">. . ., </w:t>
      </w:r>
      <w:r>
        <w:t>the monks who were serving the Roman basilicas</w:t>
      </w:r>
      <w:r w:rsidRPr="00DA063B">
        <w:t xml:space="preserve">, </w:t>
      </w:r>
      <w:r>
        <w:t xml:space="preserve">or the </w:t>
      </w:r>
      <w:r>
        <w:rPr>
          <w:i/>
        </w:rPr>
        <w:t>ferventes</w:t>
      </w:r>
      <w:r>
        <w:t xml:space="preserve"> or </w:t>
      </w:r>
      <w:r>
        <w:rPr>
          <w:i/>
        </w:rPr>
        <w:t>devoti</w:t>
      </w:r>
      <w:r>
        <w:t xml:space="preserve"> of those monasteries of the Frankish kingdom</w:t>
      </w:r>
      <w:r w:rsidRPr="00DA063B">
        <w:t xml:space="preserve"> [</w:t>
      </w:r>
      <w:r>
        <w:t>31</w:t>
      </w:r>
      <w:r w:rsidRPr="00DA063B">
        <w:t xml:space="preserve">] . . . </w:t>
      </w:r>
      <w:r>
        <w:t>should not be thought of as expressive of the fully formed monastic communities and monasteries of the later ages</w:t>
      </w:r>
      <w:r w:rsidRPr="00DA063B">
        <w:t>.</w:t>
      </w:r>
      <w:r>
        <w:t>”</w:t>
      </w:r>
      <w:r w:rsidRPr="00DA063B">
        <w:t xml:space="preserve"> [</w:t>
      </w:r>
      <w:r>
        <w:t>177 n</w:t>
      </w:r>
      <w:r w:rsidRPr="00DA063B">
        <w:t xml:space="preserve">. </w:t>
      </w:r>
      <w:r>
        <w:t>143</w:t>
      </w:r>
      <w:r w:rsidRPr="00DA063B">
        <w:t>] (</w:t>
      </w:r>
      <w:r>
        <w:t>Scotto 31</w:t>
      </w:r>
      <w:r w:rsidRPr="00DA063B">
        <w:t xml:space="preserve">, </w:t>
      </w:r>
      <w:r>
        <w:t>177 n</w:t>
      </w:r>
      <w:r w:rsidRPr="00DA063B">
        <w:t xml:space="preserve">. </w:t>
      </w:r>
      <w:r>
        <w:t>143</w:t>
      </w:r>
      <w:r w:rsidRPr="00DA063B">
        <w:t>)</w:t>
      </w:r>
    </w:p>
    <w:p w14:paraId="69C95C7C" w14:textId="77777777" w:rsidR="00CD3C56" w:rsidRDefault="00CD3C56" w:rsidP="00E245A2">
      <w:pPr>
        <w:numPr>
          <w:ilvl w:val="2"/>
          <w:numId w:val="19"/>
        </w:numPr>
      </w:pPr>
      <w:r>
        <w:t xml:space="preserve">“This type of monk </w:t>
      </w:r>
      <w:r w:rsidRPr="00DA063B">
        <w:t xml:space="preserve">. . . </w:t>
      </w:r>
      <w:r>
        <w:t>made liturgical prayer rather than asceticism the basis of their particular devotion and consequently exerted a strong influence upon the formation of the Divine Office in the parish churches</w:t>
      </w:r>
      <w:r w:rsidRPr="00DA063B">
        <w:t xml:space="preserve">. </w:t>
      </w:r>
      <w:r>
        <w:t>It is to these monks</w:t>
      </w:r>
      <w:r w:rsidRPr="00DA063B">
        <w:t xml:space="preserve">, </w:t>
      </w:r>
      <w:r>
        <w:t>and more particularly to those of the Roman basilicas</w:t>
      </w:r>
      <w:r w:rsidRPr="00DA063B">
        <w:t xml:space="preserve">, </w:t>
      </w:r>
      <w:r>
        <w:t>that we can credit the establishment of the complete framework of the daily Hours and the</w:t>
      </w:r>
      <w:r w:rsidRPr="00DA063B">
        <w:t xml:space="preserve"> [</w:t>
      </w:r>
      <w:r>
        <w:t>31</w:t>
      </w:r>
      <w:r w:rsidRPr="00DA063B">
        <w:t xml:space="preserve">] </w:t>
      </w:r>
      <w:r>
        <w:t>assignment of particular psalms to certain Offices</w:t>
      </w:r>
      <w:r w:rsidRPr="00DA063B">
        <w:t xml:space="preserve">. </w:t>
      </w:r>
      <w:r>
        <w:t>This</w:t>
      </w:r>
      <w:r w:rsidRPr="00DA063B">
        <w:t xml:space="preserve">, </w:t>
      </w:r>
      <w:r>
        <w:t>however</w:t>
      </w:r>
      <w:r w:rsidRPr="00DA063B">
        <w:t xml:space="preserve">, </w:t>
      </w:r>
      <w:r>
        <w:t>does not affirm the existence of a general uniformity in the celebration of the Hours</w:t>
      </w:r>
      <w:r w:rsidRPr="00DA063B">
        <w:t xml:space="preserve">. </w:t>
      </w:r>
      <w:r>
        <w:t>In fact</w:t>
      </w:r>
      <w:r w:rsidRPr="00DA063B">
        <w:t xml:space="preserve">, </w:t>
      </w:r>
      <w:r>
        <w:t>in the West</w:t>
      </w:r>
      <w:r w:rsidRPr="00DA063B">
        <w:t xml:space="preserve">, </w:t>
      </w:r>
      <w:r>
        <w:t>there was no such uniformity at least down to the ninth century</w:t>
      </w:r>
      <w:r w:rsidRPr="00DA063B">
        <w:t>.</w:t>
      </w:r>
      <w:r>
        <w:t>”</w:t>
      </w:r>
      <w:r w:rsidRPr="00DA063B">
        <w:t xml:space="preserve"> (</w:t>
      </w:r>
      <w:r>
        <w:t>Scotto 31-32</w:t>
      </w:r>
      <w:r w:rsidRPr="00DA063B">
        <w:t>)</w:t>
      </w:r>
    </w:p>
    <w:p w14:paraId="6CEDE90C" w14:textId="77777777" w:rsidR="00CD3C56" w:rsidRDefault="00CD3C56" w:rsidP="00E245A2">
      <w:pPr>
        <w:numPr>
          <w:ilvl w:val="2"/>
          <w:numId w:val="19"/>
        </w:numPr>
      </w:pPr>
      <w:r>
        <w:t>“Within this period the people continued to come to church to pray the morning and evening Offices as often as they could with their bishops and clergy</w:t>
      </w:r>
      <w:r w:rsidRPr="00DA063B">
        <w:t xml:space="preserve"> [</w:t>
      </w:r>
      <w:r>
        <w:t>Chrysostom</w:t>
      </w:r>
      <w:r w:rsidRPr="00DA063B">
        <w:t xml:space="preserve"> (</w:t>
      </w:r>
      <w:r>
        <w:t>d</w:t>
      </w:r>
      <w:r w:rsidRPr="00DA063B">
        <w:t xml:space="preserve">. </w:t>
      </w:r>
      <w:r>
        <w:t>407</w:t>
      </w:r>
      <w:r w:rsidRPr="00DA063B">
        <w:t xml:space="preserve">), </w:t>
      </w:r>
      <w:r>
        <w:rPr>
          <w:i/>
        </w:rPr>
        <w:t>Homilia IV de Anna</w:t>
      </w:r>
      <w:r w:rsidRPr="00DA063B">
        <w:t xml:space="preserve">], </w:t>
      </w:r>
      <w:r>
        <w:t>but because of practical limitations on their time and in the face of a general liturgical decline</w:t>
      </w:r>
      <w:r w:rsidRPr="00DA063B">
        <w:t xml:space="preserve">, </w:t>
      </w:r>
      <w:r>
        <w:t>the continuous and more comprehensive recitation of the Office was ensured in the cathedrals and greater churches by these various groups of monks</w:t>
      </w:r>
      <w:r w:rsidRPr="00DA063B">
        <w:t xml:space="preserve"> [</w:t>
      </w:r>
      <w:r>
        <w:t>Jungmann</w:t>
      </w:r>
      <w:r w:rsidRPr="00DA063B">
        <w:t xml:space="preserve">, </w:t>
      </w:r>
      <w:r>
        <w:rPr>
          <w:i/>
        </w:rPr>
        <w:t>Pastoral Liturgy</w:t>
      </w:r>
      <w:r>
        <w:t xml:space="preserve"> 151-157</w:t>
      </w:r>
      <w:r w:rsidRPr="00DA063B">
        <w:t xml:space="preserve">]. </w:t>
      </w:r>
      <w:r>
        <w:t>However</w:t>
      </w:r>
      <w:r w:rsidRPr="00DA063B">
        <w:t xml:space="preserve">, </w:t>
      </w:r>
      <w:r>
        <w:t>while the stability and content of prayer was undoubtedly improved in many regards</w:t>
      </w:r>
      <w:r w:rsidRPr="00DA063B">
        <w:t xml:space="preserve">, </w:t>
      </w:r>
      <w:r>
        <w:t>a certain trend began to develop which would eventually cause a decided shift from the parishes to the monasteries as the centers of liturgical celebration</w:t>
      </w:r>
      <w:r w:rsidRPr="00DA063B">
        <w:t>.</w:t>
      </w:r>
      <w:r>
        <w:t>”</w:t>
      </w:r>
      <w:r w:rsidRPr="00DA063B">
        <w:t xml:space="preserve"> (</w:t>
      </w:r>
      <w:r>
        <w:t>Scotto 32</w:t>
      </w:r>
      <w:r w:rsidRPr="00DA063B">
        <w:t>)</w:t>
      </w:r>
    </w:p>
    <w:p w14:paraId="7E124FB1" w14:textId="77777777" w:rsidR="00CD3C56" w:rsidRDefault="00CD3C56" w:rsidP="00E245A2">
      <w:pPr>
        <w:numPr>
          <w:ilvl w:val="2"/>
          <w:numId w:val="19"/>
        </w:numPr>
      </w:pPr>
      <w:r>
        <w:t>Around 1000</w:t>
      </w:r>
      <w:r w:rsidRPr="00DA063B">
        <w:t xml:space="preserve">, </w:t>
      </w:r>
      <w:r>
        <w:t>“there would eventually rise in the West a single</w:t>
      </w:r>
      <w:r w:rsidRPr="00DA063B">
        <w:t xml:space="preserve">, </w:t>
      </w:r>
      <w:r>
        <w:t>mixed tradition which would come to be known as the urban-monastic tradition</w:t>
      </w:r>
      <w:r w:rsidRPr="00DA063B">
        <w:t>.</w:t>
      </w:r>
      <w:r>
        <w:t>”</w:t>
      </w:r>
      <w:r w:rsidRPr="00DA063B">
        <w:t xml:space="preserve"> </w:t>
      </w:r>
      <w:r>
        <w:t>See</w:t>
      </w:r>
      <w:r w:rsidRPr="00DA063B">
        <w:t xml:space="preserve"> </w:t>
      </w:r>
      <w:r>
        <w:t>“900-1200”</w:t>
      </w:r>
      <w:r w:rsidRPr="00DA063B">
        <w:t xml:space="preserve"> </w:t>
      </w:r>
      <w:r>
        <w:t>below</w:t>
      </w:r>
      <w:r w:rsidRPr="00DA063B">
        <w:t>. (</w:t>
      </w:r>
      <w:r>
        <w:t>Scotto 28</w:t>
      </w:r>
      <w:r w:rsidRPr="00DA063B">
        <w:t>)</w:t>
      </w:r>
    </w:p>
    <w:p w14:paraId="1F882D84" w14:textId="77777777" w:rsidR="00CD3C56" w:rsidRDefault="00CD3C56" w:rsidP="00CD3C56"/>
    <w:p w14:paraId="4646F04D" w14:textId="77777777" w:rsidR="00CD3C56" w:rsidRDefault="00CD3C56" w:rsidP="00E245A2">
      <w:pPr>
        <w:numPr>
          <w:ilvl w:val="0"/>
          <w:numId w:val="19"/>
        </w:numPr>
      </w:pPr>
      <w:r>
        <w:rPr>
          <w:b/>
        </w:rPr>
        <w:t>400s-500s</w:t>
      </w:r>
    </w:p>
    <w:p w14:paraId="2A7DA186" w14:textId="77777777" w:rsidR="00CD3C56" w:rsidRDefault="00CD3C56" w:rsidP="00E245A2">
      <w:pPr>
        <w:numPr>
          <w:ilvl w:val="1"/>
          <w:numId w:val="19"/>
        </w:numPr>
      </w:pPr>
      <w:r>
        <w:t>development of parishes</w:t>
      </w:r>
    </w:p>
    <w:p w14:paraId="30AA6C92" w14:textId="77777777" w:rsidR="00CD3C56" w:rsidRDefault="00CD3C56" w:rsidP="00E245A2">
      <w:pPr>
        <w:numPr>
          <w:ilvl w:val="2"/>
          <w:numId w:val="19"/>
        </w:numPr>
      </w:pPr>
      <w:r>
        <w:t>In the 400s</w:t>
      </w:r>
      <w:r w:rsidRPr="00DA063B">
        <w:t xml:space="preserve">, </w:t>
      </w:r>
      <w:r>
        <w:t>“clerics belonged to the clergy of a definite church presided over by a resident bishop</w:t>
      </w:r>
      <w:r w:rsidRPr="00DA063B">
        <w:t>.</w:t>
      </w:r>
      <w:r>
        <w:t>”</w:t>
      </w:r>
      <w:r w:rsidRPr="00DA063B">
        <w:t xml:space="preserve"> (</w:t>
      </w:r>
      <w:r>
        <w:t>Scotto 28</w:t>
      </w:r>
      <w:r w:rsidRPr="00DA063B">
        <w:t>)</w:t>
      </w:r>
    </w:p>
    <w:p w14:paraId="1513DD2E" w14:textId="77777777" w:rsidR="00CD3C56" w:rsidRDefault="00CD3C56" w:rsidP="00E245A2">
      <w:pPr>
        <w:numPr>
          <w:ilvl w:val="2"/>
          <w:numId w:val="19"/>
        </w:numPr>
      </w:pPr>
      <w:r>
        <w:t xml:space="preserve">By c </w:t>
      </w:r>
      <w:r>
        <w:rPr>
          <w:smallCaps/>
        </w:rPr>
        <w:t>ad</w:t>
      </w:r>
      <w:r>
        <w:t xml:space="preserve"> 400</w:t>
      </w:r>
      <w:r w:rsidRPr="00DA063B">
        <w:t xml:space="preserve">, </w:t>
      </w:r>
      <w:r>
        <w:t>“In the greater city centers of Christendom the Hours were distributed among the principal churches while in smaller towns they were not celebrated at all</w:t>
      </w:r>
      <w:r w:rsidRPr="00DA063B">
        <w:t xml:space="preserve">. </w:t>
      </w:r>
      <w:r>
        <w:t>At the same time not all clerics participated in the entire Office but took turns according to episcopal directions</w:t>
      </w:r>
      <w:r w:rsidRPr="00DA063B">
        <w:t>.</w:t>
      </w:r>
      <w:r>
        <w:t>”</w:t>
      </w:r>
      <w:r w:rsidRPr="00DA063B">
        <w:t xml:space="preserve"> (</w:t>
      </w:r>
      <w:r>
        <w:t>Scotto 176 n</w:t>
      </w:r>
      <w:r w:rsidRPr="00DA063B">
        <w:t xml:space="preserve">. </w:t>
      </w:r>
      <w:r>
        <w:t>127</w:t>
      </w:r>
      <w:r w:rsidRPr="00DA063B">
        <w:t>)</w:t>
      </w:r>
    </w:p>
    <w:p w14:paraId="3618F3C5" w14:textId="77777777" w:rsidR="00CD3C56" w:rsidRDefault="00CD3C56" w:rsidP="00E245A2">
      <w:pPr>
        <w:numPr>
          <w:ilvl w:val="2"/>
          <w:numId w:val="19"/>
        </w:numPr>
      </w:pPr>
      <w:r>
        <w:t>In the 500s</w:t>
      </w:r>
      <w:r w:rsidRPr="00DA063B">
        <w:t xml:space="preserve">, </w:t>
      </w:r>
      <w:r>
        <w:t>“secondary churches began to spring up around the cathedral church in order to meet the pastoral needs of a growing Christian community</w:t>
      </w:r>
      <w:r w:rsidRPr="00DA063B">
        <w:t xml:space="preserve">. </w:t>
      </w:r>
      <w:r>
        <w:t>This development initially took place only in a relatively few city centers</w:t>
      </w:r>
      <w:r w:rsidRPr="00DA063B">
        <w:t xml:space="preserve">, </w:t>
      </w:r>
      <w:r>
        <w:t>principal among which was Rome</w:t>
      </w:r>
      <w:r w:rsidRPr="00DA063B">
        <w:t xml:space="preserve">, </w:t>
      </w:r>
      <w:r>
        <w:t>since at this time Christianity remained essentially urban with only a very gradual spreading into the countryside</w:t>
      </w:r>
      <w:r w:rsidRPr="00DA063B">
        <w:t>.</w:t>
      </w:r>
      <w:r>
        <w:t>”</w:t>
      </w:r>
      <w:r w:rsidRPr="00DA063B">
        <w:t xml:space="preserve"> (</w:t>
      </w:r>
      <w:r>
        <w:t>Scotto 29</w:t>
      </w:r>
      <w:r w:rsidRPr="00DA063B">
        <w:t xml:space="preserve">) </w:t>
      </w:r>
      <w:r>
        <w:t>“The spread of Christianity</w:t>
      </w:r>
      <w:r w:rsidRPr="00DA063B">
        <w:t xml:space="preserve"> [</w:t>
      </w:r>
      <w:r>
        <w:t>brought</w:t>
      </w:r>
      <w:r w:rsidRPr="00DA063B">
        <w:t xml:space="preserve">] </w:t>
      </w:r>
      <w:r>
        <w:t xml:space="preserve">about the establishment of urban parishes around the </w:t>
      </w:r>
      <w:r>
        <w:rPr>
          <w:i/>
        </w:rPr>
        <w:t>ecclesia senior</w:t>
      </w:r>
      <w:r w:rsidRPr="00DA063B">
        <w:t xml:space="preserve">, </w:t>
      </w:r>
      <w:r>
        <w:t>afterwards the creation of rural parishes</w:t>
      </w:r>
      <w:r w:rsidRPr="00DA063B">
        <w:t xml:space="preserve">, </w:t>
      </w:r>
      <w:r>
        <w:t xml:space="preserve">and the construction of basilicas over the tombs of martyrs </w:t>
      </w:r>
      <w:r w:rsidRPr="00DA063B">
        <w:t>. . .</w:t>
      </w:r>
      <w:r>
        <w:t>”</w:t>
      </w:r>
      <w:r w:rsidRPr="00DA063B">
        <w:t xml:space="preserve"> (</w:t>
      </w:r>
      <w:r>
        <w:t>Salmon 107</w:t>
      </w:r>
      <w:r w:rsidRPr="00DA063B">
        <w:t>)</w:t>
      </w:r>
    </w:p>
    <w:p w14:paraId="764CA009" w14:textId="77777777" w:rsidR="00CD3C56" w:rsidRDefault="00CD3C56" w:rsidP="00E245A2">
      <w:pPr>
        <w:numPr>
          <w:ilvl w:val="2"/>
          <w:numId w:val="19"/>
        </w:numPr>
      </w:pPr>
      <w:r>
        <w:t>“</w:t>
      </w:r>
      <w:r w:rsidRPr="00DA063B">
        <w:t xml:space="preserve">. . . </w:t>
      </w:r>
      <w:r>
        <w:t>the office was then</w:t>
      </w:r>
      <w:r w:rsidRPr="00DA063B">
        <w:t xml:space="preserve"> [</w:t>
      </w:r>
      <w:r>
        <w:rPr>
          <w:smallCaps/>
        </w:rPr>
        <w:t>ad</w:t>
      </w:r>
      <w:r>
        <w:t xml:space="preserve"> 400-800</w:t>
      </w:r>
      <w:r w:rsidRPr="00DA063B">
        <w:t xml:space="preserve">] </w:t>
      </w:r>
      <w:r>
        <w:t>the prayer of each local church</w:t>
      </w:r>
      <w:r w:rsidRPr="00DA063B">
        <w:t xml:space="preserve">, </w:t>
      </w:r>
      <w:r>
        <w:t>celebrated by the clerics who were in its service</w:t>
      </w:r>
      <w:r w:rsidRPr="00DA063B">
        <w:t>.</w:t>
      </w:r>
      <w:r>
        <w:t>”</w:t>
      </w:r>
      <w:r w:rsidRPr="00DA063B">
        <w:t xml:space="preserve"> (</w:t>
      </w:r>
      <w:r>
        <w:t>Salmon 108</w:t>
      </w:r>
      <w:r w:rsidRPr="00DA063B">
        <w:t>)</w:t>
      </w:r>
    </w:p>
    <w:p w14:paraId="74A46071" w14:textId="77777777" w:rsidR="00CD3C56" w:rsidRDefault="00CD3C56" w:rsidP="00E245A2">
      <w:pPr>
        <w:numPr>
          <w:ilvl w:val="1"/>
          <w:numId w:val="19"/>
        </w:numPr>
      </w:pPr>
      <w:r>
        <w:t>lay participation in the office</w:t>
      </w:r>
    </w:p>
    <w:p w14:paraId="6114D3E6" w14:textId="77777777" w:rsidR="00CD3C56" w:rsidRDefault="00CD3C56" w:rsidP="00E245A2">
      <w:pPr>
        <w:numPr>
          <w:ilvl w:val="2"/>
          <w:numId w:val="19"/>
        </w:numPr>
      </w:pPr>
      <w:r>
        <w:t>Egeria described the Jerusalem liturgy of c 380</w:t>
      </w:r>
      <w:r w:rsidRPr="00DA063B">
        <w:t xml:space="preserve">, </w:t>
      </w:r>
      <w:r>
        <w:t>“in which the participation of the clergy and at least the devout laity</w:t>
      </w:r>
      <w:r w:rsidRPr="00DA063B">
        <w:t xml:space="preserve">, </w:t>
      </w:r>
      <w:r>
        <w:t>in both morning and evening prayer</w:t>
      </w:r>
      <w:r w:rsidRPr="00DA063B">
        <w:t xml:space="preserve">, </w:t>
      </w:r>
      <w:r>
        <w:t>was a customary practice</w:t>
      </w:r>
      <w:r w:rsidRPr="00DA063B">
        <w:t>.</w:t>
      </w:r>
      <w:r>
        <w:t>”</w:t>
      </w:r>
      <w:r w:rsidRPr="00DA063B">
        <w:t xml:space="preserve"> (</w:t>
      </w:r>
      <w:r>
        <w:t>Scotto 29</w:t>
      </w:r>
      <w:r w:rsidRPr="00DA063B">
        <w:t>)</w:t>
      </w:r>
    </w:p>
    <w:p w14:paraId="7711FA57" w14:textId="77777777" w:rsidR="00CD3C56" w:rsidRDefault="00CD3C56" w:rsidP="00E245A2">
      <w:pPr>
        <w:numPr>
          <w:ilvl w:val="2"/>
          <w:numId w:val="19"/>
        </w:numPr>
      </w:pPr>
      <w:r>
        <w:t>“In Milan the participation of the people in these prayer services is clearly referred to by St</w:t>
      </w:r>
      <w:r w:rsidRPr="00DA063B">
        <w:t xml:space="preserve">. </w:t>
      </w:r>
      <w:r>
        <w:t>Ambrose</w:t>
      </w:r>
      <w:r w:rsidRPr="00DA063B">
        <w:t xml:space="preserve"> (</w:t>
      </w:r>
      <w:r>
        <w:t>c</w:t>
      </w:r>
      <w:r w:rsidRPr="00DA063B">
        <w:t xml:space="preserve">. </w:t>
      </w:r>
      <w:r>
        <w:t>339-397</w:t>
      </w:r>
      <w:r w:rsidRPr="00DA063B">
        <w:t xml:space="preserve">), </w:t>
      </w:r>
      <w:r>
        <w:t>when he exhorts his people to faithfully attend these liturgical celebrations since they have been apparently negligent in doing so</w:t>
      </w:r>
      <w:r w:rsidRPr="00DA063B">
        <w:t>. [</w:t>
      </w:r>
      <w:r>
        <w:rPr>
          <w:i/>
        </w:rPr>
        <w:t>Expositio in Psalmum 118</w:t>
      </w:r>
      <w:r w:rsidRPr="00DA063B">
        <w:t xml:space="preserve">:] </w:t>
      </w:r>
      <w:r>
        <w:t>“</w:t>
      </w:r>
      <w:r w:rsidRPr="00DA063B">
        <w:t xml:space="preserve">. . . </w:t>
      </w:r>
      <w:r>
        <w:t>early in the morning hasten to church offering your first pious prayers</w:t>
      </w:r>
      <w:r w:rsidRPr="00DA063B">
        <w:t xml:space="preserve">, </w:t>
      </w:r>
      <w:r>
        <w:t>and afterwards if material necessities call you</w:t>
      </w:r>
      <w:r w:rsidRPr="00DA063B">
        <w:t xml:space="preserve">, </w:t>
      </w:r>
      <w:r>
        <w:t>do not forget to say</w:t>
      </w:r>
      <w:r w:rsidRPr="00DA063B">
        <w:t xml:space="preserve">: </w:t>
      </w:r>
      <w:r>
        <w:t>“Early in the morning my eyes reminded me to meditate upon your words</w:t>
      </w:r>
      <w:r w:rsidRPr="00DA063B">
        <w:t>,</w:t>
      </w:r>
      <w:r>
        <w:t>”</w:t>
      </w:r>
      <w:r w:rsidRPr="00DA063B">
        <w:t xml:space="preserve"> </w:t>
      </w:r>
      <w:r>
        <w:t>and then you can start your work</w:t>
      </w:r>
      <w:r w:rsidRPr="00DA063B">
        <w:t xml:space="preserve">. </w:t>
      </w:r>
      <w:r>
        <w:t>How joyful it is to start the day with hymns and songs from the beatitudes which you read in the Gospel</w:t>
      </w:r>
      <w:r w:rsidRPr="00DA063B">
        <w:t>!</w:t>
      </w:r>
      <w:r>
        <w:t>”“</w:t>
      </w:r>
      <w:r w:rsidRPr="00DA063B">
        <w:t xml:space="preserve"> (</w:t>
      </w:r>
      <w:r>
        <w:t>See Jungmann</w:t>
      </w:r>
      <w:r w:rsidRPr="00DA063B">
        <w:t xml:space="preserve">, </w:t>
      </w:r>
      <w:r>
        <w:rPr>
          <w:i/>
        </w:rPr>
        <w:t>Pastoral Liturgy</w:t>
      </w:r>
      <w:r>
        <w:t xml:space="preserve"> 122-157</w:t>
      </w:r>
      <w:r w:rsidRPr="00DA063B">
        <w:t>.) (</w:t>
      </w:r>
      <w:r>
        <w:t>Scotto 30</w:t>
      </w:r>
      <w:r w:rsidRPr="00DA063B">
        <w:t>)</w:t>
      </w:r>
    </w:p>
    <w:p w14:paraId="07BDC901" w14:textId="77777777" w:rsidR="00CD3C56" w:rsidRDefault="00CD3C56" w:rsidP="00E245A2">
      <w:pPr>
        <w:numPr>
          <w:ilvl w:val="2"/>
          <w:numId w:val="19"/>
        </w:numPr>
      </w:pPr>
      <w:r>
        <w:t>Augustine</w:t>
      </w:r>
      <w:r w:rsidRPr="00DA063B">
        <w:t xml:space="preserve"> (</w:t>
      </w:r>
      <w:r>
        <w:t>354-430</w:t>
      </w:r>
      <w:r w:rsidRPr="00DA063B">
        <w:t>)</w:t>
      </w:r>
    </w:p>
    <w:p w14:paraId="16D4E656" w14:textId="77777777" w:rsidR="00CD3C56" w:rsidRDefault="00CD3C56" w:rsidP="00E245A2">
      <w:pPr>
        <w:numPr>
          <w:ilvl w:val="3"/>
          <w:numId w:val="19"/>
        </w:numPr>
      </w:pPr>
      <w:r>
        <w:t xml:space="preserve">In the </w:t>
      </w:r>
      <w:r>
        <w:rPr>
          <w:i/>
        </w:rPr>
        <w:t>Confessions</w:t>
      </w:r>
      <w:r>
        <w:t xml:space="preserve"> 5</w:t>
      </w:r>
      <w:r w:rsidRPr="00DA063B">
        <w:t>.</w:t>
      </w:r>
      <w:r>
        <w:t>9 he described his mother</w:t>
      </w:r>
      <w:r w:rsidRPr="00DA063B">
        <w:t xml:space="preserve">, </w:t>
      </w:r>
      <w:r>
        <w:t>Monica</w:t>
      </w:r>
      <w:r w:rsidRPr="00DA063B">
        <w:t xml:space="preserve">, </w:t>
      </w:r>
      <w:r>
        <w:t>“going to church daily both in the morning and in the evening that she might hear God in his word and he might hear her in her prayers</w:t>
      </w:r>
      <w:r w:rsidRPr="00DA063B">
        <w:t>.</w:t>
      </w:r>
      <w:r>
        <w:t>”</w:t>
      </w:r>
      <w:r w:rsidRPr="00DA063B">
        <w:t xml:space="preserve"> (</w:t>
      </w:r>
      <w:r>
        <w:t>Scotto 30</w:t>
      </w:r>
      <w:r w:rsidRPr="00DA063B">
        <w:t>)</w:t>
      </w:r>
    </w:p>
    <w:p w14:paraId="009522D9" w14:textId="77777777" w:rsidR="00CD3C56" w:rsidRDefault="00CD3C56" w:rsidP="00E245A2">
      <w:pPr>
        <w:numPr>
          <w:ilvl w:val="3"/>
          <w:numId w:val="19"/>
        </w:numPr>
      </w:pPr>
      <w:r>
        <w:t xml:space="preserve">In </w:t>
      </w:r>
      <w:r>
        <w:rPr>
          <w:i/>
        </w:rPr>
        <w:t>De civitate Dei</w:t>
      </w:r>
      <w:r w:rsidRPr="00DA063B">
        <w:t xml:space="preserve"> </w:t>
      </w:r>
      <w:r>
        <w:t xml:space="preserve">“He also refers to the devotion of the entire community as daily they recite prayers and sing hymns and psalms in common </w:t>
      </w:r>
      <w:r w:rsidRPr="00DA063B">
        <w:t>. . .</w:t>
      </w:r>
      <w:r>
        <w:t>”</w:t>
      </w:r>
      <w:r w:rsidRPr="00DA063B">
        <w:t xml:space="preserve"> (</w:t>
      </w:r>
      <w:r>
        <w:t>Scotto 30</w:t>
      </w:r>
      <w:r w:rsidRPr="00DA063B">
        <w:t>)</w:t>
      </w:r>
    </w:p>
    <w:p w14:paraId="74669BBF" w14:textId="77777777" w:rsidR="00CD3C56" w:rsidRDefault="00CD3C56" w:rsidP="00E245A2">
      <w:pPr>
        <w:numPr>
          <w:ilvl w:val="3"/>
          <w:numId w:val="19"/>
        </w:numPr>
      </w:pPr>
      <w:r>
        <w:t xml:space="preserve">In </w:t>
      </w:r>
      <w:r>
        <w:rPr>
          <w:i/>
        </w:rPr>
        <w:t>Enarratio in Psalmum 66</w:t>
      </w:r>
      <w:r>
        <w:t xml:space="preserve"> he says of the zealous Christian that</w:t>
      </w:r>
      <w:r w:rsidRPr="00DA063B">
        <w:t xml:space="preserve">, </w:t>
      </w:r>
      <w:r>
        <w:t>like an ant</w:t>
      </w:r>
      <w:r w:rsidRPr="00DA063B">
        <w:t xml:space="preserve">, </w:t>
      </w:r>
      <w:r>
        <w:t>he</w:t>
      </w:r>
      <w:r w:rsidRPr="00DA063B">
        <w:t xml:space="preserve"> </w:t>
      </w:r>
      <w:r>
        <w:t>“runs daily to the church of God</w:t>
      </w:r>
      <w:r w:rsidRPr="00DA063B">
        <w:t xml:space="preserve">, </w:t>
      </w:r>
      <w:r>
        <w:t>to pray</w:t>
      </w:r>
      <w:r w:rsidRPr="00DA063B">
        <w:t xml:space="preserve">, </w:t>
      </w:r>
      <w:r>
        <w:t>to listen to the lesson</w:t>
      </w:r>
      <w:r w:rsidRPr="00DA063B">
        <w:t xml:space="preserve">, </w:t>
      </w:r>
      <w:r>
        <w:t>to sing the hymn and to ruminate on what he had heard</w:t>
      </w:r>
      <w:r w:rsidRPr="00DA063B">
        <w:t>.</w:t>
      </w:r>
      <w:r>
        <w:t>”</w:t>
      </w:r>
      <w:r w:rsidRPr="00DA063B">
        <w:t xml:space="preserve"> </w:t>
      </w:r>
      <w:r>
        <w:t>“This testifies clearly to the use of readings as well as psalms as was also evident in the Office at Milan in the time of Ambrose</w:t>
      </w:r>
      <w:r w:rsidRPr="00DA063B">
        <w:t>.</w:t>
      </w:r>
      <w:r>
        <w:t>”</w:t>
      </w:r>
      <w:r w:rsidRPr="00DA063B">
        <w:t xml:space="preserve"> (</w:t>
      </w:r>
      <w:r>
        <w:t>Scotto 30</w:t>
      </w:r>
      <w:r w:rsidRPr="00DA063B">
        <w:t>)</w:t>
      </w:r>
    </w:p>
    <w:p w14:paraId="1F71E214" w14:textId="77777777" w:rsidR="00CD3C56" w:rsidRDefault="00CD3C56" w:rsidP="00E245A2">
      <w:pPr>
        <w:numPr>
          <w:ilvl w:val="2"/>
          <w:numId w:val="19"/>
        </w:numPr>
      </w:pPr>
      <w:r>
        <w:t>While these morning and evening prayers</w:t>
      </w:r>
      <w:r w:rsidRPr="00DA063B">
        <w:t xml:space="preserve"> </w:t>
      </w:r>
      <w:r>
        <w:t>“seemed to assume the presence of the clergy they were</w:t>
      </w:r>
      <w:r w:rsidRPr="00DA063B">
        <w:t xml:space="preserve">, </w:t>
      </w:r>
      <w:r>
        <w:t>nevertheless</w:t>
      </w:r>
      <w:r w:rsidRPr="00DA063B">
        <w:t xml:space="preserve">, </w:t>
      </w:r>
      <w:r>
        <w:t>geared primarily for the people’s participation and were consequently comparatively short consisting of psalms</w:t>
      </w:r>
      <w:r w:rsidRPr="00DA063B">
        <w:t xml:space="preserve">, </w:t>
      </w:r>
      <w:r>
        <w:t>reading</w:t>
      </w:r>
      <w:r w:rsidRPr="00DA063B">
        <w:t xml:space="preserve"> (</w:t>
      </w:r>
      <w:r>
        <w:t>homily</w:t>
      </w:r>
      <w:r w:rsidRPr="00DA063B">
        <w:t xml:space="preserve">), </w:t>
      </w:r>
      <w:r>
        <w:t>hymns</w:t>
      </w:r>
      <w:r w:rsidRPr="00DA063B">
        <w:t xml:space="preserve">, </w:t>
      </w:r>
      <w:r>
        <w:t>intercessions</w:t>
      </w:r>
      <w:r w:rsidRPr="00DA063B">
        <w:t xml:space="preserve">, </w:t>
      </w:r>
      <w:r>
        <w:t>and concluding prayers</w:t>
      </w:r>
      <w:r w:rsidRPr="00DA063B">
        <w:t>.</w:t>
      </w:r>
      <w:r>
        <w:t>”</w:t>
      </w:r>
      <w:r w:rsidRPr="00DA063B">
        <w:t xml:space="preserve"> (</w:t>
      </w:r>
      <w:r>
        <w:t>Scotto 30</w:t>
      </w:r>
      <w:r w:rsidRPr="00DA063B">
        <w:t>)</w:t>
      </w:r>
    </w:p>
    <w:p w14:paraId="6EFAE9A9" w14:textId="77777777" w:rsidR="00CD3C56" w:rsidRDefault="00CD3C56" w:rsidP="00E245A2">
      <w:pPr>
        <w:numPr>
          <w:ilvl w:val="1"/>
          <w:numId w:val="19"/>
        </w:numPr>
      </w:pPr>
      <w:r>
        <w:t>recitation of the seven canonical hours in the basilicas</w:t>
      </w:r>
    </w:p>
    <w:p w14:paraId="2AE2F4C7" w14:textId="77777777" w:rsidR="00CD3C56" w:rsidRDefault="00CD3C56" w:rsidP="00E245A2">
      <w:pPr>
        <w:numPr>
          <w:ilvl w:val="2"/>
          <w:numId w:val="19"/>
        </w:numPr>
      </w:pPr>
      <w:r>
        <w:t>“In Rome</w:t>
      </w:r>
      <w:r w:rsidRPr="00DA063B">
        <w:t xml:space="preserve">, . . . </w:t>
      </w:r>
      <w:r>
        <w:t>by as early as</w:t>
      </w:r>
      <w:r w:rsidRPr="00DA063B">
        <w:t xml:space="preserve"> [</w:t>
      </w:r>
      <w:r>
        <w:t>c 450</w:t>
      </w:r>
      <w:r w:rsidRPr="00DA063B">
        <w:t xml:space="preserve">], </w:t>
      </w:r>
      <w:r>
        <w:t>“monasticism”</w:t>
      </w:r>
      <w:r w:rsidRPr="00DA063B">
        <w:t xml:space="preserve"> </w:t>
      </w:r>
      <w:r>
        <w:t>was already exerting a powerful influence upon local worship through the building of basilica convents</w:t>
      </w:r>
      <w:r w:rsidRPr="00DA063B">
        <w:t xml:space="preserve">, </w:t>
      </w:r>
      <w:r>
        <w:t>the duty of whose resident</w:t>
      </w:r>
      <w:r w:rsidRPr="00DA063B">
        <w:t xml:space="preserve"> </w:t>
      </w:r>
      <w:r>
        <w:t>“monks”</w:t>
      </w:r>
      <w:r w:rsidRPr="00DA063B">
        <w:t xml:space="preserve"> </w:t>
      </w:r>
      <w:r>
        <w:t>was to sing the Office in its full monastic cycle in the neighboring basilica</w:t>
      </w:r>
      <w:r w:rsidRPr="00DA063B">
        <w:t>.</w:t>
      </w:r>
      <w:r>
        <w:t>”</w:t>
      </w:r>
      <w:r w:rsidRPr="00DA063B">
        <w:t xml:space="preserve"> (</w:t>
      </w:r>
      <w:r>
        <w:t>Jungmann</w:t>
      </w:r>
      <w:r w:rsidRPr="00DA063B">
        <w:t xml:space="preserve">, </w:t>
      </w:r>
      <w:r>
        <w:rPr>
          <w:i/>
        </w:rPr>
        <w:t>Pastoral liturgy</w:t>
      </w:r>
      <w:r>
        <w:t xml:space="preserve"> 154</w:t>
      </w:r>
      <w:r w:rsidRPr="00DA063B">
        <w:t>) (</w:t>
      </w:r>
      <w:r>
        <w:t>Scotto 28</w:t>
      </w:r>
      <w:r w:rsidRPr="00DA063B">
        <w:t>)</w:t>
      </w:r>
    </w:p>
    <w:p w14:paraId="5FD53DD9" w14:textId="77777777" w:rsidR="00CD3C56" w:rsidRDefault="00CD3C56" w:rsidP="00E245A2">
      <w:pPr>
        <w:numPr>
          <w:ilvl w:val="2"/>
          <w:numId w:val="19"/>
        </w:numPr>
      </w:pPr>
      <w:r>
        <w:t>“</w:t>
      </w:r>
      <w:r w:rsidRPr="00DA063B">
        <w:t xml:space="preserve">. . . </w:t>
      </w:r>
      <w:r>
        <w:t>praying all the hours</w:t>
      </w:r>
      <w:r w:rsidRPr="00DA063B">
        <w:t xml:space="preserve">, </w:t>
      </w:r>
      <w:r>
        <w:t>from Vigils to evening</w:t>
      </w:r>
      <w:r w:rsidRPr="00DA063B">
        <w:t xml:space="preserve"> [</w:t>
      </w:r>
      <w:r>
        <w:t>33</w:t>
      </w:r>
      <w:r w:rsidRPr="00DA063B">
        <w:t xml:space="preserve">] </w:t>
      </w:r>
      <w:r>
        <w:t>Compline</w:t>
      </w:r>
      <w:r w:rsidRPr="00DA063B">
        <w:t xml:space="preserve">, </w:t>
      </w:r>
      <w:r>
        <w:t>within the course of a single day”</w:t>
      </w:r>
      <w:r w:rsidRPr="00DA063B">
        <w:t xml:space="preserve"> </w:t>
      </w:r>
      <w:r>
        <w:t>became common in the 400s</w:t>
      </w:r>
      <w:r w:rsidRPr="00DA063B">
        <w:t>. (</w:t>
      </w:r>
      <w:r>
        <w:t>Scotto 33-34</w:t>
      </w:r>
      <w:r w:rsidRPr="00DA063B">
        <w:t>)</w:t>
      </w:r>
    </w:p>
    <w:p w14:paraId="12B29995" w14:textId="77777777" w:rsidR="00CD3C56" w:rsidRDefault="00CD3C56" w:rsidP="00E245A2">
      <w:pPr>
        <w:numPr>
          <w:ilvl w:val="2"/>
          <w:numId w:val="19"/>
        </w:numPr>
      </w:pPr>
      <w:r>
        <w:t>As early as 450</w:t>
      </w:r>
      <w:r w:rsidRPr="00DA063B">
        <w:t xml:space="preserve">, </w:t>
      </w:r>
      <w:r>
        <w:t>“long before Benedict’s time</w:t>
      </w:r>
      <w:r w:rsidRPr="00DA063B">
        <w:t xml:space="preserve">, </w:t>
      </w:r>
      <w:r>
        <w:t>there were already existing in Rome convents staffed by</w:t>
      </w:r>
      <w:r w:rsidRPr="00DA063B">
        <w:t xml:space="preserve"> </w:t>
      </w:r>
      <w:r>
        <w:t>“monks”</w:t>
      </w:r>
      <w:r w:rsidRPr="00DA063B">
        <w:t xml:space="preserve"> </w:t>
      </w:r>
      <w:r>
        <w:t>whose principal duty was to sing the Office in its full monastic cycle within the basilicas to which they were attached</w:t>
      </w:r>
      <w:r w:rsidRPr="00DA063B">
        <w:t xml:space="preserve">, </w:t>
      </w:r>
      <w:r>
        <w:t>thereby ensuring the celebration of a full monastic Office within these churches</w:t>
      </w:r>
      <w:r w:rsidRPr="00DA063B">
        <w:t>.</w:t>
      </w:r>
      <w:r>
        <w:t>”</w:t>
      </w:r>
      <w:r w:rsidRPr="00DA063B">
        <w:t xml:space="preserve"> (</w:t>
      </w:r>
      <w:r>
        <w:t>Scotto 34</w:t>
      </w:r>
      <w:r w:rsidRPr="00DA063B">
        <w:t>)</w:t>
      </w:r>
    </w:p>
    <w:p w14:paraId="68BAA43F" w14:textId="77777777" w:rsidR="00CD3C56" w:rsidRDefault="00CD3C56" w:rsidP="00CD3C56"/>
    <w:p w14:paraId="5B3BEACA" w14:textId="77777777" w:rsidR="00CD3C56" w:rsidRDefault="00CD3C56" w:rsidP="00CD3C56"/>
    <w:p w14:paraId="24AB226C" w14:textId="77777777" w:rsidR="00CD3C56" w:rsidRDefault="00CD3C56" w:rsidP="00CD3C56">
      <w:pPr>
        <w:jc w:val="center"/>
        <w:rPr>
          <w:smallCaps/>
        </w:rPr>
      </w:pPr>
      <w:r>
        <w:rPr>
          <w:smallCaps/>
        </w:rPr>
        <w:t>The Middle Ages</w:t>
      </w:r>
    </w:p>
    <w:p w14:paraId="5454574F" w14:textId="77777777" w:rsidR="00CD3C56" w:rsidRDefault="00CD3C56" w:rsidP="00CD3C56"/>
    <w:p w14:paraId="42A655E1" w14:textId="77777777" w:rsidR="00CD3C56" w:rsidRDefault="00CD3C56" w:rsidP="00E245A2">
      <w:pPr>
        <w:numPr>
          <w:ilvl w:val="0"/>
          <w:numId w:val="20"/>
        </w:numPr>
      </w:pPr>
      <w:r>
        <w:rPr>
          <w:b/>
        </w:rPr>
        <w:t>500s</w:t>
      </w:r>
      <w:r w:rsidRPr="00DA063B">
        <w:rPr>
          <w:b/>
        </w:rPr>
        <w:t xml:space="preserve">: </w:t>
      </w:r>
      <w:r>
        <w:rPr>
          <w:b/>
        </w:rPr>
        <w:t>Benedict and Gregory</w:t>
      </w:r>
    </w:p>
    <w:p w14:paraId="02396CF6" w14:textId="77777777" w:rsidR="00CD3C56" w:rsidRDefault="00CD3C56" w:rsidP="00E245A2">
      <w:pPr>
        <w:numPr>
          <w:ilvl w:val="1"/>
          <w:numId w:val="20"/>
        </w:numPr>
      </w:pPr>
      <w:r>
        <w:t>St</w:t>
      </w:r>
      <w:r w:rsidRPr="00DA063B">
        <w:t xml:space="preserve">. </w:t>
      </w:r>
      <w:r>
        <w:t>Benedict of Nursia</w:t>
      </w:r>
      <w:r w:rsidRPr="00DA063B">
        <w:t xml:space="preserve"> (</w:t>
      </w:r>
      <w:r>
        <w:t>c 480-c 547</w:t>
      </w:r>
      <w:r w:rsidRPr="00DA063B">
        <w:t>)</w:t>
      </w:r>
    </w:p>
    <w:p w14:paraId="7015D322" w14:textId="77777777" w:rsidR="00CD3C56" w:rsidRDefault="00CD3C56" w:rsidP="00E245A2">
      <w:pPr>
        <w:numPr>
          <w:ilvl w:val="2"/>
          <w:numId w:val="20"/>
        </w:numPr>
      </w:pPr>
      <w:r>
        <w:t>The Benedictine divine office adopted from the monks attached to basilicas the practice of praying all the hours</w:t>
      </w:r>
      <w:r w:rsidRPr="00DA063B">
        <w:t xml:space="preserve">, </w:t>
      </w:r>
      <w:r>
        <w:t>matins to compline</w:t>
      </w:r>
      <w:r w:rsidRPr="00DA063B">
        <w:t xml:space="preserve">, </w:t>
      </w:r>
      <w:r>
        <w:t>each day</w:t>
      </w:r>
      <w:r w:rsidRPr="00DA063B">
        <w:t>. [</w:t>
      </w:r>
      <w:r>
        <w:t>33</w:t>
      </w:r>
      <w:r w:rsidRPr="00DA063B">
        <w:t xml:space="preserve">] </w:t>
      </w:r>
      <w:r>
        <w:t>But</w:t>
      </w:r>
      <w:r w:rsidRPr="00DA063B">
        <w:t xml:space="preserve"> </w:t>
      </w:r>
      <w:r>
        <w:t>“the Benedictine Office</w:t>
      </w:r>
      <w:r w:rsidRPr="00DA063B">
        <w:t xml:space="preserve"> [</w:t>
      </w:r>
      <w:r>
        <w:t>introduced</w:t>
      </w:r>
      <w:r w:rsidRPr="00DA063B">
        <w:t xml:space="preserve">] </w:t>
      </w:r>
      <w:r>
        <w:t>several new monastic elements into the Office such as the opening versicles</w:t>
      </w:r>
      <w:r w:rsidRPr="00DA063B">
        <w:t xml:space="preserve">, </w:t>
      </w:r>
      <w:r>
        <w:t>responses and hymns</w:t>
      </w:r>
      <w:r w:rsidRPr="00DA063B">
        <w:t>.</w:t>
      </w:r>
      <w:r>
        <w:t>”</w:t>
      </w:r>
      <w:r w:rsidRPr="00DA063B">
        <w:t xml:space="preserve"> (</w:t>
      </w:r>
      <w:r>
        <w:t>Scotto 34</w:t>
      </w:r>
      <w:r w:rsidRPr="00DA063B">
        <w:t>)</w:t>
      </w:r>
    </w:p>
    <w:p w14:paraId="1051C148" w14:textId="77777777" w:rsidR="00CD3C56" w:rsidRDefault="00CD3C56" w:rsidP="00E245A2">
      <w:pPr>
        <w:numPr>
          <w:ilvl w:val="2"/>
          <w:numId w:val="20"/>
        </w:numPr>
      </w:pPr>
      <w:r>
        <w:t>Benedict</w:t>
      </w:r>
      <w:r w:rsidRPr="00DA063B">
        <w:t xml:space="preserve"> </w:t>
      </w:r>
      <w:r>
        <w:t>“stood for moderation</w:t>
      </w:r>
      <w:r w:rsidRPr="00DA063B">
        <w:t xml:space="preserve">: </w:t>
      </w:r>
      <w:r>
        <w:t>twelve Psalms a night</w:t>
      </w:r>
      <w:r w:rsidRPr="00DA063B">
        <w:t xml:space="preserve">, </w:t>
      </w:r>
      <w:r>
        <w:t>and the whole Psalter each week</w:t>
      </w:r>
      <w:r w:rsidRPr="00DA063B">
        <w:t>. [</w:t>
      </w:r>
      <w:r>
        <w:t xml:space="preserve">150 psalms </w:t>
      </w:r>
      <w:r>
        <w:rPr>
          <w:snapToGrid w:val="0"/>
        </w:rPr>
        <w:t>÷</w:t>
      </w:r>
      <w:r>
        <w:t xml:space="preserve"> 7 days = 22½ psalms / day</w:t>
      </w:r>
      <w:r w:rsidRPr="00DA063B">
        <w:t xml:space="preserve">.] </w:t>
      </w:r>
      <w:r>
        <w:t>He had enriched the monastic office with non-biblical texts which some churches were using in the celebration of the cult</w:t>
      </w:r>
      <w:r w:rsidRPr="00DA063B">
        <w:t xml:space="preserve">, </w:t>
      </w:r>
      <w:r>
        <w:t>like the hymns he called</w:t>
      </w:r>
      <w:r w:rsidRPr="00DA063B">
        <w:t xml:space="preserve"> </w:t>
      </w:r>
      <w:r>
        <w:t>“Ambrosian</w:t>
      </w:r>
      <w:r w:rsidRPr="00DA063B">
        <w:t>.</w:t>
      </w:r>
      <w:r>
        <w:t>”</w:t>
      </w:r>
      <w:r w:rsidRPr="00DA063B">
        <w:t xml:space="preserve"> </w:t>
      </w:r>
      <w:r>
        <w:t>He had emphasized the great value of this common prayer</w:t>
      </w:r>
      <w:r w:rsidRPr="00DA063B">
        <w:t xml:space="preserve">, </w:t>
      </w:r>
      <w:r>
        <w:t>the details of which were almost entirely determined by St</w:t>
      </w:r>
      <w:r w:rsidRPr="00DA063B">
        <w:t xml:space="preserve">. </w:t>
      </w:r>
      <w:r>
        <w:t xml:space="preserve">Benedict in his </w:t>
      </w:r>
      <w:r>
        <w:rPr>
          <w:i/>
        </w:rPr>
        <w:t>Rule</w:t>
      </w:r>
      <w:r w:rsidRPr="00DA063B">
        <w:t xml:space="preserve">. </w:t>
      </w:r>
      <w:r>
        <w:t xml:space="preserve">Yet in his </w:t>
      </w:r>
      <w:r>
        <w:rPr>
          <w:i/>
        </w:rPr>
        <w:t>Rule</w:t>
      </w:r>
      <w:r w:rsidRPr="00DA063B">
        <w:t xml:space="preserve">, </w:t>
      </w:r>
      <w:r>
        <w:t>the divine office is not among the occupations requiring the most time</w:t>
      </w:r>
      <w:r w:rsidRPr="00DA063B">
        <w:t>.</w:t>
      </w:r>
      <w:r>
        <w:t>”</w:t>
      </w:r>
      <w:r w:rsidRPr="00DA063B">
        <w:t xml:space="preserve"> (</w:t>
      </w:r>
      <w:r>
        <w:t>Leclerq 288</w:t>
      </w:r>
      <w:r w:rsidRPr="00DA063B">
        <w:t>)</w:t>
      </w:r>
    </w:p>
    <w:p w14:paraId="2B70B05D" w14:textId="77777777" w:rsidR="00CD3C56" w:rsidRDefault="00CD3C56" w:rsidP="00E245A2">
      <w:pPr>
        <w:numPr>
          <w:ilvl w:val="2"/>
          <w:numId w:val="20"/>
        </w:numPr>
      </w:pPr>
      <w:r>
        <w:t xml:space="preserve">“The monk’s chief duty was the </w:t>
      </w:r>
      <w:r>
        <w:rPr>
          <w:i/>
        </w:rPr>
        <w:t>opus Dei</w:t>
      </w:r>
      <w:r w:rsidRPr="00DA063B">
        <w:t xml:space="preserve">, </w:t>
      </w:r>
      <w:r>
        <w:t xml:space="preserve">chanting of the liturgical offices </w:t>
      </w:r>
      <w:r w:rsidRPr="00DA063B">
        <w:t xml:space="preserve">. . . </w:t>
      </w:r>
      <w:r>
        <w:t>The order of the day was arranged around these services</w:t>
      </w:r>
      <w:r w:rsidRPr="00DA063B">
        <w:t xml:space="preserve">. </w:t>
      </w:r>
      <w:r>
        <w:t>Dom Cuthbert Butler would reconstruct this order as follows</w:t>
      </w:r>
      <w:r w:rsidRPr="00DA063B">
        <w:t xml:space="preserve"> [</w:t>
      </w:r>
      <w:r>
        <w:rPr>
          <w:i/>
        </w:rPr>
        <w:t>Benedictine Monasticism</w:t>
      </w:r>
      <w:r w:rsidRPr="00DA063B">
        <w:t xml:space="preserve"> (</w:t>
      </w:r>
      <w:r>
        <w:t>New York</w:t>
      </w:r>
      <w:r w:rsidRPr="00DA063B">
        <w:t xml:space="preserve">: </w:t>
      </w:r>
      <w:r>
        <w:t>Longmans</w:t>
      </w:r>
      <w:r w:rsidRPr="00DA063B">
        <w:t xml:space="preserve">, </w:t>
      </w:r>
      <w:r>
        <w:t>Green</w:t>
      </w:r>
      <w:r w:rsidRPr="00DA063B">
        <w:t xml:space="preserve">, </w:t>
      </w:r>
      <w:r>
        <w:t>1924</w:t>
      </w:r>
      <w:r w:rsidRPr="00DA063B">
        <w:t xml:space="preserve">) </w:t>
      </w:r>
      <w:r>
        <w:t>275-290</w:t>
      </w:r>
      <w:r w:rsidRPr="00DA063B">
        <w:t xml:space="preserve">]: </w:t>
      </w:r>
      <w:r>
        <w:t>after seven to eight hours of unbroken sleep—save in summer when a siesta compensated—the monk began Matins about 1</w:t>
      </w:r>
      <w:r w:rsidRPr="00DA063B">
        <w:t>:</w:t>
      </w:r>
      <w:r>
        <w:t>45 to 2</w:t>
      </w:r>
      <w:r w:rsidRPr="00DA063B">
        <w:t>:</w:t>
      </w:r>
      <w:r>
        <w:t>30</w:t>
      </w:r>
      <w:r w:rsidRPr="00DA063B">
        <w:t xml:space="preserve">. </w:t>
      </w:r>
      <w:r>
        <w:t>This office occupied from an hour to an hour and a half</w:t>
      </w:r>
      <w:r w:rsidRPr="00DA063B">
        <w:t xml:space="preserve">. </w:t>
      </w:r>
      <w:r>
        <w:t>After an interval devoted to reflection and chant practice</w:t>
      </w:r>
      <w:r w:rsidRPr="00DA063B">
        <w:t xml:space="preserve">, </w:t>
      </w:r>
      <w:r>
        <w:t>Lauds began about 5</w:t>
      </w:r>
      <w:r w:rsidRPr="00DA063B">
        <w:t>:</w:t>
      </w:r>
      <w:r>
        <w:t>00 to 5</w:t>
      </w:r>
      <w:r w:rsidRPr="00DA063B">
        <w:t>:</w:t>
      </w:r>
      <w:r>
        <w:t>45</w:t>
      </w:r>
      <w:r w:rsidRPr="00DA063B">
        <w:t xml:space="preserve">. </w:t>
      </w:r>
      <w:r>
        <w:t>Spiritual reading occupied the monks until Prime at 6</w:t>
      </w:r>
      <w:r w:rsidRPr="00DA063B">
        <w:t>:</w:t>
      </w:r>
      <w:r>
        <w:t>30 to 7</w:t>
      </w:r>
      <w:r w:rsidRPr="00DA063B">
        <w:t>:</w:t>
      </w:r>
      <w:r>
        <w:t>30 according to the season</w:t>
      </w:r>
      <w:r w:rsidRPr="00DA063B">
        <w:t xml:space="preserve">. </w:t>
      </w:r>
      <w:r>
        <w:t>The monk’s day was punctuated by the</w:t>
      </w:r>
      <w:r w:rsidRPr="00DA063B">
        <w:t xml:space="preserve"> </w:t>
      </w:r>
      <w:r>
        <w:t>“little hours”</w:t>
      </w:r>
      <w:r w:rsidRPr="00DA063B">
        <w:t xml:space="preserve"> </w:t>
      </w:r>
      <w:r>
        <w:t>of Terce</w:t>
      </w:r>
      <w:r w:rsidRPr="00DA063B">
        <w:t xml:space="preserve">, </w:t>
      </w:r>
      <w:r>
        <w:t>Sext</w:t>
      </w:r>
      <w:r w:rsidRPr="00DA063B">
        <w:t xml:space="preserve">, </w:t>
      </w:r>
      <w:r>
        <w:t>and None</w:t>
      </w:r>
      <w:r w:rsidRPr="00DA063B">
        <w:t xml:space="preserve">. </w:t>
      </w:r>
      <w:r>
        <w:t>Vespers was said at evening</w:t>
      </w:r>
      <w:r w:rsidRPr="00DA063B">
        <w:t xml:space="preserve">, </w:t>
      </w:r>
      <w:r>
        <w:t>and after a public reading of a conference</w:t>
      </w:r>
      <w:r w:rsidRPr="00DA063B">
        <w:t xml:space="preserve">, </w:t>
      </w:r>
      <w:r>
        <w:t>the monk said Compline for night prayers and retired to rest</w:t>
      </w:r>
      <w:r w:rsidRPr="00DA063B">
        <w:t xml:space="preserve">. </w:t>
      </w:r>
      <w:r>
        <w:t>On Sundays</w:t>
      </w:r>
      <w:r w:rsidRPr="00DA063B">
        <w:t xml:space="preserve">, </w:t>
      </w:r>
      <w:r>
        <w:t>the offices and readings were prolonged in place of manual work</w:t>
      </w:r>
      <w:r w:rsidRPr="00DA063B">
        <w:t xml:space="preserve">, </w:t>
      </w:r>
      <w:r>
        <w:t>and a conventual Mass was sung</w:t>
      </w:r>
      <w:r w:rsidRPr="00DA063B">
        <w:t xml:space="preserve">. </w:t>
      </w:r>
      <w:r>
        <w:t>Soon</w:t>
      </w:r>
      <w:r w:rsidRPr="00DA063B">
        <w:t xml:space="preserve">, </w:t>
      </w:r>
      <w:r>
        <w:t>if not from the beginning</w:t>
      </w:r>
      <w:r w:rsidRPr="00DA063B">
        <w:t xml:space="preserve">, </w:t>
      </w:r>
      <w:r>
        <w:t>the full ceremonial of solemn Mass was observed daily</w:t>
      </w:r>
      <w:r w:rsidRPr="00DA063B">
        <w:t>.</w:t>
      </w:r>
      <w:r>
        <w:t>”</w:t>
      </w:r>
      <w:r w:rsidRPr="00DA063B">
        <w:t xml:space="preserve"> (</w:t>
      </w:r>
      <w:r>
        <w:t>Eberhardt 1</w:t>
      </w:r>
      <w:r w:rsidRPr="00DA063B">
        <w:t>.</w:t>
      </w:r>
      <w:r>
        <w:t>297</w:t>
      </w:r>
      <w:r w:rsidRPr="00DA063B">
        <w:t>)</w:t>
      </w:r>
    </w:p>
    <w:p w14:paraId="1D2AA505" w14:textId="77777777" w:rsidR="00CD3C56" w:rsidRDefault="00CD3C56" w:rsidP="00E245A2">
      <w:pPr>
        <w:numPr>
          <w:ilvl w:val="2"/>
          <w:numId w:val="20"/>
        </w:numPr>
      </w:pPr>
      <w:r>
        <w:t>“The hours varied according to season</w:t>
      </w:r>
      <w:r w:rsidRPr="00DA063B">
        <w:t xml:space="preserve">. </w:t>
      </w:r>
      <w:r>
        <w:t>In mid-March</w:t>
      </w:r>
      <w:r w:rsidRPr="00DA063B">
        <w:t xml:space="preserve">, </w:t>
      </w:r>
      <w:r>
        <w:t>for example</w:t>
      </w:r>
      <w:r w:rsidRPr="00DA063B">
        <w:t xml:space="preserve">, </w:t>
      </w:r>
      <w:r>
        <w:t xml:space="preserve">the average day would start at 2 </w:t>
      </w:r>
      <w:r>
        <w:rPr>
          <w:smallCaps/>
        </w:rPr>
        <w:t>a</w:t>
      </w:r>
      <w:r w:rsidRPr="00DA063B">
        <w:rPr>
          <w:smallCaps/>
        </w:rPr>
        <w:t>.</w:t>
      </w:r>
      <w:r>
        <w:rPr>
          <w:smallCaps/>
        </w:rPr>
        <w:t>m</w:t>
      </w:r>
      <w:r w:rsidRPr="00DA063B">
        <w:rPr>
          <w:smallCaps/>
        </w:rPr>
        <w:t xml:space="preserve">. </w:t>
      </w:r>
      <w:r>
        <w:t>when Vigils or the night office would be said</w:t>
      </w:r>
      <w:r w:rsidRPr="00DA063B">
        <w:t xml:space="preserve">. </w:t>
      </w:r>
      <w:r>
        <w:t>An hour’s meditation or reading of Scripture would follow</w:t>
      </w:r>
      <w:r w:rsidRPr="00DA063B">
        <w:t xml:space="preserve">. </w:t>
      </w:r>
      <w:r>
        <w:t xml:space="preserve">Lauds would be said at first light and Prime at sunrise around 6 </w:t>
      </w:r>
      <w:r>
        <w:rPr>
          <w:smallCaps/>
        </w:rPr>
        <w:t>a</w:t>
      </w:r>
      <w:r w:rsidRPr="00DA063B">
        <w:rPr>
          <w:smallCaps/>
        </w:rPr>
        <w:t>.</w:t>
      </w:r>
      <w:r>
        <w:rPr>
          <w:smallCaps/>
        </w:rPr>
        <w:t>m</w:t>
      </w:r>
      <w:r w:rsidRPr="00DA063B">
        <w:rPr>
          <w:smallCaps/>
        </w:rPr>
        <w:t xml:space="preserve">. </w:t>
      </w:r>
      <w:r>
        <w:t>There would be more meditation and reading until the time for Terce at 9</w:t>
      </w:r>
      <w:r w:rsidRPr="00DA063B">
        <w:t xml:space="preserve">. </w:t>
      </w:r>
      <w:r>
        <w:t>Between 9</w:t>
      </w:r>
      <w:r w:rsidRPr="00DA063B">
        <w:t>:</w:t>
      </w:r>
      <w:r>
        <w:t xml:space="preserve">15 and 4 </w:t>
      </w:r>
      <w:r>
        <w:rPr>
          <w:smallCaps/>
        </w:rPr>
        <w:t>p</w:t>
      </w:r>
      <w:r w:rsidRPr="00DA063B">
        <w:rPr>
          <w:smallCaps/>
        </w:rPr>
        <w:t>.</w:t>
      </w:r>
      <w:r>
        <w:rPr>
          <w:smallCaps/>
        </w:rPr>
        <w:t>m</w:t>
      </w:r>
      <w:r w:rsidRPr="00DA063B">
        <w:rPr>
          <w:smallCaps/>
        </w:rPr>
        <w:t xml:space="preserve">. </w:t>
      </w:r>
      <w:r>
        <w:t>there would be work in the fields broken at Sext which was said at noon</w:t>
      </w:r>
      <w:r w:rsidRPr="00DA063B">
        <w:t xml:space="preserve">. </w:t>
      </w:r>
      <w:r>
        <w:t>After work there would be Vespers at 4</w:t>
      </w:r>
      <w:r w:rsidRPr="00DA063B">
        <w:t>:</w:t>
      </w:r>
      <w:r>
        <w:t>30</w:t>
      </w:r>
      <w:r w:rsidRPr="00DA063B">
        <w:t xml:space="preserve">, </w:t>
      </w:r>
      <w:r>
        <w:t>the single</w:t>
      </w:r>
      <w:r w:rsidRPr="00DA063B">
        <w:t xml:space="preserve"> (</w:t>
      </w:r>
      <w:r>
        <w:t>meatless</w:t>
      </w:r>
      <w:r w:rsidRPr="00DA063B">
        <w:t xml:space="preserve">) </w:t>
      </w:r>
      <w:r>
        <w:t>meal of the day at 5</w:t>
      </w:r>
      <w:r w:rsidRPr="00DA063B">
        <w:t xml:space="preserve">, </w:t>
      </w:r>
      <w:r>
        <w:t>and Compline at 5</w:t>
      </w:r>
      <w:r w:rsidRPr="00DA063B">
        <w:t>:</w:t>
      </w:r>
      <w:r>
        <w:t>45</w:t>
      </w:r>
      <w:r w:rsidRPr="00DA063B">
        <w:t xml:space="preserve">. </w:t>
      </w:r>
      <w:r>
        <w:t xml:space="preserve">The monks then would retire for rest and rise early to begin the new round at 2 </w:t>
      </w:r>
      <w:r>
        <w:rPr>
          <w:smallCaps/>
        </w:rPr>
        <w:t>a</w:t>
      </w:r>
      <w:r w:rsidRPr="00DA063B">
        <w:rPr>
          <w:smallCaps/>
        </w:rPr>
        <w:t>.</w:t>
      </w:r>
      <w:r>
        <w:rPr>
          <w:smallCaps/>
        </w:rPr>
        <w:t>m</w:t>
      </w:r>
      <w:r w:rsidRPr="00DA063B">
        <w:rPr>
          <w:smallCaps/>
        </w:rPr>
        <w:t xml:space="preserve">. </w:t>
      </w:r>
      <w:r>
        <w:t>the next morning</w:t>
      </w:r>
      <w:r w:rsidRPr="00DA063B">
        <w:t xml:space="preserve">. </w:t>
      </w:r>
      <w:r>
        <w:t>The Eucharist would be celebrated on Sundays and holy days</w:t>
      </w:r>
      <w:r w:rsidRPr="00DA063B">
        <w:t xml:space="preserve">. </w:t>
      </w:r>
      <w:r>
        <w:t>In the shorter days of winter the monks would have more rest</w:t>
      </w:r>
      <w:r w:rsidRPr="00DA063B">
        <w:t xml:space="preserve">, </w:t>
      </w:r>
      <w:r>
        <w:t>but in the summer less</w:t>
      </w:r>
      <w:r w:rsidRPr="00DA063B">
        <w:t xml:space="preserve">. </w:t>
      </w:r>
      <w:r>
        <w:t>It was a severe but not impossible regime and</w:t>
      </w:r>
      <w:r w:rsidRPr="00DA063B">
        <w:t xml:space="preserve">, </w:t>
      </w:r>
      <w:r>
        <w:t>as has often been pointed out</w:t>
      </w:r>
      <w:r w:rsidRPr="00DA063B">
        <w:t xml:space="preserve">, </w:t>
      </w:r>
      <w:r>
        <w:t>on a material level it corresponded to the standard of life of an Italian peasant of the day</w:t>
      </w:r>
      <w:r w:rsidRPr="00DA063B">
        <w:t xml:space="preserve">, </w:t>
      </w:r>
      <w:r>
        <w:t>to which was added a considerable degree of security and a sense of ordered purpose</w:t>
      </w:r>
      <w:r w:rsidRPr="00DA063B">
        <w:t xml:space="preserve">. </w:t>
      </w:r>
      <w:r>
        <w:t>There was to be nothing harsh or severe</w:t>
      </w:r>
      <w:r w:rsidRPr="00DA063B">
        <w:t xml:space="preserve"> [</w:t>
      </w:r>
      <w:r>
        <w:t>882</w:t>
      </w:r>
      <w:r w:rsidRPr="00DA063B">
        <w:t>] (</w:t>
      </w:r>
      <w:r>
        <w:rPr>
          <w:i/>
        </w:rPr>
        <w:t>nihil asperum</w:t>
      </w:r>
      <w:r w:rsidRPr="00DA063B">
        <w:t xml:space="preserve">, </w:t>
      </w:r>
      <w:r>
        <w:rPr>
          <w:i/>
        </w:rPr>
        <w:t>nihil grave</w:t>
      </w:r>
      <w:r w:rsidRPr="00DA063B">
        <w:t xml:space="preserve">), </w:t>
      </w:r>
      <w:r>
        <w:t>but a balance between prayer</w:t>
      </w:r>
      <w:r w:rsidRPr="00DA063B">
        <w:t xml:space="preserve">, </w:t>
      </w:r>
      <w:r>
        <w:t>reading</w:t>
      </w:r>
      <w:r w:rsidRPr="00DA063B">
        <w:t xml:space="preserve">, </w:t>
      </w:r>
      <w:r>
        <w:t xml:space="preserve">and manual work </w:t>
      </w:r>
      <w:r w:rsidRPr="00DA063B">
        <w:t>. . .</w:t>
      </w:r>
      <w:r>
        <w:t>”</w:t>
      </w:r>
      <w:r w:rsidRPr="00DA063B">
        <w:t xml:space="preserve"> (</w:t>
      </w:r>
      <w:r>
        <w:t>Frend 882-883</w:t>
      </w:r>
      <w:r w:rsidRPr="00DA063B">
        <w:t>)</w:t>
      </w:r>
    </w:p>
    <w:p w14:paraId="0809845D" w14:textId="77777777" w:rsidR="00CD3C56" w:rsidRDefault="00CD3C56" w:rsidP="00E245A2">
      <w:pPr>
        <w:numPr>
          <w:ilvl w:val="1"/>
          <w:numId w:val="20"/>
        </w:numPr>
      </w:pPr>
      <w:r>
        <w:t>Gregory the Great</w:t>
      </w:r>
      <w:r w:rsidRPr="00DA063B">
        <w:t xml:space="preserve"> (</w:t>
      </w:r>
      <w:r>
        <w:t>pope 590-604</w:t>
      </w:r>
      <w:r w:rsidRPr="00DA063B">
        <w:t xml:space="preserve">; </w:t>
      </w:r>
      <w:r>
        <w:t>a Benedictine</w:t>
      </w:r>
      <w:r w:rsidRPr="00DA063B">
        <w:t xml:space="preserve">) </w:t>
      </w:r>
      <w:r>
        <w:t>and Gregorian chant</w:t>
      </w:r>
    </w:p>
    <w:p w14:paraId="7027AB90" w14:textId="77777777" w:rsidR="00CD3C56" w:rsidRDefault="00CD3C56" w:rsidP="00E245A2">
      <w:pPr>
        <w:numPr>
          <w:ilvl w:val="2"/>
          <w:numId w:val="20"/>
        </w:numPr>
      </w:pPr>
      <w:r>
        <w:t>Gregorian chant</w:t>
      </w:r>
    </w:p>
    <w:p w14:paraId="3CEDB3F7" w14:textId="77777777" w:rsidR="00CD3C56" w:rsidRDefault="00CD3C56" w:rsidP="00E245A2">
      <w:pPr>
        <w:numPr>
          <w:ilvl w:val="3"/>
          <w:numId w:val="20"/>
        </w:numPr>
      </w:pPr>
      <w:r>
        <w:t xml:space="preserve">“Chant originated from the early custom of singing psalms and hymns during divine service </w:t>
      </w:r>
      <w:r w:rsidRPr="00DA063B">
        <w:t xml:space="preserve">. . . </w:t>
      </w:r>
      <w:r>
        <w:t>Naturally in the early Church all singing in connection with religious worship was homophonic</w:t>
      </w:r>
      <w:r w:rsidRPr="00DA063B">
        <w:t>.</w:t>
      </w:r>
      <w:r>
        <w:t>”</w:t>
      </w:r>
      <w:r w:rsidRPr="00DA063B">
        <w:t xml:space="preserve"> (</w:t>
      </w:r>
      <w:r>
        <w:t>Bihlmeyer 1</w:t>
      </w:r>
      <w:r w:rsidRPr="00DA063B">
        <w:t>.</w:t>
      </w:r>
      <w:r>
        <w:t>336</w:t>
      </w:r>
      <w:r w:rsidRPr="00DA063B">
        <w:t>)</w:t>
      </w:r>
    </w:p>
    <w:p w14:paraId="061DDFEE" w14:textId="77777777" w:rsidR="00CD3C56" w:rsidRDefault="00CD3C56" w:rsidP="00E245A2">
      <w:pPr>
        <w:numPr>
          <w:ilvl w:val="3"/>
          <w:numId w:val="20"/>
        </w:numPr>
      </w:pPr>
      <w:r>
        <w:t>“In the Eastern Church the cantores</w:t>
      </w:r>
      <w:r w:rsidRPr="00DA063B">
        <w:t xml:space="preserve"> (</w:t>
      </w:r>
      <w:r>
        <w:sym w:font="Symbol" w:char="F079"/>
      </w:r>
      <w:r>
        <w:t>ά</w:t>
      </w:r>
      <w:r>
        <w:sym w:font="Symbol" w:char="F06C"/>
      </w:r>
      <w:r>
        <w:sym w:font="Symbol" w:char="F074"/>
      </w:r>
      <w:r>
        <w:sym w:font="Symbol" w:char="F061"/>
      </w:r>
      <w:r>
        <w:sym w:font="Symbol" w:char="F069"/>
      </w:r>
      <w:r w:rsidRPr="00DA063B">
        <w:t xml:space="preserve">) </w:t>
      </w:r>
      <w:r>
        <w:t xml:space="preserve">constituted one of the minor orders </w:t>
      </w:r>
      <w:r w:rsidRPr="00DA063B">
        <w:t>. . .</w:t>
      </w:r>
      <w:r>
        <w:t>”</w:t>
      </w:r>
      <w:r w:rsidRPr="00DA063B">
        <w:t xml:space="preserve"> (</w:t>
      </w:r>
      <w:r>
        <w:t>Bihlmeyer 1</w:t>
      </w:r>
      <w:r w:rsidRPr="00DA063B">
        <w:t>.</w:t>
      </w:r>
      <w:r>
        <w:t>336</w:t>
      </w:r>
      <w:r w:rsidRPr="00DA063B">
        <w:t>)</w:t>
      </w:r>
    </w:p>
    <w:p w14:paraId="43244EBB" w14:textId="77777777" w:rsidR="00CD3C56" w:rsidRDefault="00CD3C56" w:rsidP="00E245A2">
      <w:pPr>
        <w:numPr>
          <w:ilvl w:val="3"/>
          <w:numId w:val="20"/>
        </w:numPr>
      </w:pPr>
      <w:r>
        <w:t>“Pope Sylvester is said to have established a special school for chanters at Rome about 330</w:t>
      </w:r>
      <w:r w:rsidRPr="00DA063B">
        <w:t>.</w:t>
      </w:r>
      <w:r>
        <w:t>”</w:t>
      </w:r>
      <w:r w:rsidRPr="00DA063B">
        <w:t xml:space="preserve"> (</w:t>
      </w:r>
      <w:r>
        <w:t>Bihlmeyer 1</w:t>
      </w:r>
      <w:r w:rsidRPr="00DA063B">
        <w:t>.</w:t>
      </w:r>
      <w:r>
        <w:t>336</w:t>
      </w:r>
      <w:r w:rsidRPr="00DA063B">
        <w:t>)</w:t>
      </w:r>
    </w:p>
    <w:p w14:paraId="62ED2849" w14:textId="77777777" w:rsidR="00CD3C56" w:rsidRDefault="00CD3C56" w:rsidP="00E245A2">
      <w:pPr>
        <w:numPr>
          <w:ilvl w:val="3"/>
          <w:numId w:val="20"/>
        </w:numPr>
      </w:pPr>
      <w:r>
        <w:t>“During the liturgical reforms singing was further developed and encouraged</w:t>
      </w:r>
      <w:r w:rsidRPr="00DA063B">
        <w:t>.</w:t>
      </w:r>
      <w:r>
        <w:t>”</w:t>
      </w:r>
      <w:r w:rsidRPr="00DA063B">
        <w:t xml:space="preserve"> [</w:t>
      </w:r>
      <w:r>
        <w:t>336</w:t>
      </w:r>
      <w:r w:rsidRPr="00DA063B">
        <w:t xml:space="preserve">] </w:t>
      </w:r>
      <w:r>
        <w:t xml:space="preserve">“Liturgical </w:t>
      </w:r>
      <w:r>
        <w:rPr>
          <w:i/>
        </w:rPr>
        <w:t>reforms</w:t>
      </w:r>
      <w:r>
        <w:t xml:space="preserve"> in the West are ascribed to popes </w:t>
      </w:r>
      <w:r>
        <w:rPr>
          <w:i/>
        </w:rPr>
        <w:t>Damasus</w:t>
      </w:r>
      <w:r w:rsidRPr="00DA063B">
        <w:t xml:space="preserve"> (</w:t>
      </w:r>
      <w:r>
        <w:t>366-384</w:t>
      </w:r>
      <w:r w:rsidRPr="00DA063B">
        <w:t xml:space="preserve">), </w:t>
      </w:r>
      <w:r>
        <w:rPr>
          <w:i/>
        </w:rPr>
        <w:t>Gelasius</w:t>
      </w:r>
      <w:r w:rsidRPr="00DA063B">
        <w:t xml:space="preserve"> (</w:t>
      </w:r>
      <w:r>
        <w:t>492-496</w:t>
      </w:r>
      <w:r w:rsidRPr="00DA063B">
        <w:t xml:space="preserve">), </w:t>
      </w:r>
      <w:r>
        <w:rPr>
          <w:i/>
        </w:rPr>
        <w:t>Gregory I</w:t>
      </w:r>
      <w:r w:rsidRPr="00DA063B">
        <w:t xml:space="preserve"> (</w:t>
      </w:r>
      <w:r>
        <w:t>590-604</w:t>
      </w:r>
      <w:r w:rsidRPr="00DA063B">
        <w:t xml:space="preserve">) </w:t>
      </w:r>
      <w:r>
        <w:t xml:space="preserve">and to </w:t>
      </w:r>
      <w:r>
        <w:rPr>
          <w:i/>
        </w:rPr>
        <w:t>St</w:t>
      </w:r>
      <w:r w:rsidRPr="00DA063B">
        <w:t xml:space="preserve">. </w:t>
      </w:r>
      <w:r>
        <w:rPr>
          <w:i/>
        </w:rPr>
        <w:t>Ambrose</w:t>
      </w:r>
      <w:r>
        <w:t xml:space="preserve"> of Milan</w:t>
      </w:r>
      <w:r w:rsidRPr="00DA063B">
        <w:t xml:space="preserve"> (</w:t>
      </w:r>
      <w:r>
        <w:t>† 397</w:t>
      </w:r>
      <w:r w:rsidRPr="00DA063B">
        <w:t>).</w:t>
      </w:r>
      <w:r>
        <w:t>”</w:t>
      </w:r>
      <w:r w:rsidRPr="00DA063B">
        <w:t xml:space="preserve"> (</w:t>
      </w:r>
      <w:r>
        <w:t>Bihlmeyer 1</w:t>
      </w:r>
      <w:r w:rsidRPr="00DA063B">
        <w:t>.</w:t>
      </w:r>
      <w:r>
        <w:t>336</w:t>
      </w:r>
      <w:r w:rsidRPr="00DA063B">
        <w:t xml:space="preserve">, </w:t>
      </w:r>
      <w:r>
        <w:t>1</w:t>
      </w:r>
      <w:r w:rsidRPr="00DA063B">
        <w:t>.</w:t>
      </w:r>
      <w:r>
        <w:t>330 n</w:t>
      </w:r>
      <w:r w:rsidRPr="00DA063B">
        <w:t xml:space="preserve">. </w:t>
      </w:r>
      <w:r>
        <w:t>1</w:t>
      </w:r>
      <w:r w:rsidRPr="00DA063B">
        <w:t>)</w:t>
      </w:r>
    </w:p>
    <w:p w14:paraId="3F2F55E1" w14:textId="77777777" w:rsidR="00CD3C56" w:rsidRDefault="00CD3C56" w:rsidP="00E245A2">
      <w:pPr>
        <w:numPr>
          <w:ilvl w:val="3"/>
          <w:numId w:val="20"/>
        </w:numPr>
      </w:pPr>
      <w:r>
        <w:t>“Somewhat later</w:t>
      </w:r>
      <w:r w:rsidRPr="00DA063B">
        <w:t xml:space="preserve">, </w:t>
      </w:r>
      <w:r>
        <w:rPr>
          <w:i/>
        </w:rPr>
        <w:t>Ambrose</w:t>
      </w:r>
      <w:r>
        <w:t xml:space="preserve"> of Milan</w:t>
      </w:r>
      <w:r w:rsidRPr="00DA063B">
        <w:t xml:space="preserve">, </w:t>
      </w:r>
      <w:r>
        <w:t>who</w:t>
      </w:r>
      <w:r w:rsidRPr="00DA063B">
        <w:t xml:space="preserve">, </w:t>
      </w:r>
      <w:r>
        <w:t>like Hilary</w:t>
      </w:r>
      <w:r w:rsidRPr="00DA063B">
        <w:t xml:space="preserve">, </w:t>
      </w:r>
      <w:r>
        <w:t xml:space="preserve">wrote many beautiful hymns </w:t>
      </w:r>
      <w:r w:rsidRPr="00DA063B">
        <w:t xml:space="preserve">. . . </w:t>
      </w:r>
      <w:r>
        <w:t>created a special liturgical chant</w:t>
      </w:r>
      <w:r w:rsidRPr="00DA063B">
        <w:t xml:space="preserve">, </w:t>
      </w:r>
      <w:r>
        <w:t>based on ancient Greek music</w:t>
      </w:r>
      <w:r w:rsidRPr="00DA063B">
        <w:t xml:space="preserve"> (</w:t>
      </w:r>
      <w:r>
        <w:t>cantus Ambrosianus</w:t>
      </w:r>
      <w:r w:rsidRPr="00DA063B">
        <w:t xml:space="preserve">), </w:t>
      </w:r>
      <w:r>
        <w:t>which combined melody with rhythmic accent</w:t>
      </w:r>
      <w:r w:rsidRPr="00DA063B">
        <w:t>.</w:t>
      </w:r>
      <w:r>
        <w:t>”</w:t>
      </w:r>
      <w:r w:rsidRPr="00DA063B">
        <w:t xml:space="preserve"> (</w:t>
      </w:r>
      <w:r>
        <w:t>Bihlmeyer 1</w:t>
      </w:r>
      <w:r w:rsidRPr="00DA063B">
        <w:t>.</w:t>
      </w:r>
      <w:r>
        <w:t>336</w:t>
      </w:r>
      <w:r w:rsidRPr="00DA063B">
        <w:t>)</w:t>
      </w:r>
    </w:p>
    <w:p w14:paraId="15FE7F05" w14:textId="77777777" w:rsidR="00CD3C56" w:rsidRDefault="00CD3C56" w:rsidP="00E245A2">
      <w:pPr>
        <w:numPr>
          <w:ilvl w:val="3"/>
          <w:numId w:val="20"/>
        </w:numPr>
      </w:pPr>
      <w:r>
        <w:t xml:space="preserve">“The schola cantorum which </w:t>
      </w:r>
      <w:r>
        <w:rPr>
          <w:i/>
        </w:rPr>
        <w:t>Gregory</w:t>
      </w:r>
      <w:r>
        <w:t xml:space="preserve"> the Great founded became the model for all other such institutions</w:t>
      </w:r>
      <w:r w:rsidRPr="00DA063B">
        <w:t xml:space="preserve">. </w:t>
      </w:r>
      <w:r>
        <w:t>He is credited</w:t>
      </w:r>
      <w:r w:rsidRPr="00DA063B">
        <w:t xml:space="preserve">, </w:t>
      </w:r>
      <w:r>
        <w:t>with good reason</w:t>
      </w:r>
      <w:r w:rsidRPr="00DA063B">
        <w:t xml:space="preserve">, </w:t>
      </w:r>
      <w:r>
        <w:t>with being</w:t>
      </w:r>
      <w:r w:rsidRPr="00DA063B">
        <w:t xml:space="preserve"> [</w:t>
      </w:r>
      <w:r>
        <w:t>336</w:t>
      </w:r>
      <w:r w:rsidRPr="00DA063B">
        <w:t xml:space="preserve">] </w:t>
      </w:r>
      <w:r>
        <w:t>the one who gave to liturgical chant the fixed form which came to be known as cantus Gregorianus</w:t>
      </w:r>
      <w:r w:rsidRPr="00DA063B">
        <w:t xml:space="preserve">, </w:t>
      </w:r>
      <w:r>
        <w:t>Romanus</w:t>
      </w:r>
      <w:r w:rsidRPr="00DA063B">
        <w:t xml:space="preserve">, </w:t>
      </w:r>
      <w:r>
        <w:t>firmus</w:t>
      </w:r>
      <w:r w:rsidRPr="00DA063B">
        <w:t xml:space="preserve">, </w:t>
      </w:r>
      <w:r>
        <w:t>choralis</w:t>
      </w:r>
      <w:r w:rsidRPr="00DA063B">
        <w:t xml:space="preserve">; </w:t>
      </w:r>
      <w:r>
        <w:t>and is said to have composed many new melodies</w:t>
      </w:r>
      <w:r w:rsidRPr="00DA063B">
        <w:t xml:space="preserve">. </w:t>
      </w:r>
      <w:r>
        <w:t>In order to preserve these melodies</w:t>
      </w:r>
      <w:r w:rsidRPr="00DA063B">
        <w:t xml:space="preserve">, </w:t>
      </w:r>
      <w:r>
        <w:t>a method of writing music in numbers was employed</w:t>
      </w:r>
      <w:r w:rsidRPr="00DA063B">
        <w:t>.</w:t>
      </w:r>
      <w:r>
        <w:t>”</w:t>
      </w:r>
      <w:r w:rsidRPr="00DA063B">
        <w:t xml:space="preserve"> (</w:t>
      </w:r>
      <w:r>
        <w:t>Bihlmeyer 1</w:t>
      </w:r>
      <w:r w:rsidRPr="00DA063B">
        <w:t>.</w:t>
      </w:r>
      <w:r>
        <w:t>336-337</w:t>
      </w:r>
      <w:r w:rsidRPr="00DA063B">
        <w:t>)</w:t>
      </w:r>
    </w:p>
    <w:p w14:paraId="5F5B93F8" w14:textId="77777777" w:rsidR="00CD3C56" w:rsidRDefault="00CD3C56" w:rsidP="00E245A2">
      <w:pPr>
        <w:numPr>
          <w:ilvl w:val="4"/>
          <w:numId w:val="20"/>
        </w:numPr>
      </w:pPr>
      <w:r>
        <w:t>“Before his time</w:t>
      </w:r>
      <w:r w:rsidRPr="00DA063B">
        <w:t xml:space="preserve">, </w:t>
      </w:r>
      <w:r>
        <w:t>in the west</w:t>
      </w:r>
      <w:r w:rsidRPr="00DA063B">
        <w:t xml:space="preserve">, </w:t>
      </w:r>
      <w:r>
        <w:t>the verses of the psalms were chanted straight through in monotone without any break or inflexion</w:t>
      </w:r>
      <w:r w:rsidRPr="00DA063B">
        <w:t xml:space="preserve">, </w:t>
      </w:r>
      <w:r>
        <w:t>receiving only a slight melodic cadence at the end of each verse</w:t>
      </w:r>
      <w:r w:rsidRPr="00DA063B">
        <w:t xml:space="preserve">. </w:t>
      </w:r>
      <w:r>
        <w:t>The great liturgical reformer</w:t>
      </w:r>
      <w:r w:rsidRPr="00DA063B">
        <w:t xml:space="preserve">, </w:t>
      </w:r>
      <w:r>
        <w:t>whose sole aim was to bring the poetical and musical inspiration of the original Hebrew into harmony with the rhythm of the Latin text</w:t>
      </w:r>
      <w:r w:rsidRPr="00DA063B">
        <w:t xml:space="preserve">, </w:t>
      </w:r>
      <w:r>
        <w:t>introduced</w:t>
      </w:r>
      <w:r w:rsidRPr="00DA063B">
        <w:t xml:space="preserve"> (</w:t>
      </w:r>
      <w:r>
        <w:t>and possibly</w:t>
      </w:r>
      <w:r w:rsidRPr="00DA063B">
        <w:t xml:space="preserve">, </w:t>
      </w:r>
      <w:r>
        <w:t>though not certainly</w:t>
      </w:r>
      <w:r w:rsidRPr="00DA063B">
        <w:t xml:space="preserve">, </w:t>
      </w:r>
      <w:r>
        <w:t>composed</w:t>
      </w:r>
      <w:r w:rsidRPr="00DA063B">
        <w:t xml:space="preserve">) </w:t>
      </w:r>
      <w:r>
        <w:t>what we now know as the Gregorian</w:t>
      </w:r>
      <w:r w:rsidRPr="00DA063B">
        <w:t xml:space="preserve"> [</w:t>
      </w:r>
      <w:r>
        <w:t>56</w:t>
      </w:r>
      <w:r w:rsidRPr="00DA063B">
        <w:t xml:space="preserve">] </w:t>
      </w:r>
      <w:r>
        <w:t>Psalm Tones</w:t>
      </w:r>
      <w:r w:rsidRPr="00DA063B">
        <w:t>.</w:t>
      </w:r>
      <w:r>
        <w:t>”</w:t>
      </w:r>
      <w:r w:rsidRPr="00DA063B">
        <w:t xml:space="preserve"> (</w:t>
      </w:r>
      <w:r>
        <w:t>Little 56-57</w:t>
      </w:r>
      <w:r w:rsidRPr="00DA063B">
        <w:t>)</w:t>
      </w:r>
    </w:p>
    <w:p w14:paraId="574870ED" w14:textId="77777777" w:rsidR="00CD3C56" w:rsidRDefault="00CD3C56" w:rsidP="00E245A2">
      <w:pPr>
        <w:numPr>
          <w:ilvl w:val="4"/>
          <w:numId w:val="20"/>
        </w:numPr>
      </w:pPr>
      <w:r>
        <w:t>“Gregory was well equipped for this work</w:t>
      </w:r>
      <w:r w:rsidRPr="00DA063B">
        <w:t xml:space="preserve">: </w:t>
      </w:r>
      <w:r>
        <w:t>he had received an excellent education in science</w:t>
      </w:r>
      <w:r w:rsidRPr="00DA063B">
        <w:t xml:space="preserve">, </w:t>
      </w:r>
      <w:r>
        <w:t>philosophy and music</w:t>
      </w:r>
      <w:r w:rsidRPr="00DA063B">
        <w:t xml:space="preserve">. </w:t>
      </w:r>
      <w:r>
        <w:t xml:space="preserve">As papal legate he had spent seven years at Constantinople at the time when the famous </w:t>
      </w:r>
      <w:r>
        <w:rPr>
          <w:i/>
        </w:rPr>
        <w:t>schola cantorum</w:t>
      </w:r>
      <w:r>
        <w:t xml:space="preserve"> founded by the Emperor Justinian was at the height of its splendour</w:t>
      </w:r>
      <w:r w:rsidRPr="00DA063B">
        <w:t xml:space="preserve">. </w:t>
      </w:r>
      <w:r>
        <w:t>He had thus ample opportunities to study the theory and practice of a more ancient Eastern type of music</w:t>
      </w:r>
      <w:r w:rsidRPr="00DA063B">
        <w:t>.</w:t>
      </w:r>
      <w:r>
        <w:t>”</w:t>
      </w:r>
      <w:r w:rsidRPr="00DA063B">
        <w:t xml:space="preserve"> (</w:t>
      </w:r>
      <w:r>
        <w:t>Little 56 n</w:t>
      </w:r>
      <w:r w:rsidRPr="00DA063B">
        <w:t xml:space="preserve">. </w:t>
      </w:r>
      <w:r>
        <w:t>1</w:t>
      </w:r>
      <w:r w:rsidRPr="00DA063B">
        <w:t>)</w:t>
      </w:r>
    </w:p>
    <w:p w14:paraId="11211A27" w14:textId="77777777" w:rsidR="00CD3C56" w:rsidRDefault="00CD3C56" w:rsidP="00E245A2">
      <w:pPr>
        <w:numPr>
          <w:ilvl w:val="4"/>
          <w:numId w:val="20"/>
        </w:numPr>
      </w:pPr>
      <w:r>
        <w:t>“Choral psalmody as practised in the public worship of the Church since the time of St Gregory the Great—alternate verses</w:t>
      </w:r>
      <w:r w:rsidRPr="00DA063B">
        <w:t xml:space="preserve">, </w:t>
      </w:r>
      <w:r>
        <w:t>each consisting of two responsive clauses separated by an interval of silence—is designed to make evident even to untrained ears the fundamental principle of Hebrew poetry now known as parallelism</w:t>
      </w:r>
      <w:r w:rsidRPr="00DA063B">
        <w:t>.</w:t>
      </w:r>
      <w:r>
        <w:t>”</w:t>
      </w:r>
      <w:r w:rsidRPr="00DA063B">
        <w:t xml:space="preserve"> (</w:t>
      </w:r>
      <w:r>
        <w:t>Little 52</w:t>
      </w:r>
      <w:r w:rsidRPr="00DA063B">
        <w:t>)</w:t>
      </w:r>
    </w:p>
    <w:p w14:paraId="3DF50CC8" w14:textId="77777777" w:rsidR="00CD3C56" w:rsidRDefault="00CD3C56" w:rsidP="00E245A2">
      <w:pPr>
        <w:numPr>
          <w:ilvl w:val="2"/>
          <w:numId w:val="20"/>
        </w:numPr>
      </w:pPr>
      <w:r>
        <w:t>Gregory and the spread of the Roman office</w:t>
      </w:r>
    </w:p>
    <w:p w14:paraId="7CF81A7C" w14:textId="77777777" w:rsidR="00CD3C56" w:rsidRDefault="00CD3C56" w:rsidP="00E245A2">
      <w:pPr>
        <w:numPr>
          <w:ilvl w:val="3"/>
          <w:numId w:val="20"/>
        </w:numPr>
      </w:pPr>
      <w:r>
        <w:t>“Pope Gregory the Great</w:t>
      </w:r>
      <w:r w:rsidRPr="00DA063B">
        <w:t xml:space="preserve"> (</w:t>
      </w:r>
      <w:r>
        <w:t>590-604</w:t>
      </w:r>
      <w:r w:rsidRPr="00DA063B">
        <w:t xml:space="preserve">) </w:t>
      </w:r>
      <w:r>
        <w:t>played a singularly important role in</w:t>
      </w:r>
      <w:r w:rsidRPr="00DA063B">
        <w:t xml:space="preserve"> [</w:t>
      </w:r>
      <w:r>
        <w:t>spreading the Roman form of the office</w:t>
      </w:r>
      <w:r w:rsidRPr="00DA063B">
        <w:t xml:space="preserve">]. </w:t>
      </w:r>
      <w:r>
        <w:t>As an ardent promoter of Benedictine monasticism</w:t>
      </w:r>
      <w:r w:rsidRPr="00DA063B">
        <w:t xml:space="preserve">, </w:t>
      </w:r>
      <w:r>
        <w:t>he employed the Benedictine monks as his principal emissaries in the evangelization of the rest of Europe</w:t>
      </w:r>
      <w:r w:rsidRPr="00DA063B">
        <w:t xml:space="preserve">, </w:t>
      </w:r>
      <w:r>
        <w:t>and thereby helped to spread the Roman liturgy throughout the Western world</w:t>
      </w:r>
      <w:r w:rsidRPr="00DA063B">
        <w:t>.</w:t>
      </w:r>
      <w:r>
        <w:t>”</w:t>
      </w:r>
      <w:r w:rsidRPr="00DA063B">
        <w:t xml:space="preserve"> (</w:t>
      </w:r>
      <w:r>
        <w:t>Scotto 34</w:t>
      </w:r>
      <w:r w:rsidRPr="00DA063B">
        <w:t>)</w:t>
      </w:r>
    </w:p>
    <w:p w14:paraId="551D1256" w14:textId="77777777" w:rsidR="00CD3C56" w:rsidRDefault="00CD3C56" w:rsidP="00E245A2">
      <w:pPr>
        <w:numPr>
          <w:ilvl w:val="3"/>
          <w:numId w:val="20"/>
        </w:numPr>
      </w:pPr>
      <w:r>
        <w:t>For example</w:t>
      </w:r>
      <w:r w:rsidRPr="00DA063B">
        <w:t xml:space="preserve">, </w:t>
      </w:r>
      <w:r>
        <w:t>in 596</w:t>
      </w:r>
      <w:r w:rsidRPr="00DA063B">
        <w:t xml:space="preserve">, </w:t>
      </w:r>
      <w:r>
        <w:t>he</w:t>
      </w:r>
      <w:r w:rsidRPr="00DA063B">
        <w:t xml:space="preserve"> </w:t>
      </w:r>
      <w:r>
        <w:t>“sent Augustine</w:t>
      </w:r>
      <w:r w:rsidRPr="00DA063B">
        <w:t xml:space="preserve"> (</w:t>
      </w:r>
      <w:r>
        <w:t>of Canterbury</w:t>
      </w:r>
      <w:r w:rsidRPr="00DA063B">
        <w:t xml:space="preserve">) </w:t>
      </w:r>
      <w:r>
        <w:t>along with forty monks to evangelize England</w:t>
      </w:r>
      <w:r w:rsidRPr="00DA063B">
        <w:t>. . . . [</w:t>
      </w:r>
      <w:r>
        <w:t>Thus</w:t>
      </w:r>
      <w:r w:rsidRPr="00DA063B">
        <w:t xml:space="preserve">] </w:t>
      </w:r>
      <w:r>
        <w:t>the Roman liturgy</w:t>
      </w:r>
      <w:r w:rsidRPr="00DA063B">
        <w:t xml:space="preserve">, </w:t>
      </w:r>
      <w:r>
        <w:t>and the Office in particular</w:t>
      </w:r>
      <w:r w:rsidRPr="00DA063B">
        <w:t xml:space="preserve">, </w:t>
      </w:r>
      <w:r>
        <w:t>became firmly established in England</w:t>
      </w:r>
      <w:r w:rsidRPr="00DA063B">
        <w:t>.</w:t>
      </w:r>
      <w:r>
        <w:t>”</w:t>
      </w:r>
      <w:r w:rsidRPr="00DA063B">
        <w:t xml:space="preserve"> (</w:t>
      </w:r>
      <w:r>
        <w:t>Scotto 34</w:t>
      </w:r>
      <w:r w:rsidRPr="00DA063B">
        <w:t>)</w:t>
      </w:r>
    </w:p>
    <w:p w14:paraId="575560DB" w14:textId="77777777" w:rsidR="00CD3C56" w:rsidRDefault="00CD3C56" w:rsidP="00CD3C56"/>
    <w:p w14:paraId="017195D1" w14:textId="77777777" w:rsidR="00CD3C56" w:rsidRDefault="00CD3C56" w:rsidP="00E245A2">
      <w:pPr>
        <w:numPr>
          <w:ilvl w:val="0"/>
          <w:numId w:val="20"/>
        </w:numPr>
      </w:pPr>
      <w:r>
        <w:rPr>
          <w:b/>
        </w:rPr>
        <w:t>700s-800s</w:t>
      </w:r>
    </w:p>
    <w:p w14:paraId="7D8D27BF" w14:textId="77777777" w:rsidR="00CD3C56" w:rsidRDefault="00CD3C56" w:rsidP="00E245A2">
      <w:pPr>
        <w:numPr>
          <w:ilvl w:val="1"/>
          <w:numId w:val="20"/>
        </w:numPr>
      </w:pPr>
      <w:r>
        <w:t>uniformity of the office</w:t>
      </w:r>
    </w:p>
    <w:p w14:paraId="2B3ACCC4" w14:textId="77777777" w:rsidR="00CD3C56" w:rsidRDefault="00CD3C56" w:rsidP="00E245A2">
      <w:pPr>
        <w:numPr>
          <w:ilvl w:val="2"/>
          <w:numId w:val="20"/>
        </w:numPr>
      </w:pPr>
      <w:r>
        <w:t>“</w:t>
      </w:r>
      <w:r w:rsidRPr="00DA063B">
        <w:t xml:space="preserve">. . . </w:t>
      </w:r>
      <w:r>
        <w:t>in the West</w:t>
      </w:r>
      <w:r w:rsidRPr="00DA063B">
        <w:t xml:space="preserve">, </w:t>
      </w:r>
      <w:r>
        <w:t>there was no</w:t>
      </w:r>
      <w:r w:rsidRPr="00DA063B">
        <w:t xml:space="preserve"> [</w:t>
      </w:r>
      <w:r>
        <w:t>uniformity in the divine office</w:t>
      </w:r>
      <w:r w:rsidRPr="00DA063B">
        <w:t xml:space="preserve">] </w:t>
      </w:r>
      <w:r>
        <w:t>at least down to the ninth century</w:t>
      </w:r>
      <w:r w:rsidRPr="00DA063B">
        <w:t xml:space="preserve">. </w:t>
      </w:r>
      <w:r>
        <w:t>Initially</w:t>
      </w:r>
      <w:r w:rsidRPr="00DA063B">
        <w:t xml:space="preserve">, </w:t>
      </w:r>
      <w:r>
        <w:t>each monastery basilica or group of monks continued to celebrate their own particular cursus of prayer</w:t>
      </w:r>
      <w:r w:rsidRPr="00DA063B">
        <w:t xml:space="preserve">. </w:t>
      </w:r>
      <w:r>
        <w:t>Eventually</w:t>
      </w:r>
      <w:r w:rsidRPr="00DA063B">
        <w:t xml:space="preserve">, </w:t>
      </w:r>
      <w:r>
        <w:t>however</w:t>
      </w:r>
      <w:r w:rsidRPr="00DA063B">
        <w:t xml:space="preserve">, . . . </w:t>
      </w:r>
      <w:r>
        <w:t>there would evolve a greater uniformity of observance</w:t>
      </w:r>
      <w:r w:rsidRPr="00DA063B">
        <w:t xml:space="preserve">, </w:t>
      </w:r>
      <w:r>
        <w:t>as for instance in the Roman basilica monasteries</w:t>
      </w:r>
      <w:r w:rsidRPr="00DA063B">
        <w:t>. . . . [</w:t>
      </w:r>
      <w:r>
        <w:t>Till about the 700s</w:t>
      </w:r>
      <w:r w:rsidRPr="00DA063B">
        <w:t xml:space="preserve">] </w:t>
      </w:r>
      <w:r>
        <w:t>there still was no uniform Office celebrated throughout the Church of the West</w:t>
      </w:r>
      <w:r w:rsidRPr="00DA063B">
        <w:t xml:space="preserve">, </w:t>
      </w:r>
      <w:r>
        <w:t>for the great church centers in Italy</w:t>
      </w:r>
      <w:r w:rsidRPr="00DA063B">
        <w:t xml:space="preserve">, </w:t>
      </w:r>
      <w:r>
        <w:t>Gaul</w:t>
      </w:r>
      <w:r w:rsidRPr="00DA063B">
        <w:t xml:space="preserve">, </w:t>
      </w:r>
      <w:r>
        <w:t>and Spain continued to retain their own essential traditions</w:t>
      </w:r>
      <w:r w:rsidRPr="00DA063B">
        <w:t>, [</w:t>
      </w:r>
      <w:r>
        <w:t>32</w:t>
      </w:r>
      <w:r w:rsidRPr="00DA063B">
        <w:t xml:space="preserve">] </w:t>
      </w:r>
      <w:r>
        <w:t>books</w:t>
      </w:r>
      <w:r w:rsidRPr="00DA063B">
        <w:t xml:space="preserve">, </w:t>
      </w:r>
      <w:r>
        <w:t>and ordering of the Office</w:t>
      </w:r>
      <w:r w:rsidRPr="00DA063B">
        <w:t>.</w:t>
      </w:r>
      <w:r>
        <w:t>”</w:t>
      </w:r>
      <w:r w:rsidRPr="00DA063B">
        <w:t xml:space="preserve"> (</w:t>
      </w:r>
      <w:r>
        <w:t>Scotto 32-33</w:t>
      </w:r>
      <w:r w:rsidRPr="00DA063B">
        <w:t>)</w:t>
      </w:r>
    </w:p>
    <w:p w14:paraId="09CE3C52" w14:textId="77777777" w:rsidR="00CD3C56" w:rsidRDefault="00CD3C56" w:rsidP="00E245A2">
      <w:pPr>
        <w:numPr>
          <w:ilvl w:val="2"/>
          <w:numId w:val="20"/>
        </w:numPr>
      </w:pPr>
      <w:r>
        <w:t>But</w:t>
      </w:r>
      <w:r w:rsidRPr="00DA063B">
        <w:t xml:space="preserve"> </w:t>
      </w:r>
      <w:r>
        <w:t xml:space="preserve">“the essential elements </w:t>
      </w:r>
      <w:r w:rsidRPr="00DA063B">
        <w:t xml:space="preserve">. . . </w:t>
      </w:r>
      <w:r>
        <w:t>of the divine office had been settled before the monastic revival of the Carolingian period</w:t>
      </w:r>
      <w:r w:rsidRPr="00DA063B">
        <w:t xml:space="preserve"> [</w:t>
      </w:r>
      <w:r>
        <w:t>under Benedict of Aniane</w:t>
      </w:r>
      <w:r w:rsidRPr="00DA063B">
        <w:t xml:space="preserve">, </w:t>
      </w:r>
      <w:r>
        <w:t>c 815</w:t>
      </w:r>
      <w:r w:rsidRPr="00DA063B">
        <w:t xml:space="preserve"> (</w:t>
      </w:r>
      <w:r>
        <w:t>lived 751-821</w:t>
      </w:r>
      <w:r w:rsidRPr="00DA063B">
        <w:t>)] . . .</w:t>
      </w:r>
      <w:r>
        <w:t>”</w:t>
      </w:r>
      <w:r w:rsidRPr="00DA063B">
        <w:t xml:space="preserve"> (</w:t>
      </w:r>
      <w:r>
        <w:t>Leclerq 294</w:t>
      </w:r>
      <w:r w:rsidRPr="00DA063B">
        <w:t>)</w:t>
      </w:r>
    </w:p>
    <w:p w14:paraId="47ECC358" w14:textId="77777777" w:rsidR="00CD3C56" w:rsidRDefault="00CD3C56" w:rsidP="00E245A2">
      <w:pPr>
        <w:numPr>
          <w:ilvl w:val="1"/>
          <w:numId w:val="20"/>
        </w:numPr>
      </w:pPr>
      <w:r>
        <w:t>demise of the cathedral office</w:t>
      </w:r>
    </w:p>
    <w:p w14:paraId="610EF197" w14:textId="77777777" w:rsidR="00CD3C56" w:rsidRDefault="00CD3C56" w:rsidP="00E245A2">
      <w:pPr>
        <w:numPr>
          <w:ilvl w:val="2"/>
          <w:numId w:val="20"/>
        </w:numPr>
      </w:pPr>
      <w:r>
        <w:t>“</w:t>
      </w:r>
      <w:r w:rsidRPr="00DA063B">
        <w:t xml:space="preserve">. . . </w:t>
      </w:r>
      <w:r>
        <w:t>through the sixth</w:t>
      </w:r>
      <w:r w:rsidRPr="00DA063B">
        <w:t xml:space="preserve">, </w:t>
      </w:r>
      <w:r>
        <w:t>seventh</w:t>
      </w:r>
      <w:r w:rsidRPr="00DA063B">
        <w:t xml:space="preserve">, </w:t>
      </w:r>
      <w:r>
        <w:t xml:space="preserve">or eighth centuries </w:t>
      </w:r>
      <w:r w:rsidRPr="00DA063B">
        <w:t xml:space="preserve">. . . </w:t>
      </w:r>
      <w:r>
        <w:t>the local clergy attached to the cathedrals and other prominent churches</w:t>
      </w:r>
      <w:r w:rsidRPr="00DA063B">
        <w:t xml:space="preserve">, </w:t>
      </w:r>
      <w:r>
        <w:t>continued the traditional practice of the daily recitation of morning and evening prayers together with the people</w:t>
      </w:r>
      <w:r w:rsidRPr="00DA063B">
        <w:t xml:space="preserve">, </w:t>
      </w:r>
      <w:r>
        <w:t>and on certain occasions the observance of the nocturnal Vigils</w:t>
      </w:r>
      <w:r w:rsidRPr="00DA063B">
        <w:t xml:space="preserve">. </w:t>
      </w:r>
      <w:r>
        <w:t>These Hours were very much part of the public prayer services of the church and not private devotions</w:t>
      </w:r>
      <w:r w:rsidRPr="00DA063B">
        <w:t>.</w:t>
      </w:r>
      <w:r>
        <w:t>”</w:t>
      </w:r>
      <w:r w:rsidRPr="00DA063B">
        <w:t xml:space="preserve"> (</w:t>
      </w:r>
      <w:r>
        <w:t>Scotto 32</w:t>
      </w:r>
      <w:r w:rsidRPr="00DA063B">
        <w:t>)</w:t>
      </w:r>
    </w:p>
    <w:p w14:paraId="155719E8" w14:textId="77777777" w:rsidR="00CD3C56" w:rsidRDefault="00CD3C56" w:rsidP="00E245A2">
      <w:pPr>
        <w:numPr>
          <w:ilvl w:val="2"/>
          <w:numId w:val="20"/>
        </w:numPr>
      </w:pPr>
      <w:r>
        <w:t>But between 600 and 800</w:t>
      </w:r>
      <w:r w:rsidRPr="00DA063B">
        <w:t xml:space="preserve"> </w:t>
      </w:r>
      <w:r>
        <w:t xml:space="preserve">“the </w:t>
      </w:r>
      <w:r>
        <w:rPr>
          <w:i/>
        </w:rPr>
        <w:t>Matutinum</w:t>
      </w:r>
      <w:r>
        <w:t xml:space="preserve"> and </w:t>
      </w:r>
      <w:r>
        <w:rPr>
          <w:i/>
        </w:rPr>
        <w:t>Lucernarium</w:t>
      </w:r>
      <w:r>
        <w:t xml:space="preserve"> gradually disappeared</w:t>
      </w:r>
      <w:r w:rsidRPr="00DA063B">
        <w:t xml:space="preserve">. </w:t>
      </w:r>
      <w:r>
        <w:t xml:space="preserve">The </w:t>
      </w:r>
      <w:r>
        <w:rPr>
          <w:i/>
        </w:rPr>
        <w:t>Matutinum</w:t>
      </w:r>
      <w:r>
        <w:t xml:space="preserve"> was replaced by the introduction of daily Mass in the morning</w:t>
      </w:r>
      <w:r w:rsidRPr="00DA063B">
        <w:t xml:space="preserve">, </w:t>
      </w:r>
      <w:r>
        <w:t xml:space="preserve">and the </w:t>
      </w:r>
      <w:r>
        <w:rPr>
          <w:i/>
        </w:rPr>
        <w:t>Lucernarium</w:t>
      </w:r>
      <w:r>
        <w:t xml:space="preserve"> was dropped because the faithful</w:t>
      </w:r>
      <w:r w:rsidRPr="00DA063B">
        <w:t xml:space="preserve">, </w:t>
      </w:r>
      <w:r>
        <w:t>especially in the northern countries</w:t>
      </w:r>
      <w:r w:rsidRPr="00DA063B">
        <w:t xml:space="preserve">, </w:t>
      </w:r>
      <w:r>
        <w:t>did not know Latin and were unable to take part</w:t>
      </w:r>
      <w:r w:rsidRPr="00DA063B">
        <w:t>.</w:t>
      </w:r>
      <w:r>
        <w:t>”</w:t>
      </w:r>
      <w:r w:rsidRPr="00DA063B">
        <w:t xml:space="preserve"> (</w:t>
      </w:r>
      <w:r>
        <w:t>Weiser 21</w:t>
      </w:r>
      <w:r w:rsidRPr="00DA063B">
        <w:t>)</w:t>
      </w:r>
    </w:p>
    <w:p w14:paraId="498989E9" w14:textId="77777777" w:rsidR="00CD3C56" w:rsidRDefault="00CD3C56" w:rsidP="00E245A2">
      <w:pPr>
        <w:numPr>
          <w:ilvl w:val="1"/>
          <w:numId w:val="20"/>
        </w:numPr>
      </w:pPr>
      <w:r>
        <w:t>“monasticisation”</w:t>
      </w:r>
      <w:r w:rsidRPr="00DA063B">
        <w:t xml:space="preserve"> </w:t>
      </w:r>
      <w:r>
        <w:t>of the office</w:t>
      </w:r>
      <w:r w:rsidRPr="00DA063B">
        <w:t xml:space="preserve"> (</w:t>
      </w:r>
      <w:r>
        <w:t>Scotto 33</w:t>
      </w:r>
      <w:r w:rsidRPr="00DA063B">
        <w:t>)</w:t>
      </w:r>
    </w:p>
    <w:p w14:paraId="3C7C8510" w14:textId="77777777" w:rsidR="00CD3C56" w:rsidRDefault="00CD3C56" w:rsidP="00E245A2">
      <w:pPr>
        <w:numPr>
          <w:ilvl w:val="2"/>
          <w:numId w:val="20"/>
        </w:numPr>
      </w:pPr>
      <w:r>
        <w:t>From c 400-800</w:t>
      </w:r>
      <w:r w:rsidRPr="00DA063B">
        <w:t xml:space="preserve"> </w:t>
      </w:r>
      <w:r>
        <w:t>“the daily chanting of the Office in the Roman basilicas</w:t>
      </w:r>
      <w:r w:rsidRPr="00DA063B">
        <w:t xml:space="preserve"> [</w:t>
      </w:r>
      <w:r>
        <w:t>and</w:t>
      </w:r>
      <w:r w:rsidRPr="00DA063B">
        <w:t xml:space="preserve">] </w:t>
      </w:r>
      <w:r>
        <w:t>many of the great churches outside of Rome</w:t>
      </w:r>
      <w:r w:rsidRPr="00DA063B">
        <w:t xml:space="preserve">, </w:t>
      </w:r>
      <w:r>
        <w:t>became more and more shaped by the monastic tradition</w:t>
      </w:r>
      <w:r w:rsidRPr="00DA063B">
        <w:t xml:space="preserve">. </w:t>
      </w:r>
      <w:r>
        <w:t>As the monastic presence grew with the increased number of monasteries and monks</w:t>
      </w:r>
      <w:r w:rsidRPr="00DA063B">
        <w:t xml:space="preserve">, </w:t>
      </w:r>
      <w:r>
        <w:t>in and around Rome for instance</w:t>
      </w:r>
      <w:r w:rsidRPr="00DA063B">
        <w:t xml:space="preserve">, </w:t>
      </w:r>
      <w:r>
        <w:t>their influence upon the parish Office became more and more pronounced</w:t>
      </w:r>
      <w:r w:rsidRPr="00DA063B">
        <w:t xml:space="preserve">. </w:t>
      </w:r>
      <w:r>
        <w:t>While initially participating along with the clergy and laity in the celebration of the morning and evening Hours in the parish church</w:t>
      </w:r>
      <w:r w:rsidRPr="00DA063B">
        <w:t xml:space="preserve">, </w:t>
      </w:r>
      <w:r>
        <w:t>they continued to recite their expanded monastic cursus of prayer within their own oratories</w:t>
      </w:r>
      <w:r w:rsidRPr="00DA063B">
        <w:t xml:space="preserve">. </w:t>
      </w:r>
      <w:r>
        <w:t>But this situation eventually helped to influence the local church communities to incorporate a program of prayer which more closely approached the more elaborate and fully developed monastic cursus</w:t>
      </w:r>
      <w:r w:rsidRPr="00DA063B">
        <w:t xml:space="preserve">. </w:t>
      </w:r>
      <w:r>
        <w:t>Although the fervor and magnificence of the monastic Offices contributed much toward attracting the faithful and causing the clergy to imitate the monks</w:t>
      </w:r>
      <w:r w:rsidRPr="00DA063B">
        <w:t xml:space="preserve">, </w:t>
      </w:r>
      <w:r>
        <w:t>to the degree that this was practical and possible</w:t>
      </w:r>
      <w:r w:rsidRPr="00DA063B">
        <w:t xml:space="preserve">, </w:t>
      </w:r>
      <w:r>
        <w:t>this process did not take place without protest</w:t>
      </w:r>
      <w:r w:rsidRPr="00DA063B">
        <w:t xml:space="preserve">. </w:t>
      </w:r>
      <w:r>
        <w:t>The clerics of Rome</w:t>
      </w:r>
      <w:r w:rsidRPr="00DA063B">
        <w:t xml:space="preserve">, </w:t>
      </w:r>
      <w:r>
        <w:t>for instance</w:t>
      </w:r>
      <w:r w:rsidRPr="00DA063B">
        <w:t xml:space="preserve">, </w:t>
      </w:r>
      <w:r>
        <w:t>resisted the imposition of the obligation to celebrate Vigils</w:t>
      </w:r>
      <w:r w:rsidRPr="00DA063B">
        <w:t xml:space="preserve">. </w:t>
      </w:r>
      <w:r>
        <w:t>However</w:t>
      </w:r>
      <w:r w:rsidRPr="00DA063B">
        <w:t xml:space="preserve">, </w:t>
      </w:r>
      <w:r>
        <w:t>as an increasing number of monks were elected bishops</w:t>
      </w:r>
      <w:r w:rsidRPr="00DA063B">
        <w:t xml:space="preserve">, </w:t>
      </w:r>
      <w:r>
        <w:t>they tended to introduce monastic usages into their dioceses such as the inclusion of the Hours of Terce</w:t>
      </w:r>
      <w:r w:rsidRPr="00DA063B">
        <w:t xml:space="preserve">, </w:t>
      </w:r>
      <w:r>
        <w:t>Sext</w:t>
      </w:r>
      <w:r w:rsidRPr="00DA063B">
        <w:t xml:space="preserve">, </w:t>
      </w:r>
      <w:r>
        <w:t>and None each day in the Cathedral Office</w:t>
      </w:r>
      <w:r w:rsidRPr="00DA063B">
        <w:t>.</w:t>
      </w:r>
      <w:r>
        <w:t>”</w:t>
      </w:r>
      <w:r w:rsidRPr="00DA063B">
        <w:t xml:space="preserve"> (</w:t>
      </w:r>
      <w:r>
        <w:t>Scotto 33</w:t>
      </w:r>
      <w:r w:rsidRPr="00DA063B">
        <w:t>)</w:t>
      </w:r>
    </w:p>
    <w:p w14:paraId="1009935A" w14:textId="77777777" w:rsidR="00CD3C56" w:rsidRDefault="00CD3C56" w:rsidP="00E245A2">
      <w:pPr>
        <w:numPr>
          <w:ilvl w:val="2"/>
          <w:numId w:val="20"/>
        </w:numPr>
      </w:pPr>
      <w:r>
        <w:t>“The Benedictines in particular exerted a singular influence toward this monasticisation of the Office</w:t>
      </w:r>
      <w:r w:rsidRPr="00DA063B">
        <w:t>.</w:t>
      </w:r>
      <w:r>
        <w:t>”</w:t>
      </w:r>
      <w:r w:rsidRPr="00DA063B">
        <w:t xml:space="preserve"> (</w:t>
      </w:r>
      <w:r>
        <w:t>Scotto 33</w:t>
      </w:r>
      <w:r w:rsidRPr="00DA063B">
        <w:t>)</w:t>
      </w:r>
    </w:p>
    <w:p w14:paraId="5A66A3AF" w14:textId="77777777" w:rsidR="00CD3C56" w:rsidRDefault="00CD3C56" w:rsidP="00E245A2">
      <w:pPr>
        <w:numPr>
          <w:ilvl w:val="2"/>
          <w:numId w:val="20"/>
        </w:numPr>
      </w:pPr>
      <w:r>
        <w:t>“Although well-known from the sixth century there is no conclusive evidence to affirm that all the monasteries of Rome exclusively adopted the Benedictine rule</w:t>
      </w:r>
      <w:r w:rsidRPr="00DA063B">
        <w:t xml:space="preserve">, </w:t>
      </w:r>
      <w:r>
        <w:t>at least not before the influence of Cluny</w:t>
      </w:r>
      <w:r w:rsidRPr="00DA063B">
        <w:t xml:space="preserve"> [</w:t>
      </w:r>
      <w:r>
        <w:t>founded 910</w:t>
      </w:r>
      <w:r w:rsidRPr="00DA063B">
        <w:t xml:space="preserve">] </w:t>
      </w:r>
      <w:r>
        <w:t>in the tenth century</w:t>
      </w:r>
      <w:r w:rsidRPr="00DA063B">
        <w:t>.</w:t>
      </w:r>
      <w:r>
        <w:t>”</w:t>
      </w:r>
      <w:r w:rsidRPr="00DA063B">
        <w:t xml:space="preserve"> (</w:t>
      </w:r>
      <w:r>
        <w:t>Salmon 105</w:t>
      </w:r>
      <w:r w:rsidRPr="00DA063B">
        <w:t>)</w:t>
      </w:r>
    </w:p>
    <w:p w14:paraId="2EA24F0F" w14:textId="77777777" w:rsidR="00CD3C56" w:rsidRDefault="00CD3C56" w:rsidP="00E245A2">
      <w:pPr>
        <w:numPr>
          <w:ilvl w:val="2"/>
          <w:numId w:val="20"/>
        </w:numPr>
      </w:pPr>
      <w:r>
        <w:t>“Initially affected by the liturgical practice of the Roman church</w:t>
      </w:r>
      <w:r w:rsidRPr="00DA063B">
        <w:t xml:space="preserve">, </w:t>
      </w:r>
      <w:r>
        <w:t>their own prayer order now found its way back into the monasteries of Rome and in turn effected its own unique influence</w:t>
      </w:r>
      <w:r w:rsidRPr="00DA063B">
        <w:t xml:space="preserve">. </w:t>
      </w:r>
      <w:r>
        <w:t>Eventually this new order of prayer was adopted by the Roman basilicas and even the Vatican basilica itself</w:t>
      </w:r>
      <w:r w:rsidRPr="00DA063B">
        <w:t xml:space="preserve">, </w:t>
      </w:r>
      <w:r>
        <w:t>and through the testimony of the many pilgrims and monks who came through Rome</w:t>
      </w:r>
      <w:r w:rsidRPr="00DA063B">
        <w:t xml:space="preserve">, </w:t>
      </w:r>
      <w:r>
        <w:t>it gradually spread itself throughout the West</w:t>
      </w:r>
      <w:r w:rsidRPr="00DA063B">
        <w:t>.</w:t>
      </w:r>
      <w:r>
        <w:t>”</w:t>
      </w:r>
      <w:r w:rsidRPr="00DA063B">
        <w:t xml:space="preserve"> [</w:t>
      </w:r>
      <w:r>
        <w:t>33</w:t>
      </w:r>
      <w:r w:rsidRPr="00DA063B">
        <w:t xml:space="preserve">] </w:t>
      </w:r>
      <w:r>
        <w:t xml:space="preserve">“This process was a very slow one </w:t>
      </w:r>
      <w:r w:rsidRPr="00DA063B">
        <w:t xml:space="preserve">. . . </w:t>
      </w:r>
      <w:r>
        <w:t xml:space="preserve">in Italy and Gaul </w:t>
      </w:r>
      <w:r w:rsidRPr="00DA063B">
        <w:t xml:space="preserve">. . . </w:t>
      </w:r>
      <w:r>
        <w:t>for a long time it continued to compete with Columban usages which it</w:t>
      </w:r>
      <w:r w:rsidRPr="00DA063B">
        <w:t xml:space="preserve"> [</w:t>
      </w:r>
      <w:r>
        <w:t>177</w:t>
      </w:r>
      <w:r w:rsidRPr="00DA063B">
        <w:t xml:space="preserve">] </w:t>
      </w:r>
      <w:r>
        <w:t>eventually ousted</w:t>
      </w:r>
      <w:r w:rsidRPr="00DA063B">
        <w:t>.</w:t>
      </w:r>
      <w:r>
        <w:t>”</w:t>
      </w:r>
      <w:r w:rsidRPr="00DA063B">
        <w:t xml:space="preserve"> (</w:t>
      </w:r>
      <w:r>
        <w:t>Scotto 33</w:t>
      </w:r>
      <w:r w:rsidRPr="00DA063B">
        <w:t xml:space="preserve">, </w:t>
      </w:r>
      <w:r>
        <w:t>177-178 n</w:t>
      </w:r>
      <w:r w:rsidRPr="00DA063B">
        <w:t xml:space="preserve">. </w:t>
      </w:r>
      <w:r>
        <w:t>157</w:t>
      </w:r>
      <w:r w:rsidRPr="00DA063B">
        <w:t>)</w:t>
      </w:r>
    </w:p>
    <w:p w14:paraId="23BFCE2A" w14:textId="77777777" w:rsidR="00CD3C56" w:rsidRDefault="00CD3C56" w:rsidP="00E245A2">
      <w:pPr>
        <w:numPr>
          <w:ilvl w:val="2"/>
          <w:numId w:val="20"/>
        </w:numPr>
      </w:pPr>
      <w:r>
        <w:t>After Gregory the Great sent Augustine of Canterbury with forty monks to evangelize England in 594</w:t>
      </w:r>
      <w:r w:rsidRPr="00DA063B">
        <w:t xml:space="preserve">, </w:t>
      </w:r>
      <w:r>
        <w:t>“the Roman liturgy</w:t>
      </w:r>
      <w:r w:rsidRPr="00DA063B">
        <w:t xml:space="preserve">, </w:t>
      </w:r>
      <w:r>
        <w:t>and the Office in particular</w:t>
      </w:r>
      <w:r w:rsidRPr="00DA063B">
        <w:t xml:space="preserve">, </w:t>
      </w:r>
      <w:r>
        <w:t>became firmly established in England</w:t>
      </w:r>
      <w:r w:rsidRPr="00DA063B">
        <w:t>.</w:t>
      </w:r>
      <w:r>
        <w:t>”</w:t>
      </w:r>
      <w:r w:rsidRPr="00DA063B">
        <w:t xml:space="preserve"> (</w:t>
      </w:r>
      <w:r>
        <w:t>Scotto 34</w:t>
      </w:r>
      <w:r w:rsidRPr="00DA063B">
        <w:t>)</w:t>
      </w:r>
    </w:p>
    <w:p w14:paraId="1054E153" w14:textId="77777777" w:rsidR="00CD3C56" w:rsidRDefault="00CD3C56" w:rsidP="00E245A2">
      <w:pPr>
        <w:numPr>
          <w:ilvl w:val="2"/>
          <w:numId w:val="20"/>
        </w:numPr>
      </w:pPr>
      <w:r>
        <w:t>“In the late seventh and early eighth centuries a similar mission sent back to the continent from England proved to be equally influential in establishing the same Roman Office throughout the continent</w:t>
      </w:r>
      <w:r w:rsidRPr="00DA063B">
        <w:t xml:space="preserve">. </w:t>
      </w:r>
      <w:r>
        <w:t>St</w:t>
      </w:r>
      <w:r w:rsidRPr="00DA063B">
        <w:t xml:space="preserve">. </w:t>
      </w:r>
      <w:r>
        <w:t>Boniface</w:t>
      </w:r>
      <w:r w:rsidRPr="00DA063B">
        <w:t xml:space="preserve"> (</w:t>
      </w:r>
      <w:r>
        <w:t>680-754</w:t>
      </w:r>
      <w:r w:rsidRPr="00DA063B">
        <w:t xml:space="preserve">), </w:t>
      </w:r>
      <w:r>
        <w:t>an English Benedictine monk</w:t>
      </w:r>
      <w:r w:rsidRPr="00DA063B">
        <w:t xml:space="preserve">, </w:t>
      </w:r>
      <w:r>
        <w:t>known as the Apostle of Germany</w:t>
      </w:r>
      <w:r w:rsidRPr="00DA063B">
        <w:t xml:space="preserve">, </w:t>
      </w:r>
      <w:r>
        <w:t>was especially effective in helping to spread the Roman liturgy and Office in all the countries north of the Alps</w:t>
      </w:r>
      <w:r w:rsidRPr="00DA063B">
        <w:t xml:space="preserve">. </w:t>
      </w:r>
      <w:r>
        <w:t>This movement</w:t>
      </w:r>
      <w:r w:rsidRPr="00DA063B">
        <w:t xml:space="preserve">, </w:t>
      </w:r>
      <w:r>
        <w:t>known on the continent as the</w:t>
      </w:r>
      <w:r w:rsidRPr="00DA063B">
        <w:t xml:space="preserve"> </w:t>
      </w:r>
      <w:r>
        <w:t>“reform”</w:t>
      </w:r>
      <w:r w:rsidRPr="00DA063B">
        <w:t xml:space="preserve"> [</w:t>
      </w:r>
      <w:r>
        <w:t>34</w:t>
      </w:r>
      <w:r w:rsidRPr="00DA063B">
        <w:t xml:space="preserve">] </w:t>
      </w:r>
      <w:r>
        <w:t>of St</w:t>
      </w:r>
      <w:r w:rsidRPr="00DA063B">
        <w:t xml:space="preserve">. </w:t>
      </w:r>
      <w:r>
        <w:t>Boniface</w:t>
      </w:r>
      <w:r w:rsidRPr="00DA063B">
        <w:t xml:space="preserve">, </w:t>
      </w:r>
      <w:r>
        <w:t>served as a prelude to the Carolingian</w:t>
      </w:r>
      <w:r w:rsidRPr="00DA063B">
        <w:t xml:space="preserve"> </w:t>
      </w:r>
      <w:r>
        <w:t>“renaissance</w:t>
      </w:r>
      <w:r w:rsidRPr="00DA063B">
        <w:t>.</w:t>
      </w:r>
      <w:r>
        <w:t>”“</w:t>
      </w:r>
      <w:r w:rsidRPr="00DA063B">
        <w:t xml:space="preserve"> (</w:t>
      </w:r>
      <w:r>
        <w:t>Scotto 34</w:t>
      </w:r>
      <w:r w:rsidRPr="00DA063B">
        <w:t>)</w:t>
      </w:r>
    </w:p>
    <w:p w14:paraId="2354EC3E" w14:textId="77777777" w:rsidR="00CD3C56" w:rsidRDefault="00CD3C56" w:rsidP="00E245A2">
      <w:pPr>
        <w:numPr>
          <w:ilvl w:val="2"/>
          <w:numId w:val="20"/>
        </w:numPr>
      </w:pPr>
      <w:r>
        <w:t>But up to the early 800s</w:t>
      </w:r>
      <w:r w:rsidRPr="00DA063B">
        <w:t xml:space="preserve">, </w:t>
      </w:r>
      <w:r>
        <w:t>“the complete Office was celebrated solely in the basilicas of Rome</w:t>
      </w:r>
      <w:r w:rsidRPr="00DA063B">
        <w:t xml:space="preserve">, </w:t>
      </w:r>
      <w:r>
        <w:t>in those churches which had</w:t>
      </w:r>
      <w:r w:rsidRPr="00DA063B">
        <w:t xml:space="preserve"> </w:t>
      </w:r>
      <w:r>
        <w:t>“monasteries”</w:t>
      </w:r>
      <w:r w:rsidRPr="00DA063B">
        <w:t xml:space="preserve"> </w:t>
      </w:r>
      <w:r>
        <w:t>attached to them</w:t>
      </w:r>
      <w:r w:rsidRPr="00DA063B">
        <w:t xml:space="preserve">, </w:t>
      </w:r>
      <w:r>
        <w:t>and in those abbeys following the rules of Saint Columban</w:t>
      </w:r>
      <w:r w:rsidRPr="00DA063B">
        <w:t xml:space="preserve">, </w:t>
      </w:r>
      <w:r>
        <w:t>Saint Benedict or others who possessed a full cursus of prayer</w:t>
      </w:r>
      <w:r w:rsidRPr="00DA063B">
        <w:t>.</w:t>
      </w:r>
      <w:r>
        <w:t>”</w:t>
      </w:r>
      <w:r w:rsidRPr="00DA063B">
        <w:t xml:space="preserve"> (</w:t>
      </w:r>
      <w:r>
        <w:t>Scotto 178 n</w:t>
      </w:r>
      <w:r w:rsidRPr="00DA063B">
        <w:t xml:space="preserve">. </w:t>
      </w:r>
      <w:r>
        <w:t>165</w:t>
      </w:r>
      <w:r w:rsidRPr="00DA063B">
        <w:t>)</w:t>
      </w:r>
    </w:p>
    <w:p w14:paraId="0BF7DE1E" w14:textId="77777777" w:rsidR="00CD3C56" w:rsidRDefault="00CD3C56" w:rsidP="00E245A2">
      <w:pPr>
        <w:numPr>
          <w:ilvl w:val="2"/>
          <w:numId w:val="20"/>
        </w:numPr>
      </w:pPr>
      <w:r>
        <w:t>“</w:t>
      </w:r>
      <w:r w:rsidRPr="00DA063B">
        <w:t xml:space="preserve">. . . </w:t>
      </w:r>
      <w:r>
        <w:t>the decisive influence the Benedictine reform had upon the Office was in eventually effecting the imposition of the solemn and daily celebration of the full monastic Office upon the resident clergy of all churches and parishes</w:t>
      </w:r>
      <w:r w:rsidRPr="00DA063B">
        <w:t>.</w:t>
      </w:r>
      <w:r>
        <w:t>”</w:t>
      </w:r>
      <w:r w:rsidRPr="00DA063B">
        <w:t xml:space="preserve"> (</w:t>
      </w:r>
      <w:r>
        <w:t>Scotto 34</w:t>
      </w:r>
      <w:r w:rsidRPr="00DA063B">
        <w:t>)</w:t>
      </w:r>
    </w:p>
    <w:p w14:paraId="3F10E556" w14:textId="77777777" w:rsidR="00CD3C56" w:rsidRDefault="00CD3C56" w:rsidP="00E245A2">
      <w:pPr>
        <w:numPr>
          <w:ilvl w:val="2"/>
          <w:numId w:val="20"/>
        </w:numPr>
      </w:pPr>
      <w:r>
        <w:t xml:space="preserve">“For some centuries the </w:t>
      </w:r>
      <w:r>
        <w:rPr>
          <w:i/>
        </w:rPr>
        <w:t>Opus Divinum</w:t>
      </w:r>
      <w:r w:rsidRPr="00DA063B">
        <w:t xml:space="preserve"> (</w:t>
      </w:r>
      <w:r>
        <w:t>Divine Work</w:t>
      </w:r>
      <w:r w:rsidRPr="00DA063B">
        <w:t xml:space="preserve">), </w:t>
      </w:r>
      <w:r>
        <w:t>as the Office used to be called</w:t>
      </w:r>
      <w:r w:rsidRPr="00DA063B">
        <w:t xml:space="preserve">, </w:t>
      </w:r>
      <w:r>
        <w:t>remained almost exclusively a task of monks</w:t>
      </w:r>
      <w:r w:rsidRPr="00DA063B">
        <w:t xml:space="preserve">, </w:t>
      </w:r>
      <w:r>
        <w:t>while the secular clergy continued to perform the two traditional public services</w:t>
      </w:r>
      <w:r w:rsidRPr="00DA063B">
        <w:t xml:space="preserve"> (</w:t>
      </w:r>
      <w:r>
        <w:rPr>
          <w:i/>
        </w:rPr>
        <w:t>Matutinum</w:t>
      </w:r>
      <w:r>
        <w:t xml:space="preserve"> and </w:t>
      </w:r>
      <w:r>
        <w:rPr>
          <w:i/>
        </w:rPr>
        <w:t>Lucernarium</w:t>
      </w:r>
      <w:r w:rsidRPr="00DA063B">
        <w:t xml:space="preserve">) </w:t>
      </w:r>
      <w:r>
        <w:t>together with their congregations in church</w:t>
      </w:r>
      <w:r w:rsidRPr="00DA063B">
        <w:t xml:space="preserve">. </w:t>
      </w:r>
      <w:r>
        <w:t>From the eighth century</w:t>
      </w:r>
      <w:r w:rsidRPr="00DA063B">
        <w:t xml:space="preserve">, </w:t>
      </w:r>
      <w:r>
        <w:t>however</w:t>
      </w:r>
      <w:r w:rsidRPr="00DA063B">
        <w:t xml:space="preserve">, </w:t>
      </w:r>
      <w:r>
        <w:t>the recital of the whole Divine Office in common was also introduced among the secular clergy</w:t>
      </w:r>
      <w:r w:rsidRPr="00DA063B">
        <w:t xml:space="preserve">, </w:t>
      </w:r>
      <w:r>
        <w:t xml:space="preserve">who had started to live a community life in most places and were called </w:t>
      </w:r>
      <w:r>
        <w:rPr>
          <w:i/>
        </w:rPr>
        <w:t>Canonici</w:t>
      </w:r>
      <w:r w:rsidRPr="00DA063B">
        <w:t xml:space="preserve"> (</w:t>
      </w:r>
      <w:r>
        <w:t>canons</w:t>
      </w:r>
      <w:r w:rsidRPr="00DA063B">
        <w:t xml:space="preserve">), </w:t>
      </w:r>
      <w:r>
        <w:t>from the canonical rules they followed</w:t>
      </w:r>
      <w:r w:rsidRPr="00DA063B">
        <w:t>.</w:t>
      </w:r>
      <w:r>
        <w:t>”</w:t>
      </w:r>
      <w:r w:rsidRPr="00DA063B">
        <w:t xml:space="preserve"> (</w:t>
      </w:r>
      <w:r>
        <w:t>Weiser 20</w:t>
      </w:r>
      <w:r w:rsidRPr="00DA063B">
        <w:t>)</w:t>
      </w:r>
    </w:p>
    <w:p w14:paraId="063AF62D" w14:textId="77777777" w:rsidR="00CD3C56" w:rsidRDefault="00CD3C56" w:rsidP="00E245A2">
      <w:pPr>
        <w:numPr>
          <w:ilvl w:val="1"/>
          <w:numId w:val="20"/>
        </w:numPr>
      </w:pPr>
      <w:r>
        <w:t>clerical obligation to say the office</w:t>
      </w:r>
    </w:p>
    <w:p w14:paraId="1F02DF56" w14:textId="77777777" w:rsidR="00CD3C56" w:rsidRDefault="00CD3C56" w:rsidP="00E245A2">
      <w:pPr>
        <w:numPr>
          <w:ilvl w:val="2"/>
          <w:numId w:val="20"/>
        </w:numPr>
      </w:pPr>
      <w:r>
        <w:t>Church</w:t>
      </w:r>
      <w:r w:rsidRPr="00DA063B">
        <w:t xml:space="preserve"> </w:t>
      </w:r>
      <w:r>
        <w:t>“leaders began to consider the celebration of the Office as an obligation incumbent upon themselves and their clergy</w:t>
      </w:r>
      <w:r w:rsidRPr="00DA063B">
        <w:t>.</w:t>
      </w:r>
      <w:r>
        <w:t>”</w:t>
      </w:r>
      <w:r w:rsidRPr="00DA063B">
        <w:t xml:space="preserve"> (</w:t>
      </w:r>
      <w:r>
        <w:t>Scotto 31</w:t>
      </w:r>
      <w:r w:rsidRPr="00DA063B">
        <w:t>)</w:t>
      </w:r>
    </w:p>
    <w:p w14:paraId="4C3EA88E" w14:textId="77777777" w:rsidR="00CD3C56" w:rsidRDefault="00CD3C56" w:rsidP="00E245A2">
      <w:pPr>
        <w:numPr>
          <w:ilvl w:val="2"/>
          <w:numId w:val="20"/>
        </w:numPr>
      </w:pPr>
      <w:r>
        <w:t>In 528</w:t>
      </w:r>
      <w:r w:rsidRPr="00DA063B">
        <w:t xml:space="preserve"> </w:t>
      </w:r>
      <w:r>
        <w:t>“the Emperor Justinian issued a decree in which he commanded the local clergy to participate in the Vigils as well as in Lauds and Vespers under pain of expulsion from the clerical ranks</w:t>
      </w:r>
      <w:r w:rsidRPr="00DA063B">
        <w:t>.</w:t>
      </w:r>
      <w:r>
        <w:t>”</w:t>
      </w:r>
      <w:r w:rsidRPr="00DA063B">
        <w:t xml:space="preserve"> (</w:t>
      </w:r>
      <w:r>
        <w:t>Scotto 31</w:t>
      </w:r>
      <w:r w:rsidRPr="00DA063B">
        <w:t>)</w:t>
      </w:r>
    </w:p>
    <w:p w14:paraId="1AD51FE9" w14:textId="77777777" w:rsidR="00CD3C56" w:rsidRDefault="00CD3C56" w:rsidP="00E245A2">
      <w:pPr>
        <w:numPr>
          <w:ilvl w:val="2"/>
          <w:numId w:val="20"/>
        </w:numPr>
      </w:pPr>
      <w:r>
        <w:t>“</w:t>
      </w:r>
      <w:r w:rsidRPr="00DA063B">
        <w:t xml:space="preserve">. . . </w:t>
      </w:r>
      <w:r>
        <w:t>in Rome itself</w:t>
      </w:r>
      <w:r w:rsidRPr="00DA063B">
        <w:t xml:space="preserve">, </w:t>
      </w:r>
      <w:r>
        <w:t>in a document</w:t>
      </w:r>
      <w:r w:rsidRPr="00DA063B">
        <w:t xml:space="preserve"> [</w:t>
      </w:r>
      <w:r>
        <w:rPr>
          <w:i/>
        </w:rPr>
        <w:t>Liber diurnus III</w:t>
      </w:r>
      <w:r w:rsidRPr="00DA063B">
        <w:t xml:space="preserve">] </w:t>
      </w:r>
      <w:r>
        <w:t>dating from</w:t>
      </w:r>
      <w:r w:rsidRPr="00DA063B">
        <w:t xml:space="preserve"> [</w:t>
      </w:r>
      <w:r>
        <w:t>c 600</w:t>
      </w:r>
      <w:r w:rsidRPr="00DA063B">
        <w:t xml:space="preserve">], </w:t>
      </w:r>
      <w:r>
        <w:t>we learn of an oath taken by suburbicarian bishops on the occasion of their consecration promising the Pope that together with their clergy they would be faithful to the celebration of the daily vigil</w:t>
      </w:r>
      <w:r w:rsidRPr="00DA063B">
        <w:t xml:space="preserve">. </w:t>
      </w:r>
      <w:r>
        <w:t>The necessity for such an oath seems to indicate the presence of some problems with the constancy of the Roman clergy in the celebration of the Vigils</w:t>
      </w:r>
      <w:r w:rsidRPr="00DA063B">
        <w:t>.</w:t>
      </w:r>
      <w:r>
        <w:t>”</w:t>
      </w:r>
      <w:r w:rsidRPr="00DA063B">
        <w:t xml:space="preserve"> (</w:t>
      </w:r>
      <w:r>
        <w:t>Scotto 31</w:t>
      </w:r>
      <w:r w:rsidRPr="00DA063B">
        <w:t>)</w:t>
      </w:r>
    </w:p>
    <w:p w14:paraId="7D35FCB1" w14:textId="77777777" w:rsidR="00CD3C56" w:rsidRDefault="00CD3C56" w:rsidP="00E245A2">
      <w:pPr>
        <w:numPr>
          <w:ilvl w:val="2"/>
          <w:numId w:val="20"/>
        </w:numPr>
      </w:pPr>
      <w:r>
        <w:t>“Apparently the same problem existed in Spain and Gaul and consequently throughout the sixth century the church authorities in all these territories were obliged to issue a number of canons</w:t>
      </w:r>
      <w:r w:rsidRPr="00DA063B">
        <w:t xml:space="preserve"> [</w:t>
      </w:r>
      <w:r>
        <w:t>Council of Agde</w:t>
      </w:r>
      <w:r w:rsidRPr="00DA063B">
        <w:t xml:space="preserve"> (</w:t>
      </w:r>
      <w:r>
        <w:rPr>
          <w:smallCaps/>
        </w:rPr>
        <w:t>ad</w:t>
      </w:r>
      <w:r>
        <w:t xml:space="preserve"> 506</w:t>
      </w:r>
      <w:r w:rsidRPr="00DA063B">
        <w:t xml:space="preserve">), </w:t>
      </w:r>
      <w:r>
        <w:t>Council of Tarragone</w:t>
      </w:r>
      <w:r w:rsidRPr="00DA063B">
        <w:t xml:space="preserve"> (</w:t>
      </w:r>
      <w:r>
        <w:t>516</w:t>
      </w:r>
      <w:r w:rsidRPr="00DA063B">
        <w:t xml:space="preserve">), </w:t>
      </w:r>
      <w:r>
        <w:t>Council of Braga II</w:t>
      </w:r>
      <w:r w:rsidRPr="00DA063B">
        <w:t xml:space="preserve"> (</w:t>
      </w:r>
      <w:r>
        <w:t>563</w:t>
      </w:r>
      <w:r w:rsidRPr="00DA063B">
        <w:t xml:space="preserve">)] </w:t>
      </w:r>
      <w:r>
        <w:t>wherein they insisted that the clergy participate in the recitation of the Office as in the past</w:t>
      </w:r>
      <w:r w:rsidRPr="00DA063B">
        <w:t xml:space="preserve">. . . . </w:t>
      </w:r>
      <w:r>
        <w:t>Unfortunately</w:t>
      </w:r>
      <w:r w:rsidRPr="00DA063B">
        <w:t xml:space="preserve">, </w:t>
      </w:r>
      <w:r>
        <w:t>however</w:t>
      </w:r>
      <w:r w:rsidRPr="00DA063B">
        <w:t xml:space="preserve">, </w:t>
      </w:r>
      <w:r>
        <w:t>despite these strong directives the negligence of the bishops and the clergy toward the liturgical life of their churches gradually became more prevalent as the bishops became increasingly involved in politics and the administration of their extensive domains</w:t>
      </w:r>
      <w:r w:rsidRPr="00DA063B">
        <w:t>.</w:t>
      </w:r>
      <w:r>
        <w:t>”</w:t>
      </w:r>
      <w:r w:rsidRPr="00DA063B">
        <w:t xml:space="preserve"> (</w:t>
      </w:r>
      <w:r>
        <w:t>Scotto 31</w:t>
      </w:r>
      <w:r w:rsidRPr="00DA063B">
        <w:t>)</w:t>
      </w:r>
    </w:p>
    <w:p w14:paraId="1B2C0458" w14:textId="77777777" w:rsidR="00CD3C56" w:rsidRDefault="00CD3C56" w:rsidP="00E245A2">
      <w:pPr>
        <w:numPr>
          <w:ilvl w:val="2"/>
          <w:numId w:val="20"/>
        </w:numPr>
      </w:pPr>
      <w:r>
        <w:t>In the Carolingian renaissance of the early 800s</w:t>
      </w:r>
      <w:r w:rsidRPr="00DA063B">
        <w:t xml:space="preserve">, </w:t>
      </w:r>
      <w:r>
        <w:t>“while the obligation for all monks to the choral recitation of the entire Office already had been forcefully and precisely laid down by rule and sanction</w:t>
      </w:r>
      <w:r w:rsidRPr="00DA063B">
        <w:t xml:space="preserve">, </w:t>
      </w:r>
      <w:r>
        <w:t>the same obligation became gradually imposed upon the secular clergy as well</w:t>
      </w:r>
      <w:r w:rsidRPr="00DA063B">
        <w:t>.</w:t>
      </w:r>
      <w:r>
        <w:t>”</w:t>
      </w:r>
      <w:r w:rsidRPr="00DA063B">
        <w:t xml:space="preserve"> [</w:t>
      </w:r>
      <w:r>
        <w:t>35</w:t>
      </w:r>
      <w:r w:rsidRPr="00DA063B">
        <w:t xml:space="preserve">] </w:t>
      </w:r>
      <w:r>
        <w:t>“</w:t>
      </w:r>
      <w:r w:rsidRPr="00DA063B">
        <w:t xml:space="preserve">. . . </w:t>
      </w:r>
      <w:r>
        <w:t xml:space="preserve">the obligation for the celebration of the daily Office </w:t>
      </w:r>
      <w:r w:rsidRPr="00DA063B">
        <w:t xml:space="preserve">. . . </w:t>
      </w:r>
      <w:r>
        <w:t>was made formal and explicit by the Council of Aix-la-Chapelle”</w:t>
      </w:r>
      <w:r w:rsidRPr="00DA063B">
        <w:t xml:space="preserve"> (</w:t>
      </w:r>
      <w:r>
        <w:rPr>
          <w:smallCaps/>
        </w:rPr>
        <w:t>ad</w:t>
      </w:r>
      <w:r>
        <w:t xml:space="preserve"> 816</w:t>
      </w:r>
      <w:r w:rsidRPr="00DA063B">
        <w:t>). (</w:t>
      </w:r>
      <w:r>
        <w:t>Scotto 35</w:t>
      </w:r>
      <w:r w:rsidRPr="00DA063B">
        <w:t xml:space="preserve">, </w:t>
      </w:r>
      <w:r>
        <w:t>178 n</w:t>
      </w:r>
      <w:r w:rsidRPr="00DA063B">
        <w:t xml:space="preserve">. </w:t>
      </w:r>
      <w:r>
        <w:t>171</w:t>
      </w:r>
      <w:r w:rsidRPr="00DA063B">
        <w:t>)</w:t>
      </w:r>
    </w:p>
    <w:p w14:paraId="02AF6922" w14:textId="77777777" w:rsidR="00CD3C56" w:rsidRDefault="00CD3C56" w:rsidP="00CD3C56"/>
    <w:p w14:paraId="1E60E391" w14:textId="77777777" w:rsidR="00CD3C56" w:rsidRDefault="00CD3C56" w:rsidP="00E245A2">
      <w:pPr>
        <w:numPr>
          <w:ilvl w:val="0"/>
          <w:numId w:val="20"/>
        </w:numPr>
      </w:pPr>
      <w:r>
        <w:rPr>
          <w:b/>
        </w:rPr>
        <w:t>800-1100</w:t>
      </w:r>
    </w:p>
    <w:p w14:paraId="0606FD96" w14:textId="77777777" w:rsidR="00CD3C56" w:rsidRDefault="00CD3C56" w:rsidP="00E245A2">
      <w:pPr>
        <w:numPr>
          <w:ilvl w:val="1"/>
          <w:numId w:val="20"/>
        </w:numPr>
      </w:pPr>
      <w:r>
        <w:t>the Carolingian renaissance</w:t>
      </w:r>
      <w:r w:rsidRPr="00DA063B">
        <w:t xml:space="preserve"> (</w:t>
      </w:r>
      <w:r>
        <w:t>751-987</w:t>
      </w:r>
      <w:r w:rsidRPr="00DA063B">
        <w:t>)</w:t>
      </w:r>
    </w:p>
    <w:p w14:paraId="553B07AE" w14:textId="77777777" w:rsidR="00CD3C56" w:rsidRDefault="00CD3C56" w:rsidP="00E245A2">
      <w:pPr>
        <w:numPr>
          <w:ilvl w:val="2"/>
          <w:numId w:val="20"/>
        </w:numPr>
      </w:pPr>
      <w:r>
        <w:t>Pepin III</w:t>
      </w:r>
      <w:r w:rsidRPr="00DA063B">
        <w:t xml:space="preserve"> (</w:t>
      </w:r>
      <w:r>
        <w:t>Pepin the Short</w:t>
      </w:r>
      <w:r w:rsidRPr="00DA063B">
        <w:t xml:space="preserve">), </w:t>
      </w:r>
      <w:r>
        <w:t>king of the Franks 751-768</w:t>
      </w:r>
      <w:r w:rsidRPr="00DA063B">
        <w:t xml:space="preserve">, </w:t>
      </w:r>
      <w:r>
        <w:t>“most likely under the influence of the Anglo-Saxon monks</w:t>
      </w:r>
      <w:r w:rsidRPr="00DA063B">
        <w:t xml:space="preserve">, </w:t>
      </w:r>
      <w:r>
        <w:t>sought to effectively establish the Roman rite in all of Gaul</w:t>
      </w:r>
      <w:r w:rsidRPr="00DA063B">
        <w:t>.</w:t>
      </w:r>
      <w:r>
        <w:t>”</w:t>
      </w:r>
      <w:r w:rsidRPr="00DA063B">
        <w:t xml:space="preserve"> (</w:t>
      </w:r>
      <w:r>
        <w:t>Scotto 35</w:t>
      </w:r>
      <w:r w:rsidRPr="00DA063B">
        <w:t>)</w:t>
      </w:r>
    </w:p>
    <w:p w14:paraId="54A29426" w14:textId="77777777" w:rsidR="00CD3C56" w:rsidRDefault="00CD3C56" w:rsidP="00E245A2">
      <w:pPr>
        <w:numPr>
          <w:ilvl w:val="2"/>
          <w:numId w:val="20"/>
        </w:numPr>
      </w:pPr>
      <w:r>
        <w:t>“This same goal was shared and carried to fulfillment by his son</w:t>
      </w:r>
      <w:r w:rsidRPr="00DA063B">
        <w:t xml:space="preserve">, </w:t>
      </w:r>
      <w:r>
        <w:t>the Emperor Charlemagne</w:t>
      </w:r>
      <w:r w:rsidRPr="00DA063B">
        <w:t xml:space="preserve">. </w:t>
      </w:r>
      <w:r>
        <w:t>Concerning the Roman Office</w:t>
      </w:r>
      <w:r w:rsidRPr="00DA063B">
        <w:t xml:space="preserve">, </w:t>
      </w:r>
      <w:r>
        <w:t>it was he who was responsible for the issuance of many decrees which sought to ensure its daily celebration in all the churches of the empire</w:t>
      </w:r>
      <w:r w:rsidRPr="00DA063B">
        <w:t xml:space="preserve">. </w:t>
      </w:r>
      <w:r>
        <w:t>Throughout this period of liturgical reform</w:t>
      </w:r>
      <w:r w:rsidRPr="00DA063B">
        <w:t xml:space="preserve">, </w:t>
      </w:r>
      <w:r>
        <w:t>therefore</w:t>
      </w:r>
      <w:r w:rsidRPr="00DA063B">
        <w:t xml:space="preserve">, </w:t>
      </w:r>
      <w:r>
        <w:t>thanks to the Benedictine influence</w:t>
      </w:r>
      <w:r w:rsidRPr="00DA063B">
        <w:t xml:space="preserve">, </w:t>
      </w:r>
      <w:r>
        <w:t>it became the general practice to celebrate daily the Roman Office in all the collegiate churches and chapels of the empire</w:t>
      </w:r>
      <w:r w:rsidRPr="00DA063B">
        <w:t xml:space="preserve">, </w:t>
      </w:r>
      <w:r>
        <w:t>just as it was celebrated in the imperial chapel at Aix-la-Chapelle</w:t>
      </w:r>
      <w:r w:rsidRPr="00DA063B">
        <w:t>.</w:t>
      </w:r>
      <w:r>
        <w:t>”</w:t>
      </w:r>
      <w:r w:rsidRPr="00DA063B">
        <w:t xml:space="preserve"> [</w:t>
      </w:r>
      <w:r>
        <w:t>35</w:t>
      </w:r>
      <w:r w:rsidRPr="00DA063B">
        <w:t xml:space="preserve">] </w:t>
      </w:r>
      <w:r>
        <w:t>“</w:t>
      </w:r>
      <w:r w:rsidRPr="00DA063B">
        <w:t xml:space="preserve">. . . </w:t>
      </w:r>
      <w:r>
        <w:t xml:space="preserve">the obligation for the celebration of the daily Office </w:t>
      </w:r>
      <w:r w:rsidRPr="00DA063B">
        <w:t xml:space="preserve">. . . </w:t>
      </w:r>
      <w:r>
        <w:t>was made formal and explicit by the Council of Aix-la-Chapelle”</w:t>
      </w:r>
      <w:r w:rsidRPr="00DA063B">
        <w:t xml:space="preserve"> (</w:t>
      </w:r>
      <w:r>
        <w:rPr>
          <w:smallCaps/>
        </w:rPr>
        <w:t>ad</w:t>
      </w:r>
      <w:r>
        <w:t xml:space="preserve"> 816</w:t>
      </w:r>
      <w:r w:rsidRPr="00DA063B">
        <w:t>). (</w:t>
      </w:r>
      <w:r>
        <w:t>Scotto 35</w:t>
      </w:r>
      <w:r w:rsidRPr="00DA063B">
        <w:t xml:space="preserve">, </w:t>
      </w:r>
      <w:r>
        <w:t>178 n</w:t>
      </w:r>
      <w:r w:rsidRPr="00DA063B">
        <w:t xml:space="preserve">. </w:t>
      </w:r>
      <w:r>
        <w:t>171</w:t>
      </w:r>
      <w:r w:rsidRPr="00DA063B">
        <w:t>)</w:t>
      </w:r>
    </w:p>
    <w:p w14:paraId="7C1A4BE5" w14:textId="77777777" w:rsidR="00CD3C56" w:rsidRDefault="00CD3C56" w:rsidP="00E245A2">
      <w:pPr>
        <w:numPr>
          <w:ilvl w:val="2"/>
          <w:numId w:val="20"/>
        </w:numPr>
      </w:pPr>
      <w:r>
        <w:t>“With the flowering of the Carolingian renaissance through the ninth century</w:t>
      </w:r>
      <w:r w:rsidRPr="00DA063B">
        <w:t xml:space="preserve">, </w:t>
      </w:r>
      <w:r>
        <w:t>the Romanization of the liturgy and Benedictine reform arrived at their logical climax with the high standard of monastic observance exemplified in the congregation at Cluny</w:t>
      </w:r>
      <w:r w:rsidRPr="00DA063B">
        <w:t xml:space="preserve">, </w:t>
      </w:r>
      <w:r>
        <w:t>whose decisive influence upon the liturgical worship of the Church would be felt throughout the tenth</w:t>
      </w:r>
      <w:r w:rsidRPr="00DA063B">
        <w:t xml:space="preserve">, </w:t>
      </w:r>
      <w:r>
        <w:t>eleventh</w:t>
      </w:r>
      <w:r w:rsidRPr="00DA063B">
        <w:t xml:space="preserve">, </w:t>
      </w:r>
      <w:r>
        <w:t>and twelfth centuries</w:t>
      </w:r>
      <w:r w:rsidRPr="00DA063B">
        <w:t>.</w:t>
      </w:r>
      <w:r>
        <w:t>”</w:t>
      </w:r>
      <w:r w:rsidRPr="00DA063B">
        <w:t xml:space="preserve"> (</w:t>
      </w:r>
      <w:r>
        <w:t>Scotto 35</w:t>
      </w:r>
      <w:r w:rsidRPr="00DA063B">
        <w:t>)</w:t>
      </w:r>
    </w:p>
    <w:p w14:paraId="17DE8515" w14:textId="77777777" w:rsidR="00CD3C56" w:rsidRDefault="00CD3C56" w:rsidP="00E245A2">
      <w:pPr>
        <w:numPr>
          <w:ilvl w:val="1"/>
          <w:numId w:val="20"/>
        </w:numPr>
      </w:pPr>
      <w:r>
        <w:t>increasing complexity of the office</w:t>
      </w:r>
    </w:p>
    <w:p w14:paraId="4EA437E4" w14:textId="77777777" w:rsidR="00CD3C56" w:rsidRDefault="00CD3C56" w:rsidP="00E245A2">
      <w:pPr>
        <w:numPr>
          <w:ilvl w:val="2"/>
          <w:numId w:val="20"/>
        </w:numPr>
      </w:pPr>
      <w:r>
        <w:t>Benedict himself</w:t>
      </w:r>
      <w:r w:rsidRPr="00DA063B">
        <w:t xml:space="preserve"> </w:t>
      </w:r>
      <w:r>
        <w:t>“was an innovator since he had introduced into monastic liturgy the</w:t>
      </w:r>
      <w:r w:rsidRPr="00DA063B">
        <w:t xml:space="preserve"> </w:t>
      </w:r>
      <w:r>
        <w:t>“Ambrosian hymns</w:t>
      </w:r>
      <w:r w:rsidRPr="00DA063B">
        <w:t>,</w:t>
      </w:r>
      <w:r>
        <w:t>”</w:t>
      </w:r>
      <w:r w:rsidRPr="00DA063B">
        <w:t xml:space="preserve"> </w:t>
      </w:r>
      <w:r>
        <w:t>amongst others</w:t>
      </w:r>
      <w:r w:rsidRPr="00DA063B">
        <w:t xml:space="preserve">. </w:t>
      </w:r>
      <w:r>
        <w:t>The tendency to embellish the divine service with new texts</w:t>
      </w:r>
      <w:r w:rsidRPr="00DA063B">
        <w:t xml:space="preserve">, </w:t>
      </w:r>
      <w:r>
        <w:t>and especially poetic texts</w:t>
      </w:r>
      <w:r w:rsidRPr="00DA063B">
        <w:t xml:space="preserve">, </w:t>
      </w:r>
      <w:r>
        <w:t>continued to manifest itself everywhere</w:t>
      </w:r>
      <w:r w:rsidRPr="00DA063B">
        <w:t>. [</w:t>
      </w:r>
      <w:r>
        <w:t>291</w:t>
      </w:r>
      <w:r w:rsidRPr="00DA063B">
        <w:t xml:space="preserve">] . . . </w:t>
      </w:r>
      <w:r>
        <w:t>This proliferation of texts whose purpose was to embellish other texts could</w:t>
      </w:r>
      <w:r w:rsidRPr="00DA063B">
        <w:t xml:space="preserve">, </w:t>
      </w:r>
      <w:r>
        <w:t>of course</w:t>
      </w:r>
      <w:r w:rsidRPr="00DA063B">
        <w:t xml:space="preserve">, </w:t>
      </w:r>
      <w:r>
        <w:t xml:space="preserve">give rise to dangers </w:t>
      </w:r>
      <w:r w:rsidRPr="00DA063B">
        <w:t>. . .</w:t>
      </w:r>
      <w:r>
        <w:t>”</w:t>
      </w:r>
      <w:r w:rsidRPr="00DA063B">
        <w:t xml:space="preserve"> (</w:t>
      </w:r>
      <w:r>
        <w:t>Leclerq 291</w:t>
      </w:r>
      <w:r w:rsidRPr="00DA063B">
        <w:t xml:space="preserve">, </w:t>
      </w:r>
      <w:r>
        <w:t>294</w:t>
      </w:r>
      <w:r w:rsidRPr="00DA063B">
        <w:t>)</w:t>
      </w:r>
    </w:p>
    <w:p w14:paraId="0D0107B0" w14:textId="77777777" w:rsidR="00CD3C56" w:rsidRDefault="00CD3C56" w:rsidP="00E245A2">
      <w:pPr>
        <w:numPr>
          <w:ilvl w:val="2"/>
          <w:numId w:val="20"/>
        </w:numPr>
      </w:pPr>
      <w:r>
        <w:t xml:space="preserve">In Benedict’s </w:t>
      </w:r>
      <w:r>
        <w:rPr>
          <w:i/>
        </w:rPr>
        <w:t>Rule</w:t>
      </w:r>
      <w:r w:rsidRPr="00DA063B">
        <w:t xml:space="preserve"> </w:t>
      </w:r>
      <w:r>
        <w:t>“the divine office is not among the occupations requiring the most time</w:t>
      </w:r>
      <w:r w:rsidRPr="00DA063B">
        <w:t>. [</w:t>
      </w:r>
      <w:r>
        <w:t>But</w:t>
      </w:r>
      <w:r w:rsidRPr="00DA063B">
        <w:t xml:space="preserve">] </w:t>
      </w:r>
      <w:r>
        <w:t>the role played by the liturgy in the monastic life tended to grow</w:t>
      </w:r>
      <w:r w:rsidRPr="00DA063B">
        <w:t xml:space="preserve">, </w:t>
      </w:r>
      <w:r>
        <w:t>and Benedict of Aniane ratified this evolution</w:t>
      </w:r>
      <w:r w:rsidRPr="00DA063B">
        <w:t xml:space="preserve">. </w:t>
      </w:r>
      <w:r>
        <w:t>From then on</w:t>
      </w:r>
      <w:r w:rsidRPr="00DA063B">
        <w:t xml:space="preserve">, </w:t>
      </w:r>
      <w:r>
        <w:t>the monks’</w:t>
      </w:r>
      <w:r w:rsidRPr="00DA063B">
        <w:t xml:space="preserve"> </w:t>
      </w:r>
      <w:r>
        <w:t>life</w:t>
      </w:r>
      <w:r w:rsidRPr="00DA063B">
        <w:t xml:space="preserve">, </w:t>
      </w:r>
      <w:r>
        <w:t>in this respect</w:t>
      </w:r>
      <w:r w:rsidRPr="00DA063B">
        <w:t xml:space="preserve">, </w:t>
      </w:r>
      <w:r>
        <w:t>bore a great resemblance to that of canons who performed the services of the cult in the cathedral churches</w:t>
      </w:r>
      <w:r w:rsidRPr="00DA063B">
        <w:t xml:space="preserve">. </w:t>
      </w:r>
      <w:r>
        <w:t>From the ninth to the twelfth century</w:t>
      </w:r>
      <w:r w:rsidRPr="00DA063B">
        <w:t xml:space="preserve">, </w:t>
      </w:r>
      <w:r>
        <w:t>monastic liturgy continued to grow richer and developed to the point where</w:t>
      </w:r>
      <w:r w:rsidRPr="00DA063B">
        <w:t xml:space="preserve">, </w:t>
      </w:r>
      <w:r>
        <w:t>in certain localities</w:t>
      </w:r>
      <w:r w:rsidRPr="00DA063B">
        <w:t xml:space="preserve">, </w:t>
      </w:r>
      <w:r>
        <w:t>it accounted for almost the entire day</w:t>
      </w:r>
      <w:r w:rsidRPr="00DA063B">
        <w:t>.</w:t>
      </w:r>
      <w:r>
        <w:t>”</w:t>
      </w:r>
      <w:r w:rsidRPr="00DA063B">
        <w:t xml:space="preserve"> [</w:t>
      </w:r>
      <w:r>
        <w:t>288</w:t>
      </w:r>
      <w:r w:rsidRPr="00DA063B">
        <w:t xml:space="preserve">] </w:t>
      </w:r>
      <w:r>
        <w:t>“</w:t>
      </w:r>
      <w:r w:rsidRPr="00DA063B">
        <w:t xml:space="preserve">. . . </w:t>
      </w:r>
      <w:r>
        <w:t>it was during the great monastic centuries</w:t>
      </w:r>
      <w:r w:rsidRPr="00DA063B">
        <w:t xml:space="preserve">, </w:t>
      </w:r>
      <w:r>
        <w:t>from the ninth to the twelfth that the minor texts were established</w:t>
      </w:r>
      <w:r w:rsidRPr="00DA063B">
        <w:t xml:space="preserve">, </w:t>
      </w:r>
      <w:r>
        <w:t>such as the formulas for the benedictions of the lessons</w:t>
      </w:r>
      <w:r w:rsidRPr="00DA063B">
        <w:t xml:space="preserve">, </w:t>
      </w:r>
      <w:r>
        <w:t>the absolutions</w:t>
      </w:r>
      <w:r w:rsidRPr="00DA063B">
        <w:t xml:space="preserve">, </w:t>
      </w:r>
      <w:r>
        <w:t>and all the accessory pieces which enriched the primary texts of the liturgy</w:t>
      </w:r>
      <w:r w:rsidRPr="00DA063B">
        <w:t>.</w:t>
      </w:r>
      <w:r>
        <w:t>”</w:t>
      </w:r>
      <w:r w:rsidRPr="00DA063B">
        <w:t xml:space="preserve"> [</w:t>
      </w:r>
      <w:r>
        <w:t>294</w:t>
      </w:r>
      <w:r w:rsidRPr="00DA063B">
        <w:t>] (</w:t>
      </w:r>
      <w:r>
        <w:t>Leclerq 288</w:t>
      </w:r>
      <w:r w:rsidRPr="00DA063B">
        <w:t xml:space="preserve">, </w:t>
      </w:r>
      <w:r>
        <w:t>294</w:t>
      </w:r>
      <w:r w:rsidRPr="00DA063B">
        <w:t>)</w:t>
      </w:r>
    </w:p>
    <w:p w14:paraId="7B90A6F4" w14:textId="77777777" w:rsidR="00CD3C56" w:rsidRDefault="00CD3C56" w:rsidP="00E245A2">
      <w:pPr>
        <w:numPr>
          <w:ilvl w:val="2"/>
          <w:numId w:val="20"/>
        </w:numPr>
      </w:pPr>
      <w:r>
        <w:t>The Roman liturgy</w:t>
      </w:r>
      <w:r w:rsidRPr="00DA063B">
        <w:t xml:space="preserve"> </w:t>
      </w:r>
      <w:r>
        <w:t>“soon became encumbered with supplemental practices and local customs eventually representing a heterogeneous mixture with little conformity to the original liturgy of Rome</w:t>
      </w:r>
      <w:r w:rsidRPr="00DA063B">
        <w:t xml:space="preserve">. </w:t>
      </w:r>
      <w:r>
        <w:t>The work of Amalar of Metz</w:t>
      </w:r>
      <w:r w:rsidRPr="00DA063B">
        <w:t xml:space="preserve"> (</w:t>
      </w:r>
      <w:r>
        <w:t>c</w:t>
      </w:r>
      <w:r w:rsidRPr="00DA063B">
        <w:t xml:space="preserve">. </w:t>
      </w:r>
      <w:r>
        <w:t>780-850/1</w:t>
      </w:r>
      <w:r w:rsidRPr="00DA063B">
        <w:t xml:space="preserve">) </w:t>
      </w:r>
      <w:r>
        <w:t>is especially indicative of this trend</w:t>
      </w:r>
      <w:r w:rsidRPr="00DA063B">
        <w:t xml:space="preserve">. </w:t>
      </w:r>
      <w:r>
        <w:t>It is this</w:t>
      </w:r>
      <w:r w:rsidRPr="00DA063B">
        <w:t xml:space="preserve"> </w:t>
      </w:r>
      <w:r>
        <w:t>“Gallicanized”</w:t>
      </w:r>
      <w:r w:rsidRPr="00DA063B">
        <w:t xml:space="preserve"> </w:t>
      </w:r>
      <w:r>
        <w:t>liturgy with its reshaped</w:t>
      </w:r>
      <w:r w:rsidRPr="00DA063B">
        <w:t xml:space="preserve">, </w:t>
      </w:r>
      <w:r>
        <w:t>mixed Frankish-Roman Office which in the tenth century makes its way back to Rome and influences the liturgical practices of the Eternal City itself</w:t>
      </w:r>
      <w:r w:rsidRPr="00DA063B">
        <w:t>.</w:t>
      </w:r>
      <w:r>
        <w:t>”</w:t>
      </w:r>
      <w:r w:rsidRPr="00DA063B">
        <w:t xml:space="preserve"> [</w:t>
      </w:r>
      <w:r>
        <w:t>35</w:t>
      </w:r>
      <w:r w:rsidRPr="00DA063B">
        <w:t xml:space="preserve">] </w:t>
      </w:r>
      <w:r>
        <w:t>“However</w:t>
      </w:r>
      <w:r w:rsidRPr="00DA063B">
        <w:t xml:space="preserve">, </w:t>
      </w:r>
      <w:r>
        <w:t>in the eleventh century</w:t>
      </w:r>
      <w:r w:rsidRPr="00DA063B">
        <w:t xml:space="preserve">, </w:t>
      </w:r>
      <w:r>
        <w:t>the Office celebrated by the Pope and his court in the Papal Chapel remained substantially the old</w:t>
      </w:r>
      <w:r w:rsidRPr="00DA063B">
        <w:t xml:space="preserve">, </w:t>
      </w:r>
      <w:r>
        <w:t>Roman monastic Office</w:t>
      </w:r>
      <w:r w:rsidRPr="00DA063B">
        <w:t>.</w:t>
      </w:r>
      <w:r>
        <w:t>”</w:t>
      </w:r>
      <w:r w:rsidRPr="00DA063B">
        <w:t xml:space="preserve"> (</w:t>
      </w:r>
      <w:r>
        <w:t>Scotto 35</w:t>
      </w:r>
      <w:r w:rsidRPr="00DA063B">
        <w:t xml:space="preserve">, </w:t>
      </w:r>
      <w:r>
        <w:t>178 n</w:t>
      </w:r>
      <w:r w:rsidRPr="00DA063B">
        <w:t xml:space="preserve">. </w:t>
      </w:r>
      <w:r>
        <w:t>176</w:t>
      </w:r>
      <w:r w:rsidRPr="00DA063B">
        <w:t>)</w:t>
      </w:r>
    </w:p>
    <w:p w14:paraId="7761CB6F" w14:textId="77777777" w:rsidR="00CD3C56" w:rsidRDefault="00CD3C56" w:rsidP="00E245A2">
      <w:pPr>
        <w:numPr>
          <w:ilvl w:val="2"/>
          <w:numId w:val="20"/>
        </w:numPr>
      </w:pPr>
      <w:r>
        <w:t>“At this time the Church at Rome was experiencing a general liturgical decline which adversely affected the celebration of the Divine Office as it continued to grow in volume and complexity becoming more and more of a burden to the secular clergy</w:t>
      </w:r>
      <w:r w:rsidRPr="00DA063B">
        <w:t>.</w:t>
      </w:r>
      <w:r>
        <w:t>”</w:t>
      </w:r>
      <w:r w:rsidRPr="00DA063B">
        <w:t xml:space="preserve"> (</w:t>
      </w:r>
      <w:r>
        <w:t>See Abelard</w:t>
      </w:r>
      <w:r w:rsidRPr="00DA063B">
        <w:t xml:space="preserve">, </w:t>
      </w:r>
      <w:r>
        <w:t>“Epistle 10</w:t>
      </w:r>
      <w:r w:rsidRPr="00DA063B">
        <w:t>.</w:t>
      </w:r>
      <w:r>
        <w:t>”</w:t>
      </w:r>
      <w:r w:rsidRPr="00DA063B">
        <w:t>) (</w:t>
      </w:r>
      <w:r>
        <w:t>Scotto 35</w:t>
      </w:r>
      <w:r w:rsidRPr="00DA063B">
        <w:t>)</w:t>
      </w:r>
    </w:p>
    <w:p w14:paraId="7DC657A2" w14:textId="77777777" w:rsidR="00CD3C56" w:rsidRDefault="00CD3C56" w:rsidP="00E245A2">
      <w:pPr>
        <w:numPr>
          <w:ilvl w:val="2"/>
          <w:numId w:val="20"/>
        </w:numPr>
      </w:pPr>
      <w:r>
        <w:t>Beginning c 950</w:t>
      </w:r>
      <w:r w:rsidRPr="00DA063B">
        <w:t xml:space="preserve"> </w:t>
      </w:r>
      <w:r>
        <w:t>“a difference in practice grew up and was maintained between the two regions whose predominating points of view are symbolized by the names of Gorze and Cluny</w:t>
      </w:r>
      <w:r w:rsidRPr="00DA063B">
        <w:t xml:space="preserve">. </w:t>
      </w:r>
      <w:r>
        <w:t>In the beginning</w:t>
      </w:r>
      <w:r w:rsidRPr="00DA063B">
        <w:t xml:space="preserve">, </w:t>
      </w:r>
      <w:r>
        <w:t>less time was allotted to the office</w:t>
      </w:r>
      <w:r w:rsidRPr="00DA063B">
        <w:t xml:space="preserve"> [</w:t>
      </w:r>
      <w:r>
        <w:t>at Cluny</w:t>
      </w:r>
      <w:r w:rsidRPr="00DA063B">
        <w:t xml:space="preserve">]. </w:t>
      </w:r>
      <w:r>
        <w:t>But monastic life everywhere remained marked by its great esteem for public worship</w:t>
      </w:r>
      <w:r w:rsidRPr="00DA063B">
        <w:t xml:space="preserve">. </w:t>
      </w:r>
      <w:r>
        <w:t>The monks’</w:t>
      </w:r>
      <w:r w:rsidRPr="00DA063B">
        <w:t xml:space="preserve"> </w:t>
      </w:r>
      <w:r>
        <w:t>entire life was led under the sign of the liturgy</w:t>
      </w:r>
      <w:r w:rsidRPr="00DA063B">
        <w:t xml:space="preserve">, </w:t>
      </w:r>
      <w:r>
        <w:t>in rhythm with its hours</w:t>
      </w:r>
      <w:r w:rsidRPr="00DA063B">
        <w:t xml:space="preserve">, </w:t>
      </w:r>
      <w:r>
        <w:t xml:space="preserve">its seasons and its feasts </w:t>
      </w:r>
      <w:r w:rsidRPr="00DA063B">
        <w:t>. . .</w:t>
      </w:r>
      <w:r>
        <w:t>”</w:t>
      </w:r>
      <w:r w:rsidRPr="00DA063B">
        <w:t xml:space="preserve"> (</w:t>
      </w:r>
      <w:r>
        <w:t>Leclerq 288</w:t>
      </w:r>
      <w:r w:rsidRPr="00DA063B">
        <w:t>)</w:t>
      </w:r>
    </w:p>
    <w:p w14:paraId="3D1CDADC" w14:textId="77777777" w:rsidR="00CD3C56" w:rsidRDefault="00CD3C56" w:rsidP="00E245A2">
      <w:pPr>
        <w:numPr>
          <w:ilvl w:val="2"/>
          <w:numId w:val="20"/>
        </w:numPr>
      </w:pPr>
      <w:r>
        <w:t>In the 1000s and 1100s</w:t>
      </w:r>
      <w:r w:rsidRPr="00DA063B">
        <w:t xml:space="preserve">, </w:t>
      </w:r>
      <w:r>
        <w:t>“several new Offices were added to the full monastic cursus</w:t>
      </w:r>
      <w:r w:rsidRPr="00DA063B">
        <w:t xml:space="preserve">, </w:t>
      </w:r>
      <w:r>
        <w:t>such as the Office of the Dead and that of the Blessed Virgin Mary</w:t>
      </w:r>
      <w:r w:rsidRPr="00DA063B">
        <w:t xml:space="preserve">, </w:t>
      </w:r>
      <w:r>
        <w:t>as well as the seven penitential psalms</w:t>
      </w:r>
      <w:r w:rsidRPr="00DA063B">
        <w:t xml:space="preserve"> [</w:t>
      </w:r>
      <w:r>
        <w:t>6</w:t>
      </w:r>
      <w:r w:rsidRPr="00DA063B">
        <w:t xml:space="preserve">, </w:t>
      </w:r>
      <w:r>
        <w:t>32</w:t>
      </w:r>
      <w:r w:rsidRPr="00DA063B">
        <w:t xml:space="preserve">, </w:t>
      </w:r>
      <w:r>
        <w:t>38</w:t>
      </w:r>
      <w:r w:rsidRPr="00DA063B">
        <w:t xml:space="preserve">, </w:t>
      </w:r>
      <w:r>
        <w:t>51</w:t>
      </w:r>
      <w:r w:rsidRPr="00DA063B">
        <w:t xml:space="preserve">, </w:t>
      </w:r>
      <w:r>
        <w:t>102</w:t>
      </w:r>
      <w:r w:rsidRPr="00DA063B">
        <w:t xml:space="preserve">, </w:t>
      </w:r>
      <w:r>
        <w:t>130</w:t>
      </w:r>
      <w:r w:rsidRPr="00DA063B">
        <w:t xml:space="preserve">, </w:t>
      </w:r>
      <w:r>
        <w:t>145</w:t>
      </w:r>
      <w:r w:rsidRPr="00DA063B">
        <w:t xml:space="preserve">], </w:t>
      </w:r>
      <w:r>
        <w:t>the fifteen gradual psalms</w:t>
      </w:r>
      <w:r w:rsidRPr="00DA063B">
        <w:t xml:space="preserve"> [</w:t>
      </w:r>
      <w:r>
        <w:t>120-134</w:t>
      </w:r>
      <w:r w:rsidRPr="00DA063B">
        <w:t xml:space="preserve">], </w:t>
      </w:r>
      <w:r>
        <w:t>the Litany of the Saints</w:t>
      </w:r>
      <w:r w:rsidRPr="00DA063B">
        <w:t xml:space="preserve">, </w:t>
      </w:r>
      <w:r>
        <w:t>and a host of other prayers and rubrical elements</w:t>
      </w:r>
      <w:r w:rsidRPr="00DA063B">
        <w:t>.</w:t>
      </w:r>
      <w:r>
        <w:t>”</w:t>
      </w:r>
      <w:r w:rsidRPr="00DA063B">
        <w:t xml:space="preserve"> (</w:t>
      </w:r>
      <w:r>
        <w:t>Scotto 36</w:t>
      </w:r>
      <w:r w:rsidRPr="00DA063B">
        <w:t>)</w:t>
      </w:r>
    </w:p>
    <w:p w14:paraId="17051140" w14:textId="77777777" w:rsidR="00CD3C56" w:rsidRDefault="00CD3C56" w:rsidP="00E245A2">
      <w:pPr>
        <w:numPr>
          <w:ilvl w:val="2"/>
          <w:numId w:val="20"/>
        </w:numPr>
      </w:pPr>
      <w:r>
        <w:t>“The Cistercians</w:t>
      </w:r>
      <w:r w:rsidRPr="00DA063B">
        <w:t xml:space="preserve"> [</w:t>
      </w:r>
      <w:r>
        <w:t xml:space="preserve">founded </w:t>
      </w:r>
      <w:r>
        <w:rPr>
          <w:smallCaps/>
        </w:rPr>
        <w:t>ad</w:t>
      </w:r>
      <w:r>
        <w:t xml:space="preserve"> 1098</w:t>
      </w:r>
      <w:r w:rsidRPr="00DA063B">
        <w:t xml:space="preserve">] </w:t>
      </w:r>
      <w:r>
        <w:t>inaugurated a reaction</w:t>
      </w:r>
      <w:r w:rsidRPr="00DA063B">
        <w:t xml:space="preserve">, </w:t>
      </w:r>
      <w:r>
        <w:t>almost a revolution</w:t>
      </w:r>
      <w:r w:rsidRPr="00DA063B">
        <w:t xml:space="preserve">, </w:t>
      </w:r>
      <w:r>
        <w:t>when they reinstated the pure and simple liturgy in which biblical texts play the predominant part</w:t>
      </w:r>
      <w:r w:rsidRPr="00DA063B">
        <w:t xml:space="preserve">. </w:t>
      </w:r>
      <w:r>
        <w:t>Still</w:t>
      </w:r>
      <w:r w:rsidRPr="00DA063B">
        <w:t xml:space="preserve">, </w:t>
      </w:r>
      <w:r>
        <w:t>not a few of their number prefer solemn masses to austere psalmody</w:t>
      </w:r>
      <w:r w:rsidRPr="00DA063B">
        <w:t>.</w:t>
      </w:r>
      <w:r>
        <w:t>”</w:t>
      </w:r>
      <w:r w:rsidRPr="00DA063B">
        <w:t xml:space="preserve"> (</w:t>
      </w:r>
      <w:r>
        <w:t>Leclerq 294</w:t>
      </w:r>
      <w:r w:rsidRPr="00DA063B">
        <w:t>)</w:t>
      </w:r>
    </w:p>
    <w:p w14:paraId="38738A3C" w14:textId="77777777" w:rsidR="00CD3C56" w:rsidRDefault="00CD3C56" w:rsidP="00E245A2">
      <w:pPr>
        <w:numPr>
          <w:ilvl w:val="2"/>
          <w:numId w:val="20"/>
        </w:numPr>
      </w:pPr>
      <w:r>
        <w:t>Pope Gregory VII</w:t>
      </w:r>
      <w:r w:rsidRPr="00DA063B">
        <w:t xml:space="preserve"> (</w:t>
      </w:r>
      <w:r>
        <w:t>1073-1085</w:t>
      </w:r>
      <w:r w:rsidRPr="00DA063B">
        <w:t xml:space="preserve">) </w:t>
      </w:r>
      <w:r>
        <w:t>initiated reforms</w:t>
      </w:r>
      <w:r w:rsidRPr="00DA063B">
        <w:t xml:space="preserve">, </w:t>
      </w:r>
      <w:r>
        <w:t>but his</w:t>
      </w:r>
      <w:r w:rsidRPr="00DA063B">
        <w:t xml:space="preserve"> </w:t>
      </w:r>
      <w:r>
        <w:t xml:space="preserve">“efforts did little to rectify the situation </w:t>
      </w:r>
      <w:r w:rsidRPr="00DA063B">
        <w:t xml:space="preserve">. . . </w:t>
      </w:r>
      <w:r>
        <w:t>the sad condition of the Roman liturgy persisted throughout the following century</w:t>
      </w:r>
      <w:r w:rsidRPr="00DA063B">
        <w:t>.</w:t>
      </w:r>
      <w:r>
        <w:t>”</w:t>
      </w:r>
      <w:r w:rsidRPr="00DA063B">
        <w:t xml:space="preserve"> (</w:t>
      </w:r>
      <w:r>
        <w:t>Scotto 36</w:t>
      </w:r>
      <w:r w:rsidRPr="00DA063B">
        <w:t>)</w:t>
      </w:r>
    </w:p>
    <w:p w14:paraId="438AEC4C" w14:textId="77777777" w:rsidR="00CD3C56" w:rsidRDefault="00CD3C56" w:rsidP="00CD3C56"/>
    <w:p w14:paraId="43980AE8" w14:textId="77777777" w:rsidR="00CD3C56" w:rsidRDefault="00CD3C56" w:rsidP="00E245A2">
      <w:pPr>
        <w:numPr>
          <w:ilvl w:val="0"/>
          <w:numId w:val="20"/>
        </w:numPr>
      </w:pPr>
      <w:r>
        <w:rPr>
          <w:b/>
        </w:rPr>
        <w:t>1200-1500</w:t>
      </w:r>
    </w:p>
    <w:p w14:paraId="3AE74451" w14:textId="77777777" w:rsidR="00CD3C56" w:rsidRDefault="00CD3C56" w:rsidP="00E245A2">
      <w:pPr>
        <w:numPr>
          <w:ilvl w:val="1"/>
          <w:numId w:val="20"/>
        </w:numPr>
      </w:pPr>
      <w:r>
        <w:t>the urban-monastic office</w:t>
      </w:r>
    </w:p>
    <w:p w14:paraId="5534AFB1" w14:textId="77777777" w:rsidR="00CD3C56" w:rsidRDefault="00CD3C56" w:rsidP="00E245A2">
      <w:pPr>
        <w:numPr>
          <w:ilvl w:val="2"/>
          <w:numId w:val="20"/>
        </w:numPr>
      </w:pPr>
      <w:r>
        <w:t>“</w:t>
      </w:r>
      <w:r w:rsidRPr="00DA063B">
        <w:t xml:space="preserve">. . . </w:t>
      </w:r>
      <w:r>
        <w:t>the distinction between the ecclesial and monastic Offices now was no longer apparent</w:t>
      </w:r>
      <w:r w:rsidRPr="00DA063B">
        <w:t xml:space="preserve">. . . . </w:t>
      </w:r>
      <w:r>
        <w:t>there continued to exist certain divergences</w:t>
      </w:r>
      <w:r w:rsidRPr="00DA063B">
        <w:t xml:space="preserve"> [</w:t>
      </w:r>
      <w:r>
        <w:t>but</w:t>
      </w:r>
      <w:r w:rsidRPr="00DA063B">
        <w:t xml:space="preserve">] </w:t>
      </w:r>
      <w:r>
        <w:t xml:space="preserve">they were relatively peripheral </w:t>
      </w:r>
      <w:r w:rsidRPr="00DA063B">
        <w:t>. . .</w:t>
      </w:r>
      <w:r>
        <w:t>”</w:t>
      </w:r>
      <w:r w:rsidRPr="00DA063B">
        <w:t xml:space="preserve"> (</w:t>
      </w:r>
      <w:r>
        <w:t>Scotto 36</w:t>
      </w:r>
      <w:r w:rsidRPr="00DA063B">
        <w:t>)</w:t>
      </w:r>
    </w:p>
    <w:p w14:paraId="6144F217" w14:textId="77777777" w:rsidR="00CD3C56" w:rsidRDefault="00CD3C56" w:rsidP="00E245A2">
      <w:pPr>
        <w:numPr>
          <w:ilvl w:val="2"/>
          <w:numId w:val="20"/>
        </w:numPr>
      </w:pPr>
      <w:r>
        <w:t>“With the advent of the urban-monastic Office</w:t>
      </w:r>
      <w:r w:rsidRPr="00DA063B">
        <w:t xml:space="preserve">, </w:t>
      </w:r>
      <w:r>
        <w:t>and with the imposed obligation not only upon monks but upon the secular clergy as well</w:t>
      </w:r>
      <w:r w:rsidRPr="00DA063B">
        <w:t xml:space="preserve">, </w:t>
      </w:r>
      <w:r>
        <w:t>the choral recitation of the Office becomes essentially a matter for monks and clerics with the laity becoming less and less involved</w:t>
      </w:r>
      <w:r w:rsidRPr="00DA063B">
        <w:t>.</w:t>
      </w:r>
      <w:r>
        <w:t>”</w:t>
      </w:r>
      <w:r w:rsidRPr="00DA063B">
        <w:t xml:space="preserve"> (</w:t>
      </w:r>
      <w:r>
        <w:t>Scotto 36</w:t>
      </w:r>
      <w:r w:rsidRPr="00DA063B">
        <w:t>)</w:t>
      </w:r>
    </w:p>
    <w:p w14:paraId="2D083F90" w14:textId="77777777" w:rsidR="00CD3C56" w:rsidRDefault="00CD3C56" w:rsidP="00E245A2">
      <w:pPr>
        <w:numPr>
          <w:ilvl w:val="2"/>
          <w:numId w:val="20"/>
        </w:numPr>
      </w:pPr>
      <w:r>
        <w:t>“</w:t>
      </w:r>
      <w:r w:rsidRPr="00DA063B">
        <w:t xml:space="preserve">. . . </w:t>
      </w:r>
      <w:r>
        <w:t>all too often the Hours would be entirely recited in a block</w:t>
      </w:r>
      <w:r w:rsidRPr="00DA063B">
        <w:t xml:space="preserve">, </w:t>
      </w:r>
      <w:r>
        <w:t xml:space="preserve">at a particularly convenient time of the day </w:t>
      </w:r>
      <w:r w:rsidRPr="00DA063B">
        <w:t>. . .</w:t>
      </w:r>
      <w:r>
        <w:t>”</w:t>
      </w:r>
      <w:r w:rsidRPr="00DA063B">
        <w:t xml:space="preserve"> (</w:t>
      </w:r>
      <w:r>
        <w:t>Scotto 83</w:t>
      </w:r>
      <w:r w:rsidRPr="00DA063B">
        <w:t>)</w:t>
      </w:r>
    </w:p>
    <w:p w14:paraId="307B3DAC" w14:textId="77777777" w:rsidR="00CD3C56" w:rsidRDefault="00CD3C56" w:rsidP="00E245A2">
      <w:pPr>
        <w:numPr>
          <w:ilvl w:val="1"/>
          <w:numId w:val="20"/>
        </w:numPr>
      </w:pPr>
      <w:r>
        <w:t>lay participation</w:t>
      </w:r>
    </w:p>
    <w:p w14:paraId="02F9B878" w14:textId="77777777" w:rsidR="00CD3C56" w:rsidRDefault="00CD3C56" w:rsidP="00E245A2">
      <w:pPr>
        <w:numPr>
          <w:ilvl w:val="2"/>
          <w:numId w:val="20"/>
        </w:numPr>
      </w:pPr>
      <w:r>
        <w:t>“Throughout this period of history there was a growing separation occurring between the official liturgical activities of the Church and the worshiping community of the faithful</w:t>
      </w:r>
      <w:r w:rsidRPr="00DA063B">
        <w:t xml:space="preserve">. . . . </w:t>
      </w:r>
      <w:r>
        <w:t xml:space="preserve">one of the principal reasons was this monasticisation of the Office and its continued development through the many accretions </w:t>
      </w:r>
      <w:r w:rsidRPr="00DA063B">
        <w:t xml:space="preserve">. . . </w:t>
      </w:r>
      <w:r>
        <w:t>into an elaborate and complicated prayer of excessive length</w:t>
      </w:r>
      <w:r w:rsidRPr="00DA063B">
        <w:t xml:space="preserve">. </w:t>
      </w:r>
      <w:r>
        <w:t>While this trend toward growth and elaboration had been initiated as early as the eighth century</w:t>
      </w:r>
      <w:r w:rsidRPr="00DA063B">
        <w:t xml:space="preserve">, </w:t>
      </w:r>
      <w:r>
        <w:t>in a very gradual and inconsistent manner it continued up into the eleventh century as exemplified in the community at Cluny</w:t>
      </w:r>
      <w:r w:rsidRPr="00DA063B">
        <w:t xml:space="preserve">. </w:t>
      </w:r>
      <w:r>
        <w:t>Under the definitive influence of Cluny</w:t>
      </w:r>
      <w:r w:rsidRPr="00DA063B">
        <w:t xml:space="preserve">, </w:t>
      </w:r>
      <w:r>
        <w:t>not only did the Office grow to excessive length</w:t>
      </w:r>
      <w:r w:rsidRPr="00DA063B">
        <w:t xml:space="preserve">, </w:t>
      </w:r>
      <w:r>
        <w:t xml:space="preserve">but the splendor and solemnity of its celebration was greatly increased </w:t>
      </w:r>
      <w:r w:rsidRPr="00DA063B">
        <w:t>. . .</w:t>
      </w:r>
      <w:r>
        <w:t>”</w:t>
      </w:r>
      <w:r w:rsidRPr="00DA063B">
        <w:t xml:space="preserve"> (</w:t>
      </w:r>
      <w:r>
        <w:t>Scotto 36</w:t>
      </w:r>
      <w:r w:rsidRPr="00DA063B">
        <w:t>)</w:t>
      </w:r>
    </w:p>
    <w:p w14:paraId="412683EC" w14:textId="77777777" w:rsidR="00CD3C56" w:rsidRDefault="00CD3C56" w:rsidP="00E245A2">
      <w:pPr>
        <w:numPr>
          <w:ilvl w:val="1"/>
          <w:numId w:val="20"/>
        </w:numPr>
      </w:pPr>
      <w:r>
        <w:t>the breviary</w:t>
      </w:r>
    </w:p>
    <w:p w14:paraId="7D9FD4A4" w14:textId="77777777" w:rsidR="00CD3C56" w:rsidRDefault="00CD3C56" w:rsidP="00E245A2">
      <w:pPr>
        <w:numPr>
          <w:ilvl w:val="2"/>
          <w:numId w:val="20"/>
        </w:numPr>
      </w:pPr>
      <w:r>
        <w:t>The papacy of Innocent III</w:t>
      </w:r>
      <w:r w:rsidRPr="00DA063B">
        <w:t xml:space="preserve"> (</w:t>
      </w:r>
      <w:r>
        <w:t>1198-1216</w:t>
      </w:r>
      <w:r w:rsidRPr="00DA063B">
        <w:t xml:space="preserve">) </w:t>
      </w:r>
      <w:r>
        <w:t>initiated</w:t>
      </w:r>
      <w:r w:rsidRPr="00DA063B">
        <w:t xml:space="preserve"> </w:t>
      </w:r>
      <w:r>
        <w:t>“a new period of liturgical renaissance</w:t>
      </w:r>
      <w:r w:rsidRPr="00DA063B">
        <w:t xml:space="preserve">, </w:t>
      </w:r>
      <w:r>
        <w:t>witnessed in part by the compilation of the Office of the Papal Curia</w:t>
      </w:r>
      <w:r w:rsidRPr="00DA063B">
        <w:t xml:space="preserve">. </w:t>
      </w:r>
      <w:r>
        <w:t>Substantially retaining the characteristics of the old Roman monastic Office</w:t>
      </w:r>
      <w:r w:rsidRPr="00DA063B">
        <w:t xml:space="preserve">, </w:t>
      </w:r>
      <w:r>
        <w:t>this</w:t>
      </w:r>
      <w:r w:rsidRPr="00DA063B">
        <w:t xml:space="preserve"> </w:t>
      </w:r>
      <w:r>
        <w:t>“new”</w:t>
      </w:r>
      <w:r w:rsidRPr="00DA063B">
        <w:t xml:space="preserve"> </w:t>
      </w:r>
      <w:r>
        <w:t>Office was marked by a much greater simplicity and austerity of style than the Romano-Frankish Office now firmly established in the Roman basilicas and was therefore much better suited to the needs of the times</w:t>
      </w:r>
      <w:r w:rsidRPr="00DA063B">
        <w:t xml:space="preserve">. </w:t>
      </w:r>
      <w:r>
        <w:t>Eventually</w:t>
      </w:r>
      <w:r w:rsidRPr="00DA063B">
        <w:t xml:space="preserve">, </w:t>
      </w:r>
      <w:r>
        <w:t>since most likely it had become part of the liturgy of the cathedral of Assisi</w:t>
      </w:r>
      <w:r w:rsidRPr="00DA063B">
        <w:t xml:space="preserve">, </w:t>
      </w:r>
      <w:r>
        <w:t>and also because of very practical considerations</w:t>
      </w:r>
      <w:r w:rsidRPr="00DA063B">
        <w:t xml:space="preserve">, </w:t>
      </w:r>
      <w:r>
        <w:t>the Franciscan Order adopted this convenient and relatively easy-to-carry liturgical book</w:t>
      </w:r>
      <w:r w:rsidRPr="00DA063B">
        <w:t xml:space="preserve">, </w:t>
      </w:r>
      <w:r>
        <w:t>or breviary</w:t>
      </w:r>
      <w:r w:rsidRPr="00DA063B">
        <w:t xml:space="preserve">, </w:t>
      </w:r>
      <w:r>
        <w:t>which was in use at the papal court</w:t>
      </w:r>
      <w:r w:rsidRPr="00DA063B">
        <w:t xml:space="preserve">. </w:t>
      </w:r>
      <w:r>
        <w:t>Carrying their breviaries with them wherever they traveled</w:t>
      </w:r>
      <w:r w:rsidRPr="00DA063B">
        <w:t xml:space="preserve">, </w:t>
      </w:r>
      <w:r>
        <w:t>these itinerant preachers were instrumental in spreading this Office throughout Europe</w:t>
      </w:r>
      <w:r w:rsidRPr="00DA063B">
        <w:t xml:space="preserve">, </w:t>
      </w:r>
      <w:r>
        <w:t>the East</w:t>
      </w:r>
      <w:r w:rsidRPr="00DA063B">
        <w:t xml:space="preserve">, </w:t>
      </w:r>
      <w:r>
        <w:t>and Africa as well</w:t>
      </w:r>
      <w:r w:rsidRPr="00DA063B">
        <w:t>.</w:t>
      </w:r>
      <w:r>
        <w:t>”</w:t>
      </w:r>
      <w:r w:rsidRPr="00DA063B">
        <w:t xml:space="preserve"> (</w:t>
      </w:r>
      <w:r>
        <w:t>Scotto 37</w:t>
      </w:r>
      <w:r w:rsidRPr="00DA063B">
        <w:t>)</w:t>
      </w:r>
    </w:p>
    <w:p w14:paraId="77AD9B99" w14:textId="77777777" w:rsidR="00CD3C56" w:rsidRDefault="00CD3C56" w:rsidP="00E245A2">
      <w:pPr>
        <w:numPr>
          <w:ilvl w:val="2"/>
          <w:numId w:val="20"/>
        </w:numPr>
      </w:pPr>
      <w:r>
        <w:t>“While initially this Papal Office was an improvement over the complex and disproportionately lengthy Romano-Frankish Office and consequently was well received everywhere</w:t>
      </w:r>
      <w:r w:rsidRPr="00DA063B">
        <w:t xml:space="preserve">, </w:t>
      </w:r>
      <w:r>
        <w:t xml:space="preserve">eventually it too </w:t>
      </w:r>
      <w:r w:rsidRPr="00DA063B">
        <w:t xml:space="preserve">. . . </w:t>
      </w:r>
      <w:r>
        <w:t>proved to be unsatisfactory in properly meeting the contemporary spiritual needs of both clergy and laity</w:t>
      </w:r>
      <w:r w:rsidRPr="00DA063B">
        <w:t>.</w:t>
      </w:r>
      <w:r>
        <w:t>”</w:t>
      </w:r>
      <w:r w:rsidRPr="00DA063B">
        <w:t xml:space="preserve"> (</w:t>
      </w:r>
      <w:r>
        <w:t>Scotto 37</w:t>
      </w:r>
      <w:r w:rsidRPr="00DA063B">
        <w:t>)</w:t>
      </w:r>
    </w:p>
    <w:p w14:paraId="5A373EE2" w14:textId="77777777" w:rsidR="00CD3C56" w:rsidRDefault="00CD3C56" w:rsidP="00E245A2">
      <w:pPr>
        <w:numPr>
          <w:ilvl w:val="2"/>
          <w:numId w:val="20"/>
        </w:numPr>
      </w:pPr>
      <w:r>
        <w:t>The liturgy of the hours</w:t>
      </w:r>
      <w:r w:rsidRPr="00DA063B">
        <w:t xml:space="preserve"> </w:t>
      </w:r>
      <w:r>
        <w:t>“became commonly known as the breviary</w:t>
      </w:r>
      <w:r w:rsidRPr="00DA063B">
        <w:t xml:space="preserve">, </w:t>
      </w:r>
      <w:r>
        <w:t>or priest’s daily prayer book</w:t>
      </w:r>
      <w:r w:rsidRPr="00DA063B">
        <w:t xml:space="preserve">, </w:t>
      </w:r>
      <w:r>
        <w:t>in effect the exclusive</w:t>
      </w:r>
      <w:r w:rsidRPr="00DA063B">
        <w:t xml:space="preserve">, </w:t>
      </w:r>
      <w:r>
        <w:t>and principally private prerogative of the clergy and religious</w:t>
      </w:r>
      <w:r w:rsidRPr="00DA063B">
        <w:t>.</w:t>
      </w:r>
      <w:r>
        <w:t>”</w:t>
      </w:r>
      <w:r w:rsidRPr="00DA063B">
        <w:t xml:space="preserve"> [</w:t>
      </w:r>
      <w:r>
        <w:t>vii</w:t>
      </w:r>
      <w:r w:rsidRPr="00DA063B">
        <w:t xml:space="preserve">] </w:t>
      </w:r>
      <w:r>
        <w:t>“With the advent of the Breviary in the twelfth century</w:t>
      </w:r>
      <w:r w:rsidRPr="00DA063B">
        <w:t xml:space="preserve">, . . . </w:t>
      </w:r>
      <w:r>
        <w:t>private recitation of the Office facilitated the eventual transformation of this one-time communal act of worship into a private prayer book for the clergy</w:t>
      </w:r>
      <w:r w:rsidRPr="00DA063B">
        <w:t>.</w:t>
      </w:r>
      <w:r>
        <w:t>”</w:t>
      </w:r>
      <w:r w:rsidRPr="00DA063B">
        <w:t xml:space="preserve"> (</w:t>
      </w:r>
      <w:r>
        <w:t>Scotto vii</w:t>
      </w:r>
      <w:r w:rsidRPr="00DA063B">
        <w:t xml:space="preserve">, </w:t>
      </w:r>
      <w:r>
        <w:t>38</w:t>
      </w:r>
      <w:r w:rsidRPr="00DA063B">
        <w:t>)</w:t>
      </w:r>
    </w:p>
    <w:p w14:paraId="14743926" w14:textId="77777777" w:rsidR="00CD3C56" w:rsidRDefault="00CD3C56" w:rsidP="00E245A2">
      <w:pPr>
        <w:numPr>
          <w:ilvl w:val="2"/>
          <w:numId w:val="20"/>
        </w:numPr>
      </w:pPr>
      <w:r>
        <w:t>In the 1200s</w:t>
      </w:r>
      <w:r w:rsidRPr="00DA063B">
        <w:t xml:space="preserve">, </w:t>
      </w:r>
      <w:r>
        <w:t>“when the secular clergy for the greater part had ceased to live in community</w:t>
      </w:r>
      <w:r w:rsidRPr="00DA063B">
        <w:t xml:space="preserve">, </w:t>
      </w:r>
      <w:r>
        <w:t xml:space="preserve">the </w:t>
      </w:r>
      <w:r>
        <w:rPr>
          <w:i/>
        </w:rPr>
        <w:t>private</w:t>
      </w:r>
      <w:r>
        <w:t xml:space="preserve"> recitation of the Divine Office was enjoined as a daily duty on each clergyman</w:t>
      </w:r>
      <w:r w:rsidRPr="00DA063B">
        <w:t xml:space="preserve">, </w:t>
      </w:r>
      <w:r>
        <w:t>starting with the order of the subdeaconate</w:t>
      </w:r>
      <w:r w:rsidRPr="00DA063B">
        <w:t xml:space="preserve">. </w:t>
      </w:r>
      <w:r>
        <w:t>This law is still in force</w:t>
      </w:r>
      <w:r w:rsidRPr="00DA063B">
        <w:t xml:space="preserve"> [</w:t>
      </w:r>
      <w:r>
        <w:rPr>
          <w:i/>
        </w:rPr>
        <w:t>Code of Canon Law</w:t>
      </w:r>
      <w:r>
        <w:t xml:space="preserve"> 135</w:t>
      </w:r>
      <w:r w:rsidRPr="00DA063B">
        <w:t xml:space="preserve">]. </w:t>
      </w:r>
      <w:r>
        <w:t>The private recital is not necessarily bound to the official hours</w:t>
      </w:r>
      <w:r w:rsidRPr="00DA063B">
        <w:t xml:space="preserve">, </w:t>
      </w:r>
      <w:r>
        <w:t>but the whole Office must be performed every day</w:t>
      </w:r>
      <w:r w:rsidRPr="00DA063B">
        <w:t xml:space="preserve">. </w:t>
      </w:r>
      <w:r>
        <w:t>In the monasteries the Office is still chanted in common</w:t>
      </w:r>
      <w:r w:rsidRPr="00DA063B">
        <w:t xml:space="preserve">, </w:t>
      </w:r>
      <w:r>
        <w:t>as of old</w:t>
      </w:r>
      <w:r w:rsidRPr="00DA063B">
        <w:t xml:space="preserve">, </w:t>
      </w:r>
      <w:r>
        <w:t>and at appointed hours</w:t>
      </w:r>
      <w:r w:rsidRPr="00DA063B">
        <w:t xml:space="preserve"> [</w:t>
      </w:r>
      <w:r>
        <w:rPr>
          <w:i/>
        </w:rPr>
        <w:t>Code of Canon Law</w:t>
      </w:r>
      <w:r>
        <w:t xml:space="preserve"> 610</w:t>
      </w:r>
      <w:r w:rsidRPr="00DA063B">
        <w:t>].</w:t>
      </w:r>
      <w:r>
        <w:t>”</w:t>
      </w:r>
      <w:r w:rsidRPr="00DA063B">
        <w:t xml:space="preserve"> (</w:t>
      </w:r>
      <w:r>
        <w:t>Weiser 20</w:t>
      </w:r>
      <w:r w:rsidRPr="00DA063B">
        <w:t xml:space="preserve">) </w:t>
      </w:r>
      <w:r>
        <w:t>“</w:t>
      </w:r>
      <w:r>
        <w:rPr>
          <w:color w:val="000000"/>
        </w:rPr>
        <w:t>Its daily celebration is required as a sacred obligation by men in holy orders and by men and women religious who have professed solemn vows</w:t>
      </w:r>
      <w:r w:rsidRPr="00DA063B">
        <w:rPr>
          <w:color w:val="000000"/>
        </w:rPr>
        <w:t>.</w:t>
      </w:r>
      <w:r>
        <w:rPr>
          <w:color w:val="000000"/>
        </w:rPr>
        <w:t>”</w:t>
      </w:r>
      <w:r w:rsidRPr="00DA063B">
        <w:rPr>
          <w:color w:val="000000"/>
        </w:rPr>
        <w:t xml:space="preserve"> (</w:t>
      </w:r>
      <w:r>
        <w:rPr>
          <w:color w:val="000000"/>
        </w:rPr>
        <w:t>Foy 210</w:t>
      </w:r>
      <w:r w:rsidRPr="00DA063B">
        <w:rPr>
          <w:color w:val="000000"/>
        </w:rPr>
        <w:t>)</w:t>
      </w:r>
    </w:p>
    <w:p w14:paraId="49C12080" w14:textId="77777777" w:rsidR="00CD3C56" w:rsidRDefault="00CD3C56" w:rsidP="00E245A2">
      <w:pPr>
        <w:numPr>
          <w:ilvl w:val="1"/>
          <w:numId w:val="20"/>
        </w:numPr>
      </w:pPr>
      <w:r>
        <w:t>books of hours</w:t>
      </w:r>
    </w:p>
    <w:p w14:paraId="1108A319" w14:textId="77777777" w:rsidR="00CD3C56" w:rsidRDefault="00CD3C56" w:rsidP="00E245A2">
      <w:pPr>
        <w:numPr>
          <w:ilvl w:val="2"/>
          <w:numId w:val="20"/>
        </w:numPr>
      </w:pPr>
      <w:r>
        <w:t>“</w:t>
      </w:r>
      <w:r>
        <w:rPr>
          <w:snapToGrid w:val="0"/>
        </w:rPr>
        <w:t>Book of Hours</w:t>
      </w:r>
      <w:r w:rsidRPr="00DA063B">
        <w:rPr>
          <w:snapToGrid w:val="0"/>
        </w:rPr>
        <w:t xml:space="preserve">, </w:t>
      </w:r>
      <w:r>
        <w:rPr>
          <w:snapToGrid w:val="0"/>
        </w:rPr>
        <w:t>small prayer book for private devotions</w:t>
      </w:r>
      <w:r w:rsidRPr="00DA063B">
        <w:rPr>
          <w:snapToGrid w:val="0"/>
        </w:rPr>
        <w:t xml:space="preserve">, </w:t>
      </w:r>
      <w:r>
        <w:rPr>
          <w:snapToGrid w:val="0"/>
        </w:rPr>
        <w:t>produced chiefly in the 14th and 15th centuries in France and the Low Countries</w:t>
      </w:r>
      <w:r w:rsidRPr="00DA063B">
        <w:rPr>
          <w:snapToGrid w:val="0"/>
        </w:rPr>
        <w:t xml:space="preserve">. </w:t>
      </w:r>
      <w:r>
        <w:rPr>
          <w:snapToGrid w:val="0"/>
        </w:rPr>
        <w:t>Lavishly illuminated</w:t>
      </w:r>
      <w:r w:rsidRPr="00DA063B">
        <w:rPr>
          <w:snapToGrid w:val="0"/>
        </w:rPr>
        <w:t xml:space="preserve">, </w:t>
      </w:r>
      <w:r>
        <w:rPr>
          <w:snapToGrid w:val="0"/>
        </w:rPr>
        <w:t>it usually contained prayers for the canonical hours and other occasions</w:t>
      </w:r>
      <w:r w:rsidRPr="00DA063B">
        <w:rPr>
          <w:snapToGrid w:val="0"/>
        </w:rPr>
        <w:t xml:space="preserve">, </w:t>
      </w:r>
      <w:r>
        <w:rPr>
          <w:snapToGrid w:val="0"/>
        </w:rPr>
        <w:t xml:space="preserve">as well as a calendar </w:t>
      </w:r>
      <w:r w:rsidRPr="00DA063B">
        <w:rPr>
          <w:snapToGrid w:val="0"/>
        </w:rPr>
        <w:t>. . .</w:t>
      </w:r>
      <w:r>
        <w:rPr>
          <w:snapToGrid w:val="0"/>
        </w:rPr>
        <w:t>”</w:t>
      </w:r>
      <w:r w:rsidRPr="00DA063B">
        <w:rPr>
          <w:snapToGrid w:val="0"/>
        </w:rPr>
        <w:t xml:space="preserve"> (</w:t>
      </w:r>
      <w:r>
        <w:rPr>
          <w:i/>
          <w:snapToGrid w:val="0"/>
        </w:rPr>
        <w:t>The Encarta 98 Desk Encyclopedia</w:t>
      </w:r>
      <w:r w:rsidRPr="00DA063B">
        <w:rPr>
          <w:snapToGrid w:val="0"/>
        </w:rPr>
        <w:t xml:space="preserve">, </w:t>
      </w:r>
      <w:r>
        <w:rPr>
          <w:snapToGrid w:val="0"/>
        </w:rPr>
        <w:t>“Book of Hours”</w:t>
      </w:r>
      <w:r w:rsidRPr="00DA063B">
        <w:rPr>
          <w:snapToGrid w:val="0"/>
        </w:rPr>
        <w:t>)</w:t>
      </w:r>
    </w:p>
    <w:p w14:paraId="1365AC55" w14:textId="77777777" w:rsidR="00CD3C56" w:rsidRDefault="00CD3C56" w:rsidP="00E245A2">
      <w:pPr>
        <w:numPr>
          <w:ilvl w:val="2"/>
          <w:numId w:val="20"/>
        </w:numPr>
      </w:pPr>
      <w:r>
        <w:t>Between 600 and 800</w:t>
      </w:r>
      <w:r w:rsidRPr="00DA063B">
        <w:t xml:space="preserve"> </w:t>
      </w:r>
      <w:r>
        <w:t xml:space="preserve">“the </w:t>
      </w:r>
      <w:r>
        <w:rPr>
          <w:i/>
        </w:rPr>
        <w:t>Matutinum</w:t>
      </w:r>
      <w:r>
        <w:t xml:space="preserve"> and </w:t>
      </w:r>
      <w:r>
        <w:rPr>
          <w:i/>
        </w:rPr>
        <w:t>Lucernarium</w:t>
      </w:r>
      <w:r>
        <w:t xml:space="preserve"> gradually disappeared</w:t>
      </w:r>
      <w:r w:rsidRPr="00DA063B">
        <w:t xml:space="preserve">. . . . </w:t>
      </w:r>
      <w:r>
        <w:t>There was</w:t>
      </w:r>
      <w:r w:rsidRPr="00DA063B">
        <w:t xml:space="preserve">, </w:t>
      </w:r>
      <w:r>
        <w:t>however</w:t>
      </w:r>
      <w:r w:rsidRPr="00DA063B">
        <w:t xml:space="preserve">, </w:t>
      </w:r>
      <w:r>
        <w:t>a great desire on the part of the people to keep the official prayer hours with appropriate private devotions of their own</w:t>
      </w:r>
      <w:r w:rsidRPr="00DA063B">
        <w:t xml:space="preserve">. </w:t>
      </w:r>
      <w:r>
        <w:t>This desire</w:t>
      </w:r>
      <w:r w:rsidRPr="00DA063B">
        <w:t xml:space="preserve">, </w:t>
      </w:r>
      <w:r>
        <w:t>encouraged by the authorities of the Church</w:t>
      </w:r>
      <w:r w:rsidRPr="00DA063B">
        <w:t xml:space="preserve">, </w:t>
      </w:r>
      <w:r>
        <w:t xml:space="preserve">gave rise to a wealth of </w:t>
      </w:r>
      <w:r>
        <w:rPr>
          <w:i/>
        </w:rPr>
        <w:t>horaria</w:t>
      </w:r>
      <w:r w:rsidRPr="00DA063B">
        <w:t xml:space="preserve"> (</w:t>
      </w:r>
      <w:r>
        <w:t>hour books</w:t>
      </w:r>
      <w:r w:rsidRPr="00DA063B">
        <w:t xml:space="preserve">, </w:t>
      </w:r>
      <w:r>
        <w:t>“prymers</w:t>
      </w:r>
      <w:r w:rsidRPr="00DA063B">
        <w:t>,</w:t>
      </w:r>
      <w:r>
        <w:t>”</w:t>
      </w:r>
      <w:r w:rsidRPr="00DA063B">
        <w:t xml:space="preserve"> </w:t>
      </w:r>
      <w:r>
        <w:rPr>
          <w:i/>
        </w:rPr>
        <w:t>Stundenbücher</w:t>
      </w:r>
      <w:r w:rsidRPr="00DA063B">
        <w:t xml:space="preserve">), </w:t>
      </w:r>
      <w:r>
        <w:t>which were in use all through the Middle Ages</w:t>
      </w:r>
      <w:r w:rsidRPr="00DA063B">
        <w:t xml:space="preserve">. </w:t>
      </w:r>
      <w:r>
        <w:t>They contained psalms</w:t>
      </w:r>
      <w:r w:rsidRPr="00DA063B">
        <w:t xml:space="preserve">, </w:t>
      </w:r>
      <w:r>
        <w:t>selections from the liturgical texts</w:t>
      </w:r>
      <w:r w:rsidRPr="00DA063B">
        <w:t xml:space="preserve">, </w:t>
      </w:r>
      <w:r>
        <w:t>and many other prayers of private origin</w:t>
      </w:r>
      <w:r w:rsidRPr="00DA063B">
        <w:t xml:space="preserve">. </w:t>
      </w:r>
      <w:r>
        <w:t>As the original</w:t>
      </w:r>
      <w:r w:rsidRPr="00DA063B">
        <w:t xml:space="preserve"> </w:t>
      </w:r>
      <w:r>
        <w:t>“hours”</w:t>
      </w:r>
      <w:r w:rsidRPr="00DA063B">
        <w:t xml:space="preserve"> </w:t>
      </w:r>
      <w:r>
        <w:t>in the ancient Church had usually been connected with particular commemorations of the mysteries of Christ’s life and especially of His Passion</w:t>
      </w:r>
      <w:r w:rsidRPr="00DA063B">
        <w:t xml:space="preserve">, </w:t>
      </w:r>
      <w:r>
        <w:t>these medieval hour books also devoted each part of their daily reading to a certain event of the Saviour’s life and Passion</w:t>
      </w:r>
      <w:r w:rsidRPr="00DA063B">
        <w:t xml:space="preserve">. </w:t>
      </w:r>
      <w:r>
        <w:t>Great indulgences were granted by the popes for this pious exercise of daily hours in honor of the redemptive suffering of Christ</w:t>
      </w:r>
      <w:r w:rsidRPr="00DA063B">
        <w:t>.</w:t>
      </w:r>
      <w:r>
        <w:t>”</w:t>
      </w:r>
      <w:r w:rsidRPr="00DA063B">
        <w:t xml:space="preserve"> (</w:t>
      </w:r>
      <w:r>
        <w:t>Weiser 21</w:t>
      </w:r>
      <w:r w:rsidRPr="00DA063B">
        <w:t>)</w:t>
      </w:r>
    </w:p>
    <w:p w14:paraId="3E90FFD6" w14:textId="77777777" w:rsidR="00CD3C56" w:rsidRDefault="00CD3C56" w:rsidP="00E245A2">
      <w:pPr>
        <w:numPr>
          <w:ilvl w:val="2"/>
          <w:numId w:val="20"/>
        </w:numPr>
      </w:pPr>
      <w:r>
        <w:t>“However</w:t>
      </w:r>
      <w:r w:rsidRPr="00DA063B">
        <w:t xml:space="preserve">, </w:t>
      </w:r>
      <w:r>
        <w:t>the books could serve only people who mastered the art of reading</w:t>
      </w:r>
      <w:r w:rsidRPr="00DA063B">
        <w:t xml:space="preserve">, </w:t>
      </w:r>
      <w:r>
        <w:t>and they were a minority in those days</w:t>
      </w:r>
      <w:r w:rsidRPr="00DA063B">
        <w:t xml:space="preserve">. </w:t>
      </w:r>
      <w:r>
        <w:t>People who could not read</w:t>
      </w:r>
      <w:r w:rsidRPr="00DA063B">
        <w:t xml:space="preserve">, </w:t>
      </w:r>
      <w:r>
        <w:t>and among them especially the lay brothers in the monasteries</w:t>
      </w:r>
      <w:r w:rsidRPr="00DA063B">
        <w:t xml:space="preserve">, </w:t>
      </w:r>
      <w:r>
        <w:t>substituted for the written texts a certain number of familiar prayer formulas which they knew by heart</w:t>
      </w:r>
      <w:r w:rsidRPr="00DA063B">
        <w:t xml:space="preserve">. </w:t>
      </w:r>
      <w:r>
        <w:t>Thus</w:t>
      </w:r>
      <w:r w:rsidRPr="00DA063B">
        <w:t xml:space="preserve">, </w:t>
      </w:r>
      <w:r>
        <w:t>for instance</w:t>
      </w:r>
      <w:r w:rsidRPr="00DA063B">
        <w:t xml:space="preserve">, </w:t>
      </w:r>
      <w:r>
        <w:t>one hundred and fifty Ave Marias were substituted for the one hundred and fifty psalms</w:t>
      </w:r>
      <w:r w:rsidRPr="00DA063B">
        <w:t xml:space="preserve">, </w:t>
      </w:r>
      <w:r>
        <w:t>and the mysteries of Christ’s life</w:t>
      </w:r>
      <w:r w:rsidRPr="00DA063B">
        <w:t xml:space="preserve"> (</w:t>
      </w:r>
      <w:r>
        <w:t>taken from ancient responsories</w:t>
      </w:r>
      <w:r w:rsidRPr="00DA063B">
        <w:t xml:space="preserve">) </w:t>
      </w:r>
      <w:r>
        <w:t>were inserted in the Hail Marys</w:t>
      </w:r>
      <w:r w:rsidRPr="00DA063B">
        <w:t xml:space="preserve">. </w:t>
      </w:r>
      <w:r>
        <w:t>It was in this way that the rosary gradually developed during the High Middle Ages</w:t>
      </w:r>
      <w:r w:rsidRPr="00DA063B">
        <w:t xml:space="preserve">. </w:t>
      </w:r>
      <w:r>
        <w:t>Saint Dominic</w:t>
      </w:r>
      <w:r w:rsidRPr="00DA063B">
        <w:t xml:space="preserve"> (</w:t>
      </w:r>
      <w:r>
        <w:t>1221</w:t>
      </w:r>
      <w:r w:rsidRPr="00DA063B">
        <w:t xml:space="preserve">) </w:t>
      </w:r>
      <w:r>
        <w:t>is credited with the spreading of this particular exercise among the lay population of Italy</w:t>
      </w:r>
      <w:r w:rsidRPr="00DA063B">
        <w:t>.</w:t>
      </w:r>
      <w:r>
        <w:t>”</w:t>
      </w:r>
      <w:r w:rsidRPr="00DA063B">
        <w:t xml:space="preserve"> (</w:t>
      </w:r>
      <w:r>
        <w:t>Weiser 21</w:t>
      </w:r>
      <w:r w:rsidRPr="00DA063B">
        <w:t>)</w:t>
      </w:r>
    </w:p>
    <w:p w14:paraId="5BB38F1B" w14:textId="77777777" w:rsidR="00CD3C56" w:rsidRDefault="00CD3C56" w:rsidP="00E245A2">
      <w:pPr>
        <w:numPr>
          <w:ilvl w:val="2"/>
          <w:numId w:val="20"/>
        </w:numPr>
      </w:pPr>
      <w:r>
        <w:t>“Originating in the fourteenth century and continuing to proliferate until the mid-twentieth century were a variety of Books of Hours for the laity and for lay religious</w:t>
      </w:r>
      <w:r w:rsidRPr="00DA063B">
        <w:t xml:space="preserve">. </w:t>
      </w:r>
      <w:r>
        <w:t>Essentially these books contained such prayers as the Little Office of the Blessed Virgin Mary</w:t>
      </w:r>
      <w:r w:rsidRPr="00DA063B">
        <w:t xml:space="preserve">, </w:t>
      </w:r>
      <w:r>
        <w:t>the Office of the Dead</w:t>
      </w:r>
      <w:r w:rsidRPr="00DA063B">
        <w:t xml:space="preserve">, </w:t>
      </w:r>
      <w:r>
        <w:t>the Gradual and the Seven Penitential Psalms</w:t>
      </w:r>
      <w:r w:rsidRPr="00DA063B">
        <w:t xml:space="preserve">, </w:t>
      </w:r>
      <w:r>
        <w:t>the Litany of the Saints</w:t>
      </w:r>
      <w:r w:rsidRPr="00DA063B">
        <w:t xml:space="preserve">, </w:t>
      </w:r>
      <w:r>
        <w:t>and other such popular devotional prayers</w:t>
      </w:r>
      <w:r w:rsidRPr="00DA063B">
        <w:t xml:space="preserve">. </w:t>
      </w:r>
      <w:r>
        <w:t>Though in their own right these prayers were certainly praiseworthy</w:t>
      </w:r>
      <w:r w:rsidRPr="00DA063B">
        <w:t xml:space="preserve">, </w:t>
      </w:r>
      <w:r>
        <w:t xml:space="preserve">they were not really the canonical Office </w:t>
      </w:r>
      <w:r w:rsidRPr="00DA063B">
        <w:t>. . . [</w:t>
      </w:r>
      <w:r>
        <w:t>But</w:t>
      </w:r>
      <w:r w:rsidRPr="00DA063B">
        <w:t xml:space="preserve">] </w:t>
      </w:r>
      <w:r>
        <w:t>since the laity were being more and more effectively cut off from active and communal participation in the official prayer of the Church</w:t>
      </w:r>
      <w:r w:rsidRPr="00DA063B">
        <w:t xml:space="preserve">, </w:t>
      </w:r>
      <w:r>
        <w:t>these devotions did serve to bridge the gap which had developed between the prayer life of the faithful and the official prayer life of the Church</w:t>
      </w:r>
      <w:r w:rsidRPr="00DA063B">
        <w:t>.</w:t>
      </w:r>
      <w:r>
        <w:t>”</w:t>
      </w:r>
      <w:r w:rsidRPr="00DA063B">
        <w:t xml:space="preserve"> (</w:t>
      </w:r>
      <w:r>
        <w:t>Scotto 40</w:t>
      </w:r>
      <w:r w:rsidRPr="00DA063B">
        <w:t>)</w:t>
      </w:r>
    </w:p>
    <w:p w14:paraId="1285DAE6" w14:textId="77777777" w:rsidR="00CD3C56" w:rsidRDefault="00CD3C56" w:rsidP="00CD3C56"/>
    <w:p w14:paraId="342B6619" w14:textId="77777777" w:rsidR="00CD3C56" w:rsidRDefault="00CD3C56" w:rsidP="00CD3C56"/>
    <w:p w14:paraId="7FF89DED" w14:textId="77777777" w:rsidR="00CD3C56" w:rsidRDefault="00CD3C56" w:rsidP="00CD3C56">
      <w:pPr>
        <w:jc w:val="center"/>
        <w:rPr>
          <w:smallCaps/>
        </w:rPr>
      </w:pPr>
      <w:r>
        <w:rPr>
          <w:smallCaps/>
        </w:rPr>
        <w:t>The Modern Period</w:t>
      </w:r>
    </w:p>
    <w:p w14:paraId="7FCF8CEC" w14:textId="77777777" w:rsidR="00CD3C56" w:rsidRDefault="00CD3C56" w:rsidP="00CD3C56"/>
    <w:p w14:paraId="585E3571" w14:textId="77777777" w:rsidR="00CD3C56" w:rsidRDefault="00CD3C56" w:rsidP="00E245A2">
      <w:pPr>
        <w:numPr>
          <w:ilvl w:val="0"/>
          <w:numId w:val="21"/>
        </w:numPr>
      </w:pPr>
      <w:r>
        <w:rPr>
          <w:b/>
        </w:rPr>
        <w:t>1500-1900</w:t>
      </w:r>
    </w:p>
    <w:p w14:paraId="313505B2" w14:textId="77777777" w:rsidR="00CD3C56" w:rsidRDefault="00CD3C56" w:rsidP="00E245A2">
      <w:pPr>
        <w:numPr>
          <w:ilvl w:val="1"/>
          <w:numId w:val="21"/>
        </w:numPr>
      </w:pPr>
      <w:r>
        <w:t>“</w:t>
      </w:r>
      <w:r w:rsidRPr="00DA063B">
        <w:t xml:space="preserve">. . . </w:t>
      </w:r>
      <w:r>
        <w:t>the Divine Office had grown into so elaborate a prayer that from</w:t>
      </w:r>
      <w:r w:rsidRPr="00DA063B">
        <w:t xml:space="preserve"> [</w:t>
      </w:r>
      <w:r>
        <w:t>1500</w:t>
      </w:r>
      <w:r w:rsidRPr="00DA063B">
        <w:t xml:space="preserve">] </w:t>
      </w:r>
      <w:r>
        <w:t>to the Council of Trent</w:t>
      </w:r>
      <w:r w:rsidRPr="00DA063B">
        <w:t xml:space="preserve"> (</w:t>
      </w:r>
      <w:r>
        <w:t>1545-1563</w:t>
      </w:r>
      <w:r w:rsidRPr="00DA063B">
        <w:t xml:space="preserve">), </w:t>
      </w:r>
      <w:r>
        <w:t>it became the object of almost continual reform</w:t>
      </w:r>
      <w:r w:rsidRPr="00DA063B">
        <w:t xml:space="preserve">. . . . </w:t>
      </w:r>
      <w:r>
        <w:t>Before the Council of Trent</w:t>
      </w:r>
      <w:r w:rsidRPr="00DA063B">
        <w:t xml:space="preserve">, </w:t>
      </w:r>
      <w:r>
        <w:t>the Spanish Cardinal Francisco de Quinonez</w:t>
      </w:r>
      <w:r w:rsidRPr="00DA063B">
        <w:t xml:space="preserve"> (</w:t>
      </w:r>
      <w:r>
        <w:t>d</w:t>
      </w:r>
      <w:r w:rsidRPr="00DA063B">
        <w:t xml:space="preserve">. </w:t>
      </w:r>
      <w:r>
        <w:t>1540</w:t>
      </w:r>
      <w:r w:rsidRPr="00DA063B">
        <w:t xml:space="preserve">) </w:t>
      </w:r>
      <w:r>
        <w:t>was commissioned by Pope Clement VII</w:t>
      </w:r>
      <w:r w:rsidRPr="00DA063B">
        <w:t xml:space="preserve"> (</w:t>
      </w:r>
      <w:r>
        <w:t>1523-1534</w:t>
      </w:r>
      <w:r w:rsidRPr="00DA063B">
        <w:t xml:space="preserve">) </w:t>
      </w:r>
      <w:r>
        <w:t>to restore the Office as far as possible to its ancient form</w:t>
      </w:r>
      <w:r w:rsidRPr="00DA063B">
        <w:t xml:space="preserve">, </w:t>
      </w:r>
      <w:r>
        <w:t>said restoration to be characterized by a simplification of the Office</w:t>
      </w:r>
      <w:r w:rsidRPr="00DA063B">
        <w:t xml:space="preserve">, </w:t>
      </w:r>
      <w:r>
        <w:t>a return to the Fathers of the Church</w:t>
      </w:r>
      <w:r w:rsidRPr="00DA063B">
        <w:t xml:space="preserve">, </w:t>
      </w:r>
      <w:r>
        <w:t>and a greater degree of historical accuracy</w:t>
      </w:r>
      <w:r w:rsidRPr="00DA063B">
        <w:t xml:space="preserve">. </w:t>
      </w:r>
      <w:r>
        <w:t>In undertaking this reform the principal intention of Cardinal Quinonez was to revise the Hours so that they could more easily be recited privately by those clerics who were very involved in the pastoral ministry</w:t>
      </w:r>
      <w:r w:rsidRPr="00DA063B">
        <w:t xml:space="preserve">. </w:t>
      </w:r>
      <w:r>
        <w:t>In essence this revision</w:t>
      </w:r>
      <w:r w:rsidRPr="00DA063B">
        <w:t xml:space="preserve"> </w:t>
      </w:r>
      <w:r>
        <w:t>“treated the Office</w:t>
      </w:r>
      <w:r w:rsidRPr="00DA063B">
        <w:t xml:space="preserve">, </w:t>
      </w:r>
      <w:r>
        <w:t>at least in practice</w:t>
      </w:r>
      <w:r w:rsidRPr="00DA063B">
        <w:t xml:space="preserve">, </w:t>
      </w:r>
      <w:r>
        <w:t>as a private prayer</w:t>
      </w:r>
      <w:r w:rsidRPr="00DA063B">
        <w:t xml:space="preserve">; </w:t>
      </w:r>
      <w:r>
        <w:t>in contrast to the Catholic idea of worship</w:t>
      </w:r>
      <w:r w:rsidRPr="00DA063B">
        <w:t xml:space="preserve">, </w:t>
      </w:r>
      <w:r>
        <w:t xml:space="preserve">it stressed the doctrinal end of the Office at the expense of that of divine praise </w:t>
      </w:r>
      <w:r w:rsidRPr="00DA063B">
        <w:t>. . .</w:t>
      </w:r>
      <w:r>
        <w:t>”</w:t>
      </w:r>
      <w:r w:rsidRPr="00DA063B">
        <w:t xml:space="preserve"> [</w:t>
      </w:r>
      <w:r>
        <w:t>Lechner and Eisenhofer</w:t>
      </w:r>
      <w:r w:rsidRPr="00DA063B">
        <w:t xml:space="preserve">, </w:t>
      </w:r>
      <w:r>
        <w:rPr>
          <w:i/>
        </w:rPr>
        <w:t>Liturgy of the Roman Rite</w:t>
      </w:r>
      <w:r>
        <w:t xml:space="preserve"> 445</w:t>
      </w:r>
      <w:r w:rsidRPr="00DA063B">
        <w:t xml:space="preserve">] </w:t>
      </w:r>
      <w:r>
        <w:t>Hence the view of the Office as primarily a personal obligation for religious and secular clergy is now given even further impetus</w:t>
      </w:r>
      <w:r w:rsidRPr="00DA063B">
        <w:t xml:space="preserve">. </w:t>
      </w:r>
      <w:r>
        <w:t>While initially the breviary of Cardinal Quinonez enjoyed great success</w:t>
      </w:r>
      <w:r w:rsidRPr="00DA063B">
        <w:t xml:space="preserve">, </w:t>
      </w:r>
      <w:r>
        <w:t>eventually the radical nature of this reform began to attract increasing opposition from the clergy</w:t>
      </w:r>
      <w:r w:rsidRPr="00DA063B">
        <w:t>.</w:t>
      </w:r>
      <w:r>
        <w:t>”</w:t>
      </w:r>
      <w:r w:rsidRPr="00DA063B">
        <w:t xml:space="preserve"> (</w:t>
      </w:r>
      <w:r>
        <w:t>Scotto 38</w:t>
      </w:r>
      <w:r w:rsidRPr="00DA063B">
        <w:t>)</w:t>
      </w:r>
    </w:p>
    <w:p w14:paraId="5A2848BE" w14:textId="77777777" w:rsidR="00CD3C56" w:rsidRDefault="00CD3C56" w:rsidP="00E245A2">
      <w:pPr>
        <w:numPr>
          <w:ilvl w:val="1"/>
          <w:numId w:val="21"/>
        </w:numPr>
      </w:pPr>
      <w:r>
        <w:t xml:space="preserve">Trent’s </w:t>
      </w:r>
      <w:r>
        <w:rPr>
          <w:i/>
        </w:rPr>
        <w:t>Breviarium Romanum</w:t>
      </w:r>
      <w:r w:rsidRPr="00DA063B">
        <w:t xml:space="preserve"> (</w:t>
      </w:r>
      <w:r>
        <w:t>1568</w:t>
      </w:r>
      <w:r w:rsidRPr="00DA063B">
        <w:t>)</w:t>
      </w:r>
    </w:p>
    <w:p w14:paraId="567B7B03" w14:textId="77777777" w:rsidR="00CD3C56" w:rsidRDefault="00CD3C56" w:rsidP="00E245A2">
      <w:pPr>
        <w:numPr>
          <w:ilvl w:val="2"/>
          <w:numId w:val="21"/>
        </w:numPr>
      </w:pPr>
      <w:r>
        <w:t>“In answer to the growing criticism among churchmen over the structure of this revised breviary further reforms were initiated by the Council of Trent which would eventually culminate in the revised breviary of 1568</w:t>
      </w:r>
      <w:r w:rsidRPr="00DA063B">
        <w:t>.</w:t>
      </w:r>
      <w:r>
        <w:t>”</w:t>
      </w:r>
      <w:r w:rsidRPr="00DA063B">
        <w:t xml:space="preserve"> (</w:t>
      </w:r>
      <w:r>
        <w:t>Scotto 38</w:t>
      </w:r>
      <w:r w:rsidRPr="00DA063B">
        <w:t>)</w:t>
      </w:r>
    </w:p>
    <w:p w14:paraId="5A2B01B2" w14:textId="77777777" w:rsidR="00CD3C56" w:rsidRDefault="00CD3C56" w:rsidP="00E245A2">
      <w:pPr>
        <w:numPr>
          <w:ilvl w:val="2"/>
          <w:numId w:val="21"/>
        </w:numPr>
      </w:pPr>
      <w:r>
        <w:t>“The object of a special commission appointed by Pope Paul IV</w:t>
      </w:r>
      <w:r w:rsidRPr="00DA063B">
        <w:t xml:space="preserve"> (</w:t>
      </w:r>
      <w:r>
        <w:t>1555-1565</w:t>
      </w:r>
      <w:r w:rsidRPr="00DA063B">
        <w:t xml:space="preserve">), </w:t>
      </w:r>
      <w:r>
        <w:t>was not to compose a new breviary</w:t>
      </w:r>
      <w:r w:rsidRPr="00DA063B">
        <w:t xml:space="preserve">, </w:t>
      </w:r>
      <w:r>
        <w:t>but to restore the old breviary of the Roman Curia</w:t>
      </w:r>
      <w:r w:rsidRPr="00DA063B">
        <w:t xml:space="preserve">, </w:t>
      </w:r>
      <w:r>
        <w:t>which was then still in use</w:t>
      </w:r>
      <w:r w:rsidRPr="00DA063B">
        <w:t xml:space="preserve">, </w:t>
      </w:r>
      <w:r>
        <w:t>to its original</w:t>
      </w:r>
      <w:r w:rsidRPr="00DA063B">
        <w:t xml:space="preserve"> [</w:t>
      </w:r>
      <w:r>
        <w:t>38</w:t>
      </w:r>
      <w:r w:rsidRPr="00DA063B">
        <w:t xml:space="preserve">] </w:t>
      </w:r>
      <w:r>
        <w:t>form</w:t>
      </w:r>
      <w:r w:rsidRPr="00DA063B">
        <w:t xml:space="preserve">, </w:t>
      </w:r>
      <w:r>
        <w:t>always keeping in mind the contemporary needs of the Church</w:t>
      </w:r>
      <w:r w:rsidRPr="00DA063B">
        <w:t>.</w:t>
      </w:r>
      <w:r>
        <w:t>”</w:t>
      </w:r>
      <w:r w:rsidRPr="00DA063B">
        <w:t xml:space="preserve"> (</w:t>
      </w:r>
      <w:r>
        <w:t>Scotto 38-39</w:t>
      </w:r>
      <w:r w:rsidRPr="00DA063B">
        <w:t>)</w:t>
      </w:r>
    </w:p>
    <w:p w14:paraId="3EED012D" w14:textId="77777777" w:rsidR="00CD3C56" w:rsidRDefault="00CD3C56" w:rsidP="00E245A2">
      <w:pPr>
        <w:numPr>
          <w:ilvl w:val="2"/>
          <w:numId w:val="21"/>
        </w:numPr>
      </w:pPr>
      <w:r>
        <w:t xml:space="preserve">“In the resultant reformed </w:t>
      </w:r>
      <w:r>
        <w:rPr>
          <w:i/>
        </w:rPr>
        <w:t>Breviarium Romanum</w:t>
      </w:r>
      <w:r>
        <w:t xml:space="preserve"> promulgated by Pope Pius V</w:t>
      </w:r>
      <w:r w:rsidRPr="00DA063B">
        <w:t xml:space="preserve"> (</w:t>
      </w:r>
      <w:r>
        <w:t>1566-1572</w:t>
      </w:r>
      <w:r w:rsidRPr="00DA063B">
        <w:t xml:space="preserve">) </w:t>
      </w:r>
      <w:r>
        <w:t>in 1568</w:t>
      </w:r>
      <w:r w:rsidRPr="00DA063B">
        <w:t xml:space="preserve">, </w:t>
      </w:r>
      <w:r>
        <w:t>“the fact that the breviary is a public prayer is heavily stressed</w:t>
      </w:r>
      <w:r w:rsidRPr="00DA063B">
        <w:t xml:space="preserve">, </w:t>
      </w:r>
      <w:r>
        <w:t>and the difference between public</w:t>
      </w:r>
      <w:r w:rsidRPr="00DA063B">
        <w:t xml:space="preserve"> (</w:t>
      </w:r>
      <w:r>
        <w:t>choral</w:t>
      </w:r>
      <w:r w:rsidRPr="00DA063B">
        <w:t xml:space="preserve">) </w:t>
      </w:r>
      <w:r>
        <w:t>and private recitation almost entirely eliminated</w:t>
      </w:r>
      <w:r w:rsidRPr="00DA063B">
        <w:t>.</w:t>
      </w:r>
      <w:r>
        <w:t>”“</w:t>
      </w:r>
      <w:r w:rsidRPr="00DA063B">
        <w:t xml:space="preserve"> (</w:t>
      </w:r>
      <w:r>
        <w:t>Lechner and Eisenhofer</w:t>
      </w:r>
      <w:r w:rsidRPr="00DA063B">
        <w:t xml:space="preserve">, </w:t>
      </w:r>
      <w:r>
        <w:rPr>
          <w:i/>
        </w:rPr>
        <w:t>Liturgy of the Roman Rite</w:t>
      </w:r>
      <w:r>
        <w:t xml:space="preserve"> 446</w:t>
      </w:r>
      <w:r w:rsidRPr="00DA063B">
        <w:t>) (</w:t>
      </w:r>
      <w:r>
        <w:t>Scotto 39</w:t>
      </w:r>
      <w:r w:rsidRPr="00DA063B">
        <w:t>)</w:t>
      </w:r>
    </w:p>
    <w:p w14:paraId="2552EA53" w14:textId="77777777" w:rsidR="00CD3C56" w:rsidRDefault="00CD3C56" w:rsidP="00E245A2">
      <w:pPr>
        <w:numPr>
          <w:ilvl w:val="1"/>
          <w:numId w:val="21"/>
        </w:numPr>
      </w:pPr>
      <w:r>
        <w:t>Latin</w:t>
      </w:r>
    </w:p>
    <w:p w14:paraId="78F436DC" w14:textId="77777777" w:rsidR="00CD3C56" w:rsidRDefault="00CD3C56" w:rsidP="00E245A2">
      <w:pPr>
        <w:numPr>
          <w:ilvl w:val="2"/>
          <w:numId w:val="21"/>
        </w:numPr>
      </w:pPr>
      <w:r>
        <w:t>“</w:t>
      </w:r>
      <w:r w:rsidRPr="00DA063B">
        <w:t xml:space="preserve">. . . </w:t>
      </w:r>
      <w:r>
        <w:t>the Council Fathers outrightly rejected the petition of certain reformers requesting that for doctrinal reasons the Church abandon further use of the Latin language in public worship and resort to the vernacular languages</w:t>
      </w:r>
      <w:r w:rsidRPr="00DA063B">
        <w:t xml:space="preserve">. </w:t>
      </w:r>
      <w:r>
        <w:t>Therefore</w:t>
      </w:r>
      <w:r w:rsidRPr="00DA063B">
        <w:t xml:space="preserve">, . . . </w:t>
      </w:r>
      <w:r>
        <w:t>the common Christian worshiper was still to be denied his rightful role of full</w:t>
      </w:r>
      <w:r w:rsidRPr="00DA063B">
        <w:t xml:space="preserve">, </w:t>
      </w:r>
      <w:r>
        <w:t xml:space="preserve">active participation </w:t>
      </w:r>
      <w:r w:rsidRPr="00DA063B">
        <w:t>. . .</w:t>
      </w:r>
      <w:r>
        <w:t>”</w:t>
      </w:r>
      <w:r w:rsidRPr="00DA063B">
        <w:t xml:space="preserve"> (</w:t>
      </w:r>
      <w:r>
        <w:t>Scotto 39</w:t>
      </w:r>
      <w:r w:rsidRPr="00DA063B">
        <w:t>)</w:t>
      </w:r>
    </w:p>
    <w:p w14:paraId="4BE9856A" w14:textId="77777777" w:rsidR="00CD3C56" w:rsidRDefault="00CD3C56" w:rsidP="00E245A2">
      <w:pPr>
        <w:numPr>
          <w:ilvl w:val="2"/>
          <w:numId w:val="21"/>
        </w:numPr>
      </w:pPr>
      <w:r>
        <w:t>“A great degree of this attitude on the part of the council fathers could be accounted for by the very complex and perilous times in which the Church found herself due to the Protestant Reformation</w:t>
      </w:r>
      <w:r w:rsidRPr="00DA063B">
        <w:t>.</w:t>
      </w:r>
      <w:r>
        <w:t>”</w:t>
      </w:r>
      <w:r w:rsidRPr="00DA063B">
        <w:t xml:space="preserve"> (</w:t>
      </w:r>
      <w:r>
        <w:t>Scotto 180 n</w:t>
      </w:r>
      <w:r w:rsidRPr="00DA063B">
        <w:t xml:space="preserve">. </w:t>
      </w:r>
      <w:r>
        <w:t>203</w:t>
      </w:r>
      <w:r w:rsidRPr="00DA063B">
        <w:t>)</w:t>
      </w:r>
    </w:p>
    <w:p w14:paraId="58B01823" w14:textId="77777777" w:rsidR="00CD3C56" w:rsidRDefault="00CD3C56" w:rsidP="00E245A2">
      <w:pPr>
        <w:numPr>
          <w:ilvl w:val="2"/>
          <w:numId w:val="21"/>
        </w:numPr>
      </w:pPr>
      <w:r>
        <w:t>Latin</w:t>
      </w:r>
      <w:r w:rsidRPr="00DA063B">
        <w:t xml:space="preserve"> </w:t>
      </w:r>
      <w:r>
        <w:t xml:space="preserve">“proved to be a most formidable obstacle to </w:t>
      </w:r>
      <w:r w:rsidRPr="00DA063B">
        <w:t xml:space="preserve">. . . </w:t>
      </w:r>
      <w:r>
        <w:t>participation by the laity</w:t>
      </w:r>
      <w:r w:rsidRPr="00DA063B">
        <w:t xml:space="preserve">, </w:t>
      </w:r>
      <w:r>
        <w:t>a large portion of whom were uneducated</w:t>
      </w:r>
      <w:r w:rsidRPr="00DA063B">
        <w:t>. [</w:t>
      </w:r>
      <w:r>
        <w:t>40</w:t>
      </w:r>
      <w:r w:rsidRPr="00DA063B">
        <w:t xml:space="preserve">] . . . </w:t>
      </w:r>
      <w:r>
        <w:t xml:space="preserve">the liturgy had become </w:t>
      </w:r>
      <w:r w:rsidRPr="00DA063B">
        <w:t xml:space="preserve">. . . </w:t>
      </w:r>
      <w:r>
        <w:t>almost completely incomprehensible to the Christian communities in general</w:t>
      </w:r>
      <w:r w:rsidRPr="00DA063B">
        <w:t xml:space="preserve">. . . . </w:t>
      </w:r>
      <w:r>
        <w:t>the East had essentially undergone a like process of alienation albeit to a lesser degree</w:t>
      </w:r>
      <w:r w:rsidRPr="00DA063B">
        <w:t>.</w:t>
      </w:r>
      <w:r>
        <w:t>”</w:t>
      </w:r>
      <w:r w:rsidRPr="00DA063B">
        <w:t xml:space="preserve"> (</w:t>
      </w:r>
      <w:r>
        <w:t>Scotto 40-41</w:t>
      </w:r>
      <w:r w:rsidRPr="00DA063B">
        <w:t>)</w:t>
      </w:r>
    </w:p>
    <w:p w14:paraId="769ACE61" w14:textId="77777777" w:rsidR="00CD3C56" w:rsidRDefault="00CD3C56" w:rsidP="00E245A2">
      <w:pPr>
        <w:numPr>
          <w:ilvl w:val="2"/>
          <w:numId w:val="21"/>
        </w:numPr>
      </w:pPr>
      <w:r>
        <w:t>Pope Clement XI</w:t>
      </w:r>
      <w:r w:rsidRPr="00DA063B">
        <w:t xml:space="preserve"> (</w:t>
      </w:r>
      <w:r>
        <w:t>1700-1721</w:t>
      </w:r>
      <w:r w:rsidRPr="00DA063B">
        <w:t xml:space="preserve">), </w:t>
      </w:r>
      <w:r>
        <w:t xml:space="preserve">in the papal bull </w:t>
      </w:r>
      <w:r>
        <w:rPr>
          <w:i/>
        </w:rPr>
        <w:t>Unigenitus</w:t>
      </w:r>
      <w:r w:rsidRPr="00DA063B">
        <w:t xml:space="preserve"> (</w:t>
      </w:r>
      <w:r>
        <w:t>September 8</w:t>
      </w:r>
      <w:r w:rsidRPr="00DA063B">
        <w:t xml:space="preserve">, </w:t>
      </w:r>
      <w:r>
        <w:t>1713</w:t>
      </w:r>
      <w:r w:rsidRPr="00DA063B">
        <w:t xml:space="preserve">) </w:t>
      </w:r>
      <w:r>
        <w:t xml:space="preserve">“rejected the eighty-sixth proposition of Quesnel </w:t>
      </w:r>
      <w:r w:rsidRPr="00DA063B">
        <w:t>. . .</w:t>
      </w:r>
      <w:r>
        <w:t>”</w:t>
      </w:r>
      <w:r w:rsidRPr="00DA063B">
        <w:t xml:space="preserve"> </w:t>
      </w:r>
      <w:r>
        <w:t>Quesnel had said</w:t>
      </w:r>
      <w:r w:rsidRPr="00DA063B">
        <w:t xml:space="preserve">: </w:t>
      </w:r>
      <w:r>
        <w:t>“To deprive the common people of the consolation of combining their own prayers with those of the whole Church is a usage repugnant to the practice of the Apostles and to the designs of God</w:t>
      </w:r>
      <w:r w:rsidRPr="00DA063B">
        <w:t>.</w:t>
      </w:r>
      <w:r>
        <w:t>”</w:t>
      </w:r>
      <w:r w:rsidRPr="00DA063B">
        <w:t xml:space="preserve"> (</w:t>
      </w:r>
      <w:r>
        <w:t>Scotto 41</w:t>
      </w:r>
      <w:r w:rsidRPr="00DA063B">
        <w:t>)</w:t>
      </w:r>
    </w:p>
    <w:p w14:paraId="2BEC4D03" w14:textId="77777777" w:rsidR="00CD3C56" w:rsidRDefault="00CD3C56" w:rsidP="00E245A2">
      <w:pPr>
        <w:numPr>
          <w:ilvl w:val="2"/>
          <w:numId w:val="21"/>
        </w:numPr>
      </w:pPr>
      <w:r>
        <w:t>Pope Pius VI</w:t>
      </w:r>
      <w:r w:rsidRPr="00DA063B">
        <w:t xml:space="preserve"> (</w:t>
      </w:r>
      <w:r>
        <w:t>1775-1799</w:t>
      </w:r>
      <w:r w:rsidRPr="00DA063B">
        <w:t xml:space="preserve">), </w:t>
      </w:r>
      <w:r>
        <w:t>on August 28</w:t>
      </w:r>
      <w:r w:rsidRPr="00DA063B">
        <w:t xml:space="preserve">, </w:t>
      </w:r>
      <w:r>
        <w:t>1794</w:t>
      </w:r>
      <w:r w:rsidRPr="00DA063B">
        <w:t xml:space="preserve">, </w:t>
      </w:r>
      <w:r>
        <w:t>“condemned article sixty-six of the Synod of Pistoia</w:t>
      </w:r>
      <w:r w:rsidRPr="00DA063B">
        <w:t xml:space="preserve"> [</w:t>
      </w:r>
      <w:r>
        <w:t>by saying</w:t>
      </w:r>
      <w:r w:rsidRPr="00DA063B">
        <w:t xml:space="preserve">:] </w:t>
      </w:r>
      <w:r>
        <w:t xml:space="preserve">“The use of the vernacular in liturgical prayers is false and foothardy </w:t>
      </w:r>
      <w:r w:rsidRPr="00DA063B">
        <w:t>. . .</w:t>
      </w:r>
      <w:r>
        <w:t>”</w:t>
      </w:r>
      <w:r w:rsidRPr="00DA063B">
        <w:t xml:space="preserve"> (</w:t>
      </w:r>
      <w:r>
        <w:t>Scotto 41</w:t>
      </w:r>
      <w:r w:rsidRPr="00DA063B">
        <w:t>)</w:t>
      </w:r>
    </w:p>
    <w:p w14:paraId="2353239D" w14:textId="77777777" w:rsidR="00CD3C56" w:rsidRDefault="00CD3C56" w:rsidP="00E245A2">
      <w:pPr>
        <w:numPr>
          <w:ilvl w:val="1"/>
          <w:numId w:val="21"/>
        </w:numPr>
      </w:pPr>
      <w:r>
        <w:t>Yet</w:t>
      </w:r>
      <w:r w:rsidRPr="00DA063B">
        <w:t xml:space="preserve"> </w:t>
      </w:r>
      <w:r>
        <w:t>“parochial celebration of the Office managed to survive in varying degrees throughout Europe</w:t>
      </w:r>
      <w:r w:rsidRPr="00DA063B">
        <w:t xml:space="preserve">. . . . </w:t>
      </w:r>
      <w:r>
        <w:t>these services were generally well attended</w:t>
      </w:r>
      <w:r w:rsidRPr="00DA063B">
        <w:t xml:space="preserve">, </w:t>
      </w:r>
      <w:r>
        <w:t>especially for Matins sung before Mass and for Vespers on Sundays and Holy Days</w:t>
      </w:r>
      <w:r w:rsidRPr="00DA063B">
        <w:t>.</w:t>
      </w:r>
      <w:r>
        <w:t>”</w:t>
      </w:r>
      <w:r w:rsidRPr="00DA063B">
        <w:t xml:space="preserve"> (</w:t>
      </w:r>
      <w:r>
        <w:t>Scotto 39</w:t>
      </w:r>
      <w:r w:rsidRPr="00DA063B">
        <w:t>)</w:t>
      </w:r>
    </w:p>
    <w:p w14:paraId="478A085D" w14:textId="77777777" w:rsidR="00CD3C56" w:rsidRDefault="00CD3C56" w:rsidP="00E245A2">
      <w:pPr>
        <w:numPr>
          <w:ilvl w:val="1"/>
          <w:numId w:val="21"/>
        </w:numPr>
      </w:pPr>
      <w:r>
        <w:t>Ignatius Loyola</w:t>
      </w:r>
      <w:r w:rsidRPr="00DA063B">
        <w:t xml:space="preserve"> (</w:t>
      </w:r>
      <w:r>
        <w:t>1491/5-1556</w:t>
      </w:r>
      <w:r w:rsidRPr="00DA063B">
        <w:t>)</w:t>
      </w:r>
    </w:p>
    <w:p w14:paraId="156FB8D2" w14:textId="77777777" w:rsidR="00CD3C56" w:rsidRDefault="00CD3C56" w:rsidP="00E245A2">
      <w:pPr>
        <w:numPr>
          <w:ilvl w:val="2"/>
          <w:numId w:val="21"/>
        </w:numPr>
      </w:pPr>
      <w:r>
        <w:t>Loyola</w:t>
      </w:r>
      <w:r w:rsidRPr="00DA063B">
        <w:t xml:space="preserve"> </w:t>
      </w:r>
      <w:r>
        <w:t>“recommended the Office highly as a very special form of prayer</w:t>
      </w:r>
      <w:r w:rsidRPr="00DA063B">
        <w:t>.</w:t>
      </w:r>
      <w:r>
        <w:t>”</w:t>
      </w:r>
      <w:r w:rsidRPr="00DA063B">
        <w:t xml:space="preserve"> </w:t>
      </w:r>
      <w:r>
        <w:t xml:space="preserve">In </w:t>
      </w:r>
      <w:r>
        <w:rPr>
          <w:i/>
        </w:rPr>
        <w:t>The Spiritual Exercises</w:t>
      </w:r>
      <w:r>
        <w:t xml:space="preserve"> he said</w:t>
      </w:r>
      <w:r w:rsidRPr="00DA063B">
        <w:t xml:space="preserve">, </w:t>
      </w:r>
      <w:r>
        <w:t>“We ought to praise the frequent hearing of Mass</w:t>
      </w:r>
      <w:r w:rsidRPr="00DA063B">
        <w:t xml:space="preserve">, </w:t>
      </w:r>
      <w:r>
        <w:t>the singing of hymns</w:t>
      </w:r>
      <w:r w:rsidRPr="00DA063B">
        <w:t xml:space="preserve">, </w:t>
      </w:r>
      <w:r>
        <w:t>psalmody</w:t>
      </w:r>
      <w:r w:rsidRPr="00DA063B">
        <w:t xml:space="preserve">, </w:t>
      </w:r>
      <w:r>
        <w:t>the long prayers whether in the church or outside</w:t>
      </w:r>
      <w:r w:rsidRPr="00DA063B">
        <w:t xml:space="preserve">; </w:t>
      </w:r>
      <w:r>
        <w:t>likewise</w:t>
      </w:r>
      <w:r w:rsidRPr="00DA063B">
        <w:t xml:space="preserve">, </w:t>
      </w:r>
      <w:r>
        <w:t>the Hours arranged at fixed times for the whole Divine Office</w:t>
      </w:r>
      <w:r w:rsidRPr="00DA063B">
        <w:t xml:space="preserve">, </w:t>
      </w:r>
      <w:r>
        <w:t>for every kind of prayer</w:t>
      </w:r>
      <w:r w:rsidRPr="00DA063B">
        <w:t xml:space="preserve">, </w:t>
      </w:r>
      <w:r>
        <w:t>and for the canonical Hours</w:t>
      </w:r>
      <w:r w:rsidRPr="00DA063B">
        <w:t>.</w:t>
      </w:r>
      <w:r>
        <w:t>”</w:t>
      </w:r>
      <w:r w:rsidRPr="00DA063B">
        <w:t xml:space="preserve"> (</w:t>
      </w:r>
      <w:r>
        <w:t>Scotto 39</w:t>
      </w:r>
      <w:r w:rsidRPr="00DA063B">
        <w:t>)</w:t>
      </w:r>
    </w:p>
    <w:p w14:paraId="7A120C61" w14:textId="77777777" w:rsidR="00CD3C56" w:rsidRDefault="00CD3C56" w:rsidP="00E245A2">
      <w:pPr>
        <w:numPr>
          <w:ilvl w:val="2"/>
          <w:numId w:val="21"/>
        </w:numPr>
      </w:pPr>
      <w:r>
        <w:t>“Yet when founded in 1540 the Society of Jesus did not have the obligation of communal recitation of the Divine Office</w:t>
      </w:r>
      <w:r w:rsidRPr="00DA063B">
        <w:t xml:space="preserve">, </w:t>
      </w:r>
      <w:r>
        <w:t>a fact which would have been unthinkable at an earlier period of time such as at the</w:t>
      </w:r>
      <w:r w:rsidRPr="00DA063B">
        <w:t xml:space="preserve"> [</w:t>
      </w:r>
      <w:r>
        <w:t>39</w:t>
      </w:r>
      <w:r w:rsidRPr="00DA063B">
        <w:t xml:space="preserve">] </w:t>
      </w:r>
      <w:r>
        <w:t>foundation of the Franciscans or Dominicans</w:t>
      </w:r>
      <w:r w:rsidRPr="00DA063B">
        <w:t>.</w:t>
      </w:r>
      <w:r>
        <w:t>”</w:t>
      </w:r>
      <w:r w:rsidRPr="00DA063B">
        <w:t xml:space="preserve"> (</w:t>
      </w:r>
      <w:r>
        <w:t>Both were founded in the early 1200s</w:t>
      </w:r>
      <w:r w:rsidRPr="00DA063B">
        <w:t>.) (</w:t>
      </w:r>
      <w:r>
        <w:t>Scotto 39-40</w:t>
      </w:r>
      <w:r w:rsidRPr="00DA063B">
        <w:t>)</w:t>
      </w:r>
    </w:p>
    <w:p w14:paraId="2171D901" w14:textId="77777777" w:rsidR="00CD3C56" w:rsidRDefault="00CD3C56" w:rsidP="00E245A2">
      <w:pPr>
        <w:numPr>
          <w:ilvl w:val="1"/>
          <w:numId w:val="21"/>
        </w:numPr>
      </w:pPr>
      <w:r>
        <w:t>Francis de Sales</w:t>
      </w:r>
      <w:r w:rsidRPr="00DA063B">
        <w:t xml:space="preserve"> (</w:t>
      </w:r>
      <w:r>
        <w:t>1567-1622</w:t>
      </w:r>
      <w:r w:rsidRPr="00DA063B">
        <w:t xml:space="preserve">) </w:t>
      </w:r>
    </w:p>
    <w:p w14:paraId="279EC744" w14:textId="77777777" w:rsidR="00CD3C56" w:rsidRDefault="00CD3C56" w:rsidP="00E245A2">
      <w:pPr>
        <w:numPr>
          <w:ilvl w:val="2"/>
          <w:numId w:val="21"/>
        </w:numPr>
      </w:pPr>
      <w:r>
        <w:t>“Likewise St</w:t>
      </w:r>
      <w:r w:rsidRPr="00DA063B">
        <w:t xml:space="preserve">. </w:t>
      </w:r>
      <w:r>
        <w:t xml:space="preserve">Francis de Sales in </w:t>
      </w:r>
      <w:r>
        <w:rPr>
          <w:i/>
        </w:rPr>
        <w:t>The Introduction to the Devout Life</w:t>
      </w:r>
      <w:r>
        <w:t xml:space="preserve"> urged Philothea</w:t>
      </w:r>
      <w:r w:rsidRPr="00DA063B">
        <w:t xml:space="preserve">: </w:t>
      </w:r>
      <w:r>
        <w:t>“Besides this</w:t>
      </w:r>
      <w:r w:rsidRPr="00DA063B">
        <w:t xml:space="preserve"> (</w:t>
      </w:r>
      <w:r>
        <w:t>meditation and Mass</w:t>
      </w:r>
      <w:r w:rsidRPr="00DA063B">
        <w:t xml:space="preserve">) </w:t>
      </w:r>
      <w:r>
        <w:t>Philothea</w:t>
      </w:r>
      <w:r w:rsidRPr="00DA063B">
        <w:t xml:space="preserve">, </w:t>
      </w:r>
      <w:r>
        <w:t>you should assist at the Office of the Hours and of Vespers on feast days and Sundays</w:t>
      </w:r>
      <w:r w:rsidRPr="00DA063B">
        <w:t xml:space="preserve">, </w:t>
      </w:r>
      <w:r>
        <w:t>as far as it is convenient for you to do so</w:t>
      </w:r>
      <w:r w:rsidRPr="00DA063B">
        <w:t xml:space="preserve">; </w:t>
      </w:r>
      <w:r>
        <w:t>because these days are dedicated to God</w:t>
      </w:r>
      <w:r w:rsidRPr="00DA063B">
        <w:t xml:space="preserve">, </w:t>
      </w:r>
      <w:r>
        <w:t>there is ever more good and consolation in the public offices of the Church than in what is done individually</w:t>
      </w:r>
      <w:r w:rsidRPr="00DA063B">
        <w:t xml:space="preserve">, </w:t>
      </w:r>
      <w:r>
        <w:t>God having so ordained that what is done in common should be preferred to every kind of individual action</w:t>
      </w:r>
      <w:r w:rsidRPr="00DA063B">
        <w:t>.</w:t>
      </w:r>
      <w:r>
        <w:t>”“</w:t>
      </w:r>
      <w:r w:rsidRPr="00DA063B">
        <w:t xml:space="preserve"> (</w:t>
      </w:r>
      <w:r>
        <w:t>Scotto 40</w:t>
      </w:r>
      <w:r w:rsidRPr="00DA063B">
        <w:t>)</w:t>
      </w:r>
    </w:p>
    <w:p w14:paraId="114F559F" w14:textId="77777777" w:rsidR="00CD3C56" w:rsidRDefault="00CD3C56" w:rsidP="00E245A2">
      <w:pPr>
        <w:numPr>
          <w:ilvl w:val="1"/>
          <w:numId w:val="21"/>
        </w:numPr>
      </w:pPr>
      <w:r>
        <w:t>1600-1900</w:t>
      </w:r>
    </w:p>
    <w:p w14:paraId="2B94670A" w14:textId="77777777" w:rsidR="00CD3C56" w:rsidRDefault="00CD3C56" w:rsidP="00E245A2">
      <w:pPr>
        <w:numPr>
          <w:ilvl w:val="2"/>
          <w:numId w:val="21"/>
        </w:numPr>
      </w:pPr>
      <w:r>
        <w:t>In the 1600s there were</w:t>
      </w:r>
      <w:r w:rsidRPr="00DA063B">
        <w:t xml:space="preserve"> </w:t>
      </w:r>
      <w:r>
        <w:t>“reforms of the Roman Breviary by Popes Clement VIII</w:t>
      </w:r>
      <w:r w:rsidRPr="00DA063B">
        <w:t xml:space="preserve"> (</w:t>
      </w:r>
      <w:r>
        <w:t>1592-1605</w:t>
      </w:r>
      <w:r w:rsidRPr="00DA063B">
        <w:t xml:space="preserve">), </w:t>
      </w:r>
      <w:r>
        <w:t>Urban VIII</w:t>
      </w:r>
      <w:r w:rsidRPr="00DA063B">
        <w:t xml:space="preserve"> (</w:t>
      </w:r>
      <w:r>
        <w:t>1623-1644</w:t>
      </w:r>
      <w:r w:rsidRPr="00DA063B">
        <w:t xml:space="preserve">), </w:t>
      </w:r>
      <w:r>
        <w:t>and Clement X</w:t>
      </w:r>
      <w:r w:rsidRPr="00DA063B">
        <w:t xml:space="preserve"> (</w:t>
      </w:r>
      <w:r>
        <w:t>1669-1676</w:t>
      </w:r>
      <w:r w:rsidRPr="00DA063B">
        <w:t>), [</w:t>
      </w:r>
      <w:r>
        <w:t>but</w:t>
      </w:r>
      <w:r w:rsidRPr="00DA063B">
        <w:t xml:space="preserve">] </w:t>
      </w:r>
      <w:r>
        <w:t xml:space="preserve">these reforms were not of great consequence </w:t>
      </w:r>
      <w:r w:rsidRPr="00DA063B">
        <w:t>. . .</w:t>
      </w:r>
      <w:r>
        <w:t>”</w:t>
      </w:r>
      <w:r w:rsidRPr="00DA063B">
        <w:t xml:space="preserve"> (</w:t>
      </w:r>
      <w:r>
        <w:t>Scotto 40</w:t>
      </w:r>
      <w:r w:rsidRPr="00DA063B">
        <w:t>)</w:t>
      </w:r>
    </w:p>
    <w:p w14:paraId="7741BFE6" w14:textId="77777777" w:rsidR="00CD3C56" w:rsidRDefault="00CD3C56" w:rsidP="00E245A2">
      <w:pPr>
        <w:numPr>
          <w:ilvl w:val="2"/>
          <w:numId w:val="21"/>
        </w:numPr>
      </w:pPr>
      <w:r>
        <w:t xml:space="preserve">From the </w:t>
      </w:r>
      <w:r>
        <w:rPr>
          <w:i/>
        </w:rPr>
        <w:t>Breviarium Romanum</w:t>
      </w:r>
      <w:r>
        <w:t xml:space="preserve"> of 1568</w:t>
      </w:r>
      <w:r w:rsidRPr="00DA063B">
        <w:t xml:space="preserve"> </w:t>
      </w:r>
      <w:r>
        <w:t>“to the time of Pope Pius X</w:t>
      </w:r>
      <w:r w:rsidRPr="00DA063B">
        <w:t xml:space="preserve"> (</w:t>
      </w:r>
      <w:r>
        <w:t>1903-1914</w:t>
      </w:r>
      <w:r w:rsidRPr="00DA063B">
        <w:t xml:space="preserve">) </w:t>
      </w:r>
      <w:r>
        <w:t xml:space="preserve">no significant change was effected in the breviary </w:t>
      </w:r>
      <w:r w:rsidRPr="00DA063B">
        <w:t>. . .</w:t>
      </w:r>
      <w:r>
        <w:t>”</w:t>
      </w:r>
      <w:r w:rsidRPr="00DA063B">
        <w:t xml:space="preserve"> (</w:t>
      </w:r>
      <w:r>
        <w:t>Scotto 41</w:t>
      </w:r>
      <w:r w:rsidRPr="00DA063B">
        <w:t>)</w:t>
      </w:r>
    </w:p>
    <w:p w14:paraId="306BCF85" w14:textId="77777777" w:rsidR="00CD3C56" w:rsidRDefault="00CD3C56" w:rsidP="00E245A2">
      <w:pPr>
        <w:numPr>
          <w:ilvl w:val="2"/>
          <w:numId w:val="21"/>
        </w:numPr>
      </w:pPr>
      <w:r>
        <w:t>“Protestant congregations kept the use of traditional hour books</w:t>
      </w:r>
      <w:r w:rsidRPr="00DA063B">
        <w:t xml:space="preserve"> (</w:t>
      </w:r>
      <w:r>
        <w:t>with ancient liturgical texts</w:t>
      </w:r>
      <w:r w:rsidRPr="00DA063B">
        <w:t xml:space="preserve">) </w:t>
      </w:r>
      <w:r>
        <w:t>alive for quite some time</w:t>
      </w:r>
      <w:r w:rsidRPr="00DA063B">
        <w:t xml:space="preserve">. </w:t>
      </w:r>
      <w:r>
        <w:t>During the seventeenth and eighteenth centuries</w:t>
      </w:r>
      <w:r w:rsidRPr="00DA063B">
        <w:t xml:space="preserve">, </w:t>
      </w:r>
      <w:r>
        <w:t>however</w:t>
      </w:r>
      <w:r w:rsidRPr="00DA063B">
        <w:t xml:space="preserve">, </w:t>
      </w:r>
      <w:r>
        <w:t>both among Catholics and Protestants</w:t>
      </w:r>
      <w:r w:rsidRPr="00DA063B">
        <w:t xml:space="preserve">, </w:t>
      </w:r>
      <w:r>
        <w:t>a new kind of prayer book</w:t>
      </w:r>
      <w:r w:rsidRPr="00DA063B">
        <w:t xml:space="preserve">, </w:t>
      </w:r>
      <w:r>
        <w:t>containing instruction</w:t>
      </w:r>
      <w:r w:rsidRPr="00DA063B">
        <w:t xml:space="preserve">, </w:t>
      </w:r>
      <w:r>
        <w:t>meditation</w:t>
      </w:r>
      <w:r w:rsidRPr="00DA063B">
        <w:t xml:space="preserve">, </w:t>
      </w:r>
      <w:r>
        <w:t>litanies</w:t>
      </w:r>
      <w:r w:rsidRPr="00DA063B">
        <w:t xml:space="preserve">, </w:t>
      </w:r>
      <w:r>
        <w:t>prayers for</w:t>
      </w:r>
      <w:r w:rsidRPr="00DA063B">
        <w:t xml:space="preserve"> </w:t>
      </w:r>
      <w:r>
        <w:t>“special occasions”</w:t>
      </w:r>
      <w:r w:rsidRPr="00DA063B">
        <w:t xml:space="preserve"> </w:t>
      </w:r>
      <w:r>
        <w:t>like confession</w:t>
      </w:r>
      <w:r w:rsidRPr="00DA063B">
        <w:t xml:space="preserve">, </w:t>
      </w:r>
      <w:r>
        <w:t>communion</w:t>
      </w:r>
      <w:r w:rsidRPr="00DA063B">
        <w:t xml:space="preserve">, </w:t>
      </w:r>
      <w:r>
        <w:t>morning</w:t>
      </w:r>
      <w:r w:rsidRPr="00DA063B">
        <w:t xml:space="preserve">, </w:t>
      </w:r>
      <w:r>
        <w:t>and evening</w:t>
      </w:r>
      <w:r w:rsidRPr="00DA063B">
        <w:t xml:space="preserve">, </w:t>
      </w:r>
      <w:r>
        <w:t>gradually supplanted the psalters and hour books</w:t>
      </w:r>
      <w:r w:rsidRPr="00DA063B">
        <w:t xml:space="preserve">; </w:t>
      </w:r>
      <w:r>
        <w:t>thus the ancient devotion of daily hours became lost and forgotten in the minds of most modern Christians</w:t>
      </w:r>
      <w:r w:rsidRPr="00DA063B">
        <w:t>.</w:t>
      </w:r>
      <w:r>
        <w:t>”</w:t>
      </w:r>
      <w:r w:rsidRPr="00DA063B">
        <w:t xml:space="preserve"> (</w:t>
      </w:r>
      <w:r>
        <w:t>Weiser 22</w:t>
      </w:r>
      <w:r w:rsidRPr="00DA063B">
        <w:t>)</w:t>
      </w:r>
    </w:p>
    <w:p w14:paraId="3304E9A0" w14:textId="77777777" w:rsidR="00CD3C56" w:rsidRDefault="00CD3C56" w:rsidP="00CD3C56"/>
    <w:p w14:paraId="5E835D77" w14:textId="77777777" w:rsidR="00CD3C56" w:rsidRDefault="00CD3C56" w:rsidP="00E245A2">
      <w:pPr>
        <w:numPr>
          <w:ilvl w:val="0"/>
          <w:numId w:val="21"/>
        </w:numPr>
      </w:pPr>
      <w:r>
        <w:rPr>
          <w:b/>
        </w:rPr>
        <w:t>from the modern liturgical movement to Vatican Council II</w:t>
      </w:r>
    </w:p>
    <w:p w14:paraId="70A57CDD" w14:textId="77777777" w:rsidR="00CD3C56" w:rsidRDefault="00CD3C56" w:rsidP="00E245A2">
      <w:pPr>
        <w:numPr>
          <w:ilvl w:val="1"/>
          <w:numId w:val="21"/>
        </w:numPr>
      </w:pPr>
      <w:r>
        <w:t>introduction</w:t>
      </w:r>
    </w:p>
    <w:p w14:paraId="17B413F0" w14:textId="77777777" w:rsidR="00CD3C56" w:rsidRDefault="00CD3C56" w:rsidP="00E245A2">
      <w:pPr>
        <w:numPr>
          <w:ilvl w:val="2"/>
          <w:numId w:val="21"/>
        </w:numPr>
      </w:pPr>
      <w:r>
        <w:t>“It was only with the advent of the modern liturgical movement</w:t>
      </w:r>
      <w:r w:rsidRPr="00DA063B">
        <w:t xml:space="preserve">, </w:t>
      </w:r>
      <w:r>
        <w:t>and the first initiatives of Pope Pius X</w:t>
      </w:r>
      <w:r w:rsidRPr="00DA063B">
        <w:t xml:space="preserve">, </w:t>
      </w:r>
      <w:r>
        <w:t>with their eventual culmination in the convocation of the Second Vatican Council in 1964</w:t>
      </w:r>
      <w:r w:rsidRPr="00DA063B">
        <w:t xml:space="preserve">, </w:t>
      </w:r>
      <w:r>
        <w:t>that truly significant reform</w:t>
      </w:r>
      <w:r w:rsidRPr="00DA063B">
        <w:t xml:space="preserve">, </w:t>
      </w:r>
      <w:r>
        <w:t>related to the Divine Office as a prayer for all the People of God</w:t>
      </w:r>
      <w:r w:rsidRPr="00DA063B">
        <w:t xml:space="preserve">, </w:t>
      </w:r>
      <w:r>
        <w:t>was effected</w:t>
      </w:r>
      <w:r w:rsidRPr="00DA063B">
        <w:t>.</w:t>
      </w:r>
      <w:r>
        <w:t>”</w:t>
      </w:r>
      <w:r w:rsidRPr="00DA063B">
        <w:t xml:space="preserve"> (</w:t>
      </w:r>
      <w:r>
        <w:t>Scotto 41</w:t>
      </w:r>
      <w:r w:rsidRPr="00DA063B">
        <w:t>)</w:t>
      </w:r>
    </w:p>
    <w:p w14:paraId="726D9628" w14:textId="77777777" w:rsidR="00CD3C56" w:rsidRDefault="00CD3C56" w:rsidP="00E245A2">
      <w:pPr>
        <w:numPr>
          <w:ilvl w:val="2"/>
          <w:numId w:val="21"/>
        </w:numPr>
      </w:pPr>
      <w:r>
        <w:t>“The present century has borne witness to two trends evolving in Catholic thought concerning the Liturgy of the Hours</w:t>
      </w:r>
      <w:r w:rsidRPr="00DA063B">
        <w:t>.</w:t>
      </w:r>
      <w:r>
        <w:t>”</w:t>
      </w:r>
      <w:r w:rsidRPr="00DA063B">
        <w:t xml:space="preserve"> (</w:t>
      </w:r>
      <w:r>
        <w:t>Scotto 43</w:t>
      </w:r>
      <w:r w:rsidRPr="00DA063B">
        <w:t>)</w:t>
      </w:r>
    </w:p>
    <w:p w14:paraId="712670AB" w14:textId="77777777" w:rsidR="00CD3C56" w:rsidRDefault="00CD3C56" w:rsidP="00E245A2">
      <w:pPr>
        <w:numPr>
          <w:ilvl w:val="3"/>
          <w:numId w:val="21"/>
        </w:numPr>
      </w:pPr>
      <w:r>
        <w:t>“The first and by far the most prevalent trend has been that which has sought to</w:t>
      </w:r>
      <w:r w:rsidRPr="00DA063B">
        <w:t xml:space="preserve"> [</w:t>
      </w:r>
      <w:r>
        <w:t>make the office</w:t>
      </w:r>
      <w:r w:rsidRPr="00DA063B">
        <w:t xml:space="preserve">] </w:t>
      </w:r>
      <w:r>
        <w:t>a more accessible and rewarding experience for the clergy</w:t>
      </w:r>
      <w:r w:rsidRPr="00DA063B">
        <w:t xml:space="preserve">, </w:t>
      </w:r>
      <w:r>
        <w:t>many of whom had great difficulties with the obligation of its private recitation</w:t>
      </w:r>
      <w:r w:rsidRPr="00DA063B">
        <w:t>.</w:t>
      </w:r>
      <w:r>
        <w:t>”</w:t>
      </w:r>
      <w:r w:rsidRPr="00DA063B">
        <w:t xml:space="preserve"> (</w:t>
      </w:r>
      <w:r>
        <w:t>Scotto 43</w:t>
      </w:r>
      <w:r w:rsidRPr="00DA063B">
        <w:t>)</w:t>
      </w:r>
    </w:p>
    <w:p w14:paraId="6ABD3EF0" w14:textId="77777777" w:rsidR="00CD3C56" w:rsidRDefault="00CD3C56" w:rsidP="00E245A2">
      <w:pPr>
        <w:numPr>
          <w:ilvl w:val="3"/>
          <w:numId w:val="21"/>
        </w:numPr>
      </w:pPr>
      <w:r>
        <w:t xml:space="preserve">“The second trend </w:t>
      </w:r>
      <w:r w:rsidRPr="00DA063B">
        <w:t xml:space="preserve">. . . </w:t>
      </w:r>
      <w:r>
        <w:t>seeks to reestablish the Liturgy of the Hours as the public</w:t>
      </w:r>
      <w:r w:rsidRPr="00DA063B">
        <w:t xml:space="preserve">, </w:t>
      </w:r>
      <w:r>
        <w:t>communal prayer for all the People of God</w:t>
      </w:r>
      <w:r w:rsidRPr="00DA063B">
        <w:t>.</w:t>
      </w:r>
      <w:r>
        <w:t>”</w:t>
      </w:r>
      <w:r w:rsidRPr="00DA063B">
        <w:t xml:space="preserve"> (</w:t>
      </w:r>
      <w:r>
        <w:t>Scotto 43</w:t>
      </w:r>
      <w:r w:rsidRPr="00DA063B">
        <w:t>)</w:t>
      </w:r>
    </w:p>
    <w:p w14:paraId="79246FE6" w14:textId="77777777" w:rsidR="00CD3C56" w:rsidRDefault="00CD3C56" w:rsidP="00E245A2">
      <w:pPr>
        <w:numPr>
          <w:ilvl w:val="1"/>
          <w:numId w:val="21"/>
        </w:numPr>
      </w:pPr>
      <w:r>
        <w:t>the modern liturgical movement</w:t>
      </w:r>
    </w:p>
    <w:p w14:paraId="05E5CE48" w14:textId="77777777" w:rsidR="00CD3C56" w:rsidRDefault="00CD3C56" w:rsidP="00E245A2">
      <w:pPr>
        <w:numPr>
          <w:ilvl w:val="2"/>
          <w:numId w:val="21"/>
        </w:numPr>
      </w:pPr>
      <w:r>
        <w:t>liturgical reforms of Pope St</w:t>
      </w:r>
      <w:r w:rsidRPr="00DA063B">
        <w:t xml:space="preserve">. </w:t>
      </w:r>
      <w:r>
        <w:t>Pius X</w:t>
      </w:r>
      <w:r w:rsidRPr="00DA063B">
        <w:t xml:space="preserve"> (</w:t>
      </w:r>
      <w:r>
        <w:t>1903-1914</w:t>
      </w:r>
      <w:r w:rsidRPr="00DA063B">
        <w:t>)</w:t>
      </w:r>
    </w:p>
    <w:p w14:paraId="5C276038" w14:textId="77777777" w:rsidR="00CD3C56" w:rsidRDefault="00CD3C56" w:rsidP="00E245A2">
      <w:pPr>
        <w:numPr>
          <w:ilvl w:val="3"/>
          <w:numId w:val="21"/>
        </w:numPr>
      </w:pPr>
      <w:r>
        <w:t>Pius X had</w:t>
      </w:r>
      <w:r w:rsidRPr="00DA063B">
        <w:t xml:space="preserve"> </w:t>
      </w:r>
      <w:r>
        <w:t xml:space="preserve">“an astute and sensitive pastoral judgment </w:t>
      </w:r>
      <w:r w:rsidRPr="00DA063B">
        <w:t>. . .</w:t>
      </w:r>
      <w:r>
        <w:t>”</w:t>
      </w:r>
      <w:r w:rsidRPr="00DA063B">
        <w:t xml:space="preserve"> (</w:t>
      </w:r>
      <w:r>
        <w:t>Scotto 44</w:t>
      </w:r>
      <w:r w:rsidRPr="00DA063B">
        <w:t>)</w:t>
      </w:r>
    </w:p>
    <w:p w14:paraId="6DA329CB" w14:textId="77777777" w:rsidR="00CD3C56" w:rsidRDefault="00CD3C56" w:rsidP="00E245A2">
      <w:pPr>
        <w:numPr>
          <w:ilvl w:val="3"/>
          <w:numId w:val="21"/>
        </w:numPr>
      </w:pPr>
      <w:r>
        <w:t>1903</w:t>
      </w:r>
      <w:r w:rsidRPr="00DA063B">
        <w:t xml:space="preserve">: </w:t>
      </w:r>
      <w:r>
        <w:t>Pius X’s motu proprio</w:t>
      </w:r>
      <w:r w:rsidRPr="00DA063B">
        <w:t xml:space="preserve">, </w:t>
      </w:r>
      <w:r>
        <w:rPr>
          <w:i/>
        </w:rPr>
        <w:t>The Restoration of Church Music</w:t>
      </w:r>
      <w:r w:rsidRPr="00DA063B">
        <w:t xml:space="preserve"> (</w:t>
      </w:r>
      <w:r>
        <w:rPr>
          <w:i/>
        </w:rPr>
        <w:t>Tra le solecitudini</w:t>
      </w:r>
      <w:r w:rsidRPr="00DA063B">
        <w:t>) (</w:t>
      </w:r>
      <w:r>
        <w:rPr>
          <w:i/>
        </w:rPr>
        <w:t>ASS</w:t>
      </w:r>
      <w:r>
        <w:t xml:space="preserve"> 36</w:t>
      </w:r>
      <w:r w:rsidRPr="00DA063B">
        <w:t>:</w:t>
      </w:r>
      <w:r>
        <w:t>329-339</w:t>
      </w:r>
      <w:r w:rsidRPr="00DA063B">
        <w:t xml:space="preserve">) </w:t>
      </w:r>
      <w:r>
        <w:t>“</w:t>
      </w:r>
      <w:r w:rsidRPr="00DA063B">
        <w:t xml:space="preserve">. . . </w:t>
      </w:r>
      <w:r>
        <w:t xml:space="preserve">he firmly delineated the rules for the use of chant and sacred music </w:t>
      </w:r>
      <w:r w:rsidRPr="00DA063B">
        <w:t>. . .</w:t>
      </w:r>
      <w:r>
        <w:t>”</w:t>
      </w:r>
      <w:r w:rsidRPr="00DA063B">
        <w:t xml:space="preserve"> </w:t>
      </w:r>
      <w:r>
        <w:t>But he also</w:t>
      </w:r>
      <w:r w:rsidRPr="00DA063B">
        <w:t xml:space="preserve"> </w:t>
      </w:r>
      <w:r>
        <w:t>“pleaded for the restoration of the true role of the faithful in the liturgical worship of the Church</w:t>
      </w:r>
      <w:r w:rsidRPr="00DA063B">
        <w:t>.</w:t>
      </w:r>
      <w:r>
        <w:t>”</w:t>
      </w:r>
      <w:r w:rsidRPr="00DA063B">
        <w:t xml:space="preserve"> (</w:t>
      </w:r>
      <w:r>
        <w:t>Scotto 44</w:t>
      </w:r>
      <w:r w:rsidRPr="00DA063B">
        <w:t>)</w:t>
      </w:r>
    </w:p>
    <w:p w14:paraId="27874EB4" w14:textId="77777777" w:rsidR="00CD3C56" w:rsidRDefault="00CD3C56" w:rsidP="00E245A2">
      <w:pPr>
        <w:numPr>
          <w:ilvl w:val="3"/>
          <w:numId w:val="21"/>
        </w:numPr>
      </w:pPr>
      <w:r>
        <w:t>1905</w:t>
      </w:r>
      <w:r w:rsidRPr="00DA063B">
        <w:t xml:space="preserve">: </w:t>
      </w:r>
      <w:r>
        <w:t>the Sacred Conciliar Congregation’s decree</w:t>
      </w:r>
      <w:r w:rsidRPr="00DA063B">
        <w:t xml:space="preserve">, </w:t>
      </w:r>
      <w:r>
        <w:rPr>
          <w:i/>
        </w:rPr>
        <w:t>Sacra Tridentina Synodus</w:t>
      </w:r>
      <w:r>
        <w:t xml:space="preserve"> urged daily reception of the Eucharist</w:t>
      </w:r>
      <w:r w:rsidRPr="00DA063B">
        <w:t>. (</w:t>
      </w:r>
      <w:r>
        <w:rPr>
          <w:i/>
        </w:rPr>
        <w:t>ASS</w:t>
      </w:r>
      <w:r>
        <w:t xml:space="preserve"> 38</w:t>
      </w:r>
      <w:r w:rsidRPr="00DA063B">
        <w:t>:</w:t>
      </w:r>
      <w:r>
        <w:t>400-406</w:t>
      </w:r>
      <w:r w:rsidRPr="00DA063B">
        <w:t>) (</w:t>
      </w:r>
      <w:r>
        <w:t>Scotto 44-45</w:t>
      </w:r>
      <w:r w:rsidRPr="00DA063B">
        <w:t>)</w:t>
      </w:r>
    </w:p>
    <w:p w14:paraId="0CE30FE8" w14:textId="77777777" w:rsidR="00CD3C56" w:rsidRDefault="00CD3C56" w:rsidP="00E245A2">
      <w:pPr>
        <w:numPr>
          <w:ilvl w:val="3"/>
          <w:numId w:val="21"/>
        </w:numPr>
      </w:pPr>
      <w:r>
        <w:t>July 1911</w:t>
      </w:r>
      <w:r w:rsidRPr="00DA063B">
        <w:t xml:space="preserve">: </w:t>
      </w:r>
      <w:r>
        <w:t>“the Pope established a commission for the purpose of attempting to restore some order once again to the Breviary</w:t>
      </w:r>
      <w:r w:rsidRPr="00DA063B">
        <w:t>.</w:t>
      </w:r>
      <w:r>
        <w:t>”</w:t>
      </w:r>
      <w:r w:rsidRPr="00DA063B">
        <w:t xml:space="preserve"> (</w:t>
      </w:r>
      <w:r>
        <w:t>Scotto 45</w:t>
      </w:r>
      <w:r w:rsidRPr="00DA063B">
        <w:t>)</w:t>
      </w:r>
    </w:p>
    <w:p w14:paraId="7DE5F9D0" w14:textId="77777777" w:rsidR="00CD3C56" w:rsidRDefault="00CD3C56" w:rsidP="00E245A2">
      <w:pPr>
        <w:numPr>
          <w:ilvl w:val="4"/>
          <w:numId w:val="21"/>
        </w:numPr>
      </w:pPr>
      <w:r>
        <w:t>J</w:t>
      </w:r>
      <w:r w:rsidRPr="00DA063B">
        <w:t xml:space="preserve">. </w:t>
      </w:r>
      <w:r>
        <w:t>H</w:t>
      </w:r>
      <w:r w:rsidRPr="00DA063B">
        <w:t xml:space="preserve">. </w:t>
      </w:r>
      <w:r>
        <w:t>Miller</w:t>
      </w:r>
      <w:r w:rsidRPr="00DA063B">
        <w:t xml:space="preserve"> (</w:t>
      </w:r>
      <w:r>
        <w:rPr>
          <w:i/>
        </w:rPr>
        <w:t>Fundamentals of the Liturgy</w:t>
      </w:r>
      <w:r w:rsidRPr="00DA063B">
        <w:t xml:space="preserve"> [</w:t>
      </w:r>
      <w:r>
        <w:t>Notre Dame</w:t>
      </w:r>
      <w:r w:rsidRPr="00DA063B">
        <w:t xml:space="preserve">, </w:t>
      </w:r>
      <w:r>
        <w:t>IN</w:t>
      </w:r>
      <w:r w:rsidRPr="00DA063B">
        <w:t xml:space="preserve">: </w:t>
      </w:r>
      <w:r>
        <w:t>Fides</w:t>
      </w:r>
      <w:r w:rsidRPr="00DA063B">
        <w:t xml:space="preserve">, </w:t>
      </w:r>
      <w:r>
        <w:t>1959</w:t>
      </w:r>
      <w:r w:rsidRPr="00DA063B">
        <w:t xml:space="preserve">] </w:t>
      </w:r>
      <w:r>
        <w:t>325</w:t>
      </w:r>
      <w:r w:rsidRPr="00DA063B">
        <w:t xml:space="preserve">): </w:t>
      </w:r>
      <w:r>
        <w:t>“The two major disorders caused by the many feasts with special Offices were that the Psalter was seldom recited in its entirety and the Scriptural readings</w:t>
      </w:r>
      <w:r w:rsidRPr="00DA063B">
        <w:t xml:space="preserve">, </w:t>
      </w:r>
      <w:r>
        <w:t>too</w:t>
      </w:r>
      <w:r w:rsidRPr="00DA063B">
        <w:t xml:space="preserve">, </w:t>
      </w:r>
      <w:r>
        <w:t>were often excluded</w:t>
      </w:r>
      <w:r w:rsidRPr="00DA063B">
        <w:t xml:space="preserve">. </w:t>
      </w:r>
      <w:r>
        <w:t>And so the same old problem of reconciling the rights of temporal and sanctoral cycles had to be faced</w:t>
      </w:r>
      <w:r w:rsidRPr="00DA063B">
        <w:t xml:space="preserve">. </w:t>
      </w:r>
      <w:r>
        <w:t>The commission set two objectives before itself</w:t>
      </w:r>
      <w:r w:rsidRPr="00DA063B">
        <w:t>: (</w:t>
      </w:r>
      <w:r>
        <w:t>a</w:t>
      </w:r>
      <w:r w:rsidRPr="00DA063B">
        <w:t xml:space="preserve">) </w:t>
      </w:r>
      <w:r>
        <w:t>to make the ferial</w:t>
      </w:r>
      <w:r w:rsidRPr="00DA063B">
        <w:t xml:space="preserve"> [</w:t>
      </w:r>
      <w:r>
        <w:t>weekday</w:t>
      </w:r>
      <w:r w:rsidRPr="00DA063B">
        <w:t xml:space="preserve">] </w:t>
      </w:r>
      <w:r>
        <w:t>Office once again functional</w:t>
      </w:r>
      <w:r w:rsidRPr="00DA063B">
        <w:t xml:space="preserve">, </w:t>
      </w:r>
      <w:r>
        <w:t>and</w:t>
      </w:r>
      <w:r w:rsidRPr="00DA063B">
        <w:t xml:space="preserve"> (</w:t>
      </w:r>
      <w:r>
        <w:t>b</w:t>
      </w:r>
      <w:r w:rsidRPr="00DA063B">
        <w:t xml:space="preserve">) </w:t>
      </w:r>
      <w:r>
        <w:t>to maintain the feasts of the saints</w:t>
      </w:r>
      <w:r w:rsidRPr="00DA063B">
        <w:t>.</w:t>
      </w:r>
      <w:r>
        <w:t>”</w:t>
      </w:r>
      <w:r w:rsidRPr="00DA063B">
        <w:t xml:space="preserve"> (</w:t>
      </w:r>
      <w:r>
        <w:t>Scotto 45</w:t>
      </w:r>
      <w:r w:rsidRPr="00DA063B">
        <w:t>)</w:t>
      </w:r>
    </w:p>
    <w:p w14:paraId="7AADAC27" w14:textId="77777777" w:rsidR="00CD3C56" w:rsidRDefault="00CD3C56" w:rsidP="00E245A2">
      <w:pPr>
        <w:numPr>
          <w:ilvl w:val="4"/>
          <w:numId w:val="21"/>
        </w:numPr>
      </w:pPr>
      <w:r>
        <w:t>The resulting office mixed the two cycles by redistributing of the psalms throughout the hours and by increasing the dignity of the scriptures and of Sunday</w:t>
      </w:r>
      <w:r w:rsidRPr="00DA063B">
        <w:t>. (</w:t>
      </w:r>
      <w:r>
        <w:t>Scotto 45</w:t>
      </w:r>
      <w:r w:rsidRPr="00DA063B">
        <w:t>)</w:t>
      </w:r>
    </w:p>
    <w:p w14:paraId="73B23D4A" w14:textId="77777777" w:rsidR="00CD3C56" w:rsidRDefault="00CD3C56" w:rsidP="00E245A2">
      <w:pPr>
        <w:numPr>
          <w:ilvl w:val="4"/>
          <w:numId w:val="21"/>
        </w:numPr>
      </w:pPr>
      <w:r>
        <w:t>“</w:t>
      </w:r>
      <w:r w:rsidRPr="00DA063B">
        <w:t xml:space="preserve">. . . </w:t>
      </w:r>
      <w:r>
        <w:t xml:space="preserve">there seemed to be no awareness on the part of the commission concerning the question of the active participation of the laity in this prayer </w:t>
      </w:r>
      <w:r w:rsidRPr="00DA063B">
        <w:t>. . .</w:t>
      </w:r>
      <w:r>
        <w:t>”</w:t>
      </w:r>
      <w:r w:rsidRPr="00DA063B">
        <w:t xml:space="preserve"> (</w:t>
      </w:r>
      <w:r>
        <w:t>Scotto 45</w:t>
      </w:r>
      <w:r w:rsidRPr="00DA063B">
        <w:t>)</w:t>
      </w:r>
    </w:p>
    <w:p w14:paraId="17E63A18" w14:textId="77777777" w:rsidR="00CD3C56" w:rsidRDefault="00CD3C56" w:rsidP="00E245A2">
      <w:pPr>
        <w:numPr>
          <w:ilvl w:val="4"/>
          <w:numId w:val="21"/>
        </w:numPr>
      </w:pPr>
      <w:r>
        <w:t>Also</w:t>
      </w:r>
      <w:r w:rsidRPr="00DA063B">
        <w:t xml:space="preserve">, </w:t>
      </w:r>
      <w:r>
        <w:t>“the rubrics still remained too numerous and complicated</w:t>
      </w:r>
      <w:r w:rsidRPr="00DA063B">
        <w:t xml:space="preserve">. </w:t>
      </w:r>
      <w:r>
        <w:t>They continued the heavy rubrical tradition and the mentality that all ought to be meticulously predisposed and everything tacitly fixed</w:t>
      </w:r>
      <w:r w:rsidRPr="00DA063B">
        <w:t xml:space="preserve">. </w:t>
      </w:r>
      <w:r>
        <w:t>There was no indication at all of the atmosphere of freedom and variety which marked the ancient liturgy</w:t>
      </w:r>
      <w:r w:rsidRPr="00DA063B">
        <w:t>.</w:t>
      </w:r>
      <w:r>
        <w:t>”</w:t>
      </w:r>
      <w:r w:rsidRPr="00DA063B">
        <w:t xml:space="preserve"> (</w:t>
      </w:r>
      <w:r>
        <w:t>Scotto 45</w:t>
      </w:r>
      <w:r w:rsidRPr="00DA063B">
        <w:t>)</w:t>
      </w:r>
    </w:p>
    <w:p w14:paraId="764F6815" w14:textId="77777777" w:rsidR="00CD3C56" w:rsidRDefault="00CD3C56" w:rsidP="00E245A2">
      <w:pPr>
        <w:numPr>
          <w:ilvl w:val="3"/>
          <w:numId w:val="21"/>
        </w:numPr>
      </w:pPr>
      <w:r>
        <w:t>November 1911</w:t>
      </w:r>
      <w:r w:rsidRPr="00DA063B">
        <w:t xml:space="preserve">: </w:t>
      </w:r>
      <w:r>
        <w:t xml:space="preserve">Pius X’s apostolic constitution </w:t>
      </w:r>
      <w:r>
        <w:rPr>
          <w:i/>
        </w:rPr>
        <w:t>The New Arrangement of the Psalter in the Roman Breviary</w:t>
      </w:r>
      <w:r w:rsidRPr="00DA063B">
        <w:t xml:space="preserve"> (</w:t>
      </w:r>
      <w:r>
        <w:rPr>
          <w:i/>
        </w:rPr>
        <w:t>Divino afflatu</w:t>
      </w:r>
      <w:r w:rsidRPr="00DA063B">
        <w:t>) (</w:t>
      </w:r>
      <w:r>
        <w:t>AAS 3</w:t>
      </w:r>
      <w:r w:rsidRPr="00DA063B">
        <w:t>:</w:t>
      </w:r>
      <w:r>
        <w:t>633-638</w:t>
      </w:r>
      <w:r w:rsidRPr="00DA063B">
        <w:t>) (</w:t>
      </w:r>
      <w:r>
        <w:t>Scotto 45</w:t>
      </w:r>
      <w:r w:rsidRPr="00DA063B">
        <w:t>)</w:t>
      </w:r>
    </w:p>
    <w:p w14:paraId="5F58E4C3" w14:textId="77777777" w:rsidR="00CD3C56" w:rsidRDefault="00CD3C56" w:rsidP="00E245A2">
      <w:pPr>
        <w:numPr>
          <w:ilvl w:val="4"/>
          <w:numId w:val="21"/>
        </w:numPr>
      </w:pPr>
      <w:r>
        <w:t>This officially promulgated the reformed breviary</w:t>
      </w:r>
      <w:r w:rsidRPr="00DA063B">
        <w:t>. (</w:t>
      </w:r>
      <w:r>
        <w:t>Scotto 45</w:t>
      </w:r>
      <w:r w:rsidRPr="00DA063B">
        <w:t>)</w:t>
      </w:r>
    </w:p>
    <w:p w14:paraId="704D05D9" w14:textId="77777777" w:rsidR="00CD3C56" w:rsidRDefault="00CD3C56" w:rsidP="00E245A2">
      <w:pPr>
        <w:numPr>
          <w:ilvl w:val="4"/>
          <w:numId w:val="21"/>
        </w:numPr>
      </w:pPr>
      <w:r>
        <w:t>It</w:t>
      </w:r>
      <w:r w:rsidRPr="00DA063B">
        <w:t xml:space="preserve"> </w:t>
      </w:r>
      <w:r>
        <w:t>“announced future plans for a more ample revision of the Office</w:t>
      </w:r>
      <w:r w:rsidRPr="00DA063B">
        <w:t>.</w:t>
      </w:r>
      <w:r>
        <w:t>”</w:t>
      </w:r>
      <w:r w:rsidRPr="00DA063B">
        <w:t xml:space="preserve"> [</w:t>
      </w:r>
      <w:r>
        <w:t>45</w:t>
      </w:r>
      <w:r w:rsidRPr="00DA063B">
        <w:t xml:space="preserve">] </w:t>
      </w:r>
      <w:r>
        <w:t>This never occurred</w:t>
      </w:r>
      <w:r w:rsidRPr="00DA063B">
        <w:t xml:space="preserve">, </w:t>
      </w:r>
      <w:r>
        <w:t>since the pope died in 1914</w:t>
      </w:r>
      <w:r w:rsidRPr="00DA063B">
        <w:t>. (</w:t>
      </w:r>
      <w:r>
        <w:t>Scotto 45-46</w:t>
      </w:r>
      <w:r w:rsidRPr="00DA063B">
        <w:t>)</w:t>
      </w:r>
    </w:p>
    <w:p w14:paraId="55E63D15" w14:textId="77777777" w:rsidR="00CD3C56" w:rsidRDefault="00CD3C56" w:rsidP="00E245A2">
      <w:pPr>
        <w:numPr>
          <w:ilvl w:val="3"/>
          <w:numId w:val="21"/>
        </w:numPr>
      </w:pPr>
      <w:r>
        <w:t>conclusions</w:t>
      </w:r>
    </w:p>
    <w:p w14:paraId="7CC23427" w14:textId="77777777" w:rsidR="00CD3C56" w:rsidRDefault="00CD3C56" w:rsidP="00E245A2">
      <w:pPr>
        <w:numPr>
          <w:ilvl w:val="4"/>
          <w:numId w:val="21"/>
        </w:numPr>
      </w:pPr>
      <w:r>
        <w:t>Pius X’s reform efforts had little immediate effect</w:t>
      </w:r>
      <w:r w:rsidRPr="00DA063B">
        <w:t>. (</w:t>
      </w:r>
      <w:r>
        <w:t>Scotto 46</w:t>
      </w:r>
      <w:r w:rsidRPr="00DA063B">
        <w:t>)</w:t>
      </w:r>
    </w:p>
    <w:p w14:paraId="4157C117" w14:textId="77777777" w:rsidR="00CD3C56" w:rsidRDefault="00CD3C56" w:rsidP="00E245A2">
      <w:pPr>
        <w:numPr>
          <w:ilvl w:val="4"/>
          <w:numId w:val="21"/>
        </w:numPr>
      </w:pPr>
      <w:r>
        <w:t>But they</w:t>
      </w:r>
      <w:r w:rsidRPr="00DA063B">
        <w:t xml:space="preserve"> </w:t>
      </w:r>
      <w:r>
        <w:t>“helped to lead the way toward an eventual rediscovery of the liturgy as true prayer</w:t>
      </w:r>
      <w:r w:rsidRPr="00DA063B">
        <w:t>.</w:t>
      </w:r>
      <w:r>
        <w:t>”</w:t>
      </w:r>
      <w:r w:rsidRPr="00DA063B">
        <w:t xml:space="preserve"> (</w:t>
      </w:r>
      <w:r>
        <w:t>Scotto 46</w:t>
      </w:r>
      <w:r w:rsidRPr="00DA063B">
        <w:t>)</w:t>
      </w:r>
    </w:p>
    <w:p w14:paraId="5E97722F" w14:textId="77777777" w:rsidR="00CD3C56" w:rsidRDefault="00CD3C56" w:rsidP="00E245A2">
      <w:pPr>
        <w:numPr>
          <w:ilvl w:val="2"/>
          <w:numId w:val="21"/>
        </w:numPr>
      </w:pPr>
      <w:r>
        <w:t>the Belgian liturgical movement</w:t>
      </w:r>
    </w:p>
    <w:p w14:paraId="73046550" w14:textId="77777777" w:rsidR="00CD3C56" w:rsidRDefault="00CD3C56" w:rsidP="00E245A2">
      <w:pPr>
        <w:numPr>
          <w:ilvl w:val="3"/>
          <w:numId w:val="21"/>
        </w:numPr>
      </w:pPr>
      <w:r>
        <w:t>Dom Lambert Beauduin</w:t>
      </w:r>
      <w:r w:rsidRPr="00DA063B">
        <w:t xml:space="preserve">, </w:t>
      </w:r>
      <w:r>
        <w:t>a Benedictine</w:t>
      </w:r>
      <w:r w:rsidRPr="00DA063B">
        <w:t xml:space="preserve">, </w:t>
      </w:r>
      <w:r>
        <w:t>was</w:t>
      </w:r>
      <w:r w:rsidRPr="00DA063B">
        <w:t xml:space="preserve"> </w:t>
      </w:r>
      <w:r>
        <w:t xml:space="preserve">“inspired by the liturgical incentives of Pope Pius X </w:t>
      </w:r>
      <w:r w:rsidRPr="00DA063B">
        <w:t>. . .</w:t>
      </w:r>
      <w:r>
        <w:t>”</w:t>
      </w:r>
      <w:r w:rsidRPr="00DA063B">
        <w:t xml:space="preserve"> (</w:t>
      </w:r>
      <w:r>
        <w:t>Scotto 46</w:t>
      </w:r>
      <w:r w:rsidRPr="00DA063B">
        <w:t>)</w:t>
      </w:r>
    </w:p>
    <w:p w14:paraId="0AAFB204" w14:textId="77777777" w:rsidR="00CD3C56" w:rsidRDefault="00CD3C56" w:rsidP="00E245A2">
      <w:pPr>
        <w:numPr>
          <w:ilvl w:val="3"/>
          <w:numId w:val="21"/>
        </w:numPr>
      </w:pPr>
      <w:r>
        <w:t>In 1909</w:t>
      </w:r>
      <w:r w:rsidRPr="00DA063B">
        <w:t xml:space="preserve">, </w:t>
      </w:r>
      <w:r>
        <w:t>Beauduin proposed a liturgical renewal</w:t>
      </w:r>
      <w:r w:rsidRPr="00DA063B">
        <w:t xml:space="preserve">. </w:t>
      </w:r>
      <w:r>
        <w:t>“The central idea of this program was to have all the faithful live a common spiritual life nourished by the official worship of Holy Mother Church</w:t>
      </w:r>
      <w:r w:rsidRPr="00DA063B">
        <w:t>.</w:t>
      </w:r>
      <w:r>
        <w:t>”</w:t>
      </w:r>
      <w:r w:rsidRPr="00DA063B">
        <w:t xml:space="preserve"> (</w:t>
      </w:r>
      <w:r>
        <w:t>Scotto 47</w:t>
      </w:r>
      <w:r w:rsidRPr="00DA063B">
        <w:t>)</w:t>
      </w:r>
    </w:p>
    <w:p w14:paraId="114CF1FD" w14:textId="77777777" w:rsidR="00CD3C56" w:rsidRDefault="00CD3C56" w:rsidP="00E245A2">
      <w:pPr>
        <w:numPr>
          <w:ilvl w:val="4"/>
          <w:numId w:val="21"/>
        </w:numPr>
      </w:pPr>
      <w:r>
        <w:t xml:space="preserve">“This was to be effected through a translation of the Roman Missal and its promotion among the faithful as their principal prayer book </w:t>
      </w:r>
      <w:r w:rsidRPr="00DA063B">
        <w:t>. . .</w:t>
      </w:r>
      <w:r>
        <w:t>”</w:t>
      </w:r>
      <w:r w:rsidRPr="00DA063B">
        <w:t xml:space="preserve"> (</w:t>
      </w:r>
      <w:r>
        <w:t>Scotto 47</w:t>
      </w:r>
      <w:r w:rsidRPr="00DA063B">
        <w:t>)</w:t>
      </w:r>
    </w:p>
    <w:p w14:paraId="4FEC22AB" w14:textId="77777777" w:rsidR="00CD3C56" w:rsidRDefault="00CD3C56" w:rsidP="00E245A2">
      <w:pPr>
        <w:numPr>
          <w:ilvl w:val="4"/>
          <w:numId w:val="21"/>
        </w:numPr>
      </w:pPr>
      <w:r>
        <w:t>There would also be a</w:t>
      </w:r>
      <w:r w:rsidRPr="00DA063B">
        <w:t xml:space="preserve"> </w:t>
      </w:r>
      <w:r>
        <w:t>“promotion of Gregorian chant</w:t>
      </w:r>
      <w:r w:rsidRPr="00DA063B">
        <w:t xml:space="preserve">, </w:t>
      </w:r>
      <w:r>
        <w:t>with an attendant spiritual and liturgical formation of choirs</w:t>
      </w:r>
      <w:r w:rsidRPr="00DA063B">
        <w:t xml:space="preserve">, </w:t>
      </w:r>
      <w:r>
        <w:t>through retreats in liturgical centers such as Benedictine monasteries</w:t>
      </w:r>
      <w:r w:rsidRPr="00DA063B">
        <w:t>.</w:t>
      </w:r>
      <w:r>
        <w:t>”</w:t>
      </w:r>
      <w:r w:rsidRPr="00DA063B">
        <w:t xml:space="preserve"> (</w:t>
      </w:r>
      <w:r>
        <w:t>Scotto 47</w:t>
      </w:r>
      <w:r w:rsidRPr="00DA063B">
        <w:t>)</w:t>
      </w:r>
    </w:p>
    <w:p w14:paraId="30FAD6F5" w14:textId="77777777" w:rsidR="00CD3C56" w:rsidRDefault="00CD3C56" w:rsidP="00E245A2">
      <w:pPr>
        <w:numPr>
          <w:ilvl w:val="4"/>
          <w:numId w:val="21"/>
        </w:numPr>
      </w:pPr>
      <w:r>
        <w:t>For the divine office</w:t>
      </w:r>
      <w:r w:rsidRPr="00DA063B">
        <w:t xml:space="preserve">, </w:t>
      </w:r>
      <w:r>
        <w:t>he wanted</w:t>
      </w:r>
      <w:r w:rsidRPr="00DA063B">
        <w:t xml:space="preserve"> </w:t>
      </w:r>
      <w:r>
        <w:t>“to reestablish the</w:t>
      </w:r>
      <w:r w:rsidRPr="00DA063B">
        <w:t xml:space="preserve"> [</w:t>
      </w:r>
      <w:r>
        <w:t>47</w:t>
      </w:r>
      <w:r w:rsidRPr="00DA063B">
        <w:t xml:space="preserve">] </w:t>
      </w:r>
      <w:r>
        <w:t>Vespers and Compline of Sunday</w:t>
      </w:r>
      <w:r w:rsidRPr="00DA063B">
        <w:t xml:space="preserve">, </w:t>
      </w:r>
      <w:r>
        <w:t>and to give to these services a place second only to that of the Holy Sacrifice of the Mass</w:t>
      </w:r>
      <w:r w:rsidRPr="00DA063B">
        <w:t xml:space="preserve">. . . . </w:t>
      </w:r>
      <w:r>
        <w:t>through the recitation of Compline as evening prayer</w:t>
      </w:r>
      <w:r w:rsidRPr="00DA063B">
        <w:t xml:space="preserve">, </w:t>
      </w:r>
      <w:r>
        <w:t>and through attendance at the parochial recitation of Vespers the piety of the faithful could be more fully and actively integrated into the Christian mysteries</w:t>
      </w:r>
      <w:r w:rsidRPr="00DA063B">
        <w:t xml:space="preserve">. </w:t>
      </w:r>
      <w:r>
        <w:t>Toward this end he very strongly advocated the restoration of earlier liturgical traditions in Christian homes</w:t>
      </w:r>
      <w:r w:rsidRPr="00DA063B">
        <w:t>.</w:t>
      </w:r>
      <w:r>
        <w:t>”</w:t>
      </w:r>
      <w:r w:rsidRPr="00DA063B">
        <w:t xml:space="preserve"> (</w:t>
      </w:r>
      <w:r>
        <w:t>Scotto 48</w:t>
      </w:r>
      <w:r w:rsidRPr="00DA063B">
        <w:t>)</w:t>
      </w:r>
    </w:p>
    <w:p w14:paraId="221550DE" w14:textId="77777777" w:rsidR="00CD3C56" w:rsidRDefault="00CD3C56" w:rsidP="00E245A2">
      <w:pPr>
        <w:numPr>
          <w:ilvl w:val="4"/>
          <w:numId w:val="21"/>
        </w:numPr>
      </w:pPr>
      <w:r>
        <w:t>“</w:t>
      </w:r>
      <w:r w:rsidRPr="00DA063B">
        <w:t xml:space="preserve">. . . </w:t>
      </w:r>
      <w:r>
        <w:t>he very wisely realized that unless the clergy was first convinced of the spiritual power of the liturgy</w:t>
      </w:r>
      <w:r w:rsidRPr="00DA063B">
        <w:t xml:space="preserve">, </w:t>
      </w:r>
      <w:r>
        <w:t>any hopes of applying these principles to the lives of the faithful would inevitably end in failure</w:t>
      </w:r>
      <w:r w:rsidRPr="00DA063B">
        <w:t>.</w:t>
      </w:r>
      <w:r>
        <w:t>”</w:t>
      </w:r>
      <w:r w:rsidRPr="00DA063B">
        <w:t xml:space="preserve"> (</w:t>
      </w:r>
      <w:r>
        <w:t>Scotto 48</w:t>
      </w:r>
      <w:r w:rsidRPr="00DA063B">
        <w:t>)</w:t>
      </w:r>
    </w:p>
    <w:p w14:paraId="26CC22A7" w14:textId="77777777" w:rsidR="00CD3C56" w:rsidRDefault="00CD3C56" w:rsidP="00E245A2">
      <w:pPr>
        <w:numPr>
          <w:ilvl w:val="3"/>
          <w:numId w:val="21"/>
        </w:numPr>
      </w:pPr>
      <w:r>
        <w:t>“</w:t>
      </w:r>
      <w:r w:rsidRPr="00DA063B">
        <w:t xml:space="preserve">. . . </w:t>
      </w:r>
      <w:r>
        <w:t>these ideas became disseminated principally through the publication of a small people’s missal published in fascicles</w:t>
      </w:r>
      <w:r w:rsidRPr="00DA063B">
        <w:t xml:space="preserve">, </w:t>
      </w:r>
      <w:r>
        <w:t xml:space="preserve">followed by a review entitled </w:t>
      </w:r>
      <w:r>
        <w:rPr>
          <w:i/>
        </w:rPr>
        <w:t>La Vie liturgique</w:t>
      </w:r>
      <w:r w:rsidRPr="00DA063B">
        <w:t xml:space="preserve">, </w:t>
      </w:r>
      <w:r>
        <w:t>published at</w:t>
      </w:r>
      <w:r w:rsidRPr="00DA063B">
        <w:t xml:space="preserve"> [</w:t>
      </w:r>
      <w:r>
        <w:t>Beauduin’s monastery</w:t>
      </w:r>
      <w:r w:rsidRPr="00DA063B">
        <w:t xml:space="preserve">,] </w:t>
      </w:r>
      <w:r>
        <w:t>Mont-Cesar</w:t>
      </w:r>
      <w:r w:rsidRPr="00DA063B">
        <w:t xml:space="preserve">, </w:t>
      </w:r>
      <w:r>
        <w:t>Louvain in 1910</w:t>
      </w:r>
      <w:r w:rsidRPr="00DA063B">
        <w:t xml:space="preserve">. . . . </w:t>
      </w:r>
      <w:r>
        <w:t>These</w:t>
      </w:r>
      <w:r w:rsidRPr="00DA063B">
        <w:t xml:space="preserve"> [</w:t>
      </w:r>
      <w:r>
        <w:t>publications were</w:t>
      </w:r>
      <w:r w:rsidRPr="00DA063B">
        <w:t xml:space="preserve">] </w:t>
      </w:r>
      <w:r>
        <w:t xml:space="preserve">supported by the establishment at Mont-Cesar of the conferences of the </w:t>
      </w:r>
      <w:r>
        <w:rPr>
          <w:i/>
        </w:rPr>
        <w:t>Semaines liturgiques</w:t>
      </w:r>
      <w:r w:rsidRPr="00DA063B">
        <w:t>.</w:t>
      </w:r>
      <w:r>
        <w:t>”</w:t>
      </w:r>
      <w:r w:rsidRPr="00DA063B">
        <w:t xml:space="preserve"> (</w:t>
      </w:r>
      <w:r>
        <w:t>Scotto 48</w:t>
      </w:r>
      <w:r w:rsidRPr="00DA063B">
        <w:t>)</w:t>
      </w:r>
    </w:p>
    <w:p w14:paraId="005A1785" w14:textId="77777777" w:rsidR="00CD3C56" w:rsidRDefault="00CD3C56" w:rsidP="00E245A2">
      <w:pPr>
        <w:numPr>
          <w:ilvl w:val="2"/>
          <w:numId w:val="21"/>
        </w:numPr>
      </w:pPr>
      <w:r>
        <w:t>the German-Austrian liturgical movement</w:t>
      </w:r>
    </w:p>
    <w:p w14:paraId="1B44FB4C" w14:textId="77777777" w:rsidR="00CD3C56" w:rsidRDefault="00CD3C56" w:rsidP="00E245A2">
      <w:pPr>
        <w:numPr>
          <w:ilvl w:val="3"/>
          <w:numId w:val="21"/>
        </w:numPr>
      </w:pPr>
      <w:r>
        <w:t>In Germany after World War I</w:t>
      </w:r>
      <w:r w:rsidRPr="00DA063B">
        <w:t xml:space="preserve">, </w:t>
      </w:r>
      <w:r>
        <w:t>“the liturgical movement at first centered upon the monasteries of Beuron and Maria-Laach</w:t>
      </w:r>
      <w:r w:rsidRPr="00DA063B">
        <w:t xml:space="preserve">. . . . </w:t>
      </w:r>
      <w:r>
        <w:t>Under the inspired leadership and profound historical insights of such outstanding men as Abbot Ildephonse Herwegen</w:t>
      </w:r>
      <w:r w:rsidRPr="00DA063B">
        <w:t xml:space="preserve"> (</w:t>
      </w:r>
      <w:r>
        <w:t>1874-1946</w:t>
      </w:r>
      <w:r w:rsidRPr="00DA063B">
        <w:t xml:space="preserve">), </w:t>
      </w:r>
      <w:r>
        <w:t>Dom Odo Casel</w:t>
      </w:r>
      <w:r w:rsidRPr="00DA063B">
        <w:t xml:space="preserve"> (</w:t>
      </w:r>
      <w:r>
        <w:t>1886-1948</w:t>
      </w:r>
      <w:r w:rsidRPr="00DA063B">
        <w:t xml:space="preserve">), </w:t>
      </w:r>
      <w:r>
        <w:t>and Romano Guardini</w:t>
      </w:r>
      <w:r w:rsidRPr="00DA063B">
        <w:t xml:space="preserve"> (</w:t>
      </w:r>
      <w:r>
        <w:t>1885-1968</w:t>
      </w:r>
      <w:r w:rsidRPr="00DA063B">
        <w:t xml:space="preserve">), </w:t>
      </w:r>
      <w:r>
        <w:t>to mention but a few</w:t>
      </w:r>
      <w:r w:rsidRPr="00DA063B">
        <w:t xml:space="preserve">, </w:t>
      </w:r>
      <w:r>
        <w:t>the movement was given great substance and impetus</w:t>
      </w:r>
      <w:r w:rsidRPr="00DA063B">
        <w:t>.</w:t>
      </w:r>
      <w:r>
        <w:t>”</w:t>
      </w:r>
      <w:r w:rsidRPr="00DA063B">
        <w:t xml:space="preserve"> (</w:t>
      </w:r>
      <w:r>
        <w:t>Scotto 49</w:t>
      </w:r>
      <w:r w:rsidRPr="00DA063B">
        <w:t>)</w:t>
      </w:r>
    </w:p>
    <w:p w14:paraId="40694C02" w14:textId="77777777" w:rsidR="00CD3C56" w:rsidRDefault="00CD3C56" w:rsidP="00E245A2">
      <w:pPr>
        <w:numPr>
          <w:ilvl w:val="3"/>
          <w:numId w:val="21"/>
        </w:numPr>
      </w:pPr>
      <w:r>
        <w:t>“Eventually</w:t>
      </w:r>
      <w:r w:rsidRPr="00DA063B">
        <w:t xml:space="preserve">, </w:t>
      </w:r>
      <w:r>
        <w:t>complemented by the predominantly pastoral characteristics of the school of Klosterneuberg in Austria</w:t>
      </w:r>
      <w:r w:rsidRPr="00DA063B">
        <w:t xml:space="preserve">, </w:t>
      </w:r>
      <w:r>
        <w:t>under the very able direction of Pius Parsch</w:t>
      </w:r>
      <w:r w:rsidRPr="00DA063B">
        <w:t xml:space="preserve"> (</w:t>
      </w:r>
      <w:r>
        <w:t>1884-1954</w:t>
      </w:r>
      <w:r w:rsidRPr="00DA063B">
        <w:t xml:space="preserve">), </w:t>
      </w:r>
      <w:r>
        <w:t>the German movement tended to more closely identify with that of Belgium</w:t>
      </w:r>
      <w:r w:rsidRPr="00DA063B">
        <w:t>.</w:t>
      </w:r>
      <w:r>
        <w:t>”</w:t>
      </w:r>
      <w:r w:rsidRPr="00DA063B">
        <w:t xml:space="preserve"> (</w:t>
      </w:r>
      <w:r>
        <w:t>Scotto 49</w:t>
      </w:r>
      <w:r w:rsidRPr="00DA063B">
        <w:t>)</w:t>
      </w:r>
    </w:p>
    <w:p w14:paraId="2295AFD6" w14:textId="77777777" w:rsidR="00CD3C56" w:rsidRDefault="00CD3C56" w:rsidP="00E245A2">
      <w:pPr>
        <w:numPr>
          <w:ilvl w:val="2"/>
          <w:numId w:val="21"/>
        </w:numPr>
      </w:pPr>
      <w:r>
        <w:t>Liturgical renewal</w:t>
      </w:r>
      <w:r w:rsidRPr="00DA063B">
        <w:t xml:space="preserve"> </w:t>
      </w:r>
      <w:r>
        <w:t>“soon spread from Belgium and Germany and throughout the rest of Europe</w:t>
      </w:r>
      <w:r w:rsidRPr="00DA063B">
        <w:t>. [</w:t>
      </w:r>
      <w:r>
        <w:t>49</w:t>
      </w:r>
      <w:r w:rsidRPr="00DA063B">
        <w:t xml:space="preserve">] . . . </w:t>
      </w:r>
      <w:r>
        <w:t>That this movement had awakened popular interest in the newly rediscovered view of the liturgy was clearly attested to by the increased demand on the part of the faithful for greater knowledge and involvement in liturgical matters</w:t>
      </w:r>
      <w:r w:rsidRPr="00DA063B">
        <w:t>.</w:t>
      </w:r>
      <w:r>
        <w:t>”</w:t>
      </w:r>
      <w:r w:rsidRPr="00DA063B">
        <w:t xml:space="preserve"> (</w:t>
      </w:r>
      <w:r>
        <w:t>Scotto 49-50</w:t>
      </w:r>
      <w:r w:rsidRPr="00DA063B">
        <w:t>)</w:t>
      </w:r>
    </w:p>
    <w:p w14:paraId="638766AD" w14:textId="77777777" w:rsidR="00CD3C56" w:rsidRDefault="00CD3C56" w:rsidP="00E245A2">
      <w:pPr>
        <w:numPr>
          <w:ilvl w:val="2"/>
          <w:numId w:val="21"/>
        </w:numPr>
      </w:pPr>
      <w:r>
        <w:t>1928</w:t>
      </w:r>
      <w:r w:rsidRPr="00DA063B">
        <w:t xml:space="preserve">: </w:t>
      </w:r>
      <w:r>
        <w:t>Pius XI’s apostolic constitution</w:t>
      </w:r>
      <w:r w:rsidRPr="00DA063B">
        <w:t xml:space="preserve">, </w:t>
      </w:r>
      <w:r>
        <w:rPr>
          <w:i/>
        </w:rPr>
        <w:t>The Liturgy and Gregorian Chant</w:t>
      </w:r>
      <w:r w:rsidRPr="00DA063B">
        <w:t xml:space="preserve"> (</w:t>
      </w:r>
      <w:r>
        <w:rPr>
          <w:i/>
        </w:rPr>
        <w:t>Divini Cultus</w:t>
      </w:r>
      <w:r w:rsidRPr="00DA063B">
        <w:t xml:space="preserve">). </w:t>
      </w:r>
      <w:r>
        <w:t>This</w:t>
      </w:r>
      <w:r w:rsidRPr="00DA063B">
        <w:t xml:space="preserve"> </w:t>
      </w:r>
      <w:r>
        <w:t>“reaffirmed the true role of the faithful in the liturgical worship of the Church</w:t>
      </w:r>
      <w:r w:rsidRPr="00DA063B">
        <w:t>.</w:t>
      </w:r>
      <w:r>
        <w:t>”</w:t>
      </w:r>
      <w:r w:rsidRPr="00DA063B">
        <w:t xml:space="preserve"> </w:t>
      </w:r>
      <w:r>
        <w:t>E</w:t>
      </w:r>
      <w:r w:rsidRPr="00DA063B">
        <w:t xml:space="preserve">. </w:t>
      </w:r>
      <w:r>
        <w:t>g</w:t>
      </w:r>
      <w:r w:rsidRPr="00DA063B">
        <w:t xml:space="preserve">.: </w:t>
      </w:r>
      <w:r>
        <w:t>“It is most important that when the faithful assist at the sacred ceremonies</w:t>
      </w:r>
      <w:r w:rsidRPr="00DA063B">
        <w:t xml:space="preserve">, </w:t>
      </w:r>
      <w:r>
        <w:t>or when pious sodalities take part with the clergy in a procession</w:t>
      </w:r>
      <w:r w:rsidRPr="00DA063B">
        <w:t xml:space="preserve">, </w:t>
      </w:r>
      <w:r>
        <w:t>they should not be merely detached and silent spectators</w:t>
      </w:r>
      <w:r w:rsidRPr="00DA063B">
        <w:t xml:space="preserve">, </w:t>
      </w:r>
      <w:r>
        <w:t>but</w:t>
      </w:r>
      <w:r w:rsidRPr="00DA063B">
        <w:t xml:space="preserve">, </w:t>
      </w:r>
      <w:r>
        <w:t>filled with a deep sense of the beauty of the liturgy</w:t>
      </w:r>
      <w:r w:rsidRPr="00DA063B">
        <w:t xml:space="preserve">, </w:t>
      </w:r>
      <w:r>
        <w:t>should sing alternately with the clergy or the choir</w:t>
      </w:r>
      <w:r w:rsidRPr="00DA063B">
        <w:t xml:space="preserve">, </w:t>
      </w:r>
      <w:r>
        <w:t>as it is prescribed</w:t>
      </w:r>
      <w:r w:rsidRPr="00DA063B">
        <w:t xml:space="preserve">. </w:t>
      </w:r>
      <w:r>
        <w:t xml:space="preserve">Let the clergy </w:t>
      </w:r>
      <w:r w:rsidRPr="00DA063B">
        <w:t>. . . [</w:t>
      </w:r>
      <w:r>
        <w:t>instruct</w:t>
      </w:r>
      <w:r w:rsidRPr="00DA063B">
        <w:t xml:space="preserve">] </w:t>
      </w:r>
      <w:r>
        <w:t>the people in the liturgy and in music</w:t>
      </w:r>
      <w:r w:rsidRPr="00DA063B">
        <w:t xml:space="preserve">, </w:t>
      </w:r>
      <w:r>
        <w:t>as being matters closely associated with Christian doctrine</w:t>
      </w:r>
      <w:r w:rsidRPr="00DA063B">
        <w:t>.</w:t>
      </w:r>
      <w:r>
        <w:t>”</w:t>
      </w:r>
      <w:r w:rsidRPr="00DA063B">
        <w:t xml:space="preserve"> (</w:t>
      </w:r>
      <w:r>
        <w:rPr>
          <w:i/>
        </w:rPr>
        <w:t>AAS</w:t>
      </w:r>
      <w:r>
        <w:t xml:space="preserve"> 21</w:t>
      </w:r>
      <w:r w:rsidRPr="00DA063B">
        <w:t xml:space="preserve"> [</w:t>
      </w:r>
      <w:r>
        <w:t>1929</w:t>
      </w:r>
      <w:r w:rsidRPr="00DA063B">
        <w:t xml:space="preserve">] </w:t>
      </w:r>
      <w:r>
        <w:t>39-40</w:t>
      </w:r>
      <w:r w:rsidRPr="00DA063B">
        <w:t>) (</w:t>
      </w:r>
      <w:r>
        <w:t>Scotto 50</w:t>
      </w:r>
      <w:r w:rsidRPr="00DA063B">
        <w:t>)</w:t>
      </w:r>
    </w:p>
    <w:p w14:paraId="5C7AF50E" w14:textId="77777777" w:rsidR="00CD3C56" w:rsidRDefault="00CD3C56" w:rsidP="00E245A2">
      <w:pPr>
        <w:numPr>
          <w:ilvl w:val="2"/>
          <w:numId w:val="21"/>
        </w:numPr>
      </w:pPr>
      <w:r>
        <w:t>Pius XII</w:t>
      </w:r>
    </w:p>
    <w:p w14:paraId="7417FDBD" w14:textId="77777777" w:rsidR="00CD3C56" w:rsidRDefault="00CD3C56" w:rsidP="00E245A2">
      <w:pPr>
        <w:numPr>
          <w:ilvl w:val="3"/>
          <w:numId w:val="21"/>
        </w:numPr>
      </w:pPr>
      <w:r>
        <w:t>The liturgical movement</w:t>
      </w:r>
      <w:r w:rsidRPr="00DA063B">
        <w:t xml:space="preserve"> </w:t>
      </w:r>
      <w:r>
        <w:t>“began to attract the official recognition and support of the Holy See itself</w:t>
      </w:r>
      <w:r w:rsidRPr="00DA063B">
        <w:t xml:space="preserve">. </w:t>
      </w:r>
      <w:r>
        <w:t>Aware and wary of the many diversified aspects of this movement</w:t>
      </w:r>
      <w:r w:rsidRPr="00DA063B">
        <w:t xml:space="preserve">, </w:t>
      </w:r>
      <w:r>
        <w:t>Pope Pius XII sought to give it a more unified and positive direction</w:t>
      </w:r>
      <w:r w:rsidRPr="00DA063B">
        <w:t>.</w:t>
      </w:r>
      <w:r>
        <w:t>”</w:t>
      </w:r>
      <w:r w:rsidRPr="00DA063B">
        <w:t xml:space="preserve"> (</w:t>
      </w:r>
      <w:r>
        <w:t>Scotto 51</w:t>
      </w:r>
      <w:r w:rsidRPr="00DA063B">
        <w:t>)</w:t>
      </w:r>
    </w:p>
    <w:p w14:paraId="576E2BD4" w14:textId="77777777" w:rsidR="00CD3C56" w:rsidRDefault="00CD3C56" w:rsidP="00E245A2">
      <w:pPr>
        <w:numPr>
          <w:ilvl w:val="3"/>
          <w:numId w:val="21"/>
        </w:numPr>
      </w:pPr>
      <w:r>
        <w:t>1943</w:t>
      </w:r>
      <w:r w:rsidRPr="00DA063B">
        <w:t xml:space="preserve">: </w:t>
      </w:r>
      <w:r>
        <w:t>encyclical letter</w:t>
      </w:r>
      <w:r w:rsidRPr="00DA063B">
        <w:t xml:space="preserve">, </w:t>
      </w:r>
      <w:r>
        <w:rPr>
          <w:i/>
        </w:rPr>
        <w:t>The Mystical Body of Christ</w:t>
      </w:r>
      <w:r w:rsidRPr="00DA063B">
        <w:t xml:space="preserve"> (</w:t>
      </w:r>
      <w:r>
        <w:rPr>
          <w:i/>
        </w:rPr>
        <w:t>Mystici Corporis</w:t>
      </w:r>
      <w:r w:rsidRPr="00DA063B">
        <w:t>) (</w:t>
      </w:r>
      <w:r>
        <w:rPr>
          <w:i/>
        </w:rPr>
        <w:t>AAS</w:t>
      </w:r>
      <w:r>
        <w:t xml:space="preserve"> 35</w:t>
      </w:r>
      <w:r w:rsidRPr="00DA063B">
        <w:t>:</w:t>
      </w:r>
      <w:r>
        <w:t>193-248</w:t>
      </w:r>
      <w:r w:rsidRPr="00DA063B">
        <w:t xml:space="preserve">). </w:t>
      </w:r>
      <w:r>
        <w:t>Though using broad terms</w:t>
      </w:r>
      <w:r w:rsidRPr="00DA063B">
        <w:t xml:space="preserve">, </w:t>
      </w:r>
      <w:r>
        <w:t>the pope did</w:t>
      </w:r>
      <w:r w:rsidRPr="00DA063B">
        <w:t xml:space="preserve"> </w:t>
      </w:r>
      <w:r>
        <w:t>“affirm that the liturgy was both expressive and constitutive of the Church itself</w:t>
      </w:r>
      <w:r w:rsidRPr="00DA063B">
        <w:t>.</w:t>
      </w:r>
      <w:r>
        <w:t>”</w:t>
      </w:r>
      <w:r w:rsidRPr="00DA063B">
        <w:t xml:space="preserve"> (</w:t>
      </w:r>
      <w:r>
        <w:t>Scotto 51</w:t>
      </w:r>
      <w:r w:rsidRPr="00DA063B">
        <w:t>)</w:t>
      </w:r>
    </w:p>
    <w:p w14:paraId="38943AB5" w14:textId="77777777" w:rsidR="00CD3C56" w:rsidRDefault="00CD3C56" w:rsidP="00E245A2">
      <w:pPr>
        <w:numPr>
          <w:ilvl w:val="3"/>
          <w:numId w:val="21"/>
        </w:numPr>
      </w:pPr>
      <w:r>
        <w:t>1945</w:t>
      </w:r>
      <w:r w:rsidRPr="00DA063B">
        <w:t xml:space="preserve">: </w:t>
      </w:r>
      <w:r>
        <w:t>motu proprio</w:t>
      </w:r>
      <w:r w:rsidRPr="00DA063B">
        <w:t xml:space="preserve">, </w:t>
      </w:r>
      <w:r>
        <w:rPr>
          <w:i/>
        </w:rPr>
        <w:t>The Use of the New Latin Version of the Psalms in the Divine Office</w:t>
      </w:r>
      <w:r w:rsidRPr="00DA063B">
        <w:t xml:space="preserve"> (</w:t>
      </w:r>
      <w:r>
        <w:rPr>
          <w:i/>
        </w:rPr>
        <w:t>In cotidianis precibus</w:t>
      </w:r>
      <w:r w:rsidRPr="00DA063B">
        <w:t>) (</w:t>
      </w:r>
      <w:r>
        <w:rPr>
          <w:i/>
        </w:rPr>
        <w:t>AAS</w:t>
      </w:r>
      <w:r>
        <w:t xml:space="preserve"> 37</w:t>
      </w:r>
      <w:r w:rsidRPr="00DA063B">
        <w:t>:</w:t>
      </w:r>
      <w:r>
        <w:t>65-67</w:t>
      </w:r>
      <w:r w:rsidRPr="00DA063B">
        <w:t>)</w:t>
      </w:r>
    </w:p>
    <w:p w14:paraId="299D11AA" w14:textId="77777777" w:rsidR="00CD3C56" w:rsidRDefault="00CD3C56" w:rsidP="00E245A2">
      <w:pPr>
        <w:numPr>
          <w:ilvl w:val="4"/>
          <w:numId w:val="21"/>
        </w:numPr>
      </w:pPr>
      <w:r>
        <w:t>“</w:t>
      </w:r>
      <w:r w:rsidRPr="00DA063B">
        <w:t xml:space="preserve">. . . </w:t>
      </w:r>
      <w:r>
        <w:t>we trust that henceforth all may derive from the performance of the Divine Office ever greater light</w:t>
      </w:r>
      <w:r w:rsidRPr="00DA063B">
        <w:t xml:space="preserve">, </w:t>
      </w:r>
      <w:r>
        <w:t xml:space="preserve">grace and consolation </w:t>
      </w:r>
      <w:r w:rsidRPr="00DA063B">
        <w:t>. . .</w:t>
      </w:r>
      <w:r>
        <w:t>”</w:t>
      </w:r>
      <w:r w:rsidRPr="00DA063B">
        <w:t xml:space="preserve"> (</w:t>
      </w:r>
      <w:r>
        <w:rPr>
          <w:i/>
        </w:rPr>
        <w:t>AAS</w:t>
      </w:r>
      <w:r>
        <w:t xml:space="preserve"> 37</w:t>
      </w:r>
      <w:r w:rsidRPr="00DA063B">
        <w:t>:</w:t>
      </w:r>
      <w:r>
        <w:t>67</w:t>
      </w:r>
      <w:r w:rsidRPr="00DA063B">
        <w:t>)</w:t>
      </w:r>
    </w:p>
    <w:p w14:paraId="09BB6D6B" w14:textId="77777777" w:rsidR="00CD3C56" w:rsidRDefault="00CD3C56" w:rsidP="00E245A2">
      <w:pPr>
        <w:numPr>
          <w:ilvl w:val="4"/>
          <w:numId w:val="21"/>
        </w:numPr>
      </w:pPr>
      <w:r>
        <w:t>“</w:t>
      </w:r>
      <w:r w:rsidRPr="00DA063B">
        <w:t xml:space="preserve">. . . </w:t>
      </w:r>
      <w:r>
        <w:t xml:space="preserve">examples of sanctity </w:t>
      </w:r>
      <w:r w:rsidRPr="00DA063B">
        <w:t xml:space="preserve">. . . </w:t>
      </w:r>
      <w:r>
        <w:t xml:space="preserve">appear so resplendently in the psalms </w:t>
      </w:r>
      <w:r w:rsidRPr="00DA063B">
        <w:t>. . .</w:t>
      </w:r>
      <w:r>
        <w:t>”</w:t>
      </w:r>
      <w:r w:rsidRPr="00DA063B">
        <w:t xml:space="preserve"> (</w:t>
      </w:r>
      <w:r>
        <w:rPr>
          <w:i/>
        </w:rPr>
        <w:t>AAS</w:t>
      </w:r>
      <w:r>
        <w:t xml:space="preserve"> 37</w:t>
      </w:r>
      <w:r w:rsidRPr="00DA063B">
        <w:t>:</w:t>
      </w:r>
      <w:r>
        <w:t>67</w:t>
      </w:r>
      <w:r w:rsidRPr="00DA063B">
        <w:t>)</w:t>
      </w:r>
    </w:p>
    <w:p w14:paraId="7661605C" w14:textId="77777777" w:rsidR="00CD3C56" w:rsidRDefault="00CD3C56" w:rsidP="00E245A2">
      <w:pPr>
        <w:numPr>
          <w:ilvl w:val="4"/>
          <w:numId w:val="21"/>
        </w:numPr>
      </w:pPr>
      <w:r>
        <w:t>To</w:t>
      </w:r>
      <w:r w:rsidRPr="00DA063B">
        <w:t xml:space="preserve"> </w:t>
      </w:r>
      <w:r>
        <w:t>“sentiments of divine love</w:t>
      </w:r>
      <w:r w:rsidRPr="00DA063B">
        <w:t xml:space="preserve">, </w:t>
      </w:r>
      <w:r>
        <w:t xml:space="preserve">strenuous courage and loving contrition </w:t>
      </w:r>
      <w:r w:rsidRPr="00DA063B">
        <w:t xml:space="preserve">. . ., </w:t>
      </w:r>
      <w:r>
        <w:t>in the reading of the psalms</w:t>
      </w:r>
      <w:r w:rsidRPr="00DA063B">
        <w:t xml:space="preserve">, </w:t>
      </w:r>
      <w:r>
        <w:t>the Holy Spirit invites us</w:t>
      </w:r>
      <w:r w:rsidRPr="00DA063B">
        <w:t>.</w:t>
      </w:r>
      <w:r>
        <w:t>”</w:t>
      </w:r>
      <w:r w:rsidRPr="00DA063B">
        <w:t xml:space="preserve"> (</w:t>
      </w:r>
      <w:r>
        <w:rPr>
          <w:i/>
        </w:rPr>
        <w:t>AAS</w:t>
      </w:r>
      <w:r>
        <w:t xml:space="preserve"> 37</w:t>
      </w:r>
      <w:r w:rsidRPr="00DA063B">
        <w:t>:</w:t>
      </w:r>
      <w:r>
        <w:t>67</w:t>
      </w:r>
      <w:r w:rsidRPr="00DA063B">
        <w:t>)</w:t>
      </w:r>
    </w:p>
    <w:p w14:paraId="10BA95FF" w14:textId="77777777" w:rsidR="00CD3C56" w:rsidRDefault="00CD3C56" w:rsidP="00E245A2">
      <w:pPr>
        <w:numPr>
          <w:ilvl w:val="3"/>
          <w:numId w:val="21"/>
        </w:numPr>
      </w:pPr>
      <w:r>
        <w:t>“</w:t>
      </w:r>
      <w:r w:rsidRPr="00DA063B">
        <w:t xml:space="preserve">. . . </w:t>
      </w:r>
      <w:r>
        <w:t>the terrible destruction</w:t>
      </w:r>
      <w:r w:rsidRPr="00DA063B">
        <w:t xml:space="preserve">, </w:t>
      </w:r>
      <w:r>
        <w:t>pain</w:t>
      </w:r>
      <w:r w:rsidRPr="00DA063B">
        <w:t xml:space="preserve">, </w:t>
      </w:r>
      <w:r>
        <w:t>and sorrow left in the wake of</w:t>
      </w:r>
      <w:r w:rsidRPr="00DA063B">
        <w:t xml:space="preserve"> [</w:t>
      </w:r>
      <w:r>
        <w:t>the Second World War</w:t>
      </w:r>
      <w:r w:rsidRPr="00DA063B">
        <w:t xml:space="preserve">] </w:t>
      </w:r>
      <w:r>
        <w:t>caused the</w:t>
      </w:r>
      <w:r w:rsidRPr="00DA063B">
        <w:t xml:space="preserve"> [</w:t>
      </w:r>
      <w:r>
        <w:t>50</w:t>
      </w:r>
      <w:r w:rsidRPr="00DA063B">
        <w:t xml:space="preserve">] </w:t>
      </w:r>
      <w:r>
        <w:t>Church to meditatively reexamine and reevaluate its role in the world</w:t>
      </w:r>
      <w:r w:rsidRPr="00DA063B">
        <w:t>. [</w:t>
      </w:r>
      <w:r>
        <w:t>It was</w:t>
      </w:r>
      <w:r w:rsidRPr="00DA063B">
        <w:t xml:space="preserve">] </w:t>
      </w:r>
      <w:r>
        <w:t xml:space="preserve">Convinced of the need to renew itself </w:t>
      </w:r>
      <w:r w:rsidRPr="00DA063B">
        <w:t>. . .</w:t>
      </w:r>
      <w:r>
        <w:t>”</w:t>
      </w:r>
      <w:r w:rsidRPr="00DA063B">
        <w:t xml:space="preserve"> (</w:t>
      </w:r>
      <w:r>
        <w:t>Scotto 50-51</w:t>
      </w:r>
      <w:r w:rsidRPr="00DA063B">
        <w:t>)</w:t>
      </w:r>
    </w:p>
    <w:p w14:paraId="611912C1" w14:textId="77777777" w:rsidR="00CD3C56" w:rsidRDefault="00CD3C56" w:rsidP="00E245A2">
      <w:pPr>
        <w:numPr>
          <w:ilvl w:val="3"/>
          <w:numId w:val="21"/>
        </w:numPr>
      </w:pPr>
      <w:r>
        <w:t>1947</w:t>
      </w:r>
      <w:r w:rsidRPr="00DA063B">
        <w:t xml:space="preserve">: </w:t>
      </w:r>
      <w:r>
        <w:t>encyclical on the liturgy</w:t>
      </w:r>
      <w:r w:rsidRPr="00DA063B">
        <w:t xml:space="preserve">, </w:t>
      </w:r>
      <w:r>
        <w:rPr>
          <w:i/>
        </w:rPr>
        <w:t>Mediator Dei</w:t>
      </w:r>
      <w:r w:rsidRPr="00DA063B">
        <w:t xml:space="preserve"> (</w:t>
      </w:r>
      <w:r>
        <w:rPr>
          <w:i/>
        </w:rPr>
        <w:t>AAS</w:t>
      </w:r>
      <w:r>
        <w:t xml:space="preserve"> 39</w:t>
      </w:r>
      <w:r w:rsidRPr="00DA063B">
        <w:t>:</w:t>
      </w:r>
      <w:r>
        <w:t>521-595</w:t>
      </w:r>
      <w:r w:rsidRPr="00DA063B">
        <w:t>)</w:t>
      </w:r>
    </w:p>
    <w:p w14:paraId="19F15C05" w14:textId="77777777" w:rsidR="00CD3C56" w:rsidRDefault="00CD3C56" w:rsidP="00E245A2">
      <w:pPr>
        <w:numPr>
          <w:ilvl w:val="4"/>
          <w:numId w:val="21"/>
        </w:numPr>
      </w:pPr>
      <w:r>
        <w:t>Pius wanted</w:t>
      </w:r>
      <w:r w:rsidRPr="00DA063B">
        <w:t xml:space="preserve"> </w:t>
      </w:r>
      <w:r>
        <w:t xml:space="preserve">“to transform the liturgical movement into an officially recognized movement of the Church </w:t>
      </w:r>
      <w:r w:rsidRPr="00DA063B">
        <w:t>. . .</w:t>
      </w:r>
      <w:r>
        <w:t>”</w:t>
      </w:r>
      <w:r w:rsidRPr="00DA063B">
        <w:t xml:space="preserve"> (</w:t>
      </w:r>
      <w:r>
        <w:t>Scotto 52</w:t>
      </w:r>
      <w:r w:rsidRPr="00DA063B">
        <w:t>)</w:t>
      </w:r>
    </w:p>
    <w:p w14:paraId="5B63E07D" w14:textId="77777777" w:rsidR="00CD3C56" w:rsidRDefault="00CD3C56" w:rsidP="00E245A2">
      <w:pPr>
        <w:numPr>
          <w:ilvl w:val="4"/>
          <w:numId w:val="21"/>
        </w:numPr>
      </w:pPr>
      <w:r>
        <w:t>“Generally positive in tone</w:t>
      </w:r>
      <w:r w:rsidRPr="00DA063B">
        <w:t xml:space="preserve">, </w:t>
      </w:r>
      <w:r>
        <w:t>it does</w:t>
      </w:r>
      <w:r w:rsidRPr="00DA063B">
        <w:t xml:space="preserve">, </w:t>
      </w:r>
      <w:r>
        <w:t>however</w:t>
      </w:r>
      <w:r w:rsidRPr="00DA063B">
        <w:t xml:space="preserve">, </w:t>
      </w:r>
      <w:r>
        <w:t>contain many negative elements as well</w:t>
      </w:r>
      <w:r w:rsidRPr="00DA063B">
        <w:t xml:space="preserve">, </w:t>
      </w:r>
      <w:r>
        <w:t>no doubt reflecting some of the unrest caused by the liturgical movement in various areas of the Church’s life</w:t>
      </w:r>
      <w:r w:rsidRPr="00DA063B">
        <w:t>.</w:t>
      </w:r>
      <w:r>
        <w:t>”</w:t>
      </w:r>
      <w:r w:rsidRPr="00DA063B">
        <w:t xml:space="preserve"> (</w:t>
      </w:r>
      <w:r>
        <w:t>Scotto 52</w:t>
      </w:r>
      <w:r w:rsidRPr="00DA063B">
        <w:t>)</w:t>
      </w:r>
    </w:p>
    <w:p w14:paraId="21A80FDA" w14:textId="77777777" w:rsidR="00CD3C56" w:rsidRDefault="00CD3C56" w:rsidP="00E245A2">
      <w:pPr>
        <w:numPr>
          <w:ilvl w:val="4"/>
          <w:numId w:val="21"/>
        </w:numPr>
      </w:pPr>
      <w:r>
        <w:t>“Being the first encyclical completely devoted to the liturgy</w:t>
      </w:r>
      <w:r w:rsidRPr="00DA063B">
        <w:t xml:space="preserve">, </w:t>
      </w:r>
      <w:r>
        <w:t>it provided the liturgical movement with a new and decisive impetus</w:t>
      </w:r>
      <w:r w:rsidRPr="00DA063B">
        <w:t xml:space="preserve">, </w:t>
      </w:r>
      <w:r>
        <w:t>representing</w:t>
      </w:r>
      <w:r w:rsidRPr="00DA063B">
        <w:t xml:space="preserve"> [</w:t>
      </w:r>
      <w:r>
        <w:t>as B</w:t>
      </w:r>
      <w:r w:rsidRPr="00DA063B">
        <w:t xml:space="preserve">. </w:t>
      </w:r>
      <w:r>
        <w:t>Neunheuser put it</w:t>
      </w:r>
      <w:r w:rsidRPr="00DA063B">
        <w:t xml:space="preserve">,] </w:t>
      </w:r>
      <w:r>
        <w:t>“the first official recognition of the value of the liturgical movement on the level of the universal Church</w:t>
      </w:r>
      <w:r w:rsidRPr="00DA063B">
        <w:t xml:space="preserve">, </w:t>
      </w:r>
      <w:r>
        <w:t>becoming in fact</w:t>
      </w:r>
      <w:r w:rsidRPr="00DA063B">
        <w:t xml:space="preserve">, </w:t>
      </w:r>
      <w:r>
        <w:t>in this way</w:t>
      </w:r>
      <w:r w:rsidRPr="00DA063B">
        <w:t xml:space="preserve">, </w:t>
      </w:r>
      <w:r>
        <w:t>the</w:t>
      </w:r>
      <w:r w:rsidRPr="00DA063B">
        <w:t xml:space="preserve"> </w:t>
      </w:r>
      <w:r>
        <w:t>‘magna carta’</w:t>
      </w:r>
      <w:r w:rsidRPr="00DA063B">
        <w:t xml:space="preserve"> </w:t>
      </w:r>
      <w:r>
        <w:t>of the renewal which it intended to effect</w:t>
      </w:r>
      <w:r w:rsidRPr="00DA063B">
        <w:t>.</w:t>
      </w:r>
      <w:r>
        <w:t>”“</w:t>
      </w:r>
      <w:r w:rsidRPr="00DA063B">
        <w:t xml:space="preserve"> (</w:t>
      </w:r>
      <w:r>
        <w:t>Scotto 52</w:t>
      </w:r>
      <w:r w:rsidRPr="00DA063B">
        <w:t>)</w:t>
      </w:r>
    </w:p>
    <w:p w14:paraId="4774DC03" w14:textId="77777777" w:rsidR="00CD3C56" w:rsidRDefault="00CD3C56" w:rsidP="00E245A2">
      <w:pPr>
        <w:numPr>
          <w:ilvl w:val="4"/>
          <w:numId w:val="21"/>
        </w:numPr>
      </w:pPr>
      <w:r>
        <w:rPr>
          <w:i/>
        </w:rPr>
        <w:t>Mediator Dei</w:t>
      </w:r>
      <w:r w:rsidRPr="00DA063B">
        <w:t xml:space="preserve"> </w:t>
      </w:r>
      <w:r>
        <w:t>“provides us with an excellent working definition of the liturgy”</w:t>
      </w:r>
      <w:r w:rsidRPr="00DA063B">
        <w:t xml:space="preserve">: </w:t>
      </w:r>
      <w:r>
        <w:t>“In every liturgical action</w:t>
      </w:r>
      <w:r w:rsidRPr="00DA063B">
        <w:t xml:space="preserve">, </w:t>
      </w:r>
      <w:r>
        <w:t>therefore</w:t>
      </w:r>
      <w:r w:rsidRPr="00DA063B">
        <w:t xml:space="preserve">, </w:t>
      </w:r>
      <w:r>
        <w:t>the Church has her divine Founder present with her</w:t>
      </w:r>
      <w:r w:rsidRPr="00DA063B">
        <w:t xml:space="preserve">: </w:t>
      </w:r>
      <w:r>
        <w:t>Christ is present in the august Sacrifice of the altar both in the person of His minister and above all under the Eucharistic species</w:t>
      </w:r>
      <w:r w:rsidRPr="00DA063B">
        <w:t xml:space="preserve">. </w:t>
      </w:r>
      <w:r>
        <w:t>He is present in the Sacraments</w:t>
      </w:r>
      <w:r w:rsidRPr="00DA063B">
        <w:t xml:space="preserve">, </w:t>
      </w:r>
      <w:r>
        <w:t>infusing into them the power which makes them ready instruments of sanctification</w:t>
      </w:r>
      <w:r w:rsidRPr="00DA063B">
        <w:t xml:space="preserve">. </w:t>
      </w:r>
      <w:r>
        <w:t>He is present finally in the prayer of praise and petition we direct to God</w:t>
      </w:r>
      <w:r w:rsidRPr="00DA063B">
        <w:t xml:space="preserve">, </w:t>
      </w:r>
      <w:r>
        <w:t>as it is written</w:t>
      </w:r>
      <w:r w:rsidRPr="00DA063B">
        <w:t xml:space="preserve">: </w:t>
      </w:r>
      <w:r>
        <w:t>“Where there are two or three gathered together in My Name</w:t>
      </w:r>
      <w:r w:rsidRPr="00DA063B">
        <w:t xml:space="preserve">, </w:t>
      </w:r>
      <w:r>
        <w:t>there am I in the midst of them”</w:t>
      </w:r>
      <w:r w:rsidRPr="00DA063B">
        <w:t xml:space="preserve"> (</w:t>
      </w:r>
      <w:r>
        <w:t>Mt</w:t>
      </w:r>
      <w:r w:rsidRPr="00DA063B">
        <w:t xml:space="preserve">. </w:t>
      </w:r>
      <w:r>
        <w:t>18</w:t>
      </w:r>
      <w:r w:rsidRPr="00DA063B">
        <w:t>:</w:t>
      </w:r>
      <w:r>
        <w:t>20</w:t>
      </w:r>
      <w:r w:rsidRPr="00DA063B">
        <w:t xml:space="preserve">). </w:t>
      </w:r>
      <w:r>
        <w:t>The sacred liturgy is consequently the public worship which our Redeemer as Head of the Church renders to the Father as well as the worship which the community of the faithful renders to its Founder</w:t>
      </w:r>
      <w:r w:rsidRPr="00DA063B">
        <w:t xml:space="preserve">, </w:t>
      </w:r>
      <w:r>
        <w:t>and through Him to the Heavenly Father</w:t>
      </w:r>
      <w:r w:rsidRPr="00DA063B">
        <w:t xml:space="preserve">. </w:t>
      </w:r>
      <w:r>
        <w:t>It is</w:t>
      </w:r>
      <w:r w:rsidRPr="00DA063B">
        <w:t xml:space="preserve">, </w:t>
      </w:r>
      <w:r>
        <w:t>in short</w:t>
      </w:r>
      <w:r w:rsidRPr="00DA063B">
        <w:t xml:space="preserve">, </w:t>
      </w:r>
      <w:r>
        <w:t>the integral public worship rendered by the Mystical Body of Christ in the entirety of its Head and members</w:t>
      </w:r>
      <w:r w:rsidRPr="00DA063B">
        <w:t>.</w:t>
      </w:r>
      <w:r>
        <w:t>”</w:t>
      </w:r>
      <w:r w:rsidRPr="00DA063B">
        <w:t xml:space="preserve"> (</w:t>
      </w:r>
      <w:r>
        <w:rPr>
          <w:i/>
        </w:rPr>
        <w:t>AAS</w:t>
      </w:r>
      <w:r>
        <w:t xml:space="preserve"> 39</w:t>
      </w:r>
      <w:r w:rsidRPr="00DA063B">
        <w:t>:</w:t>
      </w:r>
      <w:r>
        <w:t>528-529</w:t>
      </w:r>
      <w:r w:rsidRPr="00DA063B">
        <w:t>) (</w:t>
      </w:r>
      <w:r>
        <w:t>Scotto 53</w:t>
      </w:r>
      <w:r w:rsidRPr="00DA063B">
        <w:t>)</w:t>
      </w:r>
    </w:p>
    <w:p w14:paraId="6929334F" w14:textId="77777777" w:rsidR="00CD3C56" w:rsidRDefault="00CD3C56" w:rsidP="00E245A2">
      <w:pPr>
        <w:numPr>
          <w:ilvl w:val="4"/>
          <w:numId w:val="21"/>
        </w:numPr>
      </w:pPr>
      <w:r>
        <w:t>“</w:t>
      </w:r>
      <w:r w:rsidRPr="00DA063B">
        <w:t xml:space="preserve">. . . </w:t>
      </w:r>
      <w:r>
        <w:t xml:space="preserve">the Pope speaks specifically about the Divine Office as the prayer of the Mystical Body of Christ but seemingly only when recited by the official ministers of the Church on behalf of all the faithful </w:t>
      </w:r>
      <w:r w:rsidRPr="00DA063B">
        <w:t>. . .</w:t>
      </w:r>
      <w:r>
        <w:t>”</w:t>
      </w:r>
      <w:r w:rsidRPr="00DA063B">
        <w:t xml:space="preserve"> </w:t>
      </w:r>
      <w:r>
        <w:rPr>
          <w:i/>
        </w:rPr>
        <w:t>Mediator Dei</w:t>
      </w:r>
      <w:r>
        <w:t xml:space="preserve"> ch</w:t>
      </w:r>
      <w:r w:rsidRPr="00DA063B">
        <w:t xml:space="preserve">. </w:t>
      </w:r>
      <w:r>
        <w:t>3</w:t>
      </w:r>
      <w:r w:rsidRPr="00DA063B">
        <w:t xml:space="preserve">: </w:t>
      </w:r>
      <w:r>
        <w:t>“The Divine Office is the prayer of the Mystical Body of Jesus Christ</w:t>
      </w:r>
      <w:r w:rsidRPr="00DA063B">
        <w:t xml:space="preserve">, </w:t>
      </w:r>
      <w:r>
        <w:t>offered to God in the name and on behalf of all Christians</w:t>
      </w:r>
      <w:r w:rsidRPr="00DA063B">
        <w:t xml:space="preserve">, </w:t>
      </w:r>
      <w:r>
        <w:t>when recited by priests and other ministers of the Church and by religious who are deputed by the Church for this</w:t>
      </w:r>
      <w:r w:rsidRPr="00DA063B">
        <w:t>.</w:t>
      </w:r>
      <w:r>
        <w:t>”</w:t>
      </w:r>
      <w:r w:rsidRPr="00DA063B">
        <w:t xml:space="preserve"> (</w:t>
      </w:r>
      <w:r>
        <w:t>Scotto 54</w:t>
      </w:r>
      <w:r w:rsidRPr="00DA063B">
        <w:t>)</w:t>
      </w:r>
    </w:p>
    <w:p w14:paraId="6CA23DD4" w14:textId="77777777" w:rsidR="00CD3C56" w:rsidRDefault="00CD3C56" w:rsidP="00E245A2">
      <w:pPr>
        <w:numPr>
          <w:ilvl w:val="4"/>
          <w:numId w:val="21"/>
        </w:numPr>
      </w:pPr>
      <w:r>
        <w:t>“Further along</w:t>
      </w:r>
      <w:r w:rsidRPr="00DA063B">
        <w:t xml:space="preserve">, </w:t>
      </w:r>
      <w:r>
        <w:t>however</w:t>
      </w:r>
      <w:r w:rsidRPr="00DA063B">
        <w:t xml:space="preserve">, </w:t>
      </w:r>
      <w:r>
        <w:t>the Holy Father does address himself to the question of the active participation of the faithful at least in Vespers sung on feast-days</w:t>
      </w:r>
      <w:r w:rsidRPr="00DA063B">
        <w:t>.</w:t>
      </w:r>
      <w:r>
        <w:t>”</w:t>
      </w:r>
      <w:r w:rsidRPr="00DA063B">
        <w:t xml:space="preserve"> </w:t>
      </w:r>
      <w:r>
        <w:rPr>
          <w:i/>
        </w:rPr>
        <w:t>AAS</w:t>
      </w:r>
      <w:r>
        <w:t xml:space="preserve"> 39</w:t>
      </w:r>
      <w:r w:rsidRPr="00DA063B">
        <w:t>:</w:t>
      </w:r>
      <w:r>
        <w:t>575-576</w:t>
      </w:r>
      <w:r w:rsidRPr="00DA063B">
        <w:t xml:space="preserve">: </w:t>
      </w:r>
      <w:r>
        <w:t>“In an earlier age</w:t>
      </w:r>
      <w:r w:rsidRPr="00DA063B">
        <w:t xml:space="preserve">, </w:t>
      </w:r>
      <w:r>
        <w:t>these canonical prayers were attended by many of the faithful</w:t>
      </w:r>
      <w:r w:rsidRPr="00DA063B">
        <w:t xml:space="preserve">: </w:t>
      </w:r>
      <w:r>
        <w:t>but this gradually ceased</w:t>
      </w:r>
      <w:r w:rsidRPr="00DA063B">
        <w:t xml:space="preserve">, </w:t>
      </w:r>
      <w:r>
        <w:t>and</w:t>
      </w:r>
      <w:r w:rsidRPr="00DA063B">
        <w:t xml:space="preserve">, </w:t>
      </w:r>
      <w:r>
        <w:t>as we have already said</w:t>
      </w:r>
      <w:r w:rsidRPr="00DA063B">
        <w:t xml:space="preserve">, </w:t>
      </w:r>
      <w:r>
        <w:t>their recitation at present is the duty only of the clergy and of religious</w:t>
      </w:r>
      <w:r w:rsidRPr="00DA063B">
        <w:t xml:space="preserve">. </w:t>
      </w:r>
      <w:r>
        <w:t>The laity have no obligation in this matter</w:t>
      </w:r>
      <w:r w:rsidRPr="00DA063B">
        <w:t xml:space="preserve">. </w:t>
      </w:r>
      <w:r>
        <w:t>Still</w:t>
      </w:r>
      <w:r w:rsidRPr="00DA063B">
        <w:t xml:space="preserve">, </w:t>
      </w:r>
      <w:r>
        <w:t>it is greatly to be desired that they participate in reciting or chanting Vespers sung in their own parish on feast days</w:t>
      </w:r>
      <w:r w:rsidRPr="00DA063B">
        <w:t xml:space="preserve">. </w:t>
      </w:r>
      <w:r>
        <w:t>We earnestly exhort you</w:t>
      </w:r>
      <w:r w:rsidRPr="00DA063B">
        <w:t xml:space="preserve">, </w:t>
      </w:r>
      <w:r>
        <w:t>Venerable Brethren</w:t>
      </w:r>
      <w:r w:rsidRPr="00DA063B">
        <w:t xml:space="preserve">, </w:t>
      </w:r>
      <w:r>
        <w:t>to see that this pious practice is kept up</w:t>
      </w:r>
      <w:r w:rsidRPr="00DA063B">
        <w:t xml:space="preserve">, </w:t>
      </w:r>
      <w:r>
        <w:t>and that wherever it has ceased you restore it if possible</w:t>
      </w:r>
      <w:r w:rsidRPr="00DA063B">
        <w:t xml:space="preserve">. . . . </w:t>
      </w:r>
      <w:r>
        <w:t>Sundays and Holydays</w:t>
      </w:r>
      <w:r w:rsidRPr="00DA063B">
        <w:t xml:space="preserve">, </w:t>
      </w:r>
      <w:r>
        <w:t>then</w:t>
      </w:r>
      <w:r w:rsidRPr="00DA063B">
        <w:t xml:space="preserve">, </w:t>
      </w:r>
      <w:r>
        <w:t>must be made holy by divine worship</w:t>
      </w:r>
      <w:r w:rsidRPr="00DA063B">
        <w:t xml:space="preserve">, </w:t>
      </w:r>
      <w:r>
        <w:t>which gives homage to God and heavenly food to the soul</w:t>
      </w:r>
      <w:r w:rsidRPr="00DA063B">
        <w:t xml:space="preserve">. </w:t>
      </w:r>
      <w:r>
        <w:t>Although the Church only commands the faithful to abstain from servile work and attend Mass and does not make it obligatory to attend evening devotions</w:t>
      </w:r>
      <w:r w:rsidRPr="00DA063B">
        <w:t xml:space="preserve">, </w:t>
      </w:r>
      <w:r>
        <w:t xml:space="preserve">still she desires this </w:t>
      </w:r>
      <w:r w:rsidRPr="00DA063B">
        <w:t>. . .</w:t>
      </w:r>
      <w:r>
        <w:t>”</w:t>
      </w:r>
      <w:r w:rsidRPr="00DA063B">
        <w:t xml:space="preserve"> (</w:t>
      </w:r>
      <w:r>
        <w:t>Scotto 54</w:t>
      </w:r>
      <w:r w:rsidRPr="00DA063B">
        <w:t>)</w:t>
      </w:r>
    </w:p>
    <w:p w14:paraId="272AEFF1" w14:textId="77777777" w:rsidR="00CD3C56" w:rsidRDefault="00CD3C56" w:rsidP="00E245A2">
      <w:pPr>
        <w:numPr>
          <w:ilvl w:val="4"/>
          <w:numId w:val="21"/>
        </w:numPr>
      </w:pPr>
      <w:r>
        <w:t>But</w:t>
      </w:r>
      <w:r w:rsidRPr="00DA063B">
        <w:t xml:space="preserve"> </w:t>
      </w:r>
      <w:r>
        <w:t>“the Office would continue to be prayed in a language</w:t>
      </w:r>
      <w:r w:rsidRPr="00DA063B">
        <w:t xml:space="preserve">, </w:t>
      </w:r>
      <w:r>
        <w:t>namely Latin</w:t>
      </w:r>
      <w:r w:rsidRPr="00DA063B">
        <w:t xml:space="preserve">, </w:t>
      </w:r>
      <w:r>
        <w:t>which would effectively prevent any widespread and meaningful participation on the part of the faithful</w:t>
      </w:r>
      <w:r w:rsidRPr="00DA063B">
        <w:t>.</w:t>
      </w:r>
      <w:r>
        <w:t>”</w:t>
      </w:r>
      <w:r w:rsidRPr="00DA063B">
        <w:t xml:space="preserve"> [</w:t>
      </w:r>
      <w:r>
        <w:t>54</w:t>
      </w:r>
      <w:r w:rsidRPr="00DA063B">
        <w:t xml:space="preserve">] </w:t>
      </w:r>
      <w:r>
        <w:t>“</w:t>
      </w:r>
      <w:r w:rsidRPr="00DA063B">
        <w:t xml:space="preserve">. . . </w:t>
      </w:r>
      <w:r>
        <w:t>permission for the use of the vernacular was extended to certain areas of the liturgy which were left unspecified</w:t>
      </w:r>
      <w:r w:rsidRPr="00DA063B">
        <w:t xml:space="preserve"> [</w:t>
      </w:r>
      <w:r>
        <w:rPr>
          <w:i/>
        </w:rPr>
        <w:t>AAS</w:t>
      </w:r>
      <w:r>
        <w:t xml:space="preserve"> 39</w:t>
      </w:r>
      <w:r w:rsidRPr="00DA063B">
        <w:t>:</w:t>
      </w:r>
      <w:r>
        <w:t>545</w:t>
      </w:r>
      <w:r w:rsidRPr="00DA063B">
        <w:t>].</w:t>
      </w:r>
      <w:r>
        <w:t>”</w:t>
      </w:r>
      <w:r w:rsidRPr="00DA063B">
        <w:t xml:space="preserve"> (</w:t>
      </w:r>
      <w:r>
        <w:t>Scotto 54</w:t>
      </w:r>
      <w:r w:rsidRPr="00DA063B">
        <w:t xml:space="preserve">, </w:t>
      </w:r>
      <w:r>
        <w:t>78</w:t>
      </w:r>
      <w:r w:rsidRPr="00DA063B">
        <w:t>)</w:t>
      </w:r>
    </w:p>
    <w:p w14:paraId="3543C931" w14:textId="77777777" w:rsidR="00CD3C56" w:rsidRDefault="00CD3C56" w:rsidP="00E245A2">
      <w:pPr>
        <w:numPr>
          <w:ilvl w:val="3"/>
          <w:numId w:val="21"/>
        </w:numPr>
      </w:pPr>
      <w:r>
        <w:t>1953</w:t>
      </w:r>
      <w:r w:rsidRPr="00DA063B">
        <w:t xml:space="preserve">: </w:t>
      </w:r>
      <w:r>
        <w:t>Pius XII’s apostolic constitution</w:t>
      </w:r>
      <w:r w:rsidRPr="00DA063B">
        <w:t xml:space="preserve">, </w:t>
      </w:r>
      <w:r>
        <w:rPr>
          <w:i/>
        </w:rPr>
        <w:t>The New Discipline for the Eucharistic Feast</w:t>
      </w:r>
      <w:r w:rsidRPr="00DA063B">
        <w:t xml:space="preserve"> (</w:t>
      </w:r>
      <w:r>
        <w:rPr>
          <w:i/>
        </w:rPr>
        <w:t>AAS</w:t>
      </w:r>
      <w:r>
        <w:t xml:space="preserve"> 45</w:t>
      </w:r>
      <w:r w:rsidRPr="00DA063B">
        <w:t xml:space="preserve"> [</w:t>
      </w:r>
      <w:r>
        <w:t>1953</w:t>
      </w:r>
      <w:r w:rsidRPr="00DA063B">
        <w:t xml:space="preserve">] </w:t>
      </w:r>
      <w:r>
        <w:t>15-24</w:t>
      </w:r>
      <w:r w:rsidRPr="00DA063B">
        <w:t>)</w:t>
      </w:r>
    </w:p>
    <w:p w14:paraId="048A3213" w14:textId="77777777" w:rsidR="00CD3C56" w:rsidRDefault="00CD3C56" w:rsidP="00E245A2">
      <w:pPr>
        <w:numPr>
          <w:ilvl w:val="3"/>
          <w:numId w:val="21"/>
        </w:numPr>
      </w:pPr>
      <w:r>
        <w:t>March 1955</w:t>
      </w:r>
      <w:r w:rsidRPr="00DA063B">
        <w:t xml:space="preserve">: </w:t>
      </w:r>
      <w:r>
        <w:t>the Sacred Congregation of Rites’s decree</w:t>
      </w:r>
      <w:r w:rsidRPr="00DA063B">
        <w:t xml:space="preserve">, </w:t>
      </w:r>
      <w:r>
        <w:rPr>
          <w:i/>
        </w:rPr>
        <w:t>The Reduction of the Rubrics to a Simpler Form</w:t>
      </w:r>
      <w:r w:rsidRPr="00DA063B">
        <w:t xml:space="preserve"> (</w:t>
      </w:r>
      <w:r>
        <w:rPr>
          <w:i/>
        </w:rPr>
        <w:t>AAS</w:t>
      </w:r>
      <w:r>
        <w:t xml:space="preserve"> 47</w:t>
      </w:r>
      <w:r w:rsidRPr="00DA063B">
        <w:t xml:space="preserve"> [</w:t>
      </w:r>
      <w:r>
        <w:t>1955</w:t>
      </w:r>
      <w:r w:rsidRPr="00DA063B">
        <w:t xml:space="preserve">] </w:t>
      </w:r>
      <w:r>
        <w:t>218-219</w:t>
      </w:r>
      <w:r w:rsidRPr="00DA063B">
        <w:t xml:space="preserve">) </w:t>
      </w:r>
      <w:r>
        <w:t>was</w:t>
      </w:r>
      <w:r w:rsidRPr="00DA063B">
        <w:t xml:space="preserve"> </w:t>
      </w:r>
      <w:r>
        <w:t>“inspired by the pastoral motive of simplifying the recitation of the Divine Office for the priest overly burdened with the many and varied duties of his parish ministry</w:t>
      </w:r>
      <w:r w:rsidRPr="00DA063B">
        <w:t>.</w:t>
      </w:r>
      <w:r>
        <w:t>”</w:t>
      </w:r>
      <w:r w:rsidRPr="00DA063B">
        <w:t xml:space="preserve"> (</w:t>
      </w:r>
      <w:r>
        <w:t>Scotto 55</w:t>
      </w:r>
      <w:r w:rsidRPr="00DA063B">
        <w:t>)</w:t>
      </w:r>
    </w:p>
    <w:p w14:paraId="44AFAB24" w14:textId="77777777" w:rsidR="00CD3C56" w:rsidRDefault="00CD3C56" w:rsidP="00E245A2">
      <w:pPr>
        <w:numPr>
          <w:ilvl w:val="3"/>
          <w:numId w:val="21"/>
        </w:numPr>
      </w:pPr>
      <w:r>
        <w:t>November 1955</w:t>
      </w:r>
      <w:r w:rsidRPr="00DA063B">
        <w:t xml:space="preserve">: </w:t>
      </w:r>
      <w:r>
        <w:t>the Sacred Congregation of Rites’s decree and instruction</w:t>
      </w:r>
      <w:r w:rsidRPr="00DA063B">
        <w:t xml:space="preserve">, </w:t>
      </w:r>
      <w:r>
        <w:rPr>
          <w:i/>
        </w:rPr>
        <w:t>The Restoration of the Holy Week Order</w:t>
      </w:r>
      <w:r w:rsidRPr="00DA063B">
        <w:t xml:space="preserve"> (</w:t>
      </w:r>
      <w:r>
        <w:t>AAS 47</w:t>
      </w:r>
      <w:r w:rsidRPr="00DA063B">
        <w:t xml:space="preserve"> [</w:t>
      </w:r>
      <w:r>
        <w:t>1955</w:t>
      </w:r>
      <w:r w:rsidRPr="00DA063B">
        <w:t xml:space="preserve">] </w:t>
      </w:r>
      <w:r>
        <w:t>838-847</w:t>
      </w:r>
      <w:r w:rsidRPr="00DA063B">
        <w:t>)</w:t>
      </w:r>
    </w:p>
    <w:p w14:paraId="22454C50" w14:textId="77777777" w:rsidR="00CD3C56" w:rsidRDefault="00CD3C56" w:rsidP="00E245A2">
      <w:pPr>
        <w:numPr>
          <w:ilvl w:val="3"/>
          <w:numId w:val="21"/>
        </w:numPr>
      </w:pPr>
      <w:r>
        <w:t>1956</w:t>
      </w:r>
      <w:r w:rsidRPr="00DA063B">
        <w:t xml:space="preserve">: </w:t>
      </w:r>
      <w:r>
        <w:t xml:space="preserve">Pius XII’s </w:t>
      </w:r>
      <w:r>
        <w:rPr>
          <w:i/>
        </w:rPr>
        <w:t>Allocution to the First international Congress of Pastoral Liturgy at Assisi-Rome</w:t>
      </w:r>
    </w:p>
    <w:p w14:paraId="578D506F" w14:textId="77777777" w:rsidR="00CD3C56" w:rsidRDefault="00CD3C56" w:rsidP="00E245A2">
      <w:pPr>
        <w:numPr>
          <w:ilvl w:val="4"/>
          <w:numId w:val="21"/>
        </w:numPr>
      </w:pPr>
      <w:r>
        <w:t>“With the convocation of this significant congress the modern liturgical movement seemed to have achieved its greatest degree of official recognition and approbation within the Church</w:t>
      </w:r>
      <w:r w:rsidRPr="00DA063B">
        <w:t>.</w:t>
      </w:r>
      <w:r>
        <w:t>”</w:t>
      </w:r>
      <w:r w:rsidRPr="00DA063B">
        <w:t xml:space="preserve"> (</w:t>
      </w:r>
      <w:r>
        <w:t>Scotto 56</w:t>
      </w:r>
      <w:r w:rsidRPr="00DA063B">
        <w:t>)</w:t>
      </w:r>
    </w:p>
    <w:p w14:paraId="63539514" w14:textId="77777777" w:rsidR="00CD3C56" w:rsidRDefault="00CD3C56" w:rsidP="00E245A2">
      <w:pPr>
        <w:numPr>
          <w:ilvl w:val="4"/>
          <w:numId w:val="21"/>
        </w:numPr>
      </w:pPr>
      <w:r>
        <w:rPr>
          <w:i/>
        </w:rPr>
        <w:t>AAS</w:t>
      </w:r>
      <w:r>
        <w:t xml:space="preserve"> 48</w:t>
      </w:r>
      <w:r w:rsidRPr="00DA063B">
        <w:t xml:space="preserve"> [</w:t>
      </w:r>
      <w:r>
        <w:t>1956</w:t>
      </w:r>
      <w:r w:rsidRPr="00DA063B">
        <w:t xml:space="preserve">] </w:t>
      </w:r>
      <w:r>
        <w:t>713-714</w:t>
      </w:r>
      <w:r w:rsidRPr="00DA063B">
        <w:t xml:space="preserve">: </w:t>
      </w:r>
      <w:r>
        <w:t>“Everything which is offered to them</w:t>
      </w:r>
      <w:r w:rsidRPr="00DA063B">
        <w:t xml:space="preserve"> [</w:t>
      </w:r>
      <w:r>
        <w:t>the laity</w:t>
      </w:r>
      <w:r w:rsidRPr="00DA063B">
        <w:t xml:space="preserve">], </w:t>
      </w:r>
      <w:r>
        <w:t>the graces of the sacrifice of the altar</w:t>
      </w:r>
      <w:r w:rsidRPr="00DA063B">
        <w:t xml:space="preserve">, </w:t>
      </w:r>
      <w:r>
        <w:t>the sacraments and sacramentals</w:t>
      </w:r>
      <w:r w:rsidRPr="00DA063B">
        <w:t xml:space="preserve">, </w:t>
      </w:r>
      <w:r>
        <w:t>they receive not in a passive manner in allowing them simply to flow into them</w:t>
      </w:r>
      <w:r w:rsidRPr="00DA063B">
        <w:t xml:space="preserve">, </w:t>
      </w:r>
      <w:r>
        <w:t>but in collaborating in them with their whole will and all their powers</w:t>
      </w:r>
      <w:r w:rsidRPr="00DA063B">
        <w:t xml:space="preserve">, </w:t>
      </w:r>
      <w:r>
        <w:t>and especially in participating in the liturgical offices or at least in following their unfolding with fervor</w:t>
      </w:r>
      <w:r w:rsidRPr="00DA063B">
        <w:t>. [</w:t>
      </w:r>
      <w:r>
        <w:t>55</w:t>
      </w:r>
      <w:r w:rsidRPr="00DA063B">
        <w:t xml:space="preserve">] . . . </w:t>
      </w:r>
      <w:r>
        <w:t>The contributions which the hierarchy and the faithful bring to the liturgy are not added as two separate entities</w:t>
      </w:r>
      <w:r w:rsidRPr="00DA063B">
        <w:t xml:space="preserve">, </w:t>
      </w:r>
      <w:r>
        <w:t>but represent the collaboration of members of the same organism which acts as a single living unit</w:t>
      </w:r>
      <w:r w:rsidRPr="00DA063B">
        <w:t xml:space="preserve">. </w:t>
      </w:r>
      <w:r>
        <w:t>The pastors and the flock</w:t>
      </w:r>
      <w:r w:rsidRPr="00DA063B">
        <w:t xml:space="preserve">, </w:t>
      </w:r>
      <w:r>
        <w:t>the teaching Church and the Church which is taught</w:t>
      </w:r>
      <w:r w:rsidRPr="00DA063B">
        <w:t xml:space="preserve">, </w:t>
      </w:r>
      <w:r>
        <w:t>form but one and the same Body of Christ</w:t>
      </w:r>
      <w:r w:rsidRPr="00DA063B">
        <w:t xml:space="preserve">. . . . </w:t>
      </w:r>
      <w:r>
        <w:t>It is in this unity that the Church prays</w:t>
      </w:r>
      <w:r w:rsidRPr="00DA063B">
        <w:t xml:space="preserve">, </w:t>
      </w:r>
      <w:r>
        <w:t>offers sacrifice</w:t>
      </w:r>
      <w:r w:rsidRPr="00DA063B">
        <w:t xml:space="preserve">, </w:t>
      </w:r>
      <w:r>
        <w:t>sanctifies itself</w:t>
      </w:r>
      <w:r w:rsidRPr="00DA063B">
        <w:t xml:space="preserve">, </w:t>
      </w:r>
      <w:r>
        <w:t>so that it can be asserted with good reason that the liturgy is the work of the whole Church</w:t>
      </w:r>
      <w:r w:rsidRPr="00DA063B">
        <w:t>.</w:t>
      </w:r>
      <w:r>
        <w:t>”</w:t>
      </w:r>
      <w:r w:rsidRPr="00DA063B">
        <w:t xml:space="preserve"> (</w:t>
      </w:r>
      <w:r>
        <w:t>Scotto 55-56</w:t>
      </w:r>
      <w:r w:rsidRPr="00DA063B">
        <w:t>)</w:t>
      </w:r>
    </w:p>
    <w:p w14:paraId="188B098B" w14:textId="77777777" w:rsidR="00CD3C56" w:rsidRDefault="00CD3C56" w:rsidP="00E245A2">
      <w:pPr>
        <w:numPr>
          <w:ilvl w:val="3"/>
          <w:numId w:val="21"/>
        </w:numPr>
      </w:pPr>
      <w:r>
        <w:t>1958</w:t>
      </w:r>
      <w:r w:rsidRPr="00DA063B">
        <w:t xml:space="preserve">: </w:t>
      </w:r>
      <w:r>
        <w:t>the Sacred Congregation of Rites’s instruction</w:t>
      </w:r>
      <w:r w:rsidRPr="00DA063B">
        <w:t xml:space="preserve">, </w:t>
      </w:r>
      <w:r>
        <w:rPr>
          <w:i/>
        </w:rPr>
        <w:t>Sacred Music and the Sacred Liturgy</w:t>
      </w:r>
      <w:r w:rsidRPr="00DA063B">
        <w:t xml:space="preserve"> (</w:t>
      </w:r>
      <w:r>
        <w:rPr>
          <w:i/>
        </w:rPr>
        <w:t>De musica sacra</w:t>
      </w:r>
      <w:r w:rsidRPr="00DA063B">
        <w:t>) (</w:t>
      </w:r>
      <w:r>
        <w:rPr>
          <w:i/>
        </w:rPr>
        <w:t>AAS</w:t>
      </w:r>
      <w:r>
        <w:t xml:space="preserve"> 50</w:t>
      </w:r>
      <w:r w:rsidRPr="00DA063B">
        <w:t>:</w:t>
      </w:r>
      <w:r>
        <w:t>630-663</w:t>
      </w:r>
      <w:r w:rsidRPr="00DA063B">
        <w:t xml:space="preserve">) </w:t>
      </w:r>
      <w:r>
        <w:t>“emphasized</w:t>
      </w:r>
      <w:r w:rsidRPr="00DA063B">
        <w:t xml:space="preserve"> (</w:t>
      </w:r>
      <w:r>
        <w:t>p</w:t>
      </w:r>
      <w:r w:rsidRPr="00DA063B">
        <w:t xml:space="preserve">. </w:t>
      </w:r>
      <w:r>
        <w:t>646</w:t>
      </w:r>
      <w:r w:rsidRPr="00DA063B">
        <w:t xml:space="preserve">) </w:t>
      </w:r>
      <w:r>
        <w:t>that the singing of Vespers on Sundays and feast days was not to fall into disuse because of the newly introduced evening Masses</w:t>
      </w:r>
      <w:r w:rsidRPr="00DA063B">
        <w:t>.</w:t>
      </w:r>
      <w:r>
        <w:t>”</w:t>
      </w:r>
      <w:r w:rsidRPr="00DA063B">
        <w:t xml:space="preserve"> (</w:t>
      </w:r>
      <w:r>
        <w:t>Scotto 181 n</w:t>
      </w:r>
      <w:r w:rsidRPr="00DA063B">
        <w:t xml:space="preserve">. </w:t>
      </w:r>
      <w:r>
        <w:t>30</w:t>
      </w:r>
      <w:r w:rsidRPr="00DA063B">
        <w:t>)</w:t>
      </w:r>
    </w:p>
    <w:p w14:paraId="28F9D4D7" w14:textId="77777777" w:rsidR="00CD3C56" w:rsidRDefault="00CD3C56" w:rsidP="00E245A2">
      <w:pPr>
        <w:numPr>
          <w:ilvl w:val="3"/>
          <w:numId w:val="21"/>
        </w:numPr>
      </w:pPr>
      <w:r>
        <w:t>conclusions</w:t>
      </w:r>
    </w:p>
    <w:p w14:paraId="1367108D" w14:textId="77777777" w:rsidR="00CD3C56" w:rsidRDefault="00CD3C56" w:rsidP="00E245A2">
      <w:pPr>
        <w:numPr>
          <w:ilvl w:val="4"/>
          <w:numId w:val="21"/>
        </w:numPr>
      </w:pPr>
      <w:r>
        <w:t>“The modern liturgical movement pointed to the liturgy as the principal means by which these needs</w:t>
      </w:r>
      <w:r w:rsidRPr="00DA063B">
        <w:t xml:space="preserve"> [</w:t>
      </w:r>
      <w:r>
        <w:t>spiritual renewal and adaptation to a radically changing world</w:t>
      </w:r>
      <w:r w:rsidRPr="00DA063B">
        <w:t xml:space="preserve">] </w:t>
      </w:r>
      <w:r>
        <w:t>could be effectively met</w:t>
      </w:r>
      <w:r w:rsidRPr="00DA063B">
        <w:t xml:space="preserve">. </w:t>
      </w:r>
      <w:r>
        <w:t>Urged on by this irrepressible need for reform</w:t>
      </w:r>
      <w:r w:rsidRPr="00DA063B">
        <w:t xml:space="preserve">, </w:t>
      </w:r>
      <w:r>
        <w:t>the Church</w:t>
      </w:r>
      <w:r w:rsidRPr="00DA063B">
        <w:t xml:space="preserve">, </w:t>
      </w:r>
      <w:r>
        <w:t>nevertheless</w:t>
      </w:r>
      <w:r w:rsidRPr="00DA063B">
        <w:t xml:space="preserve">, </w:t>
      </w:r>
      <w:r>
        <w:t>demonstrated great reluctance in actually implementing many of these important theological and pastoral initiatives</w:t>
      </w:r>
      <w:r w:rsidRPr="00DA063B">
        <w:t>.</w:t>
      </w:r>
      <w:r>
        <w:t>”</w:t>
      </w:r>
      <w:r w:rsidRPr="00DA063B">
        <w:t xml:space="preserve"> (</w:t>
      </w:r>
      <w:r>
        <w:t>Scotto 56</w:t>
      </w:r>
      <w:r w:rsidRPr="00DA063B">
        <w:t>)</w:t>
      </w:r>
    </w:p>
    <w:p w14:paraId="73F2BFE5" w14:textId="77777777" w:rsidR="00CD3C56" w:rsidRDefault="00CD3C56" w:rsidP="00E245A2">
      <w:pPr>
        <w:numPr>
          <w:ilvl w:val="4"/>
          <w:numId w:val="21"/>
        </w:numPr>
      </w:pPr>
      <w:r>
        <w:t>“As far as the celebration of the Liturgy of the Hours was concerned</w:t>
      </w:r>
      <w:r w:rsidRPr="00DA063B">
        <w:t xml:space="preserve">, </w:t>
      </w:r>
      <w:r>
        <w:t>little was actually accomplished in promoting the idea of once again restoring this prayer to the faithful</w:t>
      </w:r>
      <w:r w:rsidRPr="00DA063B">
        <w:t xml:space="preserve">. </w:t>
      </w:r>
      <w:r>
        <w:t>Despite the pastoral principles so beautifully and consistently promoted by the popes most closely identified with the modern liturgical movement</w:t>
      </w:r>
      <w:r w:rsidRPr="00DA063B">
        <w:t xml:space="preserve">, </w:t>
      </w:r>
      <w:r>
        <w:t>Pope Pius X and Pope Pius XII</w:t>
      </w:r>
      <w:r w:rsidRPr="00DA063B">
        <w:t xml:space="preserve">, </w:t>
      </w:r>
      <w:r>
        <w:t>the communal recitation of the Divine Office on the parish level became more and more a very rare exception rather than the rule</w:t>
      </w:r>
      <w:r w:rsidRPr="00DA063B">
        <w:t>.</w:t>
      </w:r>
      <w:r>
        <w:t>”</w:t>
      </w:r>
      <w:r w:rsidRPr="00DA063B">
        <w:t xml:space="preserve"> (</w:t>
      </w:r>
      <w:r>
        <w:t>Scotto 56</w:t>
      </w:r>
      <w:r w:rsidRPr="00DA063B">
        <w:t>)</w:t>
      </w:r>
    </w:p>
    <w:p w14:paraId="42B8A9C1" w14:textId="77777777" w:rsidR="00CD3C56" w:rsidRDefault="00CD3C56" w:rsidP="00CD3C56"/>
    <w:p w14:paraId="41552ACD" w14:textId="77777777" w:rsidR="00CD3C56" w:rsidRDefault="00CD3C56" w:rsidP="00E245A2">
      <w:pPr>
        <w:numPr>
          <w:ilvl w:val="0"/>
          <w:numId w:val="21"/>
        </w:numPr>
      </w:pPr>
      <w:r>
        <w:rPr>
          <w:b/>
        </w:rPr>
        <w:t>Vatican II and the reform of the divine office</w:t>
      </w:r>
    </w:p>
    <w:p w14:paraId="7B57E491" w14:textId="77777777" w:rsidR="00CD3C56" w:rsidRDefault="00CD3C56" w:rsidP="00E245A2">
      <w:pPr>
        <w:numPr>
          <w:ilvl w:val="1"/>
          <w:numId w:val="21"/>
        </w:numPr>
      </w:pPr>
      <w:r w:rsidRPr="00DA063B">
        <w:t>(</w:t>
      </w:r>
      <w:r>
        <w:t>English translations of Vatican II documents are from</w:t>
      </w:r>
      <w:r w:rsidRPr="00DA063B">
        <w:t xml:space="preserve">: </w:t>
      </w:r>
      <w:r>
        <w:t>Flannery</w:t>
      </w:r>
      <w:r w:rsidRPr="00DA063B">
        <w:t xml:space="preserve">, </w:t>
      </w:r>
      <w:r>
        <w:t>A</w:t>
      </w:r>
      <w:r w:rsidRPr="00DA063B">
        <w:t xml:space="preserve">., </w:t>
      </w:r>
      <w:r>
        <w:t>ed</w:t>
      </w:r>
      <w:r w:rsidRPr="00DA063B">
        <w:t xml:space="preserve">. </w:t>
      </w:r>
      <w:r>
        <w:rPr>
          <w:i/>
        </w:rPr>
        <w:t>Vatican Council II</w:t>
      </w:r>
      <w:r w:rsidRPr="00DA063B">
        <w:t xml:space="preserve">: </w:t>
      </w:r>
      <w:r>
        <w:rPr>
          <w:i/>
        </w:rPr>
        <w:t>The Conciliar and Post Conciliar Documents</w:t>
      </w:r>
      <w:r w:rsidRPr="00DA063B">
        <w:t xml:space="preserve">. </w:t>
      </w:r>
      <w:r>
        <w:t>Dublin</w:t>
      </w:r>
      <w:r w:rsidRPr="00DA063B">
        <w:t xml:space="preserve">: </w:t>
      </w:r>
      <w:r>
        <w:t>Dominican Publications</w:t>
      </w:r>
      <w:r w:rsidRPr="00DA063B">
        <w:t xml:space="preserve">, </w:t>
      </w:r>
      <w:r>
        <w:t>1975</w:t>
      </w:r>
      <w:r w:rsidRPr="00DA063B">
        <w:t>.)</w:t>
      </w:r>
    </w:p>
    <w:p w14:paraId="75E896AB" w14:textId="77777777" w:rsidR="00CD3C56" w:rsidRDefault="00CD3C56" w:rsidP="00E245A2">
      <w:pPr>
        <w:numPr>
          <w:ilvl w:val="1"/>
          <w:numId w:val="21"/>
        </w:numPr>
      </w:pPr>
      <w:r>
        <w:t>January 25</w:t>
      </w:r>
      <w:r w:rsidRPr="00DA063B">
        <w:t xml:space="preserve">, </w:t>
      </w:r>
      <w:r>
        <w:t>1959</w:t>
      </w:r>
      <w:r w:rsidRPr="00DA063B">
        <w:t xml:space="preserve">: </w:t>
      </w:r>
      <w:r>
        <w:t>Pope John XXIII announces the convocation of the Second Vatican Council</w:t>
      </w:r>
      <w:r w:rsidRPr="00DA063B">
        <w:t xml:space="preserve"> (</w:t>
      </w:r>
      <w:r>
        <w:rPr>
          <w:i/>
        </w:rPr>
        <w:t>AAS</w:t>
      </w:r>
      <w:r>
        <w:t xml:space="preserve"> 51</w:t>
      </w:r>
      <w:r w:rsidRPr="00DA063B">
        <w:t xml:space="preserve"> [</w:t>
      </w:r>
      <w:r>
        <w:t>1959</w:t>
      </w:r>
      <w:r w:rsidRPr="00DA063B">
        <w:t xml:space="preserve">] </w:t>
      </w:r>
      <w:r>
        <w:t>68</w:t>
      </w:r>
      <w:r w:rsidRPr="00DA063B">
        <w:t xml:space="preserve">). </w:t>
      </w:r>
      <w:r>
        <w:t>“</w:t>
      </w:r>
      <w:r w:rsidRPr="00DA063B">
        <w:t xml:space="preserve">. . . </w:t>
      </w:r>
      <w:r>
        <w:t>this council was to clarify and renew the mission of the Church in the modern world and was to be predominantly pastoral in character</w:t>
      </w:r>
      <w:r w:rsidRPr="00DA063B">
        <w:t>.</w:t>
      </w:r>
      <w:r>
        <w:t>”</w:t>
      </w:r>
      <w:r w:rsidRPr="00DA063B">
        <w:t xml:space="preserve"> (</w:t>
      </w:r>
      <w:r>
        <w:t>Scotto 57</w:t>
      </w:r>
      <w:r w:rsidRPr="00DA063B">
        <w:t>)</w:t>
      </w:r>
    </w:p>
    <w:p w14:paraId="76E91208" w14:textId="77777777" w:rsidR="00CD3C56" w:rsidRDefault="00CD3C56" w:rsidP="00E245A2">
      <w:pPr>
        <w:numPr>
          <w:ilvl w:val="1"/>
          <w:numId w:val="21"/>
        </w:numPr>
      </w:pPr>
      <w:r>
        <w:t>June 5</w:t>
      </w:r>
      <w:r w:rsidRPr="00DA063B">
        <w:t xml:space="preserve">, </w:t>
      </w:r>
      <w:r>
        <w:t>1960</w:t>
      </w:r>
      <w:r w:rsidRPr="00DA063B">
        <w:t xml:space="preserve">: </w:t>
      </w:r>
      <w:r>
        <w:t>John XXIII appoints</w:t>
      </w:r>
      <w:r w:rsidRPr="00DA063B">
        <w:t xml:space="preserve"> </w:t>
      </w:r>
      <w:r>
        <w:t>“among others a new Pontifical Liturgical Commission to prepare the ground for the coming council</w:t>
      </w:r>
      <w:r w:rsidRPr="00DA063B">
        <w:t>.</w:t>
      </w:r>
      <w:r>
        <w:t>”</w:t>
      </w:r>
      <w:r w:rsidRPr="00DA063B">
        <w:t xml:space="preserve"> (</w:t>
      </w:r>
      <w:r>
        <w:t>Scotto 57</w:t>
      </w:r>
      <w:r w:rsidRPr="00DA063B">
        <w:t>)</w:t>
      </w:r>
    </w:p>
    <w:p w14:paraId="6665BD1B" w14:textId="77777777" w:rsidR="00CD3C56" w:rsidRDefault="00CD3C56" w:rsidP="00E245A2">
      <w:pPr>
        <w:numPr>
          <w:ilvl w:val="1"/>
          <w:numId w:val="21"/>
        </w:numPr>
      </w:pPr>
      <w:r>
        <w:t>December 4</w:t>
      </w:r>
      <w:r w:rsidRPr="00DA063B">
        <w:t xml:space="preserve">, </w:t>
      </w:r>
      <w:r>
        <w:t>1963</w:t>
      </w:r>
      <w:r w:rsidRPr="00DA063B">
        <w:t xml:space="preserve">: </w:t>
      </w:r>
      <w:r>
        <w:t xml:space="preserve">Paul VI promulgates </w:t>
      </w:r>
      <w:r>
        <w:rPr>
          <w:i/>
        </w:rPr>
        <w:t>The Constitution on the Sacred Liturgy</w:t>
      </w:r>
      <w:r>
        <w:t xml:space="preserve"> </w:t>
      </w:r>
      <w:r w:rsidRPr="00DA063B">
        <w:t xml:space="preserve"> (</w:t>
      </w:r>
      <w:r>
        <w:rPr>
          <w:i/>
        </w:rPr>
        <w:t>Sacrosanctum Concilium</w:t>
      </w:r>
      <w:r w:rsidRPr="00DA063B">
        <w:t>)</w:t>
      </w:r>
    </w:p>
    <w:p w14:paraId="6814ACEB" w14:textId="77777777" w:rsidR="00CD3C56" w:rsidRDefault="00CD3C56" w:rsidP="00E245A2">
      <w:pPr>
        <w:numPr>
          <w:ilvl w:val="2"/>
          <w:numId w:val="21"/>
        </w:numPr>
      </w:pPr>
      <w:r>
        <w:t>“In contrast to the other commissions established by the Pope</w:t>
      </w:r>
      <w:r w:rsidRPr="00DA063B">
        <w:t xml:space="preserve">, </w:t>
      </w:r>
      <w:r>
        <w:t xml:space="preserve">the Liturgical Commission dealt with questions which had already been much discussed and clearly formulated </w:t>
      </w:r>
      <w:r w:rsidRPr="00DA063B">
        <w:t xml:space="preserve">. . . </w:t>
      </w:r>
      <w:r>
        <w:t>Consequently</w:t>
      </w:r>
      <w:r w:rsidRPr="00DA063B">
        <w:t xml:space="preserve">, </w:t>
      </w:r>
      <w:r>
        <w:t xml:space="preserve">it was not surprising that the liturgical schema became the first document to be discussed </w:t>
      </w:r>
      <w:r w:rsidRPr="00DA063B">
        <w:t>. . .</w:t>
      </w:r>
      <w:r>
        <w:t>”</w:t>
      </w:r>
      <w:r w:rsidRPr="00DA063B">
        <w:t xml:space="preserve"> (</w:t>
      </w:r>
      <w:r>
        <w:t>Scotto 57</w:t>
      </w:r>
      <w:r w:rsidRPr="00DA063B">
        <w:t xml:space="preserve">) </w:t>
      </w:r>
      <w:r>
        <w:rPr>
          <w:color w:val="000000"/>
        </w:rPr>
        <w:t>It was</w:t>
      </w:r>
      <w:r w:rsidRPr="00DA063B">
        <w:rPr>
          <w:color w:val="000000"/>
        </w:rPr>
        <w:t xml:space="preserve"> </w:t>
      </w:r>
      <w:r>
        <w:rPr>
          <w:color w:val="000000"/>
        </w:rPr>
        <w:t>“the first</w:t>
      </w:r>
      <w:r w:rsidRPr="00DA063B">
        <w:rPr>
          <w:color w:val="000000"/>
        </w:rPr>
        <w:t xml:space="preserve"> [</w:t>
      </w:r>
      <w:r>
        <w:rPr>
          <w:color w:val="000000"/>
        </w:rPr>
        <w:t>document</w:t>
      </w:r>
      <w:r w:rsidRPr="00DA063B">
        <w:rPr>
          <w:color w:val="000000"/>
        </w:rPr>
        <w:t xml:space="preserve">] </w:t>
      </w:r>
      <w:r>
        <w:rPr>
          <w:color w:val="000000"/>
        </w:rPr>
        <w:t xml:space="preserve">issued by the Council </w:t>
      </w:r>
      <w:r w:rsidRPr="00DA063B">
        <w:rPr>
          <w:color w:val="000000"/>
        </w:rPr>
        <w:t>. . .</w:t>
      </w:r>
      <w:r>
        <w:rPr>
          <w:color w:val="000000"/>
        </w:rPr>
        <w:t>”</w:t>
      </w:r>
      <w:r w:rsidRPr="00DA063B">
        <w:rPr>
          <w:color w:val="000000"/>
        </w:rPr>
        <w:t xml:space="preserve"> (</w:t>
      </w:r>
      <w:r>
        <w:rPr>
          <w:color w:val="000000"/>
        </w:rPr>
        <w:t>Foy 210</w:t>
      </w:r>
      <w:r w:rsidRPr="00DA063B">
        <w:rPr>
          <w:color w:val="000000"/>
        </w:rPr>
        <w:t xml:space="preserve">) </w:t>
      </w:r>
      <w:r>
        <w:t>Never before had an ecumenical council published a liturgical document first</w:t>
      </w:r>
      <w:r w:rsidRPr="00DA063B">
        <w:t>. (</w:t>
      </w:r>
      <w:r>
        <w:t>Scotto 57</w:t>
      </w:r>
      <w:r w:rsidRPr="00DA063B">
        <w:t>)</w:t>
      </w:r>
    </w:p>
    <w:p w14:paraId="7C3A93BA" w14:textId="77777777" w:rsidR="00CD3C56" w:rsidRDefault="00CD3C56" w:rsidP="00E245A2">
      <w:pPr>
        <w:numPr>
          <w:ilvl w:val="2"/>
          <w:numId w:val="21"/>
        </w:numPr>
      </w:pPr>
      <w:r>
        <w:t>“The professed goals of the Council</w:t>
      </w:r>
      <w:r w:rsidRPr="00DA063B">
        <w:t xml:space="preserve"> [</w:t>
      </w:r>
      <w:r>
        <w:t xml:space="preserve">are said in </w:t>
      </w:r>
      <w:r>
        <w:rPr>
          <w:i/>
        </w:rPr>
        <w:t>SC</w:t>
      </w:r>
      <w:r>
        <w:t xml:space="preserve"> 1 to be</w:t>
      </w:r>
      <w:r w:rsidRPr="00DA063B">
        <w:t xml:space="preserve">,] </w:t>
      </w:r>
      <w:r>
        <w:t>to strive to impart an ever-increasing vigor to the Christian life</w:t>
      </w:r>
      <w:r w:rsidRPr="00DA063B">
        <w:t xml:space="preserve">, </w:t>
      </w:r>
      <w:r>
        <w:t>to adapt changeable institutions more suitably to contemporary human needs</w:t>
      </w:r>
      <w:r w:rsidRPr="00DA063B">
        <w:t xml:space="preserve">, </w:t>
      </w:r>
      <w:r>
        <w:t xml:space="preserve">to foster unity among all Christians and to work tirelessly for the spread of the Gospel </w:t>
      </w:r>
      <w:r w:rsidRPr="00DA063B">
        <w:t>. . .</w:t>
      </w:r>
      <w:r>
        <w:t>”</w:t>
      </w:r>
      <w:r w:rsidRPr="00DA063B">
        <w:t xml:space="preserve"> (</w:t>
      </w:r>
      <w:r>
        <w:t>Scotto 70</w:t>
      </w:r>
      <w:r w:rsidRPr="00DA063B">
        <w:t>)</w:t>
      </w:r>
    </w:p>
    <w:p w14:paraId="6E423709" w14:textId="77777777" w:rsidR="00CD3C56" w:rsidRDefault="00CD3C56" w:rsidP="00E245A2">
      <w:pPr>
        <w:numPr>
          <w:ilvl w:val="2"/>
          <w:numId w:val="21"/>
        </w:numPr>
      </w:pPr>
      <w:r>
        <w:t>“</w:t>
      </w:r>
      <w:r w:rsidRPr="00DA063B">
        <w:t xml:space="preserve">. . . </w:t>
      </w:r>
      <w:r>
        <w:t>reforms actually effected</w:t>
      </w:r>
      <w:r w:rsidRPr="00DA063B">
        <w:t xml:space="preserve"> [</w:t>
      </w:r>
      <w:r>
        <w:t>included</w:t>
      </w:r>
      <w:r w:rsidRPr="00DA063B">
        <w:t xml:space="preserve">] </w:t>
      </w:r>
      <w:r>
        <w:t>the granting of permission for the reception of communion under both species</w:t>
      </w:r>
      <w:r w:rsidRPr="00DA063B">
        <w:t xml:space="preserve">, </w:t>
      </w:r>
      <w:r>
        <w:t>concelebration</w:t>
      </w:r>
      <w:r w:rsidRPr="00DA063B">
        <w:t xml:space="preserve">, </w:t>
      </w:r>
      <w:r>
        <w:t xml:space="preserve">and the liturgical use of the vernacular language </w:t>
      </w:r>
      <w:r w:rsidRPr="00DA063B">
        <w:t>. . .</w:t>
      </w:r>
      <w:r>
        <w:t>”</w:t>
      </w:r>
      <w:r w:rsidRPr="00DA063B">
        <w:t xml:space="preserve"> (</w:t>
      </w:r>
      <w:r>
        <w:t>Scotto 58</w:t>
      </w:r>
      <w:r w:rsidRPr="00DA063B">
        <w:t>)</w:t>
      </w:r>
    </w:p>
    <w:p w14:paraId="7D4646D5" w14:textId="77777777" w:rsidR="00CD3C56" w:rsidRDefault="00CD3C56" w:rsidP="00E245A2">
      <w:pPr>
        <w:numPr>
          <w:ilvl w:val="2"/>
          <w:numId w:val="21"/>
        </w:numPr>
      </w:pPr>
      <w:r>
        <w:t>The document</w:t>
      </w:r>
      <w:r w:rsidRPr="00DA063B">
        <w:t xml:space="preserve"> </w:t>
      </w:r>
      <w:r>
        <w:t>“had as its principal purpose the reformation and promotion of the Roman liturgy</w:t>
      </w:r>
      <w:r w:rsidRPr="00DA063B">
        <w:t xml:space="preserve">. . . . </w:t>
      </w:r>
      <w:r>
        <w:t>Upon examination it becomes abundantly clear that the Council Fathers’</w:t>
      </w:r>
      <w:r w:rsidRPr="00DA063B">
        <w:t xml:space="preserve"> </w:t>
      </w:r>
      <w:r>
        <w:t>chief concern was the prayer of the People of God</w:t>
      </w:r>
      <w:r w:rsidRPr="00DA063B">
        <w:t>.</w:t>
      </w:r>
      <w:r>
        <w:t>”</w:t>
      </w:r>
      <w:r w:rsidRPr="00DA063B">
        <w:t xml:space="preserve"> (</w:t>
      </w:r>
      <w:r>
        <w:t>Scotto 70</w:t>
      </w:r>
      <w:r w:rsidRPr="00DA063B">
        <w:t>)</w:t>
      </w:r>
    </w:p>
    <w:p w14:paraId="0C184F3F" w14:textId="77777777" w:rsidR="00CD3C56" w:rsidRDefault="00CD3C56" w:rsidP="00E245A2">
      <w:pPr>
        <w:numPr>
          <w:ilvl w:val="2"/>
          <w:numId w:val="21"/>
        </w:numPr>
      </w:pPr>
      <w:r>
        <w:t>“</w:t>
      </w:r>
      <w:r w:rsidRPr="00DA063B">
        <w:t xml:space="preserve">. . . </w:t>
      </w:r>
      <w:r>
        <w:t>liturgical actions are not merely the</w:t>
      </w:r>
      <w:r w:rsidRPr="00DA063B">
        <w:t xml:space="preserve"> [</w:t>
      </w:r>
      <w:r>
        <w:t>85</w:t>
      </w:r>
      <w:r w:rsidRPr="00DA063B">
        <w:t xml:space="preserve">] </w:t>
      </w:r>
      <w:r>
        <w:t>private actions of persons duly delegated by the Church</w:t>
      </w:r>
      <w:r w:rsidRPr="00DA063B">
        <w:t xml:space="preserve">, </w:t>
      </w:r>
      <w:r>
        <w:t>nor are they actions which pertain to the clergy alone</w:t>
      </w:r>
      <w:r w:rsidRPr="00DA063B">
        <w:t xml:space="preserve">, </w:t>
      </w:r>
      <w:r>
        <w:t>but in effect</w:t>
      </w:r>
      <w:r w:rsidRPr="00DA063B">
        <w:t xml:space="preserve"> [</w:t>
      </w:r>
      <w:r>
        <w:t xml:space="preserve">as </w:t>
      </w:r>
      <w:r>
        <w:rPr>
          <w:i/>
        </w:rPr>
        <w:t>SC</w:t>
      </w:r>
      <w:r>
        <w:t xml:space="preserve"> 26 says</w:t>
      </w:r>
      <w:r w:rsidRPr="00DA063B">
        <w:t xml:space="preserve">,] </w:t>
      </w:r>
      <w:r>
        <w:t>“they are the celebrations of all the holy People</w:t>
      </w:r>
      <w:r w:rsidRPr="00DA063B">
        <w:t xml:space="preserve">, </w:t>
      </w:r>
      <w:r>
        <w:t>reunited and organized under the authority of the bishops</w:t>
      </w:r>
      <w:r w:rsidRPr="00DA063B">
        <w:t xml:space="preserve">, </w:t>
      </w:r>
      <w:r>
        <w:t>not only in a juridical fashion but in a sacramental manner</w:t>
      </w:r>
      <w:r w:rsidRPr="00DA063B">
        <w:t>.</w:t>
      </w:r>
      <w:r>
        <w:t>”</w:t>
      </w:r>
      <w:r w:rsidRPr="00DA063B">
        <w:t xml:space="preserve"> . . . </w:t>
      </w:r>
      <w:r>
        <w:t>in principle</w:t>
      </w:r>
      <w:r w:rsidRPr="00DA063B">
        <w:t xml:space="preserve">, </w:t>
      </w:r>
      <w:r>
        <w:t>all liturgical celebrations are seen as essentially celebrations of all the People of God</w:t>
      </w:r>
      <w:r w:rsidRPr="00DA063B">
        <w:t>.</w:t>
      </w:r>
      <w:r>
        <w:t>”</w:t>
      </w:r>
      <w:r w:rsidRPr="00DA063B">
        <w:t xml:space="preserve"> (</w:t>
      </w:r>
      <w:r>
        <w:t>Scotto 85-86</w:t>
      </w:r>
      <w:r w:rsidRPr="00DA063B">
        <w:t>)</w:t>
      </w:r>
    </w:p>
    <w:p w14:paraId="1BA4CCBA" w14:textId="77777777" w:rsidR="00CD3C56" w:rsidRDefault="00CD3C56" w:rsidP="00E245A2">
      <w:pPr>
        <w:numPr>
          <w:ilvl w:val="2"/>
          <w:numId w:val="21"/>
        </w:numPr>
      </w:pPr>
      <w:r>
        <w:t>“</w:t>
      </w:r>
      <w:r w:rsidRPr="00DA063B">
        <w:t xml:space="preserve">. . . </w:t>
      </w:r>
      <w:r>
        <w:t>in the liturgy the praise and adoration rendered to God the Father by the People of God in</w:t>
      </w:r>
      <w:r w:rsidRPr="00DA063B">
        <w:t xml:space="preserve">, </w:t>
      </w:r>
      <w:r>
        <w:t>with</w:t>
      </w:r>
      <w:r w:rsidRPr="00DA063B">
        <w:t xml:space="preserve">, </w:t>
      </w:r>
      <w:r>
        <w:t>and through Christ</w:t>
      </w:r>
      <w:r w:rsidRPr="00DA063B">
        <w:t xml:space="preserve">, </w:t>
      </w:r>
      <w:r>
        <w:t>as a community of faith</w:t>
      </w:r>
      <w:r w:rsidRPr="00DA063B">
        <w:t xml:space="preserve">, </w:t>
      </w:r>
      <w:r>
        <w:t>becomes the most sacred action which the Mystical Body of Christ</w:t>
      </w:r>
      <w:r w:rsidRPr="00DA063B">
        <w:t xml:space="preserve">, </w:t>
      </w:r>
      <w:r>
        <w:t>the Church</w:t>
      </w:r>
      <w:r w:rsidRPr="00DA063B">
        <w:t xml:space="preserve">, </w:t>
      </w:r>
      <w:r>
        <w:t>can possibly perform</w:t>
      </w:r>
      <w:r w:rsidRPr="00DA063B">
        <w:t xml:space="preserve"> [</w:t>
      </w:r>
      <w:r>
        <w:rPr>
          <w:i/>
        </w:rPr>
        <w:t>SC</w:t>
      </w:r>
      <w:r>
        <w:t xml:space="preserve"> 7</w:t>
      </w:r>
      <w:r w:rsidRPr="00DA063B">
        <w:t>].</w:t>
      </w:r>
      <w:r>
        <w:t>”</w:t>
      </w:r>
      <w:r w:rsidRPr="00DA063B">
        <w:t xml:space="preserve"> (</w:t>
      </w:r>
      <w:r>
        <w:t>Scotto 71</w:t>
      </w:r>
      <w:r w:rsidRPr="00DA063B">
        <w:t>)</w:t>
      </w:r>
    </w:p>
    <w:p w14:paraId="1C4EAED3" w14:textId="77777777" w:rsidR="00CD3C56" w:rsidRDefault="00CD3C56" w:rsidP="00E245A2">
      <w:pPr>
        <w:numPr>
          <w:ilvl w:val="2"/>
          <w:numId w:val="21"/>
        </w:numPr>
        <w:rPr>
          <w:color w:val="000000"/>
        </w:rPr>
      </w:pPr>
      <w:r>
        <w:rPr>
          <w:i/>
          <w:color w:val="000000"/>
        </w:rPr>
        <w:t>SC</w:t>
      </w:r>
      <w:r>
        <w:rPr>
          <w:color w:val="000000"/>
        </w:rPr>
        <w:t xml:space="preserve"> 10</w:t>
      </w:r>
      <w:r w:rsidRPr="00DA063B">
        <w:rPr>
          <w:color w:val="000000"/>
        </w:rPr>
        <w:t xml:space="preserve">: </w:t>
      </w:r>
      <w:r>
        <w:rPr>
          <w:color w:val="000000"/>
        </w:rPr>
        <w:t>“From the liturgy</w:t>
      </w:r>
      <w:r w:rsidRPr="00DA063B">
        <w:rPr>
          <w:color w:val="000000"/>
        </w:rPr>
        <w:t xml:space="preserve">, </w:t>
      </w:r>
      <w:r>
        <w:rPr>
          <w:color w:val="000000"/>
        </w:rPr>
        <w:t>therefore</w:t>
      </w:r>
      <w:r w:rsidRPr="00DA063B">
        <w:rPr>
          <w:color w:val="000000"/>
        </w:rPr>
        <w:t xml:space="preserve">, </w:t>
      </w:r>
      <w:r>
        <w:rPr>
          <w:color w:val="000000"/>
        </w:rPr>
        <w:t>and especially from the Eucharist</w:t>
      </w:r>
      <w:r w:rsidRPr="00DA063B">
        <w:rPr>
          <w:color w:val="000000"/>
        </w:rPr>
        <w:t xml:space="preserve">, </w:t>
      </w:r>
      <w:r>
        <w:rPr>
          <w:color w:val="000000"/>
        </w:rPr>
        <w:t>as from a fountain</w:t>
      </w:r>
      <w:r w:rsidRPr="00DA063B">
        <w:rPr>
          <w:color w:val="000000"/>
        </w:rPr>
        <w:t xml:space="preserve">, </w:t>
      </w:r>
      <w:r>
        <w:rPr>
          <w:color w:val="000000"/>
        </w:rPr>
        <w:t>grace is channeled into us</w:t>
      </w:r>
      <w:r w:rsidRPr="00DA063B">
        <w:rPr>
          <w:color w:val="000000"/>
        </w:rPr>
        <w:t xml:space="preserve">; </w:t>
      </w:r>
      <w:r>
        <w:rPr>
          <w:color w:val="000000"/>
        </w:rPr>
        <w:t>and the sanctification of men in Christ and the glorification of God</w:t>
      </w:r>
      <w:r w:rsidRPr="00DA063B">
        <w:rPr>
          <w:color w:val="000000"/>
        </w:rPr>
        <w:t xml:space="preserve">, </w:t>
      </w:r>
      <w:r>
        <w:rPr>
          <w:color w:val="000000"/>
        </w:rPr>
        <w:t>to which all other activities of the Church are directed as toward their goal</w:t>
      </w:r>
      <w:r w:rsidRPr="00DA063B">
        <w:rPr>
          <w:color w:val="000000"/>
        </w:rPr>
        <w:t xml:space="preserve">, </w:t>
      </w:r>
      <w:r>
        <w:rPr>
          <w:color w:val="000000"/>
        </w:rPr>
        <w:t xml:space="preserve">are most powerfully achieved </w:t>
      </w:r>
      <w:r w:rsidRPr="00DA063B">
        <w:rPr>
          <w:color w:val="000000"/>
        </w:rPr>
        <w:t>. . .</w:t>
      </w:r>
      <w:r>
        <w:rPr>
          <w:color w:val="000000"/>
        </w:rPr>
        <w:t>”</w:t>
      </w:r>
      <w:r w:rsidRPr="00DA063B">
        <w:rPr>
          <w:color w:val="000000"/>
        </w:rPr>
        <w:t xml:space="preserve"> (</w:t>
      </w:r>
      <w:r>
        <w:rPr>
          <w:i/>
          <w:color w:val="000000"/>
        </w:rPr>
        <w:t>Constitution on the Sacred Liturgy</w:t>
      </w:r>
      <w:r>
        <w:rPr>
          <w:color w:val="000000"/>
        </w:rPr>
        <w:t xml:space="preserve"> 10</w:t>
      </w:r>
      <w:r w:rsidRPr="00DA063B">
        <w:rPr>
          <w:color w:val="000000"/>
        </w:rPr>
        <w:t>) (</w:t>
      </w:r>
      <w:r>
        <w:rPr>
          <w:color w:val="000000"/>
        </w:rPr>
        <w:t>Foy 210</w:t>
      </w:r>
      <w:r w:rsidRPr="00DA063B">
        <w:rPr>
          <w:color w:val="000000"/>
        </w:rPr>
        <w:t>)</w:t>
      </w:r>
    </w:p>
    <w:p w14:paraId="1195916C" w14:textId="77777777" w:rsidR="00CD3C56" w:rsidRDefault="00CD3C56" w:rsidP="00E245A2">
      <w:pPr>
        <w:numPr>
          <w:ilvl w:val="2"/>
          <w:numId w:val="21"/>
        </w:numPr>
      </w:pPr>
      <w:r>
        <w:rPr>
          <w:i/>
        </w:rPr>
        <w:t>SC</w:t>
      </w:r>
      <w:r>
        <w:t xml:space="preserve"> 10</w:t>
      </w:r>
      <w:r w:rsidRPr="00DA063B">
        <w:t xml:space="preserve">: </w:t>
      </w:r>
      <w:r>
        <w:t>the liturgy is</w:t>
      </w:r>
      <w:r w:rsidRPr="00DA063B">
        <w:t xml:space="preserve"> </w:t>
      </w:r>
      <w:r>
        <w:t>“the summit toward which the activity of the Church is directed</w:t>
      </w:r>
      <w:r w:rsidRPr="00DA063B">
        <w:t xml:space="preserve">; </w:t>
      </w:r>
      <w:r>
        <w:t>and the fount from which all her power flows</w:t>
      </w:r>
      <w:r w:rsidRPr="00DA063B">
        <w:t>.</w:t>
      </w:r>
      <w:r>
        <w:t>”</w:t>
      </w:r>
      <w:r w:rsidRPr="00DA063B">
        <w:t xml:space="preserve"> (</w:t>
      </w:r>
      <w:r>
        <w:t>Scotto 71</w:t>
      </w:r>
      <w:r w:rsidRPr="00DA063B">
        <w:t>)</w:t>
      </w:r>
    </w:p>
    <w:p w14:paraId="31F89BA0" w14:textId="77777777" w:rsidR="00CD3C56" w:rsidRDefault="00CD3C56" w:rsidP="00E245A2">
      <w:pPr>
        <w:numPr>
          <w:ilvl w:val="2"/>
          <w:numId w:val="21"/>
        </w:numPr>
      </w:pPr>
      <w:r>
        <w:rPr>
          <w:i/>
        </w:rPr>
        <w:t>SC</w:t>
      </w:r>
      <w:r>
        <w:t xml:space="preserve"> 14</w:t>
      </w:r>
      <w:r w:rsidRPr="00DA063B">
        <w:t xml:space="preserve">: </w:t>
      </w:r>
      <w:r>
        <w:t>“Mother Church earnestly desires that all the faithful should be led to that full</w:t>
      </w:r>
      <w:r w:rsidRPr="00DA063B">
        <w:t xml:space="preserve">, </w:t>
      </w:r>
      <w:r>
        <w:t>conscious</w:t>
      </w:r>
      <w:r w:rsidRPr="00DA063B">
        <w:t xml:space="preserve">, </w:t>
      </w:r>
      <w:r>
        <w:t>and active participation in liturgical celebrations which is demanded by the very nature of the liturgy</w:t>
      </w:r>
      <w:r w:rsidRPr="00DA063B">
        <w:t xml:space="preserve">, </w:t>
      </w:r>
      <w:r>
        <w:t xml:space="preserve">and to which the Christian people </w:t>
      </w:r>
      <w:r w:rsidRPr="00DA063B">
        <w:t xml:space="preserve">. . . </w:t>
      </w:r>
      <w:r>
        <w:t>have a right and obligation by reason of their baptism</w:t>
      </w:r>
      <w:r w:rsidRPr="00DA063B">
        <w:t xml:space="preserve">. </w:t>
      </w:r>
      <w:r>
        <w:t>In the restoration and promotion of the sacred liturgy the full and active participation by all the people is the aim to be considered before all else</w:t>
      </w:r>
      <w:r w:rsidRPr="00DA063B">
        <w:t xml:space="preserve">, </w:t>
      </w:r>
      <w:r>
        <w:t>for it is the primary and indispensable source from which the faithful are to derive the true Christian spirit</w:t>
      </w:r>
      <w:r w:rsidRPr="00DA063B">
        <w:t>.</w:t>
      </w:r>
      <w:r>
        <w:t>”</w:t>
      </w:r>
      <w:r w:rsidRPr="00DA063B">
        <w:t xml:space="preserve"> (</w:t>
      </w:r>
      <w:r>
        <w:t>Scotto 72</w:t>
      </w:r>
      <w:r w:rsidRPr="00DA063B">
        <w:t>)</w:t>
      </w:r>
    </w:p>
    <w:p w14:paraId="2977163A" w14:textId="77777777" w:rsidR="00CD3C56" w:rsidRDefault="00CD3C56" w:rsidP="00E245A2">
      <w:pPr>
        <w:numPr>
          <w:ilvl w:val="3"/>
          <w:numId w:val="21"/>
        </w:numPr>
      </w:pPr>
      <w:r>
        <w:t xml:space="preserve">“The reference to the full participation of the faithful in the liturgy as the primary and indispensable source from which they are to derive the true Christian spirit is a phrase which the Council has borrowed directly from Pope Pius X’s famous motu proprio </w:t>
      </w:r>
      <w:r>
        <w:rPr>
          <w:i/>
        </w:rPr>
        <w:t>Tra le sollecitudini</w:t>
      </w:r>
      <w:r>
        <w:t xml:space="preserve"> which Dom Lambert Beauduin had adopted as the watchword of the Belgian liturgical movement</w:t>
      </w:r>
      <w:r w:rsidRPr="00DA063B">
        <w:t xml:space="preserve">. </w:t>
      </w:r>
      <w:r>
        <w:t>“Now while he had been repeatedly accused of inflating and perverting the meaning of that sentence</w:t>
      </w:r>
      <w:r w:rsidRPr="00DA063B">
        <w:t xml:space="preserve">, </w:t>
      </w:r>
      <w:r>
        <w:t>the Council makes his interpretation its own in the most uncompromising way</w:t>
      </w:r>
      <w:r w:rsidRPr="00DA063B">
        <w:t>.</w:t>
      </w:r>
      <w:r>
        <w:t>”“</w:t>
      </w:r>
      <w:r w:rsidRPr="00DA063B">
        <w:t xml:space="preserve"> (</w:t>
      </w:r>
      <w:r>
        <w:t>Louis Bouyer</w:t>
      </w:r>
      <w:r w:rsidRPr="00DA063B">
        <w:t xml:space="preserve">, </w:t>
      </w:r>
      <w:r>
        <w:rPr>
          <w:i/>
        </w:rPr>
        <w:t>The Revised Liturgy</w:t>
      </w:r>
      <w:r w:rsidRPr="00DA063B">
        <w:t xml:space="preserve">: </w:t>
      </w:r>
      <w:r>
        <w:rPr>
          <w:i/>
        </w:rPr>
        <w:t>A Doctrinal Commentary of the Conciliar Constitution on the Liturgy</w:t>
      </w:r>
      <w:r w:rsidRPr="00DA063B">
        <w:t xml:space="preserve"> (</w:t>
      </w:r>
      <w:r>
        <w:t>London</w:t>
      </w:r>
      <w:r w:rsidRPr="00DA063B">
        <w:t xml:space="preserve">: </w:t>
      </w:r>
      <w:r>
        <w:t>Darton</w:t>
      </w:r>
      <w:r w:rsidRPr="00DA063B">
        <w:t xml:space="preserve">, </w:t>
      </w:r>
      <w:r>
        <w:t>Longman &amp; Todd</w:t>
      </w:r>
      <w:r w:rsidRPr="00DA063B">
        <w:t xml:space="preserve">, </w:t>
      </w:r>
      <w:r>
        <w:t>1965</w:t>
      </w:r>
      <w:r w:rsidRPr="00DA063B">
        <w:t xml:space="preserve">) </w:t>
      </w:r>
      <w:r>
        <w:t>91-92</w:t>
      </w:r>
      <w:r w:rsidRPr="00DA063B">
        <w:t>) (</w:t>
      </w:r>
      <w:r>
        <w:t>Scotto 73</w:t>
      </w:r>
      <w:r w:rsidRPr="00DA063B">
        <w:t>)</w:t>
      </w:r>
    </w:p>
    <w:p w14:paraId="589C8563" w14:textId="77777777" w:rsidR="00CD3C56" w:rsidRDefault="00CD3C56" w:rsidP="00E245A2">
      <w:pPr>
        <w:numPr>
          <w:ilvl w:val="2"/>
          <w:numId w:val="21"/>
        </w:numPr>
      </w:pPr>
      <w:r>
        <w:rPr>
          <w:i/>
        </w:rPr>
        <w:t>SC</w:t>
      </w:r>
      <w:r>
        <w:t xml:space="preserve"> 21</w:t>
      </w:r>
      <w:r w:rsidRPr="00DA063B">
        <w:t xml:space="preserve">: </w:t>
      </w:r>
      <w:r>
        <w:t>“the liturgy is made up of unchangeable elements divinely instituted</w:t>
      </w:r>
      <w:r w:rsidRPr="00DA063B">
        <w:t xml:space="preserve">, </w:t>
      </w:r>
      <w:r>
        <w:t>and of elements subject to change</w:t>
      </w:r>
      <w:r w:rsidRPr="00DA063B">
        <w:t xml:space="preserve">. </w:t>
      </w:r>
      <w:r>
        <w:t>These latter not only may be changed but ought to be changed with the passage of time</w:t>
      </w:r>
      <w:r w:rsidRPr="00DA063B">
        <w:t xml:space="preserve">, </w:t>
      </w:r>
      <w:r>
        <w:t>if they have suffered from the intrusion of anything out of harmony with the inner nature of the liturgy or have become less suitable</w:t>
      </w:r>
      <w:r w:rsidRPr="00DA063B">
        <w:t xml:space="preserve">. </w:t>
      </w:r>
      <w:r>
        <w:t>In this restoration both texts and rites should be drawn up so as to express more clearly the holy things which they signify</w:t>
      </w:r>
      <w:r w:rsidRPr="00DA063B">
        <w:t xml:space="preserve">. </w:t>
      </w:r>
      <w:r>
        <w:t>The Christian people</w:t>
      </w:r>
      <w:r w:rsidRPr="00DA063B">
        <w:t xml:space="preserve">, </w:t>
      </w:r>
      <w:r>
        <w:t>as far as is possible</w:t>
      </w:r>
      <w:r w:rsidRPr="00DA063B">
        <w:t xml:space="preserve">, </w:t>
      </w:r>
      <w:r>
        <w:t>should be able to understand them with ease and take part in them fully</w:t>
      </w:r>
      <w:r w:rsidRPr="00DA063B">
        <w:t xml:space="preserve">, </w:t>
      </w:r>
      <w:r>
        <w:t>actively</w:t>
      </w:r>
      <w:r w:rsidRPr="00DA063B">
        <w:t xml:space="preserve">, </w:t>
      </w:r>
      <w:r>
        <w:t>and as a community</w:t>
      </w:r>
      <w:r w:rsidRPr="00DA063B">
        <w:t>.</w:t>
      </w:r>
      <w:r>
        <w:t>”</w:t>
      </w:r>
      <w:r w:rsidRPr="00DA063B">
        <w:t xml:space="preserve"> (</w:t>
      </w:r>
      <w:r>
        <w:t>Scotto 74</w:t>
      </w:r>
      <w:r w:rsidRPr="00DA063B">
        <w:t>)</w:t>
      </w:r>
    </w:p>
    <w:p w14:paraId="07B60A66" w14:textId="77777777" w:rsidR="00CD3C56" w:rsidRDefault="00CD3C56" w:rsidP="00E245A2">
      <w:pPr>
        <w:numPr>
          <w:ilvl w:val="2"/>
          <w:numId w:val="21"/>
        </w:numPr>
      </w:pPr>
      <w:r>
        <w:t>The constitution recommends</w:t>
      </w:r>
      <w:r w:rsidRPr="00DA063B">
        <w:t xml:space="preserve"> </w:t>
      </w:r>
      <w:r>
        <w:t>“community oriented services in preference over those that are performed privately and individually when the very nature of the service does not preclude communal participation</w:t>
      </w:r>
      <w:r w:rsidRPr="00DA063B">
        <w:t xml:space="preserve"> [</w:t>
      </w:r>
      <w:r>
        <w:rPr>
          <w:i/>
        </w:rPr>
        <w:t>SC</w:t>
      </w:r>
      <w:r>
        <w:t xml:space="preserve"> 27</w:t>
      </w:r>
      <w:r w:rsidRPr="00DA063B">
        <w:t>].</w:t>
      </w:r>
      <w:r>
        <w:t>”</w:t>
      </w:r>
      <w:r w:rsidRPr="00DA063B">
        <w:t xml:space="preserve"> (</w:t>
      </w:r>
      <w:r>
        <w:t>Scotto 75</w:t>
      </w:r>
      <w:r w:rsidRPr="00DA063B">
        <w:t>)</w:t>
      </w:r>
    </w:p>
    <w:p w14:paraId="6DB99FF4" w14:textId="77777777" w:rsidR="00CD3C56" w:rsidRDefault="00CD3C56" w:rsidP="00E245A2">
      <w:pPr>
        <w:numPr>
          <w:ilvl w:val="2"/>
          <w:numId w:val="21"/>
        </w:numPr>
      </w:pPr>
      <w:r>
        <w:t>“</w:t>
      </w:r>
      <w:r w:rsidRPr="00DA063B">
        <w:t xml:space="preserve">. . . </w:t>
      </w:r>
      <w:r>
        <w:t>the laity discharge a genuine liturgical function when participating in the divine liturgy</w:t>
      </w:r>
      <w:r w:rsidRPr="00DA063B">
        <w:t xml:space="preserve">. </w:t>
      </w:r>
      <w:r>
        <w:t>Whether they act as servers</w:t>
      </w:r>
      <w:r w:rsidRPr="00DA063B">
        <w:t xml:space="preserve">, </w:t>
      </w:r>
      <w:r>
        <w:t>lectors</w:t>
      </w:r>
      <w:r w:rsidRPr="00DA063B">
        <w:t xml:space="preserve">, </w:t>
      </w:r>
      <w:r>
        <w:t>commentators or members of the choir</w:t>
      </w:r>
      <w:r w:rsidRPr="00DA063B">
        <w:t xml:space="preserve">, </w:t>
      </w:r>
      <w:r>
        <w:t>they are exercising a real liturgical ministry to which they are entitled through the Church’s commission</w:t>
      </w:r>
      <w:r w:rsidRPr="00DA063B">
        <w:t xml:space="preserve"> [</w:t>
      </w:r>
      <w:r>
        <w:rPr>
          <w:i/>
        </w:rPr>
        <w:t>SC</w:t>
      </w:r>
      <w:r>
        <w:t xml:space="preserve"> 29</w:t>
      </w:r>
      <w:r w:rsidRPr="00DA063B">
        <w:t>].</w:t>
      </w:r>
      <w:r>
        <w:t>”</w:t>
      </w:r>
      <w:r w:rsidRPr="00DA063B">
        <w:t xml:space="preserve"> (</w:t>
      </w:r>
      <w:r>
        <w:t>Scotto 76</w:t>
      </w:r>
      <w:r w:rsidRPr="00DA063B">
        <w:t>)</w:t>
      </w:r>
    </w:p>
    <w:p w14:paraId="053A36A0" w14:textId="77777777" w:rsidR="00CD3C56" w:rsidRDefault="00CD3C56" w:rsidP="00E245A2">
      <w:pPr>
        <w:numPr>
          <w:ilvl w:val="2"/>
          <w:numId w:val="21"/>
        </w:numPr>
      </w:pPr>
      <w:r>
        <w:t>The liturgy</w:t>
      </w:r>
      <w:r w:rsidRPr="00DA063B">
        <w:t xml:space="preserve"> </w:t>
      </w:r>
      <w:r>
        <w:t>“possesses a didactic and pastoral role as well</w:t>
      </w:r>
      <w:r w:rsidRPr="00DA063B">
        <w:t xml:space="preserve">. </w:t>
      </w:r>
      <w:r>
        <w:t>Being primarily dedicated to the Church’s worship of the Divine Majesty</w:t>
      </w:r>
      <w:r w:rsidRPr="00DA063B">
        <w:t xml:space="preserve">, </w:t>
      </w:r>
      <w:r>
        <w:t>the liturgy is also a school of faith for the People of God wherein God speaks to his people and they respond to him in word and prayer</w:t>
      </w:r>
      <w:r w:rsidRPr="00DA063B">
        <w:t xml:space="preserve">. </w:t>
      </w:r>
      <w:r>
        <w:t>Together with these visible elements the Church through signs also seeks to convey the teaching of the invisible things of God</w:t>
      </w:r>
      <w:r w:rsidRPr="00DA063B">
        <w:t xml:space="preserve"> [</w:t>
      </w:r>
      <w:r>
        <w:rPr>
          <w:i/>
        </w:rPr>
        <w:t>SC</w:t>
      </w:r>
      <w:r>
        <w:t xml:space="preserve"> 33</w:t>
      </w:r>
      <w:r w:rsidRPr="00DA063B">
        <w:t>].</w:t>
      </w:r>
      <w:r>
        <w:t>”</w:t>
      </w:r>
      <w:r w:rsidRPr="00DA063B">
        <w:t xml:space="preserve"> (</w:t>
      </w:r>
      <w:r>
        <w:t>Scotto 77</w:t>
      </w:r>
      <w:r w:rsidRPr="00DA063B">
        <w:t>)</w:t>
      </w:r>
    </w:p>
    <w:p w14:paraId="254E49A8" w14:textId="77777777" w:rsidR="00CD3C56" w:rsidRDefault="00CD3C56" w:rsidP="00E245A2">
      <w:pPr>
        <w:numPr>
          <w:ilvl w:val="2"/>
          <w:numId w:val="21"/>
        </w:numPr>
      </w:pPr>
      <w:r>
        <w:t>“</w:t>
      </w:r>
      <w:r w:rsidRPr="00DA063B">
        <w:t xml:space="preserve">. . . </w:t>
      </w:r>
      <w:r>
        <w:t>rites should be characterized by their brevity</w:t>
      </w:r>
      <w:r w:rsidRPr="00DA063B">
        <w:t xml:space="preserve">, </w:t>
      </w:r>
      <w:r>
        <w:t>clarity</w:t>
      </w:r>
      <w:r w:rsidRPr="00DA063B">
        <w:t xml:space="preserve">, </w:t>
      </w:r>
      <w:r>
        <w:t>and simplicity so that they may be more readily understood</w:t>
      </w:r>
      <w:r w:rsidRPr="00DA063B">
        <w:t xml:space="preserve">, </w:t>
      </w:r>
      <w:r>
        <w:t>and in order that the faithful may participate in them as easily and as fully as possible</w:t>
      </w:r>
      <w:r w:rsidRPr="00DA063B">
        <w:t xml:space="preserve"> [</w:t>
      </w:r>
      <w:r>
        <w:rPr>
          <w:i/>
        </w:rPr>
        <w:t>SC</w:t>
      </w:r>
      <w:r>
        <w:t xml:space="preserve"> 34</w:t>
      </w:r>
      <w:r w:rsidRPr="00DA063B">
        <w:t>].</w:t>
      </w:r>
      <w:r>
        <w:t>”</w:t>
      </w:r>
      <w:r w:rsidRPr="00DA063B">
        <w:t xml:space="preserve"> (</w:t>
      </w:r>
      <w:r>
        <w:t>Scotto 77</w:t>
      </w:r>
      <w:r w:rsidRPr="00DA063B">
        <w:t>)</w:t>
      </w:r>
    </w:p>
    <w:p w14:paraId="476C67FB" w14:textId="77777777" w:rsidR="00CD3C56" w:rsidRDefault="00CD3C56" w:rsidP="00E245A2">
      <w:pPr>
        <w:numPr>
          <w:ilvl w:val="2"/>
          <w:numId w:val="21"/>
        </w:numPr>
      </w:pPr>
      <w:r>
        <w:t>use of Latin</w:t>
      </w:r>
    </w:p>
    <w:p w14:paraId="24DDD9A2" w14:textId="77777777" w:rsidR="00CD3C56" w:rsidRDefault="00CD3C56" w:rsidP="00E245A2">
      <w:pPr>
        <w:numPr>
          <w:ilvl w:val="3"/>
          <w:numId w:val="21"/>
        </w:numPr>
      </w:pPr>
      <w:r>
        <w:rPr>
          <w:i/>
        </w:rPr>
        <w:t>SC</w:t>
      </w:r>
      <w:r>
        <w:t xml:space="preserve"> 36</w:t>
      </w:r>
      <w:r w:rsidRPr="00DA063B">
        <w:t>.</w:t>
      </w:r>
      <w:r>
        <w:t>1</w:t>
      </w:r>
      <w:r w:rsidRPr="00DA063B">
        <w:t xml:space="preserve">: </w:t>
      </w:r>
      <w:r>
        <w:t>“the use of the Latin language</w:t>
      </w:r>
      <w:r w:rsidRPr="00DA063B">
        <w:t xml:space="preserve">, </w:t>
      </w:r>
      <w:r>
        <w:t>with due respect to particular law</w:t>
      </w:r>
      <w:r w:rsidRPr="00DA063B">
        <w:t xml:space="preserve">, </w:t>
      </w:r>
      <w:r>
        <w:t xml:space="preserve">is to be preserved in the Latin rites </w:t>
      </w:r>
      <w:r w:rsidRPr="00DA063B">
        <w:t>. . .</w:t>
      </w:r>
      <w:r>
        <w:t>”</w:t>
      </w:r>
      <w:r w:rsidRPr="00DA063B">
        <w:t xml:space="preserve"> (</w:t>
      </w:r>
      <w:r>
        <w:t>Scotto 77</w:t>
      </w:r>
      <w:r w:rsidRPr="00DA063B">
        <w:t xml:space="preserve">) </w:t>
      </w:r>
      <w:r>
        <w:t>See Little</w:t>
      </w:r>
      <w:r w:rsidRPr="00DA063B">
        <w:t xml:space="preserve"> (</w:t>
      </w:r>
      <w:r>
        <w:t>90</w:t>
      </w:r>
      <w:r w:rsidRPr="00DA063B">
        <w:t xml:space="preserve">): </w:t>
      </w:r>
      <w:r>
        <w:t>“the delicate and ethereal character of the liturgical Latin rhythm can never be exactly rendered into English</w:t>
      </w:r>
      <w:r w:rsidRPr="00DA063B">
        <w:t>.</w:t>
      </w:r>
      <w:r>
        <w:t>”</w:t>
      </w:r>
    </w:p>
    <w:p w14:paraId="6DF2E055" w14:textId="77777777" w:rsidR="00CD3C56" w:rsidRDefault="00CD3C56" w:rsidP="00E245A2">
      <w:pPr>
        <w:numPr>
          <w:ilvl w:val="3"/>
          <w:numId w:val="21"/>
        </w:numPr>
      </w:pPr>
      <w:r>
        <w:rPr>
          <w:i/>
        </w:rPr>
        <w:t>SC</w:t>
      </w:r>
      <w:r>
        <w:t xml:space="preserve"> 36</w:t>
      </w:r>
      <w:r w:rsidRPr="00DA063B">
        <w:t>.</w:t>
      </w:r>
      <w:r>
        <w:t>2</w:t>
      </w:r>
      <w:r w:rsidRPr="00DA063B">
        <w:t xml:space="preserve">: </w:t>
      </w:r>
      <w:r>
        <w:t>“But since the use of the vernacular</w:t>
      </w:r>
      <w:r w:rsidRPr="00DA063B">
        <w:t xml:space="preserve">, </w:t>
      </w:r>
      <w:r>
        <w:t>whether in the Mass</w:t>
      </w:r>
      <w:r w:rsidRPr="00DA063B">
        <w:t xml:space="preserve">, </w:t>
      </w:r>
      <w:r>
        <w:t>the administration of the sacraments or in other parts of the liturgy</w:t>
      </w:r>
      <w:r w:rsidRPr="00DA063B">
        <w:t xml:space="preserve">, </w:t>
      </w:r>
      <w:r>
        <w:t>may frequently be of great advantage to the people</w:t>
      </w:r>
      <w:r w:rsidRPr="00DA063B">
        <w:t xml:space="preserve">, </w:t>
      </w:r>
      <w:r>
        <w:t>a wider use may be made of it</w:t>
      </w:r>
      <w:r w:rsidRPr="00DA063B">
        <w:t xml:space="preserve">, </w:t>
      </w:r>
      <w:r>
        <w:t>especially in readings</w:t>
      </w:r>
      <w:r w:rsidRPr="00DA063B">
        <w:t xml:space="preserve">, </w:t>
      </w:r>
      <w:r>
        <w:t>directives and in some prayers and chants</w:t>
      </w:r>
      <w:r w:rsidRPr="00DA063B">
        <w:t>.</w:t>
      </w:r>
      <w:r>
        <w:t>”</w:t>
      </w:r>
      <w:r w:rsidRPr="00DA063B">
        <w:t xml:space="preserve"> (</w:t>
      </w:r>
      <w:r>
        <w:t>Scotto 78</w:t>
      </w:r>
      <w:r w:rsidRPr="00DA063B">
        <w:t>)</w:t>
      </w:r>
    </w:p>
    <w:p w14:paraId="19951DD5" w14:textId="77777777" w:rsidR="00CD3C56" w:rsidRDefault="00CD3C56" w:rsidP="00E245A2">
      <w:pPr>
        <w:numPr>
          <w:ilvl w:val="3"/>
          <w:numId w:val="21"/>
        </w:numPr>
      </w:pPr>
      <w:r>
        <w:t>Here is</w:t>
      </w:r>
      <w:r w:rsidRPr="00DA063B">
        <w:t xml:space="preserve"> </w:t>
      </w:r>
      <w:r>
        <w:t>“implicit admittance by the Constitution of the principle that in reality the vernacular is not excluded from any part of the liturgy</w:t>
      </w:r>
      <w:r w:rsidRPr="00DA063B">
        <w:t>.</w:t>
      </w:r>
      <w:r>
        <w:t>”</w:t>
      </w:r>
      <w:r w:rsidRPr="00DA063B">
        <w:t xml:space="preserve"> (</w:t>
      </w:r>
      <w:r>
        <w:t>Scotto 78</w:t>
      </w:r>
      <w:r w:rsidRPr="00DA063B">
        <w:t>)</w:t>
      </w:r>
    </w:p>
    <w:p w14:paraId="08A63F16" w14:textId="77777777" w:rsidR="00CD3C56" w:rsidRDefault="00CD3C56" w:rsidP="00E245A2">
      <w:pPr>
        <w:numPr>
          <w:ilvl w:val="2"/>
          <w:numId w:val="21"/>
        </w:numPr>
      </w:pPr>
      <w:r>
        <w:t>“</w:t>
      </w:r>
      <w:r w:rsidRPr="00DA063B">
        <w:t xml:space="preserve">. . . </w:t>
      </w:r>
      <w:r>
        <w:t>in contrast to rigid uniformity the liturgy will always</w:t>
      </w:r>
      <w:r w:rsidRPr="00DA063B">
        <w:t xml:space="preserve"> [</w:t>
      </w:r>
      <w:r>
        <w:t>admit</w:t>
      </w:r>
      <w:r w:rsidRPr="00DA063B">
        <w:t xml:space="preserve">] </w:t>
      </w:r>
      <w:r>
        <w:t>cultural elements which prove to</w:t>
      </w:r>
      <w:r w:rsidRPr="00DA063B">
        <w:t xml:space="preserve"> </w:t>
      </w:r>
      <w:r>
        <w:t>“harmonize with its true and authentic spirit</w:t>
      </w:r>
      <w:r w:rsidRPr="00DA063B">
        <w:t>.</w:t>
      </w:r>
      <w:r>
        <w:t>”</w:t>
      </w:r>
      <w:r w:rsidRPr="00DA063B">
        <w:t xml:space="preserve"> [</w:t>
      </w:r>
      <w:r>
        <w:rPr>
          <w:i/>
        </w:rPr>
        <w:t>SC</w:t>
      </w:r>
      <w:r>
        <w:t xml:space="preserve"> 37</w:t>
      </w:r>
      <w:r w:rsidRPr="00DA063B">
        <w:t>] [</w:t>
      </w:r>
      <w:r>
        <w:t>79</w:t>
      </w:r>
      <w:r w:rsidRPr="00DA063B">
        <w:t xml:space="preserve">] </w:t>
      </w:r>
      <w:r>
        <w:t>“Throughout Chapter III the Constitution calls for an adaptation of</w:t>
      </w:r>
      <w:r w:rsidRPr="00DA063B">
        <w:t xml:space="preserve"> [</w:t>
      </w:r>
      <w:r>
        <w:t>80</w:t>
      </w:r>
      <w:r w:rsidRPr="00DA063B">
        <w:t xml:space="preserve">] </w:t>
      </w:r>
      <w:r>
        <w:t>sacraments and sacramentals to the unique pastoral needs of the faithful</w:t>
      </w:r>
      <w:r w:rsidRPr="00DA063B">
        <w:t>.</w:t>
      </w:r>
      <w:r>
        <w:t>”</w:t>
      </w:r>
      <w:r w:rsidRPr="00DA063B">
        <w:t xml:space="preserve"> (</w:t>
      </w:r>
      <w:r>
        <w:t>Scotto 79-81</w:t>
      </w:r>
      <w:r w:rsidRPr="00DA063B">
        <w:t>)</w:t>
      </w:r>
    </w:p>
    <w:p w14:paraId="6CCEE623" w14:textId="77777777" w:rsidR="00CD3C56" w:rsidRDefault="00CD3C56" w:rsidP="00E245A2">
      <w:pPr>
        <w:numPr>
          <w:ilvl w:val="2"/>
          <w:numId w:val="21"/>
        </w:numPr>
      </w:pPr>
      <w:r>
        <w:t>Chapter 4</w:t>
      </w:r>
      <w:r w:rsidRPr="00DA063B">
        <w:t xml:space="preserve"> </w:t>
      </w:r>
      <w:r>
        <w:t xml:space="preserve">“deals specifically with the Divine Office </w:t>
      </w:r>
      <w:r w:rsidRPr="00DA063B">
        <w:t>. . .</w:t>
      </w:r>
      <w:r>
        <w:t>”</w:t>
      </w:r>
      <w:r w:rsidRPr="00DA063B">
        <w:t xml:space="preserve"> (</w:t>
      </w:r>
      <w:r>
        <w:t>Scotto 81</w:t>
      </w:r>
      <w:r w:rsidRPr="00DA063B">
        <w:t>)</w:t>
      </w:r>
    </w:p>
    <w:p w14:paraId="585FC0ED" w14:textId="77777777" w:rsidR="00CD3C56" w:rsidRDefault="00CD3C56" w:rsidP="00E245A2">
      <w:pPr>
        <w:numPr>
          <w:ilvl w:val="3"/>
          <w:numId w:val="21"/>
        </w:numPr>
      </w:pPr>
      <w:r>
        <w:rPr>
          <w:i/>
          <w:color w:val="000000"/>
        </w:rPr>
        <w:t>SC</w:t>
      </w:r>
      <w:r>
        <w:rPr>
          <w:color w:val="000000"/>
        </w:rPr>
        <w:t xml:space="preserve"> 84</w:t>
      </w:r>
      <w:r w:rsidRPr="00DA063B">
        <w:rPr>
          <w:color w:val="000000"/>
        </w:rPr>
        <w:t xml:space="preserve">: </w:t>
      </w:r>
      <w:r>
        <w:rPr>
          <w:color w:val="000000"/>
        </w:rPr>
        <w:t xml:space="preserve">“the Divine Office </w:t>
      </w:r>
      <w:r w:rsidRPr="00DA063B">
        <w:rPr>
          <w:color w:val="000000"/>
        </w:rPr>
        <w:t xml:space="preserve">. . . </w:t>
      </w:r>
      <w:r>
        <w:rPr>
          <w:color w:val="000000"/>
        </w:rPr>
        <w:t>is the very prayer which Christ himself</w:t>
      </w:r>
      <w:r w:rsidRPr="00DA063B">
        <w:rPr>
          <w:color w:val="000000"/>
        </w:rPr>
        <w:t xml:space="preserve">, </w:t>
      </w:r>
      <w:r>
        <w:rPr>
          <w:color w:val="000000"/>
        </w:rPr>
        <w:t>together with his Body</w:t>
      </w:r>
      <w:r w:rsidRPr="00DA063B">
        <w:rPr>
          <w:color w:val="000000"/>
        </w:rPr>
        <w:t xml:space="preserve">, </w:t>
      </w:r>
      <w:r>
        <w:rPr>
          <w:color w:val="000000"/>
        </w:rPr>
        <w:t>addresses to the Father</w:t>
      </w:r>
      <w:r w:rsidRPr="00DA063B">
        <w:rPr>
          <w:color w:val="000000"/>
        </w:rPr>
        <w:t>.</w:t>
      </w:r>
      <w:r>
        <w:rPr>
          <w:color w:val="000000"/>
        </w:rPr>
        <w:t>”</w:t>
      </w:r>
      <w:r w:rsidRPr="00DA063B">
        <w:rPr>
          <w:color w:val="000000"/>
        </w:rPr>
        <w:t xml:space="preserve"> (</w:t>
      </w:r>
      <w:r>
        <w:rPr>
          <w:color w:val="000000"/>
        </w:rPr>
        <w:t>Foy 210</w:t>
      </w:r>
      <w:r w:rsidRPr="00DA063B">
        <w:rPr>
          <w:color w:val="000000"/>
        </w:rPr>
        <w:t xml:space="preserve">) </w:t>
      </w:r>
      <w:r>
        <w:rPr>
          <w:color w:val="000000"/>
        </w:rPr>
        <w:t xml:space="preserve">It </w:t>
      </w:r>
      <w:r>
        <w:t>is</w:t>
      </w:r>
      <w:r w:rsidRPr="00DA063B">
        <w:t xml:space="preserve"> </w:t>
      </w:r>
      <w:r>
        <w:t xml:space="preserve">“the official public prayer of the Church </w:t>
      </w:r>
      <w:r w:rsidRPr="00DA063B">
        <w:t>. . .</w:t>
      </w:r>
      <w:r>
        <w:t>”</w:t>
      </w:r>
      <w:r w:rsidRPr="00DA063B">
        <w:t xml:space="preserve"> (</w:t>
      </w:r>
      <w:r>
        <w:t>Scotto 83</w:t>
      </w:r>
      <w:r w:rsidRPr="00DA063B">
        <w:t>)</w:t>
      </w:r>
    </w:p>
    <w:p w14:paraId="6C7939CF" w14:textId="77777777" w:rsidR="00CD3C56" w:rsidRDefault="00CD3C56" w:rsidP="00E245A2">
      <w:pPr>
        <w:numPr>
          <w:ilvl w:val="3"/>
          <w:numId w:val="21"/>
        </w:numPr>
        <w:rPr>
          <w:color w:val="000000"/>
        </w:rPr>
      </w:pPr>
      <w:r>
        <w:rPr>
          <w:i/>
          <w:color w:val="000000"/>
        </w:rPr>
        <w:t>SC</w:t>
      </w:r>
      <w:r>
        <w:rPr>
          <w:color w:val="000000"/>
        </w:rPr>
        <w:t xml:space="preserve"> 85</w:t>
      </w:r>
      <w:r w:rsidRPr="00DA063B">
        <w:rPr>
          <w:color w:val="000000"/>
        </w:rPr>
        <w:t xml:space="preserve">: </w:t>
      </w:r>
      <w:r>
        <w:rPr>
          <w:color w:val="000000"/>
        </w:rPr>
        <w:t>“Hence all who perform this service are not only fulfilling a duty of the Church</w:t>
      </w:r>
      <w:r w:rsidRPr="00DA063B">
        <w:rPr>
          <w:color w:val="000000"/>
        </w:rPr>
        <w:t xml:space="preserve">, </w:t>
      </w:r>
      <w:r>
        <w:rPr>
          <w:color w:val="000000"/>
        </w:rPr>
        <w:t>but also are sharing in the greatest honor accorded to Christ’s spouse</w:t>
      </w:r>
      <w:r w:rsidRPr="00DA063B">
        <w:rPr>
          <w:color w:val="000000"/>
        </w:rPr>
        <w:t xml:space="preserve">, </w:t>
      </w:r>
      <w:r>
        <w:rPr>
          <w:color w:val="000000"/>
        </w:rPr>
        <w:t>for by offering these praises to God they are standing before God’s throne in the name of the Church their Mother</w:t>
      </w:r>
      <w:r w:rsidRPr="00DA063B">
        <w:rPr>
          <w:color w:val="000000"/>
        </w:rPr>
        <w:t>.</w:t>
      </w:r>
      <w:r>
        <w:rPr>
          <w:color w:val="000000"/>
        </w:rPr>
        <w:t>”</w:t>
      </w:r>
      <w:r w:rsidRPr="00DA063B">
        <w:rPr>
          <w:color w:val="000000"/>
        </w:rPr>
        <w:t xml:space="preserve"> (</w:t>
      </w:r>
      <w:r>
        <w:rPr>
          <w:color w:val="000000"/>
        </w:rPr>
        <w:t>Foy 210</w:t>
      </w:r>
      <w:r w:rsidRPr="00DA063B">
        <w:rPr>
          <w:color w:val="000000"/>
        </w:rPr>
        <w:t>)</w:t>
      </w:r>
    </w:p>
    <w:p w14:paraId="01ABA1C1" w14:textId="77777777" w:rsidR="00CD3C56" w:rsidRDefault="00CD3C56" w:rsidP="00E245A2">
      <w:pPr>
        <w:numPr>
          <w:ilvl w:val="3"/>
          <w:numId w:val="21"/>
        </w:numPr>
      </w:pPr>
      <w:r>
        <w:t>“</w:t>
      </w:r>
      <w:r w:rsidRPr="00DA063B">
        <w:t xml:space="preserve">. . . </w:t>
      </w:r>
      <w:r>
        <w:t xml:space="preserve">reciting this prayer </w:t>
      </w:r>
      <w:r w:rsidRPr="00DA063B">
        <w:t xml:space="preserve">. . . </w:t>
      </w:r>
      <w:r>
        <w:t>is to be done</w:t>
      </w:r>
      <w:r w:rsidRPr="00DA063B">
        <w:t xml:space="preserve"> </w:t>
      </w:r>
      <w:r>
        <w:t>“by priests and others deputed to it by the Church</w:t>
      </w:r>
      <w:r w:rsidRPr="00DA063B">
        <w:t xml:space="preserve">, </w:t>
      </w:r>
      <w:r>
        <w:t>or by the faithful praying together with a priest in the approved form</w:t>
      </w:r>
      <w:r w:rsidRPr="00DA063B">
        <w:t xml:space="preserve"> [</w:t>
      </w:r>
      <w:r>
        <w:rPr>
          <w:i/>
        </w:rPr>
        <w:t>SC</w:t>
      </w:r>
      <w:r>
        <w:t xml:space="preserve"> 84</w:t>
      </w:r>
      <w:r w:rsidRPr="00DA063B">
        <w:t>]</w:t>
      </w:r>
      <w:r>
        <w:t>”</w:t>
      </w:r>
      <w:r w:rsidRPr="00DA063B">
        <w:t xml:space="preserve"> . . . [</w:t>
      </w:r>
      <w:r>
        <w:t>The Constitution stresses</w:t>
      </w:r>
      <w:r w:rsidRPr="00DA063B">
        <w:t xml:space="preserve">] </w:t>
      </w:r>
      <w:r>
        <w:t>leadership of the clergy for the office to enjoy official status</w:t>
      </w:r>
      <w:r w:rsidRPr="00DA063B">
        <w:t xml:space="preserve">. </w:t>
      </w:r>
      <w:r>
        <w:t>Whether or not this prayer would be considered an official prayer of the Church when engaged in by the laity alone</w:t>
      </w:r>
      <w:r w:rsidRPr="00DA063B">
        <w:t xml:space="preserve">, </w:t>
      </w:r>
      <w:r>
        <w:t xml:space="preserve">is not specifically answered </w:t>
      </w:r>
      <w:r w:rsidRPr="00DA063B">
        <w:t>. . .</w:t>
      </w:r>
      <w:r>
        <w:t>”</w:t>
      </w:r>
      <w:r w:rsidRPr="00DA063B">
        <w:t xml:space="preserve"> (</w:t>
      </w:r>
      <w:r>
        <w:t>Scotto 82</w:t>
      </w:r>
      <w:r w:rsidRPr="00DA063B">
        <w:t>)</w:t>
      </w:r>
    </w:p>
    <w:p w14:paraId="30691DCA" w14:textId="77777777" w:rsidR="00CD3C56" w:rsidRDefault="00CD3C56" w:rsidP="00E245A2">
      <w:pPr>
        <w:numPr>
          <w:ilvl w:val="3"/>
          <w:numId w:val="21"/>
        </w:numPr>
      </w:pPr>
      <w:r>
        <w:t>“Seeking to have the Divine Office truly fulfill its purpose of sanctifying the entire day</w:t>
      </w:r>
      <w:r w:rsidRPr="00DA063B">
        <w:t xml:space="preserve">, </w:t>
      </w:r>
      <w:r>
        <w:t>the Constitution insists upon a general revision of the Office with</w:t>
      </w:r>
      <w:r w:rsidRPr="00DA063B">
        <w:t xml:space="preserve"> </w:t>
      </w:r>
      <w:r>
        <w:t>“Lauds as morning prayer</w:t>
      </w:r>
      <w:r w:rsidRPr="00DA063B">
        <w:t xml:space="preserve">, </w:t>
      </w:r>
      <w:r>
        <w:t>and Vespers as evening prayer</w:t>
      </w:r>
      <w:r w:rsidRPr="00DA063B">
        <w:t xml:space="preserve"> [</w:t>
      </w:r>
      <w:r>
        <w:rPr>
          <w:i/>
        </w:rPr>
        <w:t>SC</w:t>
      </w:r>
      <w:r>
        <w:t xml:space="preserve"> 89</w:t>
      </w:r>
      <w:r w:rsidRPr="00DA063B">
        <w:t>],</w:t>
      </w:r>
      <w:r>
        <w:t>”</w:t>
      </w:r>
      <w:r w:rsidRPr="00DA063B">
        <w:t xml:space="preserve"> </w:t>
      </w:r>
      <w:r>
        <w:t>viewed as axial to the entire celebration of the Hours</w:t>
      </w:r>
      <w:r w:rsidRPr="00DA063B">
        <w:t xml:space="preserve">. </w:t>
      </w:r>
      <w:r>
        <w:t>While the Hours of Compline</w:t>
      </w:r>
      <w:r w:rsidRPr="00DA063B">
        <w:t xml:space="preserve">, </w:t>
      </w:r>
      <w:r>
        <w:t>Matins</w:t>
      </w:r>
      <w:r w:rsidRPr="00DA063B">
        <w:t xml:space="preserve">, </w:t>
      </w:r>
      <w:r>
        <w:t>Terce</w:t>
      </w:r>
      <w:r w:rsidRPr="00DA063B">
        <w:t xml:space="preserve">, </w:t>
      </w:r>
      <w:r>
        <w:t>Sext</w:t>
      </w:r>
      <w:r w:rsidRPr="00DA063B">
        <w:t xml:space="preserve">, </w:t>
      </w:r>
      <w:r>
        <w:t>and None are to be retained</w:t>
      </w:r>
      <w:r w:rsidRPr="00DA063B">
        <w:t xml:space="preserve">, </w:t>
      </w:r>
      <w:r>
        <w:t>but revised</w:t>
      </w:r>
      <w:r w:rsidRPr="00DA063B">
        <w:t xml:space="preserve">, </w:t>
      </w:r>
      <w:r>
        <w:t>the Hour of Prime is to be suppressed</w:t>
      </w:r>
      <w:r w:rsidRPr="00DA063B">
        <w:t xml:space="preserve"> [</w:t>
      </w:r>
      <w:r>
        <w:rPr>
          <w:i/>
        </w:rPr>
        <w:t>SC</w:t>
      </w:r>
      <w:r>
        <w:t xml:space="preserve"> 89</w:t>
      </w:r>
      <w:r w:rsidRPr="00DA063B">
        <w:t>].</w:t>
      </w:r>
      <w:r>
        <w:t>”</w:t>
      </w:r>
      <w:r w:rsidRPr="00DA063B">
        <w:t xml:space="preserve"> (</w:t>
      </w:r>
      <w:r>
        <w:t>Scotto 82</w:t>
      </w:r>
      <w:r w:rsidRPr="00DA063B">
        <w:t>)</w:t>
      </w:r>
    </w:p>
    <w:p w14:paraId="4BA89C76" w14:textId="77777777" w:rsidR="00CD3C56" w:rsidRDefault="00CD3C56" w:rsidP="00E245A2">
      <w:pPr>
        <w:numPr>
          <w:ilvl w:val="3"/>
          <w:numId w:val="21"/>
        </w:numPr>
      </w:pPr>
      <w:r>
        <w:t>“</w:t>
      </w:r>
      <w:r w:rsidRPr="00DA063B">
        <w:t xml:space="preserve">. . . </w:t>
      </w:r>
      <w:r>
        <w:t>all are urged to pray the Office with greater devotion abetted through an improved understanding</w:t>
      </w:r>
      <w:r w:rsidRPr="00DA063B">
        <w:t xml:space="preserve"> </w:t>
      </w:r>
      <w:r>
        <w:t>“of the liturgy and of the Bible</w:t>
      </w:r>
      <w:r w:rsidRPr="00DA063B">
        <w:t xml:space="preserve">, </w:t>
      </w:r>
      <w:r>
        <w:t>especially of the psalms</w:t>
      </w:r>
      <w:r w:rsidRPr="00DA063B">
        <w:t xml:space="preserve"> [</w:t>
      </w:r>
      <w:r>
        <w:rPr>
          <w:i/>
        </w:rPr>
        <w:t>SC</w:t>
      </w:r>
      <w:r>
        <w:t xml:space="preserve"> 90</w:t>
      </w:r>
      <w:r w:rsidRPr="00DA063B">
        <w:t>].</w:t>
      </w:r>
      <w:r>
        <w:t>”“</w:t>
      </w:r>
      <w:r w:rsidRPr="00DA063B">
        <w:t xml:space="preserve"> (</w:t>
      </w:r>
      <w:r>
        <w:t>Scotto 83</w:t>
      </w:r>
      <w:r w:rsidRPr="00DA063B">
        <w:t>)</w:t>
      </w:r>
    </w:p>
    <w:p w14:paraId="1E872FB0" w14:textId="77777777" w:rsidR="00CD3C56" w:rsidRDefault="00CD3C56" w:rsidP="00E245A2">
      <w:pPr>
        <w:numPr>
          <w:ilvl w:val="3"/>
          <w:numId w:val="21"/>
        </w:numPr>
      </w:pPr>
      <w:r>
        <w:t xml:space="preserve">In </w:t>
      </w:r>
      <w:r>
        <w:rPr>
          <w:i/>
        </w:rPr>
        <w:t>SC</w:t>
      </w:r>
      <w:r>
        <w:t xml:space="preserve"> 92</w:t>
      </w:r>
      <w:r w:rsidRPr="00DA063B">
        <w:t xml:space="preserve">, </w:t>
      </w:r>
      <w:r>
        <w:t>the Council called for</w:t>
      </w:r>
      <w:r w:rsidRPr="00DA063B">
        <w:t xml:space="preserve"> (</w:t>
      </w:r>
      <w:r>
        <w:t>Scotto’s words</w:t>
      </w:r>
      <w:r w:rsidRPr="00DA063B">
        <w:t>):</w:t>
      </w:r>
    </w:p>
    <w:p w14:paraId="433D3E17" w14:textId="77777777" w:rsidR="00CD3C56" w:rsidRDefault="00CD3C56" w:rsidP="00E245A2">
      <w:pPr>
        <w:numPr>
          <w:ilvl w:val="4"/>
          <w:numId w:val="21"/>
        </w:numPr>
      </w:pPr>
      <w:r>
        <w:t>“a revision of the psalter”</w:t>
      </w:r>
    </w:p>
    <w:p w14:paraId="1F83D951" w14:textId="77777777" w:rsidR="00CD3C56" w:rsidRDefault="00CD3C56" w:rsidP="00E245A2">
      <w:pPr>
        <w:numPr>
          <w:ilvl w:val="4"/>
          <w:numId w:val="21"/>
        </w:numPr>
      </w:pPr>
      <w:r>
        <w:t>“the psalms distributed over a longer period of time than one week”</w:t>
      </w:r>
    </w:p>
    <w:p w14:paraId="2034AD8D" w14:textId="77777777" w:rsidR="00CD3C56" w:rsidRDefault="00CD3C56" w:rsidP="00E245A2">
      <w:pPr>
        <w:numPr>
          <w:ilvl w:val="4"/>
          <w:numId w:val="21"/>
        </w:numPr>
      </w:pPr>
      <w:r>
        <w:t>“both psalms and hymns being rendered linguistically capable of being sung”</w:t>
      </w:r>
    </w:p>
    <w:p w14:paraId="1FF2CBBF" w14:textId="77777777" w:rsidR="00CD3C56" w:rsidRDefault="00CD3C56" w:rsidP="00E245A2">
      <w:pPr>
        <w:numPr>
          <w:ilvl w:val="4"/>
          <w:numId w:val="21"/>
        </w:numPr>
      </w:pPr>
      <w:r>
        <w:t>“a richer selection of readings from the Sacred Scriptures</w:t>
      </w:r>
      <w:r w:rsidRPr="00DA063B">
        <w:t xml:space="preserve">, </w:t>
      </w:r>
      <w:r>
        <w:t>from the Fathers</w:t>
      </w:r>
      <w:r w:rsidRPr="00DA063B">
        <w:t xml:space="preserve">, </w:t>
      </w:r>
      <w:r>
        <w:t>Doctors</w:t>
      </w:r>
      <w:r w:rsidRPr="00DA063B">
        <w:t xml:space="preserve">, </w:t>
      </w:r>
      <w:r>
        <w:t>and ecclesiastical writers”</w:t>
      </w:r>
    </w:p>
    <w:p w14:paraId="407F29D7" w14:textId="77777777" w:rsidR="00CD3C56" w:rsidRDefault="00CD3C56" w:rsidP="00E245A2">
      <w:pPr>
        <w:numPr>
          <w:ilvl w:val="4"/>
          <w:numId w:val="21"/>
        </w:numPr>
      </w:pPr>
      <w:r>
        <w:t>“historical authenticity in all biographical material dealing with the saints”</w:t>
      </w:r>
      <w:r w:rsidRPr="00DA063B">
        <w:t xml:space="preserve"> (</w:t>
      </w:r>
      <w:r>
        <w:t>Scotto 83</w:t>
      </w:r>
      <w:r w:rsidRPr="00DA063B">
        <w:t>)</w:t>
      </w:r>
    </w:p>
    <w:p w14:paraId="6974F392" w14:textId="77777777" w:rsidR="00CD3C56" w:rsidRDefault="00CD3C56" w:rsidP="00E245A2">
      <w:pPr>
        <w:numPr>
          <w:ilvl w:val="3"/>
          <w:numId w:val="21"/>
        </w:numPr>
      </w:pPr>
      <w:r>
        <w:t>“The treasury of hymns used in the Office is to be revised and expanded in order to guarantee a more intelligent</w:t>
      </w:r>
      <w:r w:rsidRPr="00DA063B">
        <w:t xml:space="preserve">, </w:t>
      </w:r>
      <w:r>
        <w:t>facile</w:t>
      </w:r>
      <w:r w:rsidRPr="00DA063B">
        <w:t xml:space="preserve">, </w:t>
      </w:r>
      <w:r>
        <w:t>and varied participation on the part of all those involved</w:t>
      </w:r>
      <w:r w:rsidRPr="00DA063B">
        <w:t xml:space="preserve"> [</w:t>
      </w:r>
      <w:r>
        <w:rPr>
          <w:i/>
        </w:rPr>
        <w:t>SC</w:t>
      </w:r>
      <w:r>
        <w:t xml:space="preserve"> 93</w:t>
      </w:r>
      <w:r w:rsidRPr="00DA063B">
        <w:t>].</w:t>
      </w:r>
      <w:r>
        <w:t>”</w:t>
      </w:r>
      <w:r w:rsidRPr="00DA063B">
        <w:t xml:space="preserve"> (</w:t>
      </w:r>
      <w:r>
        <w:t>Scotto 83</w:t>
      </w:r>
      <w:r w:rsidRPr="00DA063B">
        <w:t>)</w:t>
      </w:r>
    </w:p>
    <w:p w14:paraId="46B11968" w14:textId="77777777" w:rsidR="00CD3C56" w:rsidRDefault="00CD3C56" w:rsidP="00E245A2">
      <w:pPr>
        <w:numPr>
          <w:ilvl w:val="3"/>
          <w:numId w:val="21"/>
        </w:numPr>
      </w:pPr>
      <w:r>
        <w:t>“Manifesting an appreciation of the ancient cathedral Office</w:t>
      </w:r>
      <w:r w:rsidRPr="00DA063B">
        <w:t xml:space="preserve">, </w:t>
      </w:r>
      <w:r>
        <w:t>the Constitution recommends that pastors of souls be conscientious in promoting the chief Hours of prayer</w:t>
      </w:r>
      <w:r w:rsidRPr="00DA063B">
        <w:t xml:space="preserve">, </w:t>
      </w:r>
      <w:r>
        <w:t>and to see to it that especially Vespers be communally celebrated in church on Sundays and on the more solemn feasts of the liturgical year</w:t>
      </w:r>
      <w:r w:rsidRPr="00DA063B">
        <w:t xml:space="preserve"> [</w:t>
      </w:r>
      <w:r>
        <w:rPr>
          <w:i/>
        </w:rPr>
        <w:t>SC</w:t>
      </w:r>
      <w:r>
        <w:t xml:space="preserve"> 100</w:t>
      </w:r>
      <w:r w:rsidRPr="00DA063B">
        <w:t>].</w:t>
      </w:r>
      <w:r>
        <w:t>”</w:t>
      </w:r>
      <w:r w:rsidRPr="00DA063B">
        <w:t xml:space="preserve"> (</w:t>
      </w:r>
      <w:r>
        <w:t>Scotto 84</w:t>
      </w:r>
      <w:r w:rsidRPr="00DA063B">
        <w:t>)</w:t>
      </w:r>
    </w:p>
    <w:p w14:paraId="13287DCE" w14:textId="77777777" w:rsidR="00CD3C56" w:rsidRDefault="00CD3C56" w:rsidP="00E245A2">
      <w:pPr>
        <w:numPr>
          <w:ilvl w:val="3"/>
          <w:numId w:val="21"/>
        </w:numPr>
      </w:pPr>
      <w:r>
        <w:t>“</w:t>
      </w:r>
      <w:r w:rsidRPr="00DA063B">
        <w:t xml:space="preserve">. . . </w:t>
      </w:r>
      <w:r>
        <w:t>the laity are encouraged as well to recite the Divine Office</w:t>
      </w:r>
      <w:r w:rsidRPr="00DA063B">
        <w:t xml:space="preserve">, </w:t>
      </w:r>
      <w:r>
        <w:t>not only with the priests</w:t>
      </w:r>
      <w:r w:rsidRPr="00DA063B">
        <w:t xml:space="preserve">, </w:t>
      </w:r>
      <w:r>
        <w:t>but also among themselves</w:t>
      </w:r>
      <w:r w:rsidRPr="00DA063B">
        <w:t xml:space="preserve">, </w:t>
      </w:r>
      <w:r>
        <w:t>or even individually</w:t>
      </w:r>
      <w:r w:rsidRPr="00DA063B">
        <w:t xml:space="preserve"> [</w:t>
      </w:r>
      <w:r>
        <w:rPr>
          <w:i/>
        </w:rPr>
        <w:t>SC</w:t>
      </w:r>
      <w:r>
        <w:t xml:space="preserve"> 100</w:t>
      </w:r>
      <w:r w:rsidRPr="00DA063B">
        <w:t>] . . .</w:t>
      </w:r>
      <w:r>
        <w:t>”</w:t>
      </w:r>
      <w:r w:rsidRPr="00DA063B">
        <w:t xml:space="preserve"> (</w:t>
      </w:r>
      <w:r>
        <w:t>Scotto 84</w:t>
      </w:r>
      <w:r w:rsidRPr="00DA063B">
        <w:t>)</w:t>
      </w:r>
    </w:p>
    <w:p w14:paraId="136F0535" w14:textId="77777777" w:rsidR="00CD3C56" w:rsidRDefault="00CD3C56" w:rsidP="00E245A2">
      <w:pPr>
        <w:numPr>
          <w:ilvl w:val="3"/>
          <w:numId w:val="21"/>
        </w:numPr>
      </w:pPr>
      <w:r>
        <w:t>In chapter 4</w:t>
      </w:r>
      <w:r w:rsidRPr="00DA063B">
        <w:t xml:space="preserve">, </w:t>
      </w:r>
      <w:r>
        <w:t>“while the clergy had obviously benefitted greatly</w:t>
      </w:r>
      <w:r w:rsidRPr="00DA063B">
        <w:t xml:space="preserve">, </w:t>
      </w:r>
      <w:r>
        <w:t>the laity had not fared as well</w:t>
      </w:r>
      <w:r w:rsidRPr="00DA063B">
        <w:t xml:space="preserve">. </w:t>
      </w:r>
      <w:r>
        <w:t>The principal preoccupation of this Chapter seems to be with the celebration of the Office by clergy</w:t>
      </w:r>
      <w:r w:rsidRPr="00DA063B">
        <w:t xml:space="preserve">, </w:t>
      </w:r>
      <w:r>
        <w:t>religious</w:t>
      </w:r>
      <w:r w:rsidRPr="00DA063B">
        <w:t xml:space="preserve">, </w:t>
      </w:r>
      <w:r>
        <w:t>and other canonical groups</w:t>
      </w:r>
      <w:r w:rsidRPr="00DA063B">
        <w:t>.</w:t>
      </w:r>
    </w:p>
    <w:p w14:paraId="25276CAA" w14:textId="77777777" w:rsidR="00CD3C56" w:rsidRDefault="00CD3C56" w:rsidP="00E245A2">
      <w:pPr>
        <w:numPr>
          <w:ilvl w:val="2"/>
          <w:numId w:val="21"/>
        </w:numPr>
      </w:pPr>
      <w:r>
        <w:t>conclusions</w:t>
      </w:r>
    </w:p>
    <w:p w14:paraId="74808840" w14:textId="77777777" w:rsidR="00CD3C56" w:rsidRDefault="00CD3C56" w:rsidP="00E245A2">
      <w:pPr>
        <w:numPr>
          <w:ilvl w:val="3"/>
          <w:numId w:val="21"/>
        </w:numPr>
      </w:pPr>
      <w:r>
        <w:rPr>
          <w:i/>
        </w:rPr>
        <w:t>summary of SC</w:t>
      </w:r>
      <w:r>
        <w:t>’</w:t>
      </w:r>
      <w:r>
        <w:rPr>
          <w:i/>
        </w:rPr>
        <w:t>s general reform recommendations</w:t>
      </w:r>
      <w:r w:rsidRPr="00DA063B">
        <w:t xml:space="preserve">: </w:t>
      </w:r>
      <w:r>
        <w:t>“the Constitution on the whole has provided the opening and the incentive by which the Church could once again rediscover and recover the essential role of the laity in the celebration of the Divine Office</w:t>
      </w:r>
      <w:r w:rsidRPr="00DA063B">
        <w:t xml:space="preserve">. </w:t>
      </w:r>
      <w:r>
        <w:t>The revisions called for in the structure of the Office</w:t>
      </w:r>
      <w:r w:rsidRPr="00DA063B">
        <w:t xml:space="preserve">, </w:t>
      </w:r>
      <w:r>
        <w:t>helping to make it more understandable</w:t>
      </w:r>
      <w:r w:rsidRPr="00DA063B">
        <w:t xml:space="preserve">, </w:t>
      </w:r>
      <w:r>
        <w:t>more spiritually rewarding and easier for participation</w:t>
      </w:r>
      <w:r w:rsidRPr="00DA063B">
        <w:t xml:space="preserve"> [</w:t>
      </w:r>
      <w:r>
        <w:rPr>
          <w:i/>
        </w:rPr>
        <w:t>SC</w:t>
      </w:r>
      <w:r>
        <w:t xml:space="preserve"> 88</w:t>
      </w:r>
      <w:r w:rsidRPr="00DA063B">
        <w:t xml:space="preserve">, </w:t>
      </w:r>
      <w:r>
        <w:t>94</w:t>
      </w:r>
      <w:r w:rsidRPr="00DA063B">
        <w:t xml:space="preserve">]; </w:t>
      </w:r>
      <w:r>
        <w:t>the new</w:t>
      </w:r>
      <w:r w:rsidRPr="00DA063B">
        <w:t xml:space="preserve">, </w:t>
      </w:r>
      <w:r>
        <w:t>though cautious openings given to the use of the vernacular in the Divine Office</w:t>
      </w:r>
      <w:r w:rsidRPr="00DA063B">
        <w:t xml:space="preserve"> [</w:t>
      </w:r>
      <w:r>
        <w:rPr>
          <w:i/>
        </w:rPr>
        <w:t>SC</w:t>
      </w:r>
      <w:r>
        <w:t xml:space="preserve"> 36</w:t>
      </w:r>
      <w:r w:rsidRPr="00DA063B">
        <w:t xml:space="preserve">, </w:t>
      </w:r>
      <w:r>
        <w:t>101</w:t>
      </w:r>
      <w:r w:rsidRPr="00DA063B">
        <w:t xml:space="preserve">]; </w:t>
      </w:r>
      <w:r>
        <w:t>the recommendation that parish priests join with the entire parish community for the common recitation of the Divine Office on Sundays and more solemn feasts</w:t>
      </w:r>
      <w:r w:rsidRPr="00DA063B">
        <w:t xml:space="preserve"> [</w:t>
      </w:r>
      <w:r>
        <w:rPr>
          <w:i/>
        </w:rPr>
        <w:t>SC</w:t>
      </w:r>
      <w:r>
        <w:t xml:space="preserve"> 100</w:t>
      </w:r>
      <w:r w:rsidRPr="00DA063B">
        <w:t xml:space="preserve">]; </w:t>
      </w:r>
      <w:r>
        <w:t>the overall insistence upon the need for the full</w:t>
      </w:r>
      <w:r w:rsidRPr="00DA063B">
        <w:t xml:space="preserve">, </w:t>
      </w:r>
      <w:r>
        <w:t>active and conscious participation of the faithful in all liturgical celebrations</w:t>
      </w:r>
      <w:r w:rsidRPr="00DA063B">
        <w:t xml:space="preserve">; </w:t>
      </w:r>
      <w:r>
        <w:t>the adaptation of rites and texts to the faithful as far as is possible</w:t>
      </w:r>
      <w:r w:rsidRPr="00DA063B">
        <w:t xml:space="preserve"> [</w:t>
      </w:r>
      <w:r>
        <w:rPr>
          <w:i/>
        </w:rPr>
        <w:t>SC</w:t>
      </w:r>
      <w:r>
        <w:t xml:space="preserve"> 21</w:t>
      </w:r>
      <w:r w:rsidRPr="00DA063B">
        <w:t xml:space="preserve">]; </w:t>
      </w:r>
      <w:r>
        <w:t>and finally the encouragement given to the development of a true sense of community within the local Church</w:t>
      </w:r>
      <w:r w:rsidRPr="00DA063B">
        <w:t xml:space="preserve"> [</w:t>
      </w:r>
      <w:r>
        <w:rPr>
          <w:i/>
        </w:rPr>
        <w:t>SC</w:t>
      </w:r>
      <w:r>
        <w:t xml:space="preserve"> 26</w:t>
      </w:r>
      <w:r w:rsidRPr="00DA063B">
        <w:t xml:space="preserve">, </w:t>
      </w:r>
      <w:r>
        <w:t>42</w:t>
      </w:r>
      <w:r w:rsidRPr="00DA063B">
        <w:t xml:space="preserve">]; </w:t>
      </w:r>
      <w:r>
        <w:t>all of these initiatives have been very positive steps taken toward the achievement of a fuller and more meaningful integration of the laity into the public prayer life of the Church</w:t>
      </w:r>
      <w:r w:rsidRPr="00DA063B">
        <w:t>.</w:t>
      </w:r>
      <w:r>
        <w:t>”</w:t>
      </w:r>
      <w:r w:rsidRPr="00DA063B">
        <w:t xml:space="preserve"> (</w:t>
      </w:r>
      <w:r>
        <w:t>Scotto 87</w:t>
      </w:r>
      <w:r w:rsidRPr="00DA063B">
        <w:t>)</w:t>
      </w:r>
    </w:p>
    <w:p w14:paraId="01F7FEEF" w14:textId="77777777" w:rsidR="00CD3C56" w:rsidRDefault="00CD3C56" w:rsidP="00E245A2">
      <w:pPr>
        <w:numPr>
          <w:ilvl w:val="3"/>
          <w:numId w:val="21"/>
        </w:numPr>
      </w:pPr>
      <w:r>
        <w:rPr>
          <w:i/>
        </w:rPr>
        <w:t>summary of SC</w:t>
      </w:r>
      <w:r>
        <w:t>’</w:t>
      </w:r>
      <w:r>
        <w:rPr>
          <w:i/>
        </w:rPr>
        <w:t>s practical reform recommendations</w:t>
      </w:r>
      <w:r w:rsidRPr="00DA063B">
        <w:t xml:space="preserve">: </w:t>
      </w:r>
      <w:r>
        <w:t>“The entire reform embraced a restoration of the traditional hours of prayer as a sanctification of the entire day</w:t>
      </w:r>
      <w:r w:rsidRPr="00DA063B">
        <w:t xml:space="preserve"> [</w:t>
      </w:r>
      <w:r>
        <w:rPr>
          <w:i/>
        </w:rPr>
        <w:t>SC</w:t>
      </w:r>
      <w:r>
        <w:t xml:space="preserve"> 88</w:t>
      </w:r>
      <w:r w:rsidRPr="00DA063B">
        <w:t xml:space="preserve">]; </w:t>
      </w:r>
      <w:r>
        <w:t>with Lauds and Vespers celebrated as the principal Hours around which the entire Office revolves</w:t>
      </w:r>
      <w:r w:rsidRPr="00DA063B">
        <w:t xml:space="preserve"> [</w:t>
      </w:r>
      <w:r>
        <w:rPr>
          <w:i/>
        </w:rPr>
        <w:t>SC</w:t>
      </w:r>
      <w:r>
        <w:t xml:space="preserve"> 89a</w:t>
      </w:r>
      <w:r w:rsidRPr="00DA063B">
        <w:t xml:space="preserve">]. </w:t>
      </w:r>
      <w:r>
        <w:t>Maintaining Compline as an ideal prayer to mark the close of the day</w:t>
      </w:r>
      <w:r w:rsidRPr="00DA063B">
        <w:t xml:space="preserve"> [</w:t>
      </w:r>
      <w:r>
        <w:rPr>
          <w:i/>
        </w:rPr>
        <w:t>SC</w:t>
      </w:r>
      <w:r>
        <w:t xml:space="preserve"> 89b</w:t>
      </w:r>
      <w:r w:rsidRPr="00DA063B">
        <w:t xml:space="preserve">], </w:t>
      </w:r>
      <w:r>
        <w:t>the Council proposed that the Hour of Matins be composed of fewer psalms</w:t>
      </w:r>
      <w:r w:rsidRPr="00DA063B">
        <w:t xml:space="preserve">, </w:t>
      </w:r>
      <w:r>
        <w:t>longer readings and be so adapted that it may be celebrated at any hour of the day</w:t>
      </w:r>
      <w:r w:rsidRPr="00DA063B">
        <w:t xml:space="preserve"> [</w:t>
      </w:r>
      <w:r>
        <w:rPr>
          <w:i/>
        </w:rPr>
        <w:t>SC</w:t>
      </w:r>
      <w:r>
        <w:t xml:space="preserve"> 89c</w:t>
      </w:r>
      <w:r w:rsidRPr="00DA063B">
        <w:t xml:space="preserve">]. </w:t>
      </w:r>
      <w:r>
        <w:t>While suppressing the Hour of Prime</w:t>
      </w:r>
      <w:r w:rsidRPr="00DA063B">
        <w:t xml:space="preserve"> [</w:t>
      </w:r>
      <w:r>
        <w:rPr>
          <w:i/>
        </w:rPr>
        <w:t>SC</w:t>
      </w:r>
      <w:r>
        <w:t xml:space="preserve"> 89d</w:t>
      </w:r>
      <w:r w:rsidRPr="00DA063B">
        <w:t xml:space="preserve">], </w:t>
      </w:r>
      <w:r>
        <w:t>the Hours of Terce</w:t>
      </w:r>
      <w:r w:rsidRPr="00DA063B">
        <w:t xml:space="preserve">, </w:t>
      </w:r>
      <w:r>
        <w:t>Sext</w:t>
      </w:r>
      <w:r w:rsidRPr="00DA063B">
        <w:t xml:space="preserve">, </w:t>
      </w:r>
      <w:r>
        <w:t>and None</w:t>
      </w:r>
      <w:r w:rsidRPr="00DA063B">
        <w:t xml:space="preserve"> [</w:t>
      </w:r>
      <w:r>
        <w:t>89</w:t>
      </w:r>
      <w:r w:rsidRPr="00DA063B">
        <w:t xml:space="preserve">] </w:t>
      </w:r>
      <w:r>
        <w:t>were adapted more equitably to the pastoral needs of the day</w:t>
      </w:r>
      <w:r w:rsidRPr="00DA063B">
        <w:t xml:space="preserve"> [</w:t>
      </w:r>
      <w:r>
        <w:rPr>
          <w:i/>
        </w:rPr>
        <w:t>SC</w:t>
      </w:r>
      <w:r>
        <w:t xml:space="preserve"> 89e</w:t>
      </w:r>
      <w:r w:rsidRPr="00DA063B">
        <w:t>].</w:t>
      </w:r>
      <w:r>
        <w:t>”</w:t>
      </w:r>
      <w:r w:rsidRPr="00DA063B">
        <w:t xml:space="preserve"> </w:t>
      </w:r>
      <w:r>
        <w:t>The reform also spread the psalms over four weeks</w:t>
      </w:r>
      <w:r w:rsidRPr="00DA063B">
        <w:t xml:space="preserve"> [</w:t>
      </w:r>
      <w:r>
        <w:rPr>
          <w:i/>
        </w:rPr>
        <w:t>SC</w:t>
      </w:r>
      <w:r>
        <w:t xml:space="preserve"> 91</w:t>
      </w:r>
      <w:r w:rsidRPr="00DA063B">
        <w:t xml:space="preserve">] </w:t>
      </w:r>
      <w:r>
        <w:t>and proposed an enriched lectionary of biblical and nonbiblical readings</w:t>
      </w:r>
      <w:r w:rsidRPr="00DA063B">
        <w:t xml:space="preserve"> [</w:t>
      </w:r>
      <w:r>
        <w:rPr>
          <w:i/>
        </w:rPr>
        <w:t>SC</w:t>
      </w:r>
      <w:r>
        <w:t xml:space="preserve"> 92</w:t>
      </w:r>
      <w:r w:rsidRPr="00DA063B">
        <w:t>].</w:t>
      </w:r>
      <w:r>
        <w:t>”</w:t>
      </w:r>
      <w:r w:rsidRPr="00DA063B">
        <w:t xml:space="preserve"> (</w:t>
      </w:r>
      <w:r>
        <w:t>Scotto 89-90</w:t>
      </w:r>
      <w:r w:rsidRPr="00DA063B">
        <w:t>)</w:t>
      </w:r>
    </w:p>
    <w:p w14:paraId="21FBB7B8" w14:textId="77777777" w:rsidR="00CD3C56" w:rsidRDefault="00CD3C56" w:rsidP="00E245A2">
      <w:pPr>
        <w:numPr>
          <w:ilvl w:val="3"/>
          <w:numId w:val="21"/>
        </w:numPr>
      </w:pPr>
      <w:r>
        <w:rPr>
          <w:i/>
        </w:rPr>
        <w:t>a remaining inconsistency in SC</w:t>
      </w:r>
      <w:r w:rsidRPr="00DA063B">
        <w:t xml:space="preserve">: </w:t>
      </w:r>
      <w:r>
        <w:t>“Although there is a recommendation that the laity be encouraged to recite the Divine Office not only with the clergy</w:t>
      </w:r>
      <w:r w:rsidRPr="00DA063B">
        <w:t xml:space="preserve">, </w:t>
      </w:r>
      <w:r>
        <w:t>but also among themselves</w:t>
      </w:r>
      <w:r w:rsidRPr="00DA063B">
        <w:t xml:space="preserve">, </w:t>
      </w:r>
      <w:r>
        <w:t>or even individually</w:t>
      </w:r>
      <w:r w:rsidRPr="00DA063B">
        <w:t xml:space="preserve"> [</w:t>
      </w:r>
      <w:r>
        <w:rPr>
          <w:i/>
        </w:rPr>
        <w:t>SC</w:t>
      </w:r>
      <w:r>
        <w:t xml:space="preserve"> 100</w:t>
      </w:r>
      <w:r w:rsidRPr="00DA063B">
        <w:t xml:space="preserve">], </w:t>
      </w:r>
      <w:r>
        <w:t>it would seem</w:t>
      </w:r>
      <w:r w:rsidRPr="00DA063B">
        <w:t xml:space="preserve"> [</w:t>
      </w:r>
      <w:r>
        <w:t>86</w:t>
      </w:r>
      <w:r w:rsidRPr="00DA063B">
        <w:t xml:space="preserve">] . . . </w:t>
      </w:r>
      <w:r>
        <w:t>that without sacerdotal leadership</w:t>
      </w:r>
      <w:r w:rsidRPr="00DA063B">
        <w:t xml:space="preserve">, </w:t>
      </w:r>
      <w:r>
        <w:t>the authentic participation of the laity in the official prayer of the Church would at best be questionable</w:t>
      </w:r>
      <w:r w:rsidRPr="00DA063B">
        <w:t xml:space="preserve">. . . . </w:t>
      </w:r>
      <w:r>
        <w:t>presumably</w:t>
      </w:r>
      <w:r w:rsidRPr="00DA063B">
        <w:t xml:space="preserve">, </w:t>
      </w:r>
      <w:r>
        <w:t xml:space="preserve">the prayer of a group of lay people who decide to recite some part of the Office </w:t>
      </w:r>
      <w:r w:rsidRPr="00DA063B">
        <w:t xml:space="preserve">. . . </w:t>
      </w:r>
      <w:r>
        <w:t>without the benefit of sacerdotal leadership</w:t>
      </w:r>
      <w:r w:rsidRPr="00DA063B">
        <w:t xml:space="preserve">, </w:t>
      </w:r>
      <w:r>
        <w:t>would seem to be considered as not being an authentic part of the official prayer of the Church</w:t>
      </w:r>
      <w:r w:rsidRPr="00DA063B">
        <w:t xml:space="preserve">. </w:t>
      </w:r>
      <w:r>
        <w:t xml:space="preserve">This seems to be foreign </w:t>
      </w:r>
      <w:r w:rsidRPr="00DA063B">
        <w:t xml:space="preserve">. . . </w:t>
      </w:r>
      <w:r>
        <w:t>to much of what the Constitution itself has declared so forcefully</w:t>
      </w:r>
      <w:r w:rsidRPr="00DA063B">
        <w:t>.</w:t>
      </w:r>
      <w:r>
        <w:t>”</w:t>
      </w:r>
      <w:r w:rsidRPr="00DA063B">
        <w:t xml:space="preserve"> (</w:t>
      </w:r>
      <w:r>
        <w:t>Scotto 86-87</w:t>
      </w:r>
      <w:r w:rsidRPr="00DA063B">
        <w:t>)</w:t>
      </w:r>
    </w:p>
    <w:p w14:paraId="50C3DDB8" w14:textId="77777777" w:rsidR="00CD3C56" w:rsidRDefault="00CD3C56" w:rsidP="00E245A2">
      <w:pPr>
        <w:numPr>
          <w:ilvl w:val="1"/>
          <w:numId w:val="21"/>
        </w:numPr>
      </w:pPr>
      <w:r>
        <w:t>1964</w:t>
      </w:r>
      <w:r w:rsidRPr="00DA063B">
        <w:t xml:space="preserve">: </w:t>
      </w:r>
      <w:r>
        <w:t xml:space="preserve">Paul VI promulgates </w:t>
      </w:r>
      <w:r>
        <w:rPr>
          <w:i/>
        </w:rPr>
        <w:t>The Dogmatic Constitution on the Church</w:t>
      </w:r>
      <w:r w:rsidRPr="00DA063B">
        <w:t xml:space="preserve"> (</w:t>
      </w:r>
      <w:r>
        <w:rPr>
          <w:i/>
        </w:rPr>
        <w:t>Lumen Gentium</w:t>
      </w:r>
      <w:r w:rsidRPr="00DA063B">
        <w:t>)</w:t>
      </w:r>
    </w:p>
    <w:p w14:paraId="051DBE74" w14:textId="77777777" w:rsidR="00CD3C56" w:rsidRDefault="00CD3C56" w:rsidP="00E245A2">
      <w:pPr>
        <w:numPr>
          <w:ilvl w:val="2"/>
          <w:numId w:val="21"/>
        </w:numPr>
      </w:pPr>
      <w:r>
        <w:t xml:space="preserve">In </w:t>
      </w:r>
      <w:r>
        <w:rPr>
          <w:i/>
        </w:rPr>
        <w:t>Mediator Dei</w:t>
      </w:r>
      <w:r>
        <w:t xml:space="preserve"> Pius XII had underscored the relationship between the Church and liturgy</w:t>
      </w:r>
      <w:r w:rsidRPr="00DA063B">
        <w:t xml:space="preserve"> </w:t>
      </w:r>
      <w:r>
        <w:t>“by basing his definition of the liturgy upon the concept of the Church as developed in his earlier encyclical</w:t>
      </w:r>
      <w:r w:rsidRPr="00DA063B">
        <w:t xml:space="preserve">, </w:t>
      </w:r>
      <w:r>
        <w:rPr>
          <w:i/>
        </w:rPr>
        <w:t>Mystici Corporis</w:t>
      </w:r>
      <w:r w:rsidRPr="00DA063B">
        <w:t xml:space="preserve">. . . . </w:t>
      </w:r>
      <w:r>
        <w:t>the liturgy provided the means by which the true nature of this new vision of the Church as the Mystical Body of Christ would be given vital</w:t>
      </w:r>
      <w:r w:rsidRPr="00DA063B">
        <w:t xml:space="preserve">, </w:t>
      </w:r>
      <w:r>
        <w:t xml:space="preserve">concrete expression </w:t>
      </w:r>
      <w:r w:rsidRPr="00DA063B">
        <w:t xml:space="preserve">. . . </w:t>
      </w:r>
      <w:r>
        <w:t>in the action of the worshiping community of faith</w:t>
      </w:r>
      <w:r w:rsidRPr="00DA063B">
        <w:t>.</w:t>
      </w:r>
      <w:r>
        <w:t>”</w:t>
      </w:r>
      <w:r w:rsidRPr="00DA063B">
        <w:t xml:space="preserve"> (</w:t>
      </w:r>
      <w:r>
        <w:t>Scotto 59</w:t>
      </w:r>
      <w:r w:rsidRPr="00DA063B">
        <w:t>)</w:t>
      </w:r>
    </w:p>
    <w:p w14:paraId="61201D1D" w14:textId="77777777" w:rsidR="00CD3C56" w:rsidRDefault="00CD3C56" w:rsidP="00E245A2">
      <w:pPr>
        <w:numPr>
          <w:ilvl w:val="2"/>
          <w:numId w:val="21"/>
        </w:numPr>
      </w:pPr>
      <w:r>
        <w:t>“Being very pastorally oriented</w:t>
      </w:r>
      <w:r w:rsidRPr="00DA063B">
        <w:t xml:space="preserve">, </w:t>
      </w:r>
      <w:r>
        <w:t>the Constitution begins with the notion of the Church</w:t>
      </w:r>
      <w:r w:rsidRPr="00DA063B">
        <w:t xml:space="preserve">, </w:t>
      </w:r>
      <w:r>
        <w:t>not in juridical terms of structure and government</w:t>
      </w:r>
      <w:r w:rsidRPr="00DA063B">
        <w:t xml:space="preserve">, </w:t>
      </w:r>
      <w:r>
        <w:t>but as a community of believers to whom God gratuitously communicates himself in love</w:t>
      </w:r>
      <w:r w:rsidRPr="00DA063B">
        <w:t xml:space="preserve">. . . . </w:t>
      </w:r>
      <w:r>
        <w:t>The entire document highlights in very strong terms the innate dignity and responsibility of the lay-Christian in the modern day Church as he shares with all clergy and religious in the overall task of witness</w:t>
      </w:r>
      <w:r w:rsidRPr="00DA063B">
        <w:t xml:space="preserve">, </w:t>
      </w:r>
      <w:r>
        <w:t>ministry</w:t>
      </w:r>
      <w:r w:rsidRPr="00DA063B">
        <w:t xml:space="preserve">, </w:t>
      </w:r>
      <w:r>
        <w:t>and fellowship</w:t>
      </w:r>
      <w:r w:rsidRPr="00DA063B">
        <w:t>.</w:t>
      </w:r>
      <w:r>
        <w:t>”</w:t>
      </w:r>
      <w:r w:rsidRPr="00DA063B">
        <w:t xml:space="preserve"> (</w:t>
      </w:r>
      <w:r>
        <w:t>Scotto 59</w:t>
      </w:r>
      <w:r w:rsidRPr="00DA063B">
        <w:t>)</w:t>
      </w:r>
    </w:p>
    <w:p w14:paraId="2809CB7C" w14:textId="77777777" w:rsidR="00CD3C56" w:rsidRDefault="00CD3C56" w:rsidP="00E245A2">
      <w:pPr>
        <w:numPr>
          <w:ilvl w:val="2"/>
          <w:numId w:val="21"/>
        </w:numPr>
        <w:rPr>
          <w:sz w:val="20"/>
        </w:rPr>
      </w:pPr>
      <w:r>
        <w:t xml:space="preserve">“It is significant that the chapter entitled </w:t>
      </w:r>
      <w:r>
        <w:rPr>
          <w:i/>
        </w:rPr>
        <w:t>The People of God</w:t>
      </w:r>
      <w:r w:rsidRPr="00DA063B">
        <w:t xml:space="preserve"> (</w:t>
      </w:r>
      <w:r>
        <w:t>Chapter II</w:t>
      </w:r>
      <w:r w:rsidRPr="00DA063B">
        <w:t xml:space="preserve">) </w:t>
      </w:r>
      <w:r>
        <w:t xml:space="preserve">precedes the chapter on </w:t>
      </w:r>
      <w:r>
        <w:rPr>
          <w:i/>
        </w:rPr>
        <w:t>The Hierarchical Structure of the Church</w:t>
      </w:r>
      <w:r w:rsidRPr="00DA063B">
        <w:t xml:space="preserve"> (</w:t>
      </w:r>
      <w:r>
        <w:t>Chapter III</w:t>
      </w:r>
      <w:r w:rsidRPr="00DA063B">
        <w:t xml:space="preserve">) </w:t>
      </w:r>
      <w:r>
        <w:t>since it reflects a particular understanding of the Church by the council fathers</w:t>
      </w:r>
      <w:r w:rsidRPr="00DA063B">
        <w:t>. [</w:t>
      </w:r>
      <w:r>
        <w:t>This was</w:t>
      </w:r>
      <w:r w:rsidRPr="00DA063B">
        <w:t xml:space="preserve">] </w:t>
      </w:r>
      <w:r>
        <w:t>Couched in strong biblical terms</w:t>
      </w:r>
      <w:r w:rsidRPr="00DA063B">
        <w:t xml:space="preserve">, </w:t>
      </w:r>
      <w:r>
        <w:t xml:space="preserve">the concept of the Church as the People of God </w:t>
      </w:r>
      <w:r w:rsidRPr="00DA063B">
        <w:t>. . .</w:t>
      </w:r>
      <w:r>
        <w:t>”</w:t>
      </w:r>
      <w:r w:rsidRPr="00DA063B">
        <w:t xml:space="preserve"> (</w:t>
      </w:r>
      <w:r>
        <w:t>Scotto 59</w:t>
      </w:r>
      <w:r w:rsidRPr="00DA063B">
        <w:t xml:space="preserve">) </w:t>
      </w:r>
      <w:r>
        <w:rPr>
          <w:sz w:val="20"/>
        </w:rPr>
        <w:t>1 Pet 2</w:t>
      </w:r>
      <w:r w:rsidRPr="00DA063B">
        <w:rPr>
          <w:sz w:val="20"/>
        </w:rPr>
        <w:t>:</w:t>
      </w:r>
      <w:r>
        <w:rPr>
          <w:sz w:val="20"/>
        </w:rPr>
        <w:t>9</w:t>
      </w:r>
      <w:r w:rsidRPr="00DA063B">
        <w:rPr>
          <w:sz w:val="20"/>
        </w:rPr>
        <w:t xml:space="preserve">, </w:t>
      </w:r>
      <w:r>
        <w:rPr>
          <w:sz w:val="20"/>
        </w:rPr>
        <w:t>“you are a chosen race</w:t>
      </w:r>
      <w:r w:rsidRPr="00DA063B">
        <w:rPr>
          <w:sz w:val="20"/>
        </w:rPr>
        <w:t xml:space="preserve">, </w:t>
      </w:r>
      <w:r>
        <w:rPr>
          <w:sz w:val="20"/>
        </w:rPr>
        <w:t>a royal priesthood</w:t>
      </w:r>
      <w:r w:rsidRPr="00DA063B">
        <w:rPr>
          <w:sz w:val="20"/>
        </w:rPr>
        <w:t xml:space="preserve">, </w:t>
      </w:r>
      <w:r>
        <w:rPr>
          <w:sz w:val="20"/>
        </w:rPr>
        <w:t>a holy nation</w:t>
      </w:r>
      <w:r w:rsidRPr="00DA063B">
        <w:rPr>
          <w:sz w:val="20"/>
        </w:rPr>
        <w:t xml:space="preserve">, </w:t>
      </w:r>
      <w:r>
        <w:rPr>
          <w:sz w:val="20"/>
        </w:rPr>
        <w:t>God’s own people</w:t>
      </w:r>
      <w:r w:rsidRPr="00DA063B">
        <w:rPr>
          <w:sz w:val="20"/>
        </w:rPr>
        <w:t xml:space="preserve">, </w:t>
      </w:r>
      <w:r>
        <w:rPr>
          <w:sz w:val="20"/>
        </w:rPr>
        <w:t>in order that you may proclaim the mighty acts of him who called you out of darkness into his marvelous light</w:t>
      </w:r>
      <w:r w:rsidRPr="00DA063B">
        <w:rPr>
          <w:sz w:val="20"/>
        </w:rPr>
        <w:t>.</w:t>
      </w:r>
      <w:r>
        <w:rPr>
          <w:sz w:val="20"/>
        </w:rPr>
        <w:t>”</w:t>
      </w:r>
    </w:p>
    <w:p w14:paraId="1AD027BF" w14:textId="77777777" w:rsidR="00CD3C56" w:rsidRDefault="00CD3C56" w:rsidP="00E245A2">
      <w:pPr>
        <w:numPr>
          <w:ilvl w:val="2"/>
          <w:numId w:val="21"/>
        </w:numPr>
      </w:pPr>
      <w:r>
        <w:rPr>
          <w:i/>
        </w:rPr>
        <w:t>LG</w:t>
      </w:r>
      <w:r>
        <w:t xml:space="preserve"> 10</w:t>
      </w:r>
      <w:r w:rsidRPr="00DA063B">
        <w:t xml:space="preserve">: </w:t>
      </w:r>
      <w:r>
        <w:t>“Though they differ essentially and not only in degree</w:t>
      </w:r>
      <w:r w:rsidRPr="00DA063B">
        <w:t xml:space="preserve">, </w:t>
      </w:r>
      <w:r>
        <w:t>the common priesthood of the faithful and the ministerial or hierarchical priesthood are nonetheless ordered one to another</w:t>
      </w:r>
      <w:r w:rsidRPr="00DA063B">
        <w:t xml:space="preserve">; </w:t>
      </w:r>
      <w:r>
        <w:t>each in its own proper way shares in the one priesthood of Christ</w:t>
      </w:r>
      <w:r w:rsidRPr="00DA063B">
        <w:t>.</w:t>
      </w:r>
      <w:r>
        <w:t>”</w:t>
      </w:r>
      <w:r w:rsidRPr="00DA063B">
        <w:t xml:space="preserve"> (</w:t>
      </w:r>
      <w:r>
        <w:t>Scotto 61</w:t>
      </w:r>
      <w:r w:rsidRPr="00DA063B">
        <w:t>)</w:t>
      </w:r>
    </w:p>
    <w:p w14:paraId="3E9179BE" w14:textId="77777777" w:rsidR="00CD3C56" w:rsidRDefault="00CD3C56" w:rsidP="00E245A2">
      <w:pPr>
        <w:numPr>
          <w:ilvl w:val="2"/>
          <w:numId w:val="21"/>
        </w:numPr>
      </w:pPr>
      <w:r>
        <w:t>“Christ’s office as High-Priest is to offer sacrifice</w:t>
      </w:r>
      <w:r w:rsidRPr="00DA063B">
        <w:t xml:space="preserve">, </w:t>
      </w:r>
      <w:r>
        <w:t>worship</w:t>
      </w:r>
      <w:r w:rsidRPr="00DA063B">
        <w:t xml:space="preserve">, </w:t>
      </w:r>
      <w:r>
        <w:t>and praise to the Father</w:t>
      </w:r>
      <w:r w:rsidRPr="00DA063B">
        <w:t xml:space="preserve">. </w:t>
      </w:r>
      <w:r>
        <w:t>Through their regeneration in baptism and through their anointing in the Holy Spirit the People of God are consecrated into the messianic mission of Christ</w:t>
      </w:r>
      <w:r w:rsidRPr="00DA063B">
        <w:t xml:space="preserve">, </w:t>
      </w:r>
      <w:r>
        <w:t>therefore into his</w:t>
      </w:r>
      <w:r w:rsidRPr="00DA063B">
        <w:t xml:space="preserve"> [</w:t>
      </w:r>
      <w:r>
        <w:t>60</w:t>
      </w:r>
      <w:r w:rsidRPr="00DA063B">
        <w:t xml:space="preserve">] </w:t>
      </w:r>
      <w:r>
        <w:t>priesthood</w:t>
      </w:r>
      <w:r w:rsidRPr="00DA063B">
        <w:t xml:space="preserve"> [</w:t>
      </w:r>
      <w:r>
        <w:rPr>
          <w:i/>
        </w:rPr>
        <w:t>LG</w:t>
      </w:r>
      <w:r>
        <w:t xml:space="preserve"> 10</w:t>
      </w:r>
      <w:r w:rsidRPr="00DA063B">
        <w:t xml:space="preserve">]. </w:t>
      </w:r>
      <w:r>
        <w:t>As such</w:t>
      </w:r>
      <w:r w:rsidRPr="00DA063B">
        <w:t xml:space="preserve">, </w:t>
      </w:r>
      <w:r>
        <w:t>they consequently share</w:t>
      </w:r>
      <w:r w:rsidRPr="00DA063B">
        <w:t xml:space="preserve">, </w:t>
      </w:r>
      <w:r>
        <w:t>to a degree</w:t>
      </w:r>
      <w:r w:rsidRPr="00DA063B">
        <w:t xml:space="preserve">, </w:t>
      </w:r>
      <w:r>
        <w:t>in Christ’s mission as High-Priest and also must offer</w:t>
      </w:r>
      <w:r w:rsidRPr="00DA063B">
        <w:t xml:space="preserve">, </w:t>
      </w:r>
      <w:r>
        <w:t>in their own way</w:t>
      </w:r>
      <w:r w:rsidRPr="00DA063B">
        <w:t xml:space="preserve">, </w:t>
      </w:r>
      <w:r>
        <w:t>praise</w:t>
      </w:r>
      <w:r w:rsidRPr="00DA063B">
        <w:t xml:space="preserve">, </w:t>
      </w:r>
      <w:r>
        <w:t>worship</w:t>
      </w:r>
      <w:r w:rsidRPr="00DA063B">
        <w:t xml:space="preserve">, </w:t>
      </w:r>
      <w:r>
        <w:t>and adoration to the Father</w:t>
      </w:r>
      <w:r w:rsidRPr="00DA063B">
        <w:t xml:space="preserve">. </w:t>
      </w:r>
      <w:r>
        <w:t xml:space="preserve">Thus the laity </w:t>
      </w:r>
      <w:r w:rsidRPr="00DA063B">
        <w:t xml:space="preserve">. . . </w:t>
      </w:r>
      <w:r>
        <w:t xml:space="preserve">offer up this priestly work most clearly and efficaciously in liturgy </w:t>
      </w:r>
      <w:r w:rsidRPr="00DA063B">
        <w:t>. . .</w:t>
      </w:r>
      <w:r>
        <w:t>”</w:t>
      </w:r>
      <w:r w:rsidRPr="00DA063B">
        <w:t xml:space="preserve"> (</w:t>
      </w:r>
      <w:r>
        <w:t>Scotto 60-61</w:t>
      </w:r>
      <w:r w:rsidRPr="00DA063B">
        <w:t>)</w:t>
      </w:r>
    </w:p>
    <w:p w14:paraId="6DF84011" w14:textId="77777777" w:rsidR="00CD3C56" w:rsidRDefault="00CD3C56" w:rsidP="00E245A2">
      <w:pPr>
        <w:numPr>
          <w:ilvl w:val="1"/>
          <w:numId w:val="21"/>
        </w:numPr>
      </w:pPr>
      <w:r>
        <w:t>November 1965</w:t>
      </w:r>
      <w:r w:rsidRPr="00DA063B">
        <w:t xml:space="preserve">: </w:t>
      </w:r>
      <w:r>
        <w:t xml:space="preserve">Paul VI promulgates </w:t>
      </w:r>
      <w:r>
        <w:rPr>
          <w:i/>
        </w:rPr>
        <w:t>The Decree on the Apostolate of the Laity</w:t>
      </w:r>
      <w:r w:rsidRPr="00DA063B">
        <w:t xml:space="preserve"> (</w:t>
      </w:r>
      <w:r>
        <w:rPr>
          <w:i/>
        </w:rPr>
        <w:t>Apostolicam Actuositatem</w:t>
      </w:r>
      <w:r w:rsidRPr="00DA063B">
        <w:t>)</w:t>
      </w:r>
    </w:p>
    <w:p w14:paraId="67BEC868" w14:textId="77777777" w:rsidR="00CD3C56" w:rsidRDefault="00CD3C56" w:rsidP="00E245A2">
      <w:pPr>
        <w:numPr>
          <w:ilvl w:val="2"/>
          <w:numId w:val="21"/>
        </w:numPr>
      </w:pPr>
      <w:r>
        <w:t>This</w:t>
      </w:r>
      <w:r w:rsidRPr="00DA063B">
        <w:t xml:space="preserve"> </w:t>
      </w:r>
      <w:r>
        <w:t>“marked the very first time in the history of the Church that a theme expressly dealing with the laity became the subject of conciliar deliberations</w:t>
      </w:r>
      <w:r w:rsidRPr="00DA063B">
        <w:t>.</w:t>
      </w:r>
      <w:r>
        <w:t>”</w:t>
      </w:r>
      <w:r w:rsidRPr="00DA063B">
        <w:t xml:space="preserve"> (</w:t>
      </w:r>
      <w:r>
        <w:t>Scotto 64</w:t>
      </w:r>
      <w:r w:rsidRPr="00DA063B">
        <w:t>)</w:t>
      </w:r>
    </w:p>
    <w:p w14:paraId="1D1B1DEB" w14:textId="77777777" w:rsidR="00CD3C56" w:rsidRDefault="00CD3C56" w:rsidP="00E245A2">
      <w:pPr>
        <w:numPr>
          <w:ilvl w:val="2"/>
          <w:numId w:val="21"/>
        </w:numPr>
      </w:pPr>
      <w:r>
        <w:t>“</w:t>
      </w:r>
      <w:r w:rsidRPr="00DA063B">
        <w:t xml:space="preserve">. . . </w:t>
      </w:r>
      <w:r>
        <w:t>most of its principles are already contained in</w:t>
      </w:r>
      <w:r w:rsidRPr="00DA063B">
        <w:t xml:space="preserve"> [</w:t>
      </w:r>
      <w:r>
        <w:t>64</w:t>
      </w:r>
      <w:r w:rsidRPr="00DA063B">
        <w:t xml:space="preserve">] </w:t>
      </w:r>
      <w:r>
        <w:t>one way or another in these other documents and</w:t>
      </w:r>
      <w:r w:rsidRPr="00DA063B">
        <w:t xml:space="preserve">, </w:t>
      </w:r>
      <w:r>
        <w:t>more importantly</w:t>
      </w:r>
      <w:r w:rsidRPr="00DA063B">
        <w:t xml:space="preserve">, </w:t>
      </w:r>
      <w:r>
        <w:t xml:space="preserve">it is essentially based upon the theology of the Church as developed in </w:t>
      </w:r>
      <w:r>
        <w:rPr>
          <w:i/>
        </w:rPr>
        <w:t>The Dogmatic Constitution on the Church</w:t>
      </w:r>
      <w:r w:rsidRPr="00DA063B">
        <w:t xml:space="preserve">, </w:t>
      </w:r>
      <w:r>
        <w:t>primarily in Chapter II on the People of God and Chapter IV on the laity</w:t>
      </w:r>
      <w:r w:rsidRPr="00DA063B">
        <w:t>.</w:t>
      </w:r>
      <w:r>
        <w:t>”</w:t>
      </w:r>
      <w:r w:rsidRPr="00DA063B">
        <w:t xml:space="preserve"> (</w:t>
      </w:r>
      <w:r>
        <w:t>Scotto 64-65</w:t>
      </w:r>
      <w:r w:rsidRPr="00DA063B">
        <w:t>)</w:t>
      </w:r>
    </w:p>
    <w:p w14:paraId="34577592" w14:textId="77777777" w:rsidR="00CD3C56" w:rsidRDefault="00CD3C56" w:rsidP="00E245A2">
      <w:pPr>
        <w:numPr>
          <w:ilvl w:val="2"/>
          <w:numId w:val="21"/>
        </w:numPr>
      </w:pPr>
      <w:r>
        <w:rPr>
          <w:i/>
        </w:rPr>
        <w:t>AA</w:t>
      </w:r>
      <w:r>
        <w:t xml:space="preserve"> 3</w:t>
      </w:r>
      <w:r w:rsidRPr="00DA063B">
        <w:t xml:space="preserve">: </w:t>
      </w:r>
      <w:r>
        <w:t>“If they are consecrated a kingly priesthood and holy nation</w:t>
      </w:r>
      <w:r w:rsidRPr="00DA063B">
        <w:t xml:space="preserve"> (</w:t>
      </w:r>
      <w:r>
        <w:t>1 Pt</w:t>
      </w:r>
      <w:r w:rsidRPr="00DA063B">
        <w:t xml:space="preserve">. </w:t>
      </w:r>
      <w:r>
        <w:t>2</w:t>
      </w:r>
      <w:r w:rsidRPr="00DA063B">
        <w:t>:</w:t>
      </w:r>
      <w:r>
        <w:t>4-10</w:t>
      </w:r>
      <w:r w:rsidRPr="00DA063B">
        <w:t xml:space="preserve">), </w:t>
      </w:r>
      <w:r>
        <w:t>it is in order that they may in their actions offer spiritual sacrifices and bear witness to Christ all the world over</w:t>
      </w:r>
      <w:r w:rsidRPr="00DA063B">
        <w:t>.</w:t>
      </w:r>
      <w:r>
        <w:t>”</w:t>
      </w:r>
      <w:r w:rsidRPr="00DA063B">
        <w:t xml:space="preserve"> (</w:t>
      </w:r>
      <w:r>
        <w:t>Scotto 65</w:t>
      </w:r>
      <w:r w:rsidRPr="00DA063B">
        <w:t>)</w:t>
      </w:r>
    </w:p>
    <w:p w14:paraId="1A463A88" w14:textId="77777777" w:rsidR="00CD3C56" w:rsidRDefault="00CD3C56" w:rsidP="00E245A2">
      <w:pPr>
        <w:numPr>
          <w:ilvl w:val="2"/>
          <w:numId w:val="21"/>
        </w:numPr>
      </w:pPr>
      <w:r>
        <w:t>“Drawing strength from their active participation in the liturgical life of the Church they will be better able to contribute to the building up of the Body of Christ in the world</w:t>
      </w:r>
      <w:r w:rsidRPr="00DA063B">
        <w:t xml:space="preserve"> [</w:t>
      </w:r>
      <w:r>
        <w:rPr>
          <w:i/>
        </w:rPr>
        <w:t>AA</w:t>
      </w:r>
      <w:r>
        <w:t xml:space="preserve"> 10</w:t>
      </w:r>
      <w:r w:rsidRPr="00DA063B">
        <w:t>].</w:t>
      </w:r>
      <w:r>
        <w:t>”</w:t>
      </w:r>
      <w:r w:rsidRPr="00DA063B">
        <w:t xml:space="preserve"> (</w:t>
      </w:r>
      <w:r>
        <w:t>Scotto 66</w:t>
      </w:r>
      <w:r w:rsidRPr="00DA063B">
        <w:t>)</w:t>
      </w:r>
    </w:p>
    <w:p w14:paraId="13403ABE" w14:textId="77777777" w:rsidR="00CD3C56" w:rsidRDefault="00CD3C56" w:rsidP="00E245A2">
      <w:pPr>
        <w:numPr>
          <w:ilvl w:val="1"/>
          <w:numId w:val="21"/>
        </w:numPr>
      </w:pPr>
      <w:r>
        <w:t>December 1965</w:t>
      </w:r>
      <w:r w:rsidRPr="00DA063B">
        <w:t xml:space="preserve">: </w:t>
      </w:r>
      <w:r>
        <w:t xml:space="preserve">Pope Paul VI promulgates </w:t>
      </w:r>
      <w:r>
        <w:rPr>
          <w:i/>
        </w:rPr>
        <w:t>The Pastoral Constitution on the Church in the Modern World</w:t>
      </w:r>
      <w:r w:rsidRPr="00DA063B">
        <w:t xml:space="preserve"> (</w:t>
      </w:r>
      <w:r>
        <w:rPr>
          <w:i/>
        </w:rPr>
        <w:t>Gaudium et Spes</w:t>
      </w:r>
      <w:r w:rsidRPr="00DA063B">
        <w:t>)</w:t>
      </w:r>
    </w:p>
    <w:p w14:paraId="221A3B81" w14:textId="77777777" w:rsidR="00CD3C56" w:rsidRDefault="00CD3C56" w:rsidP="00E245A2">
      <w:pPr>
        <w:numPr>
          <w:ilvl w:val="2"/>
          <w:numId w:val="21"/>
        </w:numPr>
      </w:pPr>
      <w:r>
        <w:t>“</w:t>
      </w:r>
      <w:r w:rsidRPr="00DA063B">
        <w:t xml:space="preserve">. . . </w:t>
      </w:r>
      <w:r>
        <w:t>this lengthy document seems to consist essentially of a synthesis of Catholic thought on social teaching</w:t>
      </w:r>
      <w:r w:rsidRPr="00DA063B">
        <w:t xml:space="preserve">, </w:t>
      </w:r>
      <w:r>
        <w:t>especially as reflected</w:t>
      </w:r>
      <w:r w:rsidRPr="00DA063B">
        <w:t xml:space="preserve"> [</w:t>
      </w:r>
      <w:r>
        <w:t>66</w:t>
      </w:r>
      <w:r w:rsidRPr="00DA063B">
        <w:t xml:space="preserve">] </w:t>
      </w:r>
      <w:r>
        <w:t>in the social encyclicals promulgated from the pontificates of Pope Leo XIII</w:t>
      </w:r>
      <w:r w:rsidRPr="00DA063B">
        <w:t xml:space="preserve"> (</w:t>
      </w:r>
      <w:r>
        <w:rPr>
          <w:i/>
        </w:rPr>
        <w:t>Rerum Novarum</w:t>
      </w:r>
      <w:r w:rsidRPr="00DA063B">
        <w:t xml:space="preserve">, </w:t>
      </w:r>
      <w:r>
        <w:t>1891</w:t>
      </w:r>
      <w:r w:rsidRPr="00DA063B">
        <w:t xml:space="preserve">), </w:t>
      </w:r>
      <w:r>
        <w:t>to that of Pope Paul VI</w:t>
      </w:r>
      <w:r w:rsidRPr="00DA063B">
        <w:t xml:space="preserve"> (</w:t>
      </w:r>
      <w:r>
        <w:rPr>
          <w:i/>
        </w:rPr>
        <w:t>Populorum Progressio</w:t>
      </w:r>
      <w:r w:rsidRPr="00DA063B">
        <w:t xml:space="preserve">, </w:t>
      </w:r>
      <w:r>
        <w:t>1967</w:t>
      </w:r>
      <w:r w:rsidRPr="00DA063B">
        <w:t>) . . .</w:t>
      </w:r>
      <w:r>
        <w:t>”</w:t>
      </w:r>
      <w:r w:rsidRPr="00DA063B">
        <w:t xml:space="preserve"> (</w:t>
      </w:r>
      <w:r>
        <w:t>Scotto 66-67</w:t>
      </w:r>
      <w:r w:rsidRPr="00DA063B">
        <w:t>)</w:t>
      </w:r>
    </w:p>
    <w:p w14:paraId="63698B58" w14:textId="77777777" w:rsidR="00CD3C56" w:rsidRDefault="00CD3C56" w:rsidP="00E245A2">
      <w:pPr>
        <w:numPr>
          <w:ilvl w:val="2"/>
          <w:numId w:val="21"/>
        </w:numPr>
      </w:pPr>
      <w:r>
        <w:t xml:space="preserve">“There is great stress placed upon the promotion of the common good </w:t>
      </w:r>
      <w:r w:rsidRPr="00DA063B">
        <w:t xml:space="preserve"> [</w:t>
      </w:r>
      <w:r>
        <w:rPr>
          <w:i/>
        </w:rPr>
        <w:t>GS</w:t>
      </w:r>
      <w:r>
        <w:t xml:space="preserve"> 26</w:t>
      </w:r>
      <w:r w:rsidRPr="00DA063B">
        <w:t xml:space="preserve">], </w:t>
      </w:r>
      <w:r>
        <w:t>the dignity of man</w:t>
      </w:r>
      <w:r w:rsidRPr="00DA063B">
        <w:t xml:space="preserve"> [</w:t>
      </w:r>
      <w:r>
        <w:rPr>
          <w:i/>
        </w:rPr>
        <w:t>GS</w:t>
      </w:r>
      <w:r>
        <w:t xml:space="preserve"> 27</w:t>
      </w:r>
      <w:r w:rsidRPr="00DA063B">
        <w:t xml:space="preserve">, </w:t>
      </w:r>
      <w:r>
        <w:t>28</w:t>
      </w:r>
      <w:r w:rsidRPr="00DA063B">
        <w:t xml:space="preserve">, </w:t>
      </w:r>
      <w:r>
        <w:t>29</w:t>
      </w:r>
      <w:r w:rsidRPr="00DA063B">
        <w:t xml:space="preserve">], </w:t>
      </w:r>
      <w:r>
        <w:t>and the need for corporate action in order to truly promote the fellowship of service and to restore all things in Christ</w:t>
      </w:r>
      <w:r w:rsidRPr="00DA063B">
        <w:t xml:space="preserve"> [</w:t>
      </w:r>
      <w:r>
        <w:rPr>
          <w:i/>
        </w:rPr>
        <w:t>GS</w:t>
      </w:r>
      <w:r>
        <w:t xml:space="preserve"> 31</w:t>
      </w:r>
      <w:r w:rsidRPr="00DA063B">
        <w:t xml:space="preserve">, </w:t>
      </w:r>
      <w:r>
        <w:t>32</w:t>
      </w:r>
      <w:r w:rsidRPr="00DA063B">
        <w:t>].</w:t>
      </w:r>
      <w:r>
        <w:t>”</w:t>
      </w:r>
      <w:r w:rsidRPr="00DA063B">
        <w:t xml:space="preserve"> (</w:t>
      </w:r>
      <w:r>
        <w:t>Scotto 68</w:t>
      </w:r>
      <w:r w:rsidRPr="00DA063B">
        <w:t>)</w:t>
      </w:r>
    </w:p>
    <w:p w14:paraId="631393BF" w14:textId="77777777" w:rsidR="00CD3C56" w:rsidRDefault="00CD3C56" w:rsidP="00E245A2">
      <w:pPr>
        <w:numPr>
          <w:ilvl w:val="2"/>
          <w:numId w:val="21"/>
        </w:numPr>
      </w:pPr>
      <w:r>
        <w:t>“</w:t>
      </w:r>
      <w:r w:rsidRPr="00DA063B">
        <w:t xml:space="preserve">. . . </w:t>
      </w:r>
      <w:r>
        <w:t>while the liturgy may not exhaust all the Church’s activity</w:t>
      </w:r>
      <w:r w:rsidRPr="00DA063B">
        <w:t xml:space="preserve">, </w:t>
      </w:r>
      <w:r>
        <w:t>nevertheless</w:t>
      </w:r>
      <w:r w:rsidRPr="00DA063B">
        <w:t xml:space="preserve">, </w:t>
      </w:r>
      <w:r>
        <w:t>it is the fountain from which all the Church’s life draws its power and nourishment</w:t>
      </w:r>
      <w:r w:rsidRPr="00DA063B">
        <w:t xml:space="preserve"> [</w:t>
      </w:r>
      <w:r>
        <w:rPr>
          <w:i/>
        </w:rPr>
        <w:t>SC</w:t>
      </w:r>
      <w:r>
        <w:t xml:space="preserve"> 9</w:t>
      </w:r>
      <w:r w:rsidRPr="00DA063B">
        <w:t xml:space="preserve">, </w:t>
      </w:r>
      <w:r>
        <w:t>10</w:t>
      </w:r>
      <w:r w:rsidRPr="00DA063B">
        <w:t>].</w:t>
      </w:r>
      <w:r>
        <w:t>”</w:t>
      </w:r>
      <w:r w:rsidRPr="00DA063B">
        <w:t xml:space="preserve"> (</w:t>
      </w:r>
      <w:r>
        <w:t>Scotto 68</w:t>
      </w:r>
      <w:r w:rsidRPr="00DA063B">
        <w:t>)</w:t>
      </w:r>
    </w:p>
    <w:p w14:paraId="0117EBFE" w14:textId="77777777" w:rsidR="00CD3C56" w:rsidRDefault="00CD3C56" w:rsidP="00CD3C56"/>
    <w:p w14:paraId="0DC52E71" w14:textId="77777777" w:rsidR="00CD3C56" w:rsidRDefault="00CD3C56" w:rsidP="00E245A2">
      <w:pPr>
        <w:numPr>
          <w:ilvl w:val="0"/>
          <w:numId w:val="21"/>
        </w:numPr>
      </w:pPr>
      <w:r>
        <w:rPr>
          <w:b/>
        </w:rPr>
        <w:t>post-conciliar documents on the reform of the liturgy of the hours</w:t>
      </w:r>
    </w:p>
    <w:p w14:paraId="60935D3F" w14:textId="77777777" w:rsidR="00CD3C56" w:rsidRDefault="00CD3C56" w:rsidP="00E245A2">
      <w:pPr>
        <w:numPr>
          <w:ilvl w:val="1"/>
          <w:numId w:val="21"/>
        </w:numPr>
      </w:pPr>
      <w:r>
        <w:t>preparatory work</w:t>
      </w:r>
    </w:p>
    <w:p w14:paraId="106D2812" w14:textId="77777777" w:rsidR="00CD3C56" w:rsidRDefault="00CD3C56" w:rsidP="00E245A2">
      <w:pPr>
        <w:numPr>
          <w:ilvl w:val="2"/>
          <w:numId w:val="21"/>
        </w:numPr>
      </w:pPr>
      <w:r>
        <w:t>1964</w:t>
      </w:r>
      <w:r w:rsidRPr="00DA063B">
        <w:t xml:space="preserve">: </w:t>
      </w:r>
      <w:r>
        <w:t>Paul VI’s motu proprio</w:t>
      </w:r>
      <w:r w:rsidRPr="00DA063B">
        <w:t xml:space="preserve">, </w:t>
      </w:r>
      <w:r>
        <w:rPr>
          <w:i/>
        </w:rPr>
        <w:t>Sacram Liturgiam</w:t>
      </w:r>
      <w:r w:rsidRPr="00DA063B">
        <w:t xml:space="preserve">, </w:t>
      </w:r>
      <w:r>
        <w:t xml:space="preserve">creates a commission called the </w:t>
      </w:r>
      <w:r>
        <w:rPr>
          <w:i/>
        </w:rPr>
        <w:t>Consilium ad exsequendam Constitutionem de Sacra Liturgia</w:t>
      </w:r>
      <w:r w:rsidRPr="00DA063B">
        <w:t xml:space="preserve">. </w:t>
      </w:r>
      <w:r>
        <w:t xml:space="preserve">The </w:t>
      </w:r>
      <w:r>
        <w:rPr>
          <w:i/>
        </w:rPr>
        <w:t>Consilium</w:t>
      </w:r>
      <w:r>
        <w:t xml:space="preserve"> entrusted reform of the divine office</w:t>
      </w:r>
      <w:r w:rsidRPr="00DA063B">
        <w:t xml:space="preserve"> </w:t>
      </w:r>
      <w:r>
        <w:t xml:space="preserve">“to a special group of international liturgical experts under the title of </w:t>
      </w:r>
      <w:r>
        <w:rPr>
          <w:i/>
        </w:rPr>
        <w:t>Coestus IX</w:t>
      </w:r>
      <w:r w:rsidRPr="00DA063B">
        <w:t>.</w:t>
      </w:r>
      <w:r>
        <w:t>”</w:t>
      </w:r>
      <w:r w:rsidRPr="00DA063B">
        <w:t xml:space="preserve"> (</w:t>
      </w:r>
      <w:r>
        <w:t>Scotto 90</w:t>
      </w:r>
      <w:r w:rsidRPr="00DA063B">
        <w:t>)</w:t>
      </w:r>
    </w:p>
    <w:p w14:paraId="46A7052B" w14:textId="77777777" w:rsidR="00CD3C56" w:rsidRDefault="00CD3C56" w:rsidP="00E245A2">
      <w:pPr>
        <w:numPr>
          <w:ilvl w:val="2"/>
          <w:numId w:val="21"/>
        </w:numPr>
      </w:pPr>
      <w:r>
        <w:t>1969</w:t>
      </w:r>
      <w:r w:rsidRPr="00DA063B">
        <w:t xml:space="preserve">: </w:t>
      </w:r>
      <w:r>
        <w:t xml:space="preserve">the </w:t>
      </w:r>
      <w:r>
        <w:rPr>
          <w:i/>
        </w:rPr>
        <w:t>Congregatio pro cultu divino</w:t>
      </w:r>
      <w:r>
        <w:t xml:space="preserve"> replaces the </w:t>
      </w:r>
      <w:r>
        <w:rPr>
          <w:i/>
        </w:rPr>
        <w:t>Consilium</w:t>
      </w:r>
      <w:r>
        <w:t xml:space="preserve"> and </w:t>
      </w:r>
      <w:r>
        <w:rPr>
          <w:i/>
        </w:rPr>
        <w:t>Coestus IX</w:t>
      </w:r>
      <w:r w:rsidRPr="00DA063B">
        <w:t>. [</w:t>
      </w:r>
      <w:r>
        <w:t>90</w:t>
      </w:r>
      <w:r w:rsidRPr="00DA063B">
        <w:t xml:space="preserve">] </w:t>
      </w:r>
      <w:r>
        <w:t>“Thus the former Congregation of Rites was now divided into two separate congregations</w:t>
      </w:r>
      <w:r w:rsidRPr="00DA063B">
        <w:t xml:space="preserve">: </w:t>
      </w:r>
      <w:r>
        <w:t>the Congregation for Divine Worship—</w:t>
      </w:r>
      <w:r>
        <w:rPr>
          <w:i/>
        </w:rPr>
        <w:t>Congregatio Cultu Divino</w:t>
      </w:r>
      <w:r w:rsidRPr="00DA063B">
        <w:t xml:space="preserve">, </w:t>
      </w:r>
      <w:r>
        <w:t>and the Congregation for Saintly Causes—</w:t>
      </w:r>
      <w:r>
        <w:rPr>
          <w:i/>
        </w:rPr>
        <w:t>Congregatio Causis Sanctorum</w:t>
      </w:r>
      <w:r w:rsidRPr="00DA063B">
        <w:t>.</w:t>
      </w:r>
      <w:r>
        <w:t>”</w:t>
      </w:r>
      <w:r w:rsidRPr="00DA063B">
        <w:t xml:space="preserve"> (</w:t>
      </w:r>
      <w:r>
        <w:t>Scotto 90</w:t>
      </w:r>
      <w:r w:rsidRPr="00DA063B">
        <w:t xml:space="preserve">, </w:t>
      </w:r>
      <w:r>
        <w:t>188 n</w:t>
      </w:r>
      <w:r w:rsidRPr="00DA063B">
        <w:t xml:space="preserve">. </w:t>
      </w:r>
      <w:r>
        <w:t>15</w:t>
      </w:r>
      <w:r w:rsidRPr="00DA063B">
        <w:t>)</w:t>
      </w:r>
    </w:p>
    <w:p w14:paraId="107E192B" w14:textId="77777777" w:rsidR="00CD3C56" w:rsidRDefault="00CD3C56" w:rsidP="00E245A2">
      <w:pPr>
        <w:numPr>
          <w:ilvl w:val="1"/>
          <w:numId w:val="21"/>
        </w:numPr>
      </w:pPr>
      <w:r>
        <w:t>1970</w:t>
      </w:r>
      <w:r w:rsidRPr="00DA063B">
        <w:t xml:space="preserve">: </w:t>
      </w:r>
      <w:r>
        <w:rPr>
          <w:i/>
        </w:rPr>
        <w:t>The Apostolic Constitution on the Breviary</w:t>
      </w:r>
      <w:r w:rsidRPr="00DA063B">
        <w:t xml:space="preserve"> (</w:t>
      </w:r>
      <w:r>
        <w:rPr>
          <w:i/>
        </w:rPr>
        <w:t>Laudis Canticum</w:t>
      </w:r>
      <w:r w:rsidRPr="00DA063B">
        <w:t>) (</w:t>
      </w:r>
      <w:r>
        <w:rPr>
          <w:i/>
        </w:rPr>
        <w:t>AAS</w:t>
      </w:r>
      <w:r>
        <w:t xml:space="preserve"> 63</w:t>
      </w:r>
      <w:r w:rsidRPr="00DA063B">
        <w:t xml:space="preserve"> (</w:t>
      </w:r>
      <w:r>
        <w:t>1971</w:t>
      </w:r>
      <w:r w:rsidRPr="00DA063B">
        <w:t xml:space="preserve">) </w:t>
      </w:r>
      <w:r>
        <w:t>527-535</w:t>
      </w:r>
      <w:r w:rsidRPr="00DA063B">
        <w:t>)</w:t>
      </w:r>
    </w:p>
    <w:p w14:paraId="5098323B" w14:textId="77777777" w:rsidR="00CD3C56" w:rsidRDefault="00CD3C56" w:rsidP="00E245A2">
      <w:pPr>
        <w:numPr>
          <w:ilvl w:val="2"/>
          <w:numId w:val="21"/>
        </w:numPr>
      </w:pPr>
      <w:r>
        <w:rPr>
          <w:i/>
        </w:rPr>
        <w:t>AAS</w:t>
      </w:r>
      <w:r>
        <w:t xml:space="preserve"> 63</w:t>
      </w:r>
      <w:r w:rsidRPr="00DA063B">
        <w:t>:</w:t>
      </w:r>
      <w:r>
        <w:t>529</w:t>
      </w:r>
      <w:r w:rsidRPr="00DA063B">
        <w:t xml:space="preserve">: </w:t>
      </w:r>
      <w:r>
        <w:t>“Since the Office is the prayer of the whole People of God</w:t>
      </w:r>
      <w:r w:rsidRPr="00DA063B">
        <w:t xml:space="preserve">, </w:t>
      </w:r>
      <w:r>
        <w:t>it has been drawn up and prepared in such a way that not only ecclesiastics but also religious and even lay-people can take part in it</w:t>
      </w:r>
      <w:r w:rsidRPr="00DA063B">
        <w:t xml:space="preserve">. </w:t>
      </w:r>
      <w:r>
        <w:t>By introducing various forms of celebration</w:t>
      </w:r>
      <w:r w:rsidRPr="00DA063B">
        <w:t xml:space="preserve">, </w:t>
      </w:r>
      <w:r>
        <w:t>the attempt has been made to meet the specific requirements of persons of different order and degree</w:t>
      </w:r>
      <w:r w:rsidRPr="00DA063B">
        <w:t xml:space="preserve">. </w:t>
      </w:r>
      <w:r>
        <w:t>The prayer can be adapted to the different communities that celebrate the Liturgy of the Hours</w:t>
      </w:r>
      <w:r w:rsidRPr="00DA063B">
        <w:t xml:space="preserve">, </w:t>
      </w:r>
      <w:r>
        <w:t>according to their condition and vocation</w:t>
      </w:r>
      <w:r w:rsidRPr="00DA063B">
        <w:t>.</w:t>
      </w:r>
      <w:r>
        <w:t>”</w:t>
      </w:r>
      <w:r w:rsidRPr="00DA063B">
        <w:t xml:space="preserve"> (</w:t>
      </w:r>
      <w:r>
        <w:t>Scotto 99</w:t>
      </w:r>
      <w:r w:rsidRPr="00DA063B">
        <w:t>)</w:t>
      </w:r>
    </w:p>
    <w:p w14:paraId="79CBD054" w14:textId="77777777" w:rsidR="00CD3C56" w:rsidRDefault="00CD3C56" w:rsidP="00E245A2">
      <w:pPr>
        <w:numPr>
          <w:ilvl w:val="2"/>
          <w:numId w:val="21"/>
        </w:numPr>
      </w:pPr>
      <w:r>
        <w:t>“Having abolished the former weekly cycle</w:t>
      </w:r>
      <w:r w:rsidRPr="00DA063B">
        <w:t xml:space="preserve">, </w:t>
      </w:r>
      <w:r>
        <w:t>the psalter is now to be distributed over a longer period of time</w:t>
      </w:r>
      <w:r w:rsidRPr="00DA063B">
        <w:t xml:space="preserve">, </w:t>
      </w:r>
      <w:r>
        <w:t>namely four weeks</w:t>
      </w:r>
      <w:r w:rsidRPr="00DA063B">
        <w:t xml:space="preserve">, </w:t>
      </w:r>
      <w:r>
        <w:t>excluding those few psalms and verses which are rather difficult to understand and to adapt to celebration in the vernacular</w:t>
      </w:r>
      <w:r w:rsidRPr="00DA063B">
        <w:t xml:space="preserve">. </w:t>
      </w:r>
      <w:r>
        <w:t>Moreover</w:t>
      </w:r>
      <w:r w:rsidRPr="00DA063B">
        <w:t xml:space="preserve">, </w:t>
      </w:r>
      <w:r>
        <w:t>in order to further enhance the spiritual richness of the two principal Hours</w:t>
      </w:r>
      <w:r w:rsidRPr="00DA063B">
        <w:t xml:space="preserve">, </w:t>
      </w:r>
      <w:r>
        <w:t>certain new canticles from the Old Testament have been introduced into Lauds</w:t>
      </w:r>
      <w:r w:rsidRPr="00DA063B">
        <w:t xml:space="preserve">, </w:t>
      </w:r>
      <w:r>
        <w:t>while other canticles from the New Testament have been introduced into Vespers</w:t>
      </w:r>
      <w:r w:rsidRPr="00DA063B">
        <w:t xml:space="preserve"> [</w:t>
      </w:r>
      <w:r>
        <w:rPr>
          <w:i/>
        </w:rPr>
        <w:t>SC</w:t>
      </w:r>
      <w:r>
        <w:t xml:space="preserve"> 91</w:t>
      </w:r>
      <w:r w:rsidRPr="00DA063B">
        <w:t xml:space="preserve">; </w:t>
      </w:r>
      <w:r>
        <w:rPr>
          <w:i/>
        </w:rPr>
        <w:t>AAS</w:t>
      </w:r>
      <w:r>
        <w:t xml:space="preserve"> 63</w:t>
      </w:r>
      <w:r w:rsidRPr="00DA063B">
        <w:t>:</w:t>
      </w:r>
      <w:r>
        <w:t>530</w:t>
      </w:r>
      <w:r w:rsidRPr="00DA063B">
        <w:t xml:space="preserve">]. </w:t>
      </w:r>
      <w:r>
        <w:t>Obviously these changes will not only prove to be a help to the clergy but will prove to be even more beneficial to the participation of the laity who</w:t>
      </w:r>
      <w:r w:rsidRPr="00DA063B">
        <w:t xml:space="preserve">, </w:t>
      </w:r>
      <w:r>
        <w:t>in general</w:t>
      </w:r>
      <w:r w:rsidRPr="00DA063B">
        <w:t xml:space="preserve">, </w:t>
      </w:r>
      <w:r>
        <w:t>are relatively uneducated in the theological and historical meanings of the psalms</w:t>
      </w:r>
      <w:r w:rsidRPr="00DA063B">
        <w:t xml:space="preserve">, </w:t>
      </w:r>
      <w:r>
        <w:t>and who would most certainly be praying the Office in the vernacular</w:t>
      </w:r>
      <w:r w:rsidRPr="00DA063B">
        <w:t>.</w:t>
      </w:r>
      <w:r>
        <w:t>”</w:t>
      </w:r>
      <w:r w:rsidRPr="00DA063B">
        <w:t xml:space="preserve"> (</w:t>
      </w:r>
      <w:r>
        <w:t>Scotto 100</w:t>
      </w:r>
      <w:r w:rsidRPr="00DA063B">
        <w:t>)</w:t>
      </w:r>
    </w:p>
    <w:p w14:paraId="1B0430FC" w14:textId="77777777" w:rsidR="00CD3C56" w:rsidRDefault="00CD3C56" w:rsidP="00E245A2">
      <w:pPr>
        <w:numPr>
          <w:ilvl w:val="1"/>
          <w:numId w:val="21"/>
        </w:numPr>
      </w:pPr>
      <w:r>
        <w:t>1971</w:t>
      </w:r>
      <w:r w:rsidRPr="00DA063B">
        <w:t xml:space="preserve">: </w:t>
      </w:r>
      <w:r>
        <w:rPr>
          <w:i/>
        </w:rPr>
        <w:t>The General Instruction on the Liturgy of the Hours</w:t>
      </w:r>
      <w:r w:rsidRPr="00DA063B">
        <w:t xml:space="preserve"> (</w:t>
      </w:r>
      <w:r>
        <w:rPr>
          <w:i/>
        </w:rPr>
        <w:t>Institutio Generalis de Liturgia Horarum</w:t>
      </w:r>
      <w:r w:rsidRPr="00DA063B">
        <w:t>)</w:t>
      </w:r>
    </w:p>
    <w:p w14:paraId="0AD800CD" w14:textId="77777777" w:rsidR="00CD3C56" w:rsidRDefault="00CD3C56" w:rsidP="00E245A2">
      <w:pPr>
        <w:numPr>
          <w:ilvl w:val="2"/>
          <w:numId w:val="21"/>
        </w:numPr>
      </w:pPr>
      <w:r>
        <w:t>“There is no mention made here to the effect that the validity or full efficacy of this prayer as the official prayer of the Church</w:t>
      </w:r>
      <w:r w:rsidRPr="00DA063B">
        <w:t xml:space="preserve">, </w:t>
      </w:r>
      <w:r>
        <w:t>is contingent upon sacerdotal presence</w:t>
      </w:r>
      <w:r w:rsidRPr="00DA063B">
        <w:t xml:space="preserve">. </w:t>
      </w:r>
      <w:r>
        <w:t>On the contrary</w:t>
      </w:r>
      <w:r w:rsidRPr="00DA063B">
        <w:t xml:space="preserve">, </w:t>
      </w:r>
      <w:r>
        <w:t>it states quite clearly that whenever the faithful come together</w:t>
      </w:r>
      <w:r w:rsidRPr="00DA063B">
        <w:t xml:space="preserve">, </w:t>
      </w:r>
      <w:r>
        <w:t>and this could constitute the laity alone</w:t>
      </w:r>
      <w:r w:rsidRPr="00DA063B">
        <w:t xml:space="preserve">, </w:t>
      </w:r>
      <w:r>
        <w:t>to pray the Liturgy of the Hours together with one heart and mind in word and song</w:t>
      </w:r>
      <w:r w:rsidRPr="00DA063B">
        <w:t xml:space="preserve">, </w:t>
      </w:r>
      <w:r>
        <w:t>then it is the Church of Christ that is made manifest in this local community of believers and worshipers and their celebration is fully and authentically liturgical with everything that this implies</w:t>
      </w:r>
      <w:r w:rsidRPr="00DA063B">
        <w:t xml:space="preserve"> [</w:t>
      </w:r>
      <w:r>
        <w:rPr>
          <w:i/>
        </w:rPr>
        <w:t>IGLH</w:t>
      </w:r>
      <w:r>
        <w:t xml:space="preserve"> 22</w:t>
      </w:r>
      <w:r w:rsidRPr="00DA063B">
        <w:t>].</w:t>
      </w:r>
      <w:r>
        <w:t>”</w:t>
      </w:r>
      <w:r w:rsidRPr="00DA063B">
        <w:t xml:space="preserve"> (</w:t>
      </w:r>
      <w:r>
        <w:t>Scotto 108</w:t>
      </w:r>
      <w:r w:rsidRPr="00DA063B">
        <w:t>)</w:t>
      </w:r>
    </w:p>
    <w:p w14:paraId="1BA3765E" w14:textId="77777777" w:rsidR="00CD3C56" w:rsidRDefault="00CD3C56" w:rsidP="00E245A2">
      <w:pPr>
        <w:numPr>
          <w:ilvl w:val="2"/>
          <w:numId w:val="21"/>
        </w:numPr>
      </w:pPr>
      <w:r>
        <w:rPr>
          <w:i/>
        </w:rPr>
        <w:t>IGLH</w:t>
      </w:r>
      <w:r>
        <w:t xml:space="preserve"> 23</w:t>
      </w:r>
      <w:r w:rsidRPr="00DA063B">
        <w:t xml:space="preserve">: </w:t>
      </w:r>
      <w:r>
        <w:t>“Pastors of souls should see to it that the faithful are invited and helped by requisite instruction to celebrate the chief Hours in common</w:t>
      </w:r>
      <w:r w:rsidRPr="00DA063B">
        <w:t xml:space="preserve">, </w:t>
      </w:r>
      <w:r>
        <w:t>especially on Sundays and feasts</w:t>
      </w:r>
      <w:r w:rsidRPr="00DA063B">
        <w:t xml:space="preserve">. </w:t>
      </w:r>
      <w:r>
        <w:t>They should teach them to draw sincere prayer from their participation and so help them to understand the psalms in a Christian way that they may gradually come to use and appreciate the prayer of the Church more fully</w:t>
      </w:r>
      <w:r w:rsidRPr="00DA063B">
        <w:t>.</w:t>
      </w:r>
      <w:r>
        <w:t>”</w:t>
      </w:r>
      <w:r w:rsidRPr="00DA063B">
        <w:t xml:space="preserve"> (</w:t>
      </w:r>
      <w:r>
        <w:t>Scotto 108</w:t>
      </w:r>
      <w:r w:rsidRPr="00DA063B">
        <w:t>)</w:t>
      </w:r>
    </w:p>
    <w:p w14:paraId="6900A8F9" w14:textId="77777777" w:rsidR="00CD3C56" w:rsidRDefault="00CD3C56" w:rsidP="00E245A2">
      <w:pPr>
        <w:numPr>
          <w:ilvl w:val="2"/>
          <w:numId w:val="21"/>
        </w:numPr>
      </w:pPr>
      <w:r>
        <w:rPr>
          <w:i/>
        </w:rPr>
        <w:t>IGLH</w:t>
      </w:r>
      <w:r>
        <w:t xml:space="preserve"> 27</w:t>
      </w:r>
      <w:r w:rsidRPr="00DA063B">
        <w:t xml:space="preserve">: </w:t>
      </w:r>
      <w:r>
        <w:t>“Whenever groups of laity are gathered and whatever the reason which has brought them together</w:t>
      </w:r>
      <w:r w:rsidRPr="00DA063B">
        <w:t xml:space="preserve">, </w:t>
      </w:r>
      <w:r>
        <w:t>such as prayer or the apostolate</w:t>
      </w:r>
      <w:r w:rsidRPr="00DA063B">
        <w:t xml:space="preserve">, </w:t>
      </w:r>
      <w:r>
        <w:t>they are encouraged to recite the Church’s Office</w:t>
      </w:r>
      <w:r w:rsidRPr="00DA063B">
        <w:t xml:space="preserve">, </w:t>
      </w:r>
      <w:r>
        <w:t>by celebrating part of the Liturgy of the Hours</w:t>
      </w:r>
      <w:r w:rsidRPr="00DA063B">
        <w:t xml:space="preserve">. </w:t>
      </w:r>
      <w:r>
        <w:t>For they should learn to adore God the Father in spirit and in truth especially through liturgical worship</w:t>
      </w:r>
      <w:r w:rsidRPr="00DA063B">
        <w:t xml:space="preserve">; </w:t>
      </w:r>
      <w:r>
        <w:t>they must remember that by public worship and prayer they can have an impact on all men and contribute to the salvation of the whole world</w:t>
      </w:r>
      <w:r w:rsidRPr="00DA063B">
        <w:t>.</w:t>
      </w:r>
      <w:r>
        <w:t>”</w:t>
      </w:r>
      <w:r w:rsidRPr="00DA063B">
        <w:t xml:space="preserve"> (</w:t>
      </w:r>
      <w:r>
        <w:t>Scotto 109</w:t>
      </w:r>
      <w:r w:rsidRPr="00DA063B">
        <w:t>)</w:t>
      </w:r>
    </w:p>
    <w:p w14:paraId="595F3478" w14:textId="77777777" w:rsidR="00CD3C56" w:rsidRDefault="00CD3C56" w:rsidP="00E245A2">
      <w:pPr>
        <w:numPr>
          <w:ilvl w:val="2"/>
          <w:numId w:val="21"/>
        </w:numPr>
      </w:pPr>
      <w:r>
        <w:rPr>
          <w:i/>
        </w:rPr>
        <w:t>IGLH</w:t>
      </w:r>
      <w:r>
        <w:t xml:space="preserve"> 27</w:t>
      </w:r>
      <w:r w:rsidRPr="00DA063B">
        <w:t xml:space="preserve">: </w:t>
      </w:r>
      <w:r>
        <w:t>“Finally</w:t>
      </w:r>
      <w:r w:rsidRPr="00DA063B">
        <w:t xml:space="preserve">, </w:t>
      </w:r>
      <w:r>
        <w:t>it is fitting that the family</w:t>
      </w:r>
      <w:r w:rsidRPr="00DA063B">
        <w:t xml:space="preserve">, </w:t>
      </w:r>
      <w:r>
        <w:t>as the domestic sanctuary of the</w:t>
      </w:r>
      <w:r w:rsidRPr="00DA063B">
        <w:t xml:space="preserve"> [</w:t>
      </w:r>
      <w:r>
        <w:t>109</w:t>
      </w:r>
      <w:r w:rsidRPr="00DA063B">
        <w:t xml:space="preserve">] </w:t>
      </w:r>
      <w:r>
        <w:t>Church</w:t>
      </w:r>
      <w:r w:rsidRPr="00DA063B">
        <w:t xml:space="preserve">, </w:t>
      </w:r>
      <w:r>
        <w:t>should not only offer common prayer to God but also say certain parts of the Liturgy of the Hours</w:t>
      </w:r>
      <w:r w:rsidRPr="00DA063B">
        <w:t xml:space="preserve">, </w:t>
      </w:r>
      <w:r>
        <w:t>in this way uniting themselves more closely to the Church</w:t>
      </w:r>
      <w:r w:rsidRPr="00DA063B">
        <w:t>.</w:t>
      </w:r>
      <w:r>
        <w:t>”</w:t>
      </w:r>
      <w:r w:rsidRPr="00DA063B">
        <w:t xml:space="preserve"> (</w:t>
      </w:r>
      <w:r>
        <w:t>Scotto 109-110</w:t>
      </w:r>
      <w:r w:rsidRPr="00DA063B">
        <w:t>)</w:t>
      </w:r>
    </w:p>
    <w:p w14:paraId="346CBB88" w14:textId="77777777" w:rsidR="00CD3C56" w:rsidRDefault="00CD3C56" w:rsidP="00E245A2">
      <w:pPr>
        <w:numPr>
          <w:ilvl w:val="2"/>
          <w:numId w:val="21"/>
        </w:numPr>
      </w:pPr>
      <w:r>
        <w:t>“</w:t>
      </w:r>
      <w:r w:rsidRPr="00DA063B">
        <w:t xml:space="preserve">. . . </w:t>
      </w:r>
      <w:r>
        <w:t>in the prayer life of the entire Christian community</w:t>
      </w:r>
      <w:r w:rsidRPr="00DA063B">
        <w:t xml:space="preserve">, </w:t>
      </w:r>
      <w:r>
        <w:t>outside of the Eucharist itself</w:t>
      </w:r>
      <w:r w:rsidRPr="00DA063B">
        <w:t xml:space="preserve">, </w:t>
      </w:r>
      <w:r>
        <w:t>these two Hours</w:t>
      </w:r>
      <w:r w:rsidRPr="00DA063B">
        <w:t xml:space="preserve"> [</w:t>
      </w:r>
      <w:r>
        <w:t>lauds and vespers</w:t>
      </w:r>
      <w:r w:rsidRPr="00DA063B">
        <w:t xml:space="preserve">] </w:t>
      </w:r>
      <w:r>
        <w:t>are to be given the highest priority</w:t>
      </w:r>
      <w:r w:rsidRPr="00DA063B">
        <w:t xml:space="preserve">, </w:t>
      </w:r>
      <w:r>
        <w:t>with a special recommendation for their celebration among those living a common life</w:t>
      </w:r>
      <w:r w:rsidRPr="00DA063B">
        <w:t>.</w:t>
      </w:r>
      <w:r>
        <w:t>”</w:t>
      </w:r>
      <w:r w:rsidRPr="00DA063B">
        <w:t xml:space="preserve"> (</w:t>
      </w:r>
      <w:r>
        <w:t>Scotto 111</w:t>
      </w:r>
      <w:r w:rsidRPr="00DA063B">
        <w:t>)</w:t>
      </w:r>
    </w:p>
    <w:p w14:paraId="4A632560" w14:textId="77777777" w:rsidR="00CD3C56" w:rsidRDefault="00CD3C56" w:rsidP="00E245A2">
      <w:pPr>
        <w:numPr>
          <w:ilvl w:val="2"/>
          <w:numId w:val="21"/>
        </w:numPr>
      </w:pPr>
      <w:r>
        <w:t>Chapter 2 part 3 changes the name of</w:t>
      </w:r>
      <w:r w:rsidRPr="00DA063B">
        <w:t xml:space="preserve"> </w:t>
      </w:r>
      <w:r>
        <w:t>“matins”</w:t>
      </w:r>
      <w:r w:rsidRPr="00DA063B">
        <w:t xml:space="preserve"> </w:t>
      </w:r>
      <w:r>
        <w:t>to</w:t>
      </w:r>
      <w:r w:rsidRPr="00DA063B">
        <w:t xml:space="preserve"> </w:t>
      </w:r>
      <w:r>
        <w:t>“the Office of Readings</w:t>
      </w:r>
      <w:r w:rsidRPr="00DA063B">
        <w:t xml:space="preserve">, </w:t>
      </w:r>
      <w:r>
        <w:t xml:space="preserve">formerly known as Matins </w:t>
      </w:r>
      <w:r w:rsidRPr="00DA063B">
        <w:t>. . .</w:t>
      </w:r>
      <w:r>
        <w:t>”</w:t>
      </w:r>
      <w:r w:rsidRPr="00DA063B">
        <w:t xml:space="preserve"> (</w:t>
      </w:r>
      <w:r>
        <w:t>Scotto 112</w:t>
      </w:r>
      <w:r w:rsidRPr="00DA063B">
        <w:t>)</w:t>
      </w:r>
    </w:p>
    <w:p w14:paraId="589DACF7" w14:textId="77777777" w:rsidR="00CD3C56" w:rsidRDefault="00CD3C56" w:rsidP="00E245A2">
      <w:pPr>
        <w:numPr>
          <w:ilvl w:val="2"/>
          <w:numId w:val="21"/>
        </w:numPr>
      </w:pPr>
      <w:r>
        <w:t>“Commenting upon the Hour of Compline the General Instruction views it as the ideal prayer for the Christian to recite before retiring for a night’s rest</w:t>
      </w:r>
      <w:r w:rsidRPr="00DA063B">
        <w:t>.</w:t>
      </w:r>
      <w:r>
        <w:t>’</w:t>
      </w:r>
      <w:r>
        <w:rPr>
          <w:vertAlign w:val="superscript"/>
        </w:rPr>
        <w:t xml:space="preserve">37 </w:t>
      </w:r>
      <w:r>
        <w:t>This would seem to be most appropriate as a concluding bedtime prayer not only for the various groups of clergy</w:t>
      </w:r>
      <w:r w:rsidRPr="00DA063B">
        <w:t xml:space="preserve">, </w:t>
      </w:r>
      <w:r>
        <w:t>religious</w:t>
      </w:r>
      <w:r w:rsidRPr="00DA063B">
        <w:t xml:space="preserve">, </w:t>
      </w:r>
      <w:r>
        <w:t>or other sacred ministers but for the laity as well</w:t>
      </w:r>
      <w:r w:rsidRPr="00DA063B">
        <w:t xml:space="preserve">, </w:t>
      </w:r>
      <w:r>
        <w:t>especially as a family unit</w:t>
      </w:r>
      <w:r w:rsidRPr="00DA063B">
        <w:t xml:space="preserve"> [</w:t>
      </w:r>
      <w:r>
        <w:rPr>
          <w:i/>
        </w:rPr>
        <w:t>IGLH</w:t>
      </w:r>
      <w:r>
        <w:t xml:space="preserve"> 27</w:t>
      </w:r>
      <w:r w:rsidRPr="00DA063B">
        <w:t xml:space="preserve">]. </w:t>
      </w:r>
      <w:r>
        <w:t>The option of being able to substitute the Sunday psalms for the other psalms on weekdays is a further incentive facilitating the use of this prayer</w:t>
      </w:r>
      <w:r w:rsidRPr="00DA063B">
        <w:t xml:space="preserve">, </w:t>
      </w:r>
      <w:r>
        <w:t>perhaps when traveling or whenever books may not be available</w:t>
      </w:r>
      <w:r w:rsidRPr="00DA063B">
        <w:t xml:space="preserve">, </w:t>
      </w:r>
      <w:r>
        <w:t>since it would permit the possibility of celebrating Compline by memory</w:t>
      </w:r>
      <w:r w:rsidRPr="00DA063B">
        <w:t xml:space="preserve"> [</w:t>
      </w:r>
      <w:r>
        <w:rPr>
          <w:i/>
        </w:rPr>
        <w:t>IGLH</w:t>
      </w:r>
      <w:r>
        <w:t xml:space="preserve"> 88</w:t>
      </w:r>
      <w:r w:rsidRPr="00DA063B">
        <w:t>].</w:t>
      </w:r>
      <w:r>
        <w:t>”</w:t>
      </w:r>
      <w:r w:rsidRPr="00DA063B">
        <w:t xml:space="preserve"> (</w:t>
      </w:r>
      <w:r>
        <w:t>Scotto 113</w:t>
      </w:r>
      <w:r w:rsidRPr="00DA063B">
        <w:t>)</w:t>
      </w:r>
    </w:p>
    <w:p w14:paraId="34015872" w14:textId="77777777" w:rsidR="00CD3C56" w:rsidRDefault="00CD3C56" w:rsidP="00E245A2">
      <w:pPr>
        <w:numPr>
          <w:ilvl w:val="2"/>
          <w:numId w:val="21"/>
        </w:numPr>
      </w:pPr>
      <w:r>
        <w:t xml:space="preserve">the </w:t>
      </w:r>
      <w:r>
        <w:rPr>
          <w:i/>
        </w:rPr>
        <w:t>General Instruction</w:t>
      </w:r>
      <w:r>
        <w:t xml:space="preserve"> on Psalms</w:t>
      </w:r>
    </w:p>
    <w:p w14:paraId="32AAE9A7" w14:textId="77777777" w:rsidR="00CD3C56" w:rsidRDefault="00CD3C56" w:rsidP="00E245A2">
      <w:pPr>
        <w:numPr>
          <w:ilvl w:val="3"/>
          <w:numId w:val="21"/>
        </w:numPr>
      </w:pPr>
      <w:r>
        <w:rPr>
          <w:i/>
        </w:rPr>
        <w:t>IGLH</w:t>
      </w:r>
      <w:r>
        <w:t xml:space="preserve"> 43 discusses</w:t>
      </w:r>
      <w:r w:rsidRPr="00DA063B">
        <w:t xml:space="preserve"> </w:t>
      </w:r>
      <w:r>
        <w:t xml:space="preserve">“the disposition of the psalms </w:t>
      </w:r>
      <w:r w:rsidRPr="00DA063B">
        <w:t>. . .</w:t>
      </w:r>
      <w:r>
        <w:t>”</w:t>
      </w:r>
      <w:r w:rsidRPr="00DA063B">
        <w:t xml:space="preserve"> (</w:t>
      </w:r>
      <w:r>
        <w:t>Scotto 111</w:t>
      </w:r>
      <w:r w:rsidRPr="00DA063B">
        <w:t>)</w:t>
      </w:r>
    </w:p>
    <w:p w14:paraId="61D27625" w14:textId="77777777" w:rsidR="00CD3C56" w:rsidRDefault="00CD3C56" w:rsidP="00E245A2">
      <w:pPr>
        <w:numPr>
          <w:ilvl w:val="3"/>
          <w:numId w:val="21"/>
        </w:numPr>
      </w:pPr>
      <w:r>
        <w:t>“At the beginning of Chapter III</w:t>
      </w:r>
      <w:r w:rsidRPr="00DA063B">
        <w:t xml:space="preserve">, </w:t>
      </w:r>
      <w:r>
        <w:t>the General Instruction treats of the psalms and their close relationship to Christian prayer</w:t>
      </w:r>
      <w:r w:rsidRPr="00DA063B">
        <w:t xml:space="preserve">. </w:t>
      </w:r>
      <w:r>
        <w:t>There is no doubt that the psalms have always maintained a very prominent place within Christian prayer and this is most assuredly true of the Liturgy of the Hours</w:t>
      </w:r>
      <w:r w:rsidRPr="00DA063B">
        <w:t xml:space="preserve">, </w:t>
      </w:r>
      <w:r>
        <w:t>both in the past</w:t>
      </w:r>
      <w:r w:rsidRPr="00DA063B">
        <w:t xml:space="preserve">, </w:t>
      </w:r>
      <w:r>
        <w:t>and in the present reform as well</w:t>
      </w:r>
      <w:r w:rsidRPr="00DA063B">
        <w:t xml:space="preserve">. </w:t>
      </w:r>
      <w:r>
        <w:t>The Church has always viewed these inspired songs as especially conducive to fruitful prayer</w:t>
      </w:r>
      <w:r w:rsidRPr="00DA063B">
        <w:t xml:space="preserve"> [</w:t>
      </w:r>
      <w:r>
        <w:rPr>
          <w:i/>
        </w:rPr>
        <w:t>IGLH</w:t>
      </w:r>
      <w:r>
        <w:t xml:space="preserve"> 100</w:t>
      </w:r>
      <w:r w:rsidRPr="00DA063B">
        <w:t>]. [</w:t>
      </w:r>
      <w:r>
        <w:t>See Louis Bouyer</w:t>
      </w:r>
      <w:r w:rsidRPr="00DA063B">
        <w:t xml:space="preserve">, </w:t>
      </w:r>
      <w:r>
        <w:rPr>
          <w:i/>
        </w:rPr>
        <w:t>The Meaning of Sacred Scripture</w:t>
      </w:r>
      <w:r w:rsidRPr="00DA063B">
        <w:t xml:space="preserve"> (</w:t>
      </w:r>
      <w:r>
        <w:t>Notre Dame</w:t>
      </w:r>
      <w:r w:rsidRPr="00DA063B">
        <w:t xml:space="preserve">, </w:t>
      </w:r>
      <w:r>
        <w:t>IN</w:t>
      </w:r>
      <w:r w:rsidRPr="00DA063B">
        <w:t xml:space="preserve">: </w:t>
      </w:r>
      <w:r>
        <w:t>University of Notre Dame</w:t>
      </w:r>
      <w:r w:rsidRPr="00DA063B">
        <w:t xml:space="preserve">, </w:t>
      </w:r>
      <w:r>
        <w:t>1958</w:t>
      </w:r>
      <w:r w:rsidRPr="00DA063B">
        <w:t xml:space="preserve">) </w:t>
      </w:r>
      <w:r>
        <w:t>224-241</w:t>
      </w:r>
      <w:r w:rsidRPr="00DA063B">
        <w:t xml:space="preserve">.] </w:t>
      </w:r>
      <w:r>
        <w:t>However</w:t>
      </w:r>
      <w:r w:rsidRPr="00DA063B">
        <w:t xml:space="preserve">, </w:t>
      </w:r>
      <w:r>
        <w:t>despite their obvious beauty and power</w:t>
      </w:r>
      <w:r w:rsidRPr="00DA063B">
        <w:t xml:space="preserve">, </w:t>
      </w:r>
      <w:r>
        <w:t>they are not easy for modern man to understand and translate into personal prayer</w:t>
      </w:r>
      <w:r w:rsidRPr="00DA063B">
        <w:t xml:space="preserve"> [</w:t>
      </w:r>
      <w:r>
        <w:rPr>
          <w:i/>
        </w:rPr>
        <w:t>IGLH</w:t>
      </w:r>
      <w:r>
        <w:t xml:space="preserve"> 101</w:t>
      </w:r>
      <w:r w:rsidRPr="00DA063B">
        <w:t>]. [</w:t>
      </w:r>
      <w:r>
        <w:t>See Rembert G</w:t>
      </w:r>
      <w:r w:rsidRPr="00DA063B">
        <w:t xml:space="preserve">. </w:t>
      </w:r>
      <w:r>
        <w:t>Weakland</w:t>
      </w:r>
      <w:r w:rsidRPr="00DA063B">
        <w:t xml:space="preserve">, </w:t>
      </w:r>
      <w:r>
        <w:t>“The Divine Office and Contemporary Man</w:t>
      </w:r>
      <w:r w:rsidRPr="00DA063B">
        <w:t>,</w:t>
      </w:r>
      <w:r>
        <w:t>”</w:t>
      </w:r>
      <w:r w:rsidRPr="00DA063B">
        <w:t xml:space="preserve"> </w:t>
      </w:r>
      <w:r>
        <w:rPr>
          <w:i/>
        </w:rPr>
        <w:t>Worship</w:t>
      </w:r>
      <w:r>
        <w:t xml:space="preserve"> 43</w:t>
      </w:r>
      <w:r w:rsidRPr="00DA063B">
        <w:t xml:space="preserve"> (</w:t>
      </w:r>
      <w:r>
        <w:t>1969</w:t>
      </w:r>
      <w:r w:rsidRPr="00DA063B">
        <w:t xml:space="preserve">) </w:t>
      </w:r>
      <w:r>
        <w:t>214-218</w:t>
      </w:r>
      <w:r w:rsidRPr="00DA063B">
        <w:t xml:space="preserve">.] </w:t>
      </w:r>
      <w:r>
        <w:t>This is most especially true for the average</w:t>
      </w:r>
      <w:r w:rsidRPr="00DA063B">
        <w:t xml:space="preserve"> [</w:t>
      </w:r>
      <w:r>
        <w:t>113</w:t>
      </w:r>
      <w:r w:rsidRPr="00DA063B">
        <w:t xml:space="preserve">] </w:t>
      </w:r>
      <w:r>
        <w:t>lay-person who has not had the benefit of theological training</w:t>
      </w:r>
      <w:r w:rsidRPr="00DA063B">
        <w:t xml:space="preserve">. </w:t>
      </w:r>
      <w:r>
        <w:t>Therefore</w:t>
      </w:r>
      <w:r w:rsidRPr="00DA063B">
        <w:t xml:space="preserve">, </w:t>
      </w:r>
      <w:r>
        <w:t>despite the undeniable presence of the Holy Spirit in the hearts of those who choose to use these inspired songs sincerely as personal prayer</w:t>
      </w:r>
      <w:r w:rsidRPr="00DA063B">
        <w:t xml:space="preserve">, </w:t>
      </w:r>
      <w:r>
        <w:t>it would be extremely presumptuous to expect these psalms to truly become effective and fruitful means for personal prayer without at least the benefit of a thorough catechesis</w:t>
      </w:r>
      <w:r w:rsidRPr="00DA063B">
        <w:t xml:space="preserve">. </w:t>
      </w:r>
      <w:r>
        <w:t>Hence the Instruction recommends</w:t>
      </w:r>
      <w:r w:rsidRPr="00DA063B">
        <w:t xml:space="preserve"> </w:t>
      </w:r>
      <w:r>
        <w:t>“more intensive biblical instruction”</w:t>
      </w:r>
      <w:r w:rsidRPr="00DA063B">
        <w:t xml:space="preserve"> </w:t>
      </w:r>
      <w:r>
        <w:t>in the meaning and use of the psalms as personal prayer</w:t>
      </w:r>
      <w:r w:rsidRPr="00DA063B">
        <w:t xml:space="preserve"> [</w:t>
      </w:r>
      <w:r>
        <w:rPr>
          <w:i/>
        </w:rPr>
        <w:t>IGLH</w:t>
      </w:r>
      <w:r>
        <w:t xml:space="preserve"> 102</w:t>
      </w:r>
      <w:r w:rsidRPr="00DA063B">
        <w:t>].</w:t>
      </w:r>
      <w:r>
        <w:t>”</w:t>
      </w:r>
      <w:r w:rsidRPr="00DA063B">
        <w:t xml:space="preserve"> </w:t>
      </w:r>
      <w:r>
        <w:t>Since the psalms were originally composed as poetic songs of praise</w:t>
      </w:r>
      <w:r w:rsidRPr="00DA063B">
        <w:t xml:space="preserve">, </w:t>
      </w:r>
      <w:r>
        <w:t>they retain that essential quality despite their translation through the ages into various languages</w:t>
      </w:r>
      <w:r w:rsidRPr="00DA063B">
        <w:t xml:space="preserve">. </w:t>
      </w:r>
      <w:r>
        <w:t>This fundamental musical quality inherent in the psalms should continue to determine the way in which they may be prayed properly</w:t>
      </w:r>
      <w:r w:rsidRPr="00DA063B">
        <w:t xml:space="preserve">, </w:t>
      </w:r>
      <w:r>
        <w:t>whether in choir or privately</w:t>
      </w:r>
      <w:r w:rsidRPr="00DA063B">
        <w:t>.</w:t>
      </w:r>
      <w:r>
        <w:t>”</w:t>
      </w:r>
      <w:r w:rsidRPr="00DA063B">
        <w:t xml:space="preserve"> (</w:t>
      </w:r>
      <w:r>
        <w:t>Scotto 113-114</w:t>
      </w:r>
      <w:r w:rsidRPr="00DA063B">
        <w:t>)</w:t>
      </w:r>
    </w:p>
    <w:p w14:paraId="620B5869" w14:textId="77777777" w:rsidR="00CD3C56" w:rsidRDefault="00CD3C56" w:rsidP="00E245A2">
      <w:pPr>
        <w:numPr>
          <w:ilvl w:val="3"/>
          <w:numId w:val="21"/>
        </w:numPr>
      </w:pPr>
      <w:r>
        <w:t>“Although the text of a psalm may be praiseworthy in itself</w:t>
      </w:r>
      <w:r w:rsidRPr="00DA063B">
        <w:t xml:space="preserve">, </w:t>
      </w:r>
      <w:r>
        <w:t>certainly when sung it is far more inspirational and effective in moving the participants to a greater degree of contact with the original spirit of the composer as well as facilitating a fuller</w:t>
      </w:r>
      <w:r w:rsidRPr="00DA063B">
        <w:t xml:space="preserve">, </w:t>
      </w:r>
      <w:r>
        <w:t>more prayerful response to the movements of the Holy Spirit</w:t>
      </w:r>
      <w:r w:rsidRPr="00DA063B">
        <w:t xml:space="preserve">. </w:t>
      </w:r>
      <w:r>
        <w:t>Modern man certainly needs this type of assistance to foster a greater degree of devotion in his prayer life</w:t>
      </w:r>
      <w:r w:rsidRPr="00DA063B">
        <w:t xml:space="preserve"> [</w:t>
      </w:r>
      <w:r>
        <w:rPr>
          <w:i/>
        </w:rPr>
        <w:t>IGLH</w:t>
      </w:r>
      <w:r>
        <w:t xml:space="preserve"> 108</w:t>
      </w:r>
      <w:r w:rsidRPr="00DA063B">
        <w:t xml:space="preserve">, </w:t>
      </w:r>
      <w:r>
        <w:t>104</w:t>
      </w:r>
      <w:r w:rsidRPr="00DA063B">
        <w:t>].</w:t>
      </w:r>
      <w:r>
        <w:t>”</w:t>
      </w:r>
      <w:r w:rsidRPr="00DA063B">
        <w:t xml:space="preserve"> (</w:t>
      </w:r>
      <w:r>
        <w:t>Scotto 114</w:t>
      </w:r>
      <w:r w:rsidRPr="00DA063B">
        <w:t>)</w:t>
      </w:r>
    </w:p>
    <w:p w14:paraId="684B8E5B" w14:textId="77777777" w:rsidR="00CD3C56" w:rsidRDefault="00CD3C56" w:rsidP="00E245A2">
      <w:pPr>
        <w:numPr>
          <w:ilvl w:val="3"/>
          <w:numId w:val="21"/>
        </w:numPr>
      </w:pPr>
      <w:r>
        <w:t>“There are times when</w:t>
      </w:r>
      <w:r w:rsidRPr="00DA063B">
        <w:t xml:space="preserve">, </w:t>
      </w:r>
      <w:r>
        <w:t>despite the best of intentions</w:t>
      </w:r>
      <w:r w:rsidRPr="00DA063B">
        <w:t xml:space="preserve">, </w:t>
      </w:r>
      <w:r>
        <w:t>the psalms will still present difficulties to those who seek to use them as prayer</w:t>
      </w:r>
      <w:r w:rsidRPr="00DA063B">
        <w:t xml:space="preserve">. </w:t>
      </w:r>
      <w:r>
        <w:t>Much will depend upon the degree of understanding which the reader possesses concerning the literary genre of the psalm</w:t>
      </w:r>
      <w:r w:rsidRPr="00DA063B">
        <w:t xml:space="preserve">, </w:t>
      </w:r>
      <w:r>
        <w:t>his awareness of the intentions of the sacred author and the meaning which he wished to impart to the psalm</w:t>
      </w:r>
      <w:r w:rsidRPr="00DA063B">
        <w:t xml:space="preserve">, </w:t>
      </w:r>
      <w:r>
        <w:t>as well as the circumstances under which the psalm was composed</w:t>
      </w:r>
      <w:r w:rsidRPr="00DA063B">
        <w:t xml:space="preserve"> [</w:t>
      </w:r>
      <w:r>
        <w:rPr>
          <w:i/>
        </w:rPr>
        <w:t>IGLH</w:t>
      </w:r>
      <w:r>
        <w:t xml:space="preserve"> 105</w:t>
      </w:r>
      <w:r w:rsidRPr="00DA063B">
        <w:t xml:space="preserve">, </w:t>
      </w:r>
      <w:r>
        <w:t>106</w:t>
      </w:r>
      <w:r w:rsidRPr="00DA063B">
        <w:t xml:space="preserve">]. </w:t>
      </w:r>
      <w:r>
        <w:t>Obviously this presents a very real problem for the average layperson and reemphasizes the absolute need for a good</w:t>
      </w:r>
      <w:r w:rsidRPr="00DA063B">
        <w:t xml:space="preserve">, </w:t>
      </w:r>
      <w:r>
        <w:t>thorough catechesis on the psalms being made available to all the faithful</w:t>
      </w:r>
      <w:r w:rsidRPr="00DA063B">
        <w:t>.</w:t>
      </w:r>
      <w:r>
        <w:t>”</w:t>
      </w:r>
      <w:r w:rsidRPr="00DA063B">
        <w:t xml:space="preserve"> (</w:t>
      </w:r>
      <w:r>
        <w:t>Scotto 114</w:t>
      </w:r>
      <w:r w:rsidRPr="00DA063B">
        <w:t>)</w:t>
      </w:r>
    </w:p>
    <w:p w14:paraId="35A12D93" w14:textId="77777777" w:rsidR="00CD3C56" w:rsidRDefault="00CD3C56" w:rsidP="00E245A2">
      <w:pPr>
        <w:numPr>
          <w:ilvl w:val="3"/>
          <w:numId w:val="21"/>
        </w:numPr>
      </w:pPr>
      <w:r>
        <w:t>“The participant must learn to enter into the literal spirit of the psalm being prayed</w:t>
      </w:r>
      <w:r w:rsidRPr="00DA063B">
        <w:t xml:space="preserve">, </w:t>
      </w:r>
      <w:r>
        <w:t>joining his own sentiments to those of the psalmist</w:t>
      </w:r>
      <w:r w:rsidRPr="00DA063B">
        <w:t xml:space="preserve">, </w:t>
      </w:r>
      <w:r>
        <w:t>finding therein a bridge from the past to the present</w:t>
      </w:r>
      <w:r w:rsidRPr="00DA063B">
        <w:t xml:space="preserve">. </w:t>
      </w:r>
      <w:r>
        <w:t>Although divided by time and culture</w:t>
      </w:r>
      <w:r w:rsidRPr="00DA063B">
        <w:t xml:space="preserve">, </w:t>
      </w:r>
      <w:r>
        <w:t>there are certain invariables which proceed from the very nature of man and which therefore remain essentially unchanged down through the ages</w:t>
      </w:r>
      <w:r w:rsidRPr="00DA063B">
        <w:t xml:space="preserve"> [</w:t>
      </w:r>
      <w:r>
        <w:rPr>
          <w:i/>
        </w:rPr>
        <w:t>IGLH</w:t>
      </w:r>
      <w:r>
        <w:t xml:space="preserve"> 107</w:t>
      </w:r>
      <w:r w:rsidRPr="00DA063B">
        <w:t xml:space="preserve">]. </w:t>
      </w:r>
      <w:r>
        <w:t>We must</w:t>
      </w:r>
      <w:r w:rsidRPr="00DA063B">
        <w:t xml:space="preserve"> [</w:t>
      </w:r>
      <w:r>
        <w:t>114</w:t>
      </w:r>
      <w:r w:rsidRPr="00DA063B">
        <w:t xml:space="preserve">] </w:t>
      </w:r>
      <w:r>
        <w:t>remember that when praying the psalms in the Liturgy of the Hours</w:t>
      </w:r>
      <w:r w:rsidRPr="00DA063B">
        <w:t xml:space="preserve">, </w:t>
      </w:r>
      <w:r>
        <w:t>we do not do so in a selfish</w:t>
      </w:r>
      <w:r w:rsidRPr="00DA063B">
        <w:t xml:space="preserve">, </w:t>
      </w:r>
      <w:r>
        <w:t>individualistic manner</w:t>
      </w:r>
      <w:r w:rsidRPr="00DA063B">
        <w:t xml:space="preserve">, </w:t>
      </w:r>
      <w:r>
        <w:t>even though we may be praying the Office privately</w:t>
      </w:r>
      <w:r w:rsidRPr="00DA063B">
        <w:t xml:space="preserve">, </w:t>
      </w:r>
      <w:r>
        <w:t>but we do so as a member of the entire praying Church</w:t>
      </w:r>
      <w:r w:rsidRPr="00DA063B">
        <w:t xml:space="preserve">, </w:t>
      </w:r>
      <w:r>
        <w:t>the Body of Christ and in the name of Christ himself</w:t>
      </w:r>
      <w:r w:rsidRPr="00DA063B">
        <w:t xml:space="preserve">. </w:t>
      </w:r>
      <w:r>
        <w:t>Therefore</w:t>
      </w:r>
      <w:r w:rsidRPr="00DA063B">
        <w:t xml:space="preserve">, </w:t>
      </w:r>
      <w:r>
        <w:t>in the celebration of the Liturgy of the Hours our own personal feelings and preferences should be sublimated to the particular emotion expressed by the psalmist</w:t>
      </w:r>
      <w:r w:rsidRPr="00DA063B">
        <w:t xml:space="preserve">, </w:t>
      </w:r>
      <w:r>
        <w:t>and which the Church wishes to convey at this particular time</w:t>
      </w:r>
      <w:r w:rsidRPr="00DA063B">
        <w:t xml:space="preserve"> [</w:t>
      </w:r>
      <w:r>
        <w:rPr>
          <w:i/>
        </w:rPr>
        <w:t>IGLH</w:t>
      </w:r>
      <w:r>
        <w:t xml:space="preserve"> 108</w:t>
      </w:r>
      <w:r w:rsidRPr="00DA063B">
        <w:t>].</w:t>
      </w:r>
      <w:r>
        <w:t>”</w:t>
      </w:r>
      <w:r w:rsidRPr="00DA063B">
        <w:t xml:space="preserve"> (</w:t>
      </w:r>
      <w:r>
        <w:t>Scotto 114-115</w:t>
      </w:r>
      <w:r w:rsidRPr="00DA063B">
        <w:t>)</w:t>
      </w:r>
    </w:p>
    <w:p w14:paraId="035E2531" w14:textId="77777777" w:rsidR="00CD3C56" w:rsidRDefault="00CD3C56" w:rsidP="00E245A2">
      <w:pPr>
        <w:numPr>
          <w:ilvl w:val="3"/>
          <w:numId w:val="21"/>
        </w:numPr>
      </w:pPr>
      <w:r>
        <w:t>“Ultimately</w:t>
      </w:r>
      <w:r w:rsidRPr="00DA063B">
        <w:t xml:space="preserve">, </w:t>
      </w:r>
      <w:r>
        <w:t>we must learn to Christianize the psalms</w:t>
      </w:r>
      <w:r w:rsidRPr="00DA063B">
        <w:t xml:space="preserve">, </w:t>
      </w:r>
      <w:r>
        <w:t>to find Christ in them</w:t>
      </w:r>
      <w:r w:rsidRPr="00DA063B">
        <w:t xml:space="preserve">, </w:t>
      </w:r>
      <w:r>
        <w:t>and through them to pray with him</w:t>
      </w:r>
      <w:r w:rsidRPr="00DA063B">
        <w:t xml:space="preserve">, </w:t>
      </w:r>
      <w:r>
        <w:t>in him and to him</w:t>
      </w:r>
      <w:r w:rsidRPr="00DA063B">
        <w:t xml:space="preserve"> [</w:t>
      </w:r>
      <w:r>
        <w:rPr>
          <w:i/>
        </w:rPr>
        <w:t>IGLH</w:t>
      </w:r>
      <w:r>
        <w:t xml:space="preserve"> 109</w:t>
      </w:r>
      <w:r w:rsidRPr="00DA063B">
        <w:t>].</w:t>
      </w:r>
      <w:r>
        <w:t>”</w:t>
      </w:r>
      <w:r w:rsidRPr="00DA063B">
        <w:t xml:space="preserve"> (</w:t>
      </w:r>
      <w:r>
        <w:t>Scotto 115</w:t>
      </w:r>
      <w:r w:rsidRPr="00DA063B">
        <w:t>)</w:t>
      </w:r>
    </w:p>
    <w:p w14:paraId="4DC57289" w14:textId="77777777" w:rsidR="00CD3C56" w:rsidRDefault="00CD3C56" w:rsidP="00E245A2">
      <w:pPr>
        <w:numPr>
          <w:ilvl w:val="4"/>
          <w:numId w:val="21"/>
        </w:numPr>
      </w:pPr>
      <w:r>
        <w:t>“To help the faithful accomplish this particular purpose</w:t>
      </w:r>
      <w:r w:rsidRPr="00DA063B">
        <w:t xml:space="preserve">, </w:t>
      </w:r>
      <w:r>
        <w:t>the Church offers three specific aids</w:t>
      </w:r>
      <w:r w:rsidRPr="00DA063B">
        <w:t xml:space="preserve">, </w:t>
      </w:r>
      <w:r>
        <w:t>“namely the headings</w:t>
      </w:r>
      <w:r w:rsidRPr="00DA063B">
        <w:t xml:space="preserve">, </w:t>
      </w:r>
      <w:r>
        <w:t>the short quotations from the New Testament or the Fathers</w:t>
      </w:r>
      <w:r w:rsidRPr="00DA063B">
        <w:t xml:space="preserve">, </w:t>
      </w:r>
      <w:r>
        <w:t>and especially the antiphons</w:t>
      </w:r>
      <w:r w:rsidRPr="00DA063B">
        <w:t xml:space="preserve"> [</w:t>
      </w:r>
      <w:r>
        <w:rPr>
          <w:i/>
        </w:rPr>
        <w:t>IGLH</w:t>
      </w:r>
      <w:r>
        <w:t xml:space="preserve"> 110</w:t>
      </w:r>
      <w:r w:rsidRPr="00DA063B">
        <w:t>].</w:t>
      </w:r>
      <w:r>
        <w:t>”“</w:t>
      </w:r>
      <w:r w:rsidRPr="00DA063B">
        <w:t xml:space="preserve"> (</w:t>
      </w:r>
      <w:r>
        <w:t>Scotto 115</w:t>
      </w:r>
      <w:r w:rsidRPr="00DA063B">
        <w:t>)</w:t>
      </w:r>
    </w:p>
    <w:p w14:paraId="2AC7D247" w14:textId="77777777" w:rsidR="00CD3C56" w:rsidRDefault="00CD3C56" w:rsidP="00E245A2">
      <w:pPr>
        <w:numPr>
          <w:ilvl w:val="5"/>
          <w:numId w:val="21"/>
        </w:numPr>
      </w:pPr>
      <w:r>
        <w:t>“While the headings are not actually recited as part of the Office</w:t>
      </w:r>
      <w:r w:rsidRPr="00DA063B">
        <w:t xml:space="preserve">, </w:t>
      </w:r>
      <w:r>
        <w:t>they do afford the reader with further assistance in arriving at an intelligent understanding of the importance and meaning of a particular psalm in the Christian life</w:t>
      </w:r>
      <w:r w:rsidRPr="00DA063B">
        <w:t>.</w:t>
      </w:r>
      <w:r>
        <w:t>”</w:t>
      </w:r>
      <w:r w:rsidRPr="00DA063B">
        <w:t xml:space="preserve"> (</w:t>
      </w:r>
      <w:r>
        <w:t>Scotto 115</w:t>
      </w:r>
      <w:r w:rsidRPr="00DA063B">
        <w:t>)</w:t>
      </w:r>
    </w:p>
    <w:p w14:paraId="4EDAC5D5" w14:textId="77777777" w:rsidR="00CD3C56" w:rsidRDefault="00CD3C56" w:rsidP="00E245A2">
      <w:pPr>
        <w:numPr>
          <w:ilvl w:val="5"/>
          <w:numId w:val="21"/>
        </w:numPr>
      </w:pPr>
      <w:r>
        <w:t>“</w:t>
      </w:r>
      <w:r w:rsidRPr="00DA063B">
        <w:t xml:space="preserve">. . . </w:t>
      </w:r>
      <w:r>
        <w:t>even more valuable in this regard are the short quotations from the New Testament or the Fathers found before each psalm which help to</w:t>
      </w:r>
      <w:r w:rsidRPr="00DA063B">
        <w:t xml:space="preserve"> </w:t>
      </w:r>
      <w:r>
        <w:t>“promote prayer in the light of the new revelation</w:t>
      </w:r>
      <w:r w:rsidRPr="00DA063B">
        <w:t xml:space="preserve"> [</w:t>
      </w:r>
      <w:r>
        <w:rPr>
          <w:i/>
        </w:rPr>
        <w:t>IGLH</w:t>
      </w:r>
      <w:r>
        <w:t xml:space="preserve"> 111</w:t>
      </w:r>
      <w:r w:rsidRPr="00DA063B">
        <w:t>].</w:t>
      </w:r>
      <w:r>
        <w:t>”</w:t>
      </w:r>
      <w:r w:rsidRPr="00DA063B">
        <w:t xml:space="preserve"> . . . </w:t>
      </w:r>
      <w:r>
        <w:t>at certain times</w:t>
      </w:r>
      <w:r w:rsidRPr="00DA063B">
        <w:t xml:space="preserve">, </w:t>
      </w:r>
      <w:r>
        <w:t>these short quotations or phrases may even be used in place of the antiphon itself</w:t>
      </w:r>
      <w:r w:rsidRPr="00DA063B">
        <w:t xml:space="preserve"> [</w:t>
      </w:r>
      <w:r>
        <w:rPr>
          <w:i/>
        </w:rPr>
        <w:t>IGLH</w:t>
      </w:r>
      <w:r>
        <w:t xml:space="preserve"> 114</w:t>
      </w:r>
      <w:r w:rsidRPr="00DA063B">
        <w:t>].</w:t>
      </w:r>
      <w:r>
        <w:t>”</w:t>
      </w:r>
      <w:r w:rsidRPr="00DA063B">
        <w:t xml:space="preserve"> (</w:t>
      </w:r>
      <w:r>
        <w:t>Scotto 115</w:t>
      </w:r>
      <w:r w:rsidRPr="00DA063B">
        <w:t>)</w:t>
      </w:r>
    </w:p>
    <w:p w14:paraId="39E466A1" w14:textId="77777777" w:rsidR="00CD3C56" w:rsidRDefault="00CD3C56" w:rsidP="00E245A2">
      <w:pPr>
        <w:numPr>
          <w:ilvl w:val="5"/>
          <w:numId w:val="21"/>
        </w:numPr>
      </w:pPr>
      <w:r>
        <w:t>“As the General Instruction explains</w:t>
      </w:r>
      <w:r w:rsidRPr="00DA063B">
        <w:t xml:space="preserve">, </w:t>
      </w:r>
      <w:r>
        <w:t>the antiphons are meant to underline the particular sense of the psalm</w:t>
      </w:r>
      <w:r w:rsidRPr="00DA063B">
        <w:t xml:space="preserve">, </w:t>
      </w:r>
      <w:r>
        <w:t>to help turn the psalm into personal prayer</w:t>
      </w:r>
      <w:r w:rsidRPr="00DA063B">
        <w:t xml:space="preserve">, </w:t>
      </w:r>
      <w:r>
        <w:t>and to give a special emphasis to a psalm under changing circumstances</w:t>
      </w:r>
      <w:r w:rsidRPr="00DA063B">
        <w:t xml:space="preserve">, </w:t>
      </w:r>
      <w:r>
        <w:t>especially for the great seasons and feasts</w:t>
      </w:r>
      <w:r w:rsidRPr="00DA063B">
        <w:t xml:space="preserve"> [</w:t>
      </w:r>
      <w:r>
        <w:rPr>
          <w:i/>
        </w:rPr>
        <w:t>IGLH</w:t>
      </w:r>
      <w:r>
        <w:t xml:space="preserve"> 113-120</w:t>
      </w:r>
      <w:r w:rsidRPr="00DA063B">
        <w:t>].</w:t>
      </w:r>
      <w:r>
        <w:t>”</w:t>
      </w:r>
      <w:r w:rsidRPr="00DA063B">
        <w:t xml:space="preserve"> (</w:t>
      </w:r>
      <w:r>
        <w:t>Scotto 115</w:t>
      </w:r>
      <w:r w:rsidRPr="00DA063B">
        <w:t>)</w:t>
      </w:r>
    </w:p>
    <w:p w14:paraId="0A41F7B2" w14:textId="77777777" w:rsidR="00CD3C56" w:rsidRDefault="00CD3C56" w:rsidP="00E245A2">
      <w:pPr>
        <w:numPr>
          <w:ilvl w:val="3"/>
          <w:numId w:val="21"/>
        </w:numPr>
      </w:pPr>
      <w:r>
        <w:t>distribution of the psalms</w:t>
      </w:r>
    </w:p>
    <w:p w14:paraId="1FC82CE6" w14:textId="77777777" w:rsidR="00CD3C56" w:rsidRDefault="00CD3C56" w:rsidP="00E245A2">
      <w:pPr>
        <w:numPr>
          <w:ilvl w:val="4"/>
          <w:numId w:val="21"/>
        </w:numPr>
      </w:pPr>
      <w:r>
        <w:t xml:space="preserve">The </w:t>
      </w:r>
      <w:r>
        <w:rPr>
          <w:i/>
        </w:rPr>
        <w:t>Constitution on the Sacred Liturgy</w:t>
      </w:r>
      <w:r>
        <w:t xml:space="preserve"> recommended redistribution of the psalms</w:t>
      </w:r>
      <w:r w:rsidRPr="00DA063B">
        <w:t xml:space="preserve"> [</w:t>
      </w:r>
      <w:r>
        <w:rPr>
          <w:i/>
        </w:rPr>
        <w:t>SC</w:t>
      </w:r>
      <w:r>
        <w:t xml:space="preserve"> 91</w:t>
      </w:r>
      <w:r w:rsidRPr="00DA063B">
        <w:t>]. (</w:t>
      </w:r>
      <w:r>
        <w:t>Scotto 116</w:t>
      </w:r>
      <w:r w:rsidRPr="00DA063B">
        <w:t>)</w:t>
      </w:r>
    </w:p>
    <w:p w14:paraId="5D6F4719" w14:textId="77777777" w:rsidR="00CD3C56" w:rsidRDefault="00CD3C56" w:rsidP="00E245A2">
      <w:pPr>
        <w:numPr>
          <w:ilvl w:val="4"/>
          <w:numId w:val="21"/>
        </w:numPr>
      </w:pPr>
      <w:r>
        <w:t>In response</w:t>
      </w:r>
      <w:r w:rsidRPr="00DA063B">
        <w:t xml:space="preserve">, </w:t>
      </w:r>
      <w:r>
        <w:t>“the General Instruction has specified that the psalms will now be distributed over a four week cycle with the more important psalms being repeated more frequently</w:t>
      </w:r>
      <w:r w:rsidRPr="00DA063B">
        <w:t xml:space="preserve"> [</w:t>
      </w:r>
      <w:r>
        <w:rPr>
          <w:i/>
        </w:rPr>
        <w:t>IGLH</w:t>
      </w:r>
      <w:r>
        <w:t xml:space="preserve"> 126</w:t>
      </w:r>
      <w:r w:rsidRPr="00DA063B">
        <w:t>].</w:t>
      </w:r>
      <w:r>
        <w:t>”</w:t>
      </w:r>
      <w:r w:rsidRPr="00DA063B">
        <w:t xml:space="preserve"> (</w:t>
      </w:r>
      <w:r>
        <w:rPr>
          <w:lang w:val="fr-FR"/>
        </w:rPr>
        <w:t>See J</w:t>
      </w:r>
      <w:r w:rsidRPr="00DA063B">
        <w:rPr>
          <w:lang w:val="fr-FR"/>
        </w:rPr>
        <w:t xml:space="preserve">. </w:t>
      </w:r>
      <w:r>
        <w:rPr>
          <w:lang w:val="fr-FR"/>
        </w:rPr>
        <w:t>Tarruel</w:t>
      </w:r>
      <w:r w:rsidRPr="00DA063B">
        <w:rPr>
          <w:lang w:val="fr-FR"/>
        </w:rPr>
        <w:t xml:space="preserve">, </w:t>
      </w:r>
      <w:r>
        <w:rPr>
          <w:lang w:val="fr-FR"/>
        </w:rPr>
        <w:t>“La nouvelle destribution du Psautier dans Ia Liturgia Horarum</w:t>
      </w:r>
      <w:r w:rsidRPr="00DA063B">
        <w:rPr>
          <w:lang w:val="fr-FR"/>
        </w:rPr>
        <w:t>,</w:t>
      </w:r>
      <w:r>
        <w:rPr>
          <w:lang w:val="fr-FR"/>
        </w:rPr>
        <w:t>”</w:t>
      </w:r>
      <w:r w:rsidRPr="00DA063B">
        <w:rPr>
          <w:lang w:val="fr-FR"/>
        </w:rPr>
        <w:t xml:space="preserve"> </w:t>
      </w:r>
      <w:r>
        <w:rPr>
          <w:i/>
          <w:lang w:val="fr-FR"/>
        </w:rPr>
        <w:t>Ephemerides Liturgicae</w:t>
      </w:r>
      <w:r>
        <w:rPr>
          <w:lang w:val="fr-FR"/>
        </w:rPr>
        <w:t xml:space="preserve"> 87</w:t>
      </w:r>
      <w:r w:rsidRPr="00DA063B">
        <w:rPr>
          <w:lang w:val="fr-FR"/>
        </w:rPr>
        <w:t xml:space="preserve"> (</w:t>
      </w:r>
      <w:r>
        <w:rPr>
          <w:lang w:val="fr-FR"/>
        </w:rPr>
        <w:t>1973</w:t>
      </w:r>
      <w:r w:rsidRPr="00DA063B">
        <w:rPr>
          <w:lang w:val="fr-FR"/>
        </w:rPr>
        <w:t xml:space="preserve">) </w:t>
      </w:r>
      <w:r>
        <w:rPr>
          <w:lang w:val="fr-FR"/>
        </w:rPr>
        <w:t>325-382</w:t>
      </w:r>
      <w:r w:rsidRPr="00DA063B">
        <w:rPr>
          <w:lang w:val="fr-FR"/>
        </w:rPr>
        <w:t>.) (</w:t>
      </w:r>
      <w:r>
        <w:t>Scotto 116</w:t>
      </w:r>
      <w:r w:rsidRPr="00DA063B">
        <w:t>)</w:t>
      </w:r>
    </w:p>
    <w:p w14:paraId="1107783B" w14:textId="77777777" w:rsidR="00CD3C56" w:rsidRDefault="00CD3C56" w:rsidP="00E245A2">
      <w:pPr>
        <w:numPr>
          <w:ilvl w:val="4"/>
          <w:numId w:val="21"/>
        </w:numPr>
      </w:pPr>
      <w:r>
        <w:t>“In turn</w:t>
      </w:r>
      <w:r w:rsidRPr="00DA063B">
        <w:t xml:space="preserve">, </w:t>
      </w:r>
      <w:r>
        <w:t>the Hours of Lauds</w:t>
      </w:r>
      <w:r w:rsidRPr="00DA063B">
        <w:t xml:space="preserve">, </w:t>
      </w:r>
      <w:r>
        <w:t>Vespers</w:t>
      </w:r>
      <w:r w:rsidRPr="00DA063B">
        <w:t xml:space="preserve">, </w:t>
      </w:r>
      <w:r>
        <w:t>and Compline will have psalms which will reflect more faithfully the spirit and tone of their respective hours</w:t>
      </w:r>
      <w:r w:rsidRPr="00DA063B">
        <w:t xml:space="preserve"> [</w:t>
      </w:r>
      <w:r>
        <w:rPr>
          <w:i/>
        </w:rPr>
        <w:t>IGLH</w:t>
      </w:r>
      <w:r>
        <w:t xml:space="preserve"> 126</w:t>
      </w:r>
      <w:r w:rsidRPr="00DA063B">
        <w:t xml:space="preserve">]. </w:t>
      </w:r>
      <w:r>
        <w:t>Since both Lauds and Vespers have been designed for public celebration with the people</w:t>
      </w:r>
      <w:r w:rsidRPr="00DA063B">
        <w:t xml:space="preserve">, </w:t>
      </w:r>
      <w:r>
        <w:t>the psalms used for these Hours have been carefully selected because of their marked suitability for such a purpose</w:t>
      </w:r>
      <w:r w:rsidRPr="00DA063B">
        <w:t xml:space="preserve"> [</w:t>
      </w:r>
      <w:r>
        <w:rPr>
          <w:i/>
        </w:rPr>
        <w:t>IGLH</w:t>
      </w:r>
      <w:r>
        <w:t xml:space="preserve"> 127</w:t>
      </w:r>
      <w:r w:rsidRPr="00DA063B">
        <w:t xml:space="preserve">]. </w:t>
      </w:r>
      <w:r>
        <w:t>Throughout the Hours</w:t>
      </w:r>
      <w:r w:rsidRPr="00DA063B">
        <w:t xml:space="preserve">, </w:t>
      </w:r>
      <w:r>
        <w:t>there has been an effort to have the psalms correspond as faithfully as possible with the spirit of the Office of the day</w:t>
      </w:r>
      <w:r w:rsidRPr="00DA063B">
        <w:t xml:space="preserve">, </w:t>
      </w:r>
      <w:r>
        <w:t>as well as with the particular liturgical season which they reflect</w:t>
      </w:r>
      <w:r w:rsidRPr="00DA063B">
        <w:t xml:space="preserve"> [</w:t>
      </w:r>
      <w:r>
        <w:rPr>
          <w:i/>
        </w:rPr>
        <w:t>IGLH</w:t>
      </w:r>
      <w:r>
        <w:t xml:space="preserve"> 129-130</w:t>
      </w:r>
      <w:r w:rsidRPr="00DA063B">
        <w:t xml:space="preserve">, </w:t>
      </w:r>
      <w:r>
        <w:t>134</w:t>
      </w:r>
      <w:r w:rsidRPr="00DA063B">
        <w:t>].</w:t>
      </w:r>
      <w:r>
        <w:t>”</w:t>
      </w:r>
      <w:r w:rsidRPr="00DA063B">
        <w:t xml:space="preserve"> (</w:t>
      </w:r>
      <w:r>
        <w:t>Scotto 116</w:t>
      </w:r>
      <w:r w:rsidRPr="00DA063B">
        <w:t>)</w:t>
      </w:r>
    </w:p>
    <w:p w14:paraId="669C235B" w14:textId="77777777" w:rsidR="00CD3C56" w:rsidRDefault="00CD3C56" w:rsidP="00E245A2">
      <w:pPr>
        <w:numPr>
          <w:ilvl w:val="3"/>
          <w:numId w:val="21"/>
        </w:numPr>
      </w:pPr>
      <w:r>
        <w:t>omission of psalms</w:t>
      </w:r>
    </w:p>
    <w:p w14:paraId="0F05558B" w14:textId="77777777" w:rsidR="00CD3C56" w:rsidRDefault="00CD3C56" w:rsidP="00E245A2">
      <w:pPr>
        <w:numPr>
          <w:ilvl w:val="4"/>
          <w:numId w:val="21"/>
        </w:numPr>
      </w:pPr>
      <w:r>
        <w:t>“</w:t>
      </w:r>
      <w:r w:rsidRPr="00DA063B">
        <w:t xml:space="preserve">. . . </w:t>
      </w:r>
      <w:r>
        <w:t xml:space="preserve">certain psalm verses have been passed over in silence </w:t>
      </w:r>
      <w:r w:rsidRPr="00DA063B">
        <w:t>. . .</w:t>
      </w:r>
      <w:r>
        <w:t>”</w:t>
      </w:r>
      <w:r w:rsidRPr="00DA063B">
        <w:t xml:space="preserve"> [</w:t>
      </w:r>
      <w:r>
        <w:t>116</w:t>
      </w:r>
      <w:r w:rsidRPr="00DA063B">
        <w:t xml:space="preserve">] </w:t>
      </w:r>
      <w:r>
        <w:t>“The particular psalm verses omitted have been indicated at the begin-fling of the psalm</w:t>
      </w:r>
      <w:r w:rsidRPr="00DA063B">
        <w:t xml:space="preserve">, </w:t>
      </w:r>
      <w:r>
        <w:t>for example</w:t>
      </w:r>
      <w:r w:rsidRPr="00DA063B">
        <w:t xml:space="preserve">: </w:t>
      </w:r>
      <w:r>
        <w:t>The Office of Readings</w:t>
      </w:r>
      <w:r w:rsidRPr="00DA063B">
        <w:t xml:space="preserve">, </w:t>
      </w:r>
      <w:r>
        <w:t>Friday</w:t>
      </w:r>
      <w:r w:rsidRPr="00DA063B">
        <w:t xml:space="preserve">, </w:t>
      </w:r>
      <w:r>
        <w:t>First Week of Ordinary Time</w:t>
      </w:r>
      <w:r w:rsidRPr="00DA063B">
        <w:t xml:space="preserve">, </w:t>
      </w:r>
      <w:r>
        <w:t>Psalm 34</w:t>
      </w:r>
      <w:r w:rsidRPr="00DA063B">
        <w:t xml:space="preserve">, </w:t>
      </w:r>
      <w:r>
        <w:t>verses 4-9 have been omitted</w:t>
      </w:r>
      <w:r w:rsidRPr="00DA063B">
        <w:t>.</w:t>
      </w:r>
      <w:r>
        <w:t>”</w:t>
      </w:r>
      <w:r w:rsidRPr="00DA063B">
        <w:t xml:space="preserve"> (</w:t>
      </w:r>
      <w:r>
        <w:t>Scotto 116</w:t>
      </w:r>
      <w:r w:rsidRPr="00DA063B">
        <w:t xml:space="preserve">, </w:t>
      </w:r>
      <w:r>
        <w:t>193 n</w:t>
      </w:r>
      <w:r w:rsidRPr="00DA063B">
        <w:t xml:space="preserve">. </w:t>
      </w:r>
      <w:r>
        <w:t>160</w:t>
      </w:r>
      <w:r w:rsidRPr="00DA063B">
        <w:t>)</w:t>
      </w:r>
    </w:p>
    <w:p w14:paraId="5AAF7628" w14:textId="77777777" w:rsidR="00CD3C56" w:rsidRDefault="00CD3C56" w:rsidP="00E245A2">
      <w:pPr>
        <w:numPr>
          <w:ilvl w:val="4"/>
          <w:numId w:val="21"/>
        </w:numPr>
      </w:pPr>
      <w:r>
        <w:t>“</w:t>
      </w:r>
      <w:r w:rsidRPr="00DA063B">
        <w:t xml:space="preserve">. . . </w:t>
      </w:r>
      <w:r>
        <w:t>three entire psalms have been omitted from the psalter</w:t>
      </w:r>
      <w:r w:rsidRPr="00DA063B">
        <w:t xml:space="preserve"> [</w:t>
      </w:r>
      <w:r>
        <w:rPr>
          <w:i/>
        </w:rPr>
        <w:t>IGLH</w:t>
      </w:r>
      <w:r>
        <w:t xml:space="preserve"> 131</w:t>
      </w:r>
      <w:r w:rsidRPr="00DA063B">
        <w:t>].</w:t>
      </w:r>
      <w:r>
        <w:t>”</w:t>
      </w:r>
      <w:r w:rsidRPr="00DA063B">
        <w:t xml:space="preserve"> (</w:t>
      </w:r>
      <w:r>
        <w:t>Scotto 116</w:t>
      </w:r>
      <w:r w:rsidRPr="00DA063B">
        <w:t>)</w:t>
      </w:r>
    </w:p>
    <w:p w14:paraId="1854D35F" w14:textId="77777777" w:rsidR="00CD3C56" w:rsidRDefault="00CD3C56" w:rsidP="00E245A2">
      <w:pPr>
        <w:numPr>
          <w:ilvl w:val="5"/>
          <w:numId w:val="21"/>
        </w:numPr>
      </w:pPr>
      <w:r>
        <w:t>“The three psalms omitted from the psalter are</w:t>
      </w:r>
      <w:r w:rsidRPr="00DA063B">
        <w:t xml:space="preserve">: </w:t>
      </w:r>
      <w:r>
        <w:t>Ps</w:t>
      </w:r>
      <w:r w:rsidRPr="00DA063B">
        <w:t xml:space="preserve">. </w:t>
      </w:r>
      <w:r>
        <w:t>57</w:t>
      </w:r>
      <w:r w:rsidRPr="00DA063B">
        <w:t xml:space="preserve">, </w:t>
      </w:r>
      <w:r>
        <w:t>82</w:t>
      </w:r>
      <w:r w:rsidRPr="00DA063B">
        <w:t xml:space="preserve">, </w:t>
      </w:r>
      <w:r>
        <w:t>108</w:t>
      </w:r>
      <w:r w:rsidRPr="00DA063B">
        <w:t>.</w:t>
      </w:r>
      <w:r>
        <w:t>”</w:t>
      </w:r>
      <w:r w:rsidRPr="00DA063B">
        <w:t xml:space="preserve"> (</w:t>
      </w:r>
      <w:r>
        <w:t>Scotto 193 n</w:t>
      </w:r>
      <w:r w:rsidRPr="00DA063B">
        <w:t xml:space="preserve">. </w:t>
      </w:r>
      <w:r>
        <w:t>160</w:t>
      </w:r>
      <w:r w:rsidRPr="00DA063B">
        <w:t>)</w:t>
      </w:r>
    </w:p>
    <w:p w14:paraId="093D9A23" w14:textId="77777777" w:rsidR="00CD3C56" w:rsidRDefault="00CD3C56" w:rsidP="00E245A2">
      <w:pPr>
        <w:numPr>
          <w:ilvl w:val="5"/>
          <w:numId w:val="21"/>
        </w:numPr>
      </w:pPr>
      <w:r>
        <w:t>“This was done because of their violent and deprecatory character</w:t>
      </w:r>
      <w:r w:rsidRPr="00DA063B">
        <w:t xml:space="preserve"> [</w:t>
      </w:r>
      <w:r>
        <w:rPr>
          <w:i/>
        </w:rPr>
        <w:t>IGLH</w:t>
      </w:r>
      <w:r>
        <w:t xml:space="preserve"> 131</w:t>
      </w:r>
      <w:r w:rsidRPr="00DA063B">
        <w:t xml:space="preserve">]. . . . </w:t>
      </w:r>
      <w:r>
        <w:t>While the present reform of the Office has attempted to remain as far as possible in harmony with tradition</w:t>
      </w:r>
      <w:r w:rsidRPr="00DA063B">
        <w:t xml:space="preserve">, </w:t>
      </w:r>
      <w:r>
        <w:t>it realizes that it must adapt itself to the needs of our own day and age</w:t>
      </w:r>
      <w:r w:rsidRPr="00DA063B">
        <w:t xml:space="preserve">, </w:t>
      </w:r>
      <w:r>
        <w:t>being always conscious to allow for the full</w:t>
      </w:r>
      <w:r w:rsidRPr="00DA063B">
        <w:t xml:space="preserve">, </w:t>
      </w:r>
      <w:r>
        <w:t>active participation of the faithful</w:t>
      </w:r>
      <w:r w:rsidRPr="00DA063B">
        <w:t xml:space="preserve">. </w:t>
      </w:r>
      <w:r>
        <w:t>Certainly this action becomes all the more valid when we consider the practical difficulties involved in the use of these psalms in the vernacular</w:t>
      </w:r>
      <w:r w:rsidRPr="00DA063B">
        <w:t xml:space="preserve">. </w:t>
      </w:r>
      <w:r>
        <w:t>Having come to praise God in the Hours</w:t>
      </w:r>
      <w:r w:rsidRPr="00DA063B">
        <w:t xml:space="preserve">, </w:t>
      </w:r>
      <w:r>
        <w:t>such verses and psalms proclaimed aloud during the communal celebration could prove to be offensive to many causing the possible alienation of the faithful from the Liturgy of the Hours</w:t>
      </w:r>
      <w:r w:rsidRPr="00DA063B">
        <w:t xml:space="preserve"> [</w:t>
      </w:r>
      <w:r>
        <w:rPr>
          <w:i/>
        </w:rPr>
        <w:t>IGLH</w:t>
      </w:r>
      <w:r>
        <w:t xml:space="preserve"> 131</w:t>
      </w:r>
      <w:r w:rsidRPr="00DA063B">
        <w:t>].</w:t>
      </w:r>
      <w:r>
        <w:t>”</w:t>
      </w:r>
      <w:r w:rsidRPr="00DA063B">
        <w:t xml:space="preserve"> (</w:t>
      </w:r>
      <w:r>
        <w:t>See A</w:t>
      </w:r>
      <w:r w:rsidRPr="00DA063B">
        <w:t xml:space="preserve">. </w:t>
      </w:r>
      <w:r>
        <w:t>M</w:t>
      </w:r>
      <w:r w:rsidRPr="00DA063B">
        <w:t xml:space="preserve">. </w:t>
      </w:r>
      <w:r>
        <w:t>Roguet</w:t>
      </w:r>
      <w:r w:rsidRPr="00DA063B">
        <w:t xml:space="preserve">, </w:t>
      </w:r>
      <w:r>
        <w:t xml:space="preserve">in </w:t>
      </w:r>
      <w:r>
        <w:rPr>
          <w:i/>
        </w:rPr>
        <w:t>The Liturgy of the Hours</w:t>
      </w:r>
      <w:r w:rsidRPr="00DA063B">
        <w:t xml:space="preserve">: </w:t>
      </w:r>
      <w:r>
        <w:rPr>
          <w:i/>
        </w:rPr>
        <w:t>The General Instruction on the Reform of the Breviary</w:t>
      </w:r>
      <w:r w:rsidRPr="00DA063B">
        <w:t xml:space="preserve">, </w:t>
      </w:r>
      <w:r>
        <w:t>trans</w:t>
      </w:r>
      <w:r w:rsidRPr="00DA063B">
        <w:t xml:space="preserve">. </w:t>
      </w:r>
      <w:r>
        <w:t>P</w:t>
      </w:r>
      <w:r w:rsidRPr="00DA063B">
        <w:t xml:space="preserve">. </w:t>
      </w:r>
      <w:r>
        <w:t>Coughlan and P</w:t>
      </w:r>
      <w:r w:rsidRPr="00DA063B">
        <w:t xml:space="preserve">. </w:t>
      </w:r>
      <w:r>
        <w:t>Purdue</w:t>
      </w:r>
      <w:r w:rsidRPr="00DA063B">
        <w:t xml:space="preserve"> [</w:t>
      </w:r>
      <w:r>
        <w:t>London</w:t>
      </w:r>
      <w:r w:rsidRPr="00DA063B">
        <w:t xml:space="preserve">: </w:t>
      </w:r>
      <w:r>
        <w:t>Geoffrey Chapman</w:t>
      </w:r>
      <w:r w:rsidRPr="00DA063B">
        <w:t xml:space="preserve">, </w:t>
      </w:r>
      <w:r>
        <w:t>1974</w:t>
      </w:r>
      <w:r w:rsidRPr="00DA063B">
        <w:t xml:space="preserve">] </w:t>
      </w:r>
      <w:r>
        <w:t>116-117</w:t>
      </w:r>
      <w:r w:rsidRPr="00DA063B">
        <w:t>.) (</w:t>
      </w:r>
      <w:r>
        <w:t>Scotto 116</w:t>
      </w:r>
      <w:r w:rsidRPr="00DA063B">
        <w:t>)</w:t>
      </w:r>
    </w:p>
    <w:p w14:paraId="1B4EF427" w14:textId="77777777" w:rsidR="00CD3C56" w:rsidRDefault="00CD3C56" w:rsidP="00E245A2">
      <w:pPr>
        <w:numPr>
          <w:ilvl w:val="4"/>
          <w:numId w:val="21"/>
        </w:numPr>
      </w:pPr>
      <w:r>
        <w:t>“Rather than prolong the reading of the Divine Office unnecessarily</w:t>
      </w:r>
      <w:r w:rsidRPr="00DA063B">
        <w:t xml:space="preserve">, </w:t>
      </w:r>
      <w:r>
        <w:t>psalms of greater length have been divided and allocated to the same</w:t>
      </w:r>
      <w:r w:rsidRPr="00DA063B">
        <w:t xml:space="preserve"> [</w:t>
      </w:r>
      <w:r>
        <w:t>116</w:t>
      </w:r>
      <w:r w:rsidRPr="00DA063B">
        <w:t xml:space="preserve">] </w:t>
      </w:r>
      <w:r>
        <w:t>Hour to be read over several days</w:t>
      </w:r>
      <w:r w:rsidRPr="00DA063B">
        <w:t xml:space="preserve">. </w:t>
      </w:r>
      <w:r>
        <w:t>In this manner</w:t>
      </w:r>
      <w:r w:rsidRPr="00DA063B">
        <w:t xml:space="preserve">, </w:t>
      </w:r>
      <w:r>
        <w:t>they may be recited in their entirety by those people</w:t>
      </w:r>
      <w:r w:rsidRPr="00DA063B">
        <w:t xml:space="preserve">, </w:t>
      </w:r>
      <w:r>
        <w:t>most likely lay people</w:t>
      </w:r>
      <w:r w:rsidRPr="00DA063B">
        <w:t xml:space="preserve">, </w:t>
      </w:r>
      <w:r>
        <w:t>who do not usually celebrate other Hours</w:t>
      </w:r>
      <w:r w:rsidRPr="00DA063B">
        <w:t xml:space="preserve"> [</w:t>
      </w:r>
      <w:r>
        <w:rPr>
          <w:i/>
        </w:rPr>
        <w:t>IGLH</w:t>
      </w:r>
      <w:r>
        <w:t xml:space="preserve"> 132</w:t>
      </w:r>
      <w:r w:rsidRPr="00DA063B">
        <w:t>].</w:t>
      </w:r>
      <w:r>
        <w:t>”</w:t>
      </w:r>
      <w:r w:rsidRPr="00DA063B">
        <w:t xml:space="preserve"> (</w:t>
      </w:r>
      <w:r>
        <w:t>Scotto 116-117</w:t>
      </w:r>
      <w:r w:rsidRPr="00DA063B">
        <w:t>)</w:t>
      </w:r>
    </w:p>
    <w:p w14:paraId="3EF941ED" w14:textId="77777777" w:rsidR="00CD3C56" w:rsidRDefault="00CD3C56" w:rsidP="00E245A2">
      <w:pPr>
        <w:numPr>
          <w:ilvl w:val="4"/>
          <w:numId w:val="21"/>
        </w:numPr>
      </w:pPr>
      <w:r>
        <w:t>“</w:t>
      </w:r>
      <w:r w:rsidRPr="00DA063B">
        <w:t xml:space="preserve">. . . </w:t>
      </w:r>
      <w:r>
        <w:t>throughout this entire section not only are we made aware of the many real and formidable obstacles to the use of the psalms as fruitful personal prayer</w:t>
      </w:r>
      <w:r w:rsidRPr="00DA063B">
        <w:t xml:space="preserve">, </w:t>
      </w:r>
      <w:r>
        <w:t>but we are also made aware of the Church’s constant belief in their validity as prayer and her concern that every effort be undertaken to make them as pastorally effective as possible</w:t>
      </w:r>
      <w:r w:rsidRPr="00DA063B">
        <w:t xml:space="preserve">. </w:t>
      </w:r>
      <w:r>
        <w:t>Therefore</w:t>
      </w:r>
      <w:r w:rsidRPr="00DA063B">
        <w:t xml:space="preserve">, </w:t>
      </w:r>
      <w:r>
        <w:t>the Church continues to use them as the inspired nucleus of her official prayer</w:t>
      </w:r>
      <w:r w:rsidRPr="00DA063B">
        <w:t xml:space="preserve">, </w:t>
      </w:r>
      <w:r>
        <w:t>the Liturgy of the Hours</w:t>
      </w:r>
      <w:r w:rsidRPr="00DA063B">
        <w:t xml:space="preserve"> [</w:t>
      </w:r>
      <w:r>
        <w:rPr>
          <w:i/>
        </w:rPr>
        <w:t>IGLH</w:t>
      </w:r>
      <w:r>
        <w:t xml:space="preserve"> 100-102</w:t>
      </w:r>
      <w:r w:rsidRPr="00DA063B">
        <w:t>].</w:t>
      </w:r>
      <w:r>
        <w:t>”</w:t>
      </w:r>
      <w:r w:rsidRPr="00DA063B">
        <w:t xml:space="preserve"> (</w:t>
      </w:r>
      <w:r>
        <w:t>Scotto 117</w:t>
      </w:r>
      <w:r w:rsidRPr="00DA063B">
        <w:t>)</w:t>
      </w:r>
    </w:p>
    <w:p w14:paraId="7B62FF0E" w14:textId="77777777" w:rsidR="00CD3C56" w:rsidRDefault="00CD3C56" w:rsidP="00E245A2">
      <w:pPr>
        <w:numPr>
          <w:ilvl w:val="4"/>
          <w:numId w:val="21"/>
        </w:numPr>
      </w:pPr>
      <w:r>
        <w:t>Thomas Merton</w:t>
      </w:r>
      <w:r w:rsidRPr="00DA063B">
        <w:t xml:space="preserve"> (</w:t>
      </w:r>
      <w:r>
        <w:rPr>
          <w:i/>
        </w:rPr>
        <w:t>Praying the Psalms</w:t>
      </w:r>
      <w:r w:rsidRPr="00DA063B">
        <w:t xml:space="preserve"> [</w:t>
      </w:r>
      <w:r>
        <w:t>Collegeville</w:t>
      </w:r>
      <w:r w:rsidRPr="00DA063B">
        <w:t xml:space="preserve">, </w:t>
      </w:r>
      <w:r>
        <w:t>MN</w:t>
      </w:r>
      <w:r w:rsidRPr="00DA063B">
        <w:t xml:space="preserve">: </w:t>
      </w:r>
      <w:r>
        <w:t>Liturgical Press</w:t>
      </w:r>
      <w:r w:rsidRPr="00DA063B">
        <w:t xml:space="preserve">, </w:t>
      </w:r>
      <w:r>
        <w:t>1955</w:t>
      </w:r>
      <w:r w:rsidRPr="00DA063B">
        <w:t xml:space="preserve">] </w:t>
      </w:r>
      <w:r>
        <w:t>5</w:t>
      </w:r>
      <w:r w:rsidRPr="00DA063B">
        <w:t xml:space="preserve">): </w:t>
      </w:r>
      <w:r>
        <w:t>“She recommends the psalms to her priests</w:t>
      </w:r>
      <w:r w:rsidRPr="00DA063B">
        <w:t xml:space="preserve">, </w:t>
      </w:r>
      <w:r>
        <w:t>her monks</w:t>
      </w:r>
      <w:r w:rsidRPr="00DA063B">
        <w:t xml:space="preserve">, </w:t>
      </w:r>
      <w:r>
        <w:t>her nuns</w:t>
      </w:r>
      <w:r w:rsidRPr="00DA063B">
        <w:t xml:space="preserve">, </w:t>
      </w:r>
      <w:r>
        <w:t>and even to her lay people</w:t>
      </w:r>
      <w:r w:rsidRPr="00DA063B">
        <w:t xml:space="preserve">, </w:t>
      </w:r>
      <w:r>
        <w:t>in order that they may have the mind of Christ</w:t>
      </w:r>
      <w:r w:rsidRPr="00DA063B">
        <w:t xml:space="preserve">, </w:t>
      </w:r>
      <w:r>
        <w:t>in order that they may develop an interior life which is truly the life of their Mother</w:t>
      </w:r>
      <w:r w:rsidRPr="00DA063B">
        <w:t xml:space="preserve">, </w:t>
      </w:r>
      <w:r>
        <w:t>the Church</w:t>
      </w:r>
      <w:r w:rsidRPr="00DA063B">
        <w:t xml:space="preserve">. </w:t>
      </w:r>
      <w:r>
        <w:t>It is by singing the psalms</w:t>
      </w:r>
      <w:r w:rsidRPr="00DA063B">
        <w:t xml:space="preserve">, </w:t>
      </w:r>
      <w:r>
        <w:t>by meditating on them</w:t>
      </w:r>
      <w:r w:rsidRPr="00DA063B">
        <w:t xml:space="preserve">, </w:t>
      </w:r>
      <w:r>
        <w:t>loving them</w:t>
      </w:r>
      <w:r w:rsidRPr="00DA063B">
        <w:t xml:space="preserve">, </w:t>
      </w:r>
      <w:r>
        <w:t>using them in all the incidents of our spiritual life</w:t>
      </w:r>
      <w:r w:rsidRPr="00DA063B">
        <w:t xml:space="preserve">, </w:t>
      </w:r>
      <w:r>
        <w:t>that we enable ourselves to enter more deeply into that active participation of the liturgy which is the key to the deepest and truest interior life</w:t>
      </w:r>
      <w:r w:rsidRPr="00DA063B">
        <w:t xml:space="preserve">. </w:t>
      </w:r>
      <w:r>
        <w:t>If we really come to know and love the psalms</w:t>
      </w:r>
      <w:r w:rsidRPr="00DA063B">
        <w:t xml:space="preserve">, </w:t>
      </w:r>
      <w:r>
        <w:t>we will enter into the Church’s own experience in divine things</w:t>
      </w:r>
      <w:r w:rsidRPr="00DA063B">
        <w:t xml:space="preserve">. </w:t>
      </w:r>
      <w:r>
        <w:t>We will begin to know God as we ought</w:t>
      </w:r>
      <w:r w:rsidRPr="00DA063B">
        <w:t xml:space="preserve">. </w:t>
      </w:r>
      <w:r>
        <w:t>And that is why the Church believes the psalms are the best possible way of praising God</w:t>
      </w:r>
      <w:r w:rsidRPr="00DA063B">
        <w:t>.</w:t>
      </w:r>
      <w:r>
        <w:t>”</w:t>
      </w:r>
      <w:r w:rsidRPr="00DA063B">
        <w:t xml:space="preserve"> (</w:t>
      </w:r>
      <w:r>
        <w:t>Scotto 117</w:t>
      </w:r>
      <w:r w:rsidRPr="00DA063B">
        <w:t>)</w:t>
      </w:r>
    </w:p>
    <w:p w14:paraId="1FDFB3C0" w14:textId="77777777" w:rsidR="00CD3C56" w:rsidRDefault="00CD3C56" w:rsidP="00E245A2">
      <w:pPr>
        <w:numPr>
          <w:ilvl w:val="2"/>
          <w:numId w:val="21"/>
        </w:numPr>
      </w:pPr>
      <w:r>
        <w:t>OT and NT songs</w:t>
      </w:r>
    </w:p>
    <w:p w14:paraId="63FF835F" w14:textId="77777777" w:rsidR="00CD3C56" w:rsidRDefault="00CD3C56" w:rsidP="00E245A2">
      <w:pPr>
        <w:numPr>
          <w:ilvl w:val="3"/>
          <w:numId w:val="21"/>
        </w:numPr>
      </w:pPr>
      <w:r>
        <w:t>“The addition of a great number of canticles both from the Old and New Testaments into the sequence of the psalms in the reformed Office should prove to be helpful as well in rendering the Office more pastorally effective</w:t>
      </w:r>
      <w:r w:rsidRPr="00DA063B">
        <w:t xml:space="preserve">. </w:t>
      </w:r>
      <w:r>
        <w:t>This is especially true concerning the New Testament Canticles included in the Hour of Vespers</w:t>
      </w:r>
      <w:r w:rsidRPr="00DA063B">
        <w:t xml:space="preserve">, </w:t>
      </w:r>
      <w:r>
        <w:t>for this should help the people to see more clearly the Christian message and spirit of the Hour</w:t>
      </w:r>
      <w:r w:rsidRPr="00DA063B">
        <w:t xml:space="preserve">, </w:t>
      </w:r>
      <w:r>
        <w:t>and also should facilitate transforming the Office into personal prayer</w:t>
      </w:r>
      <w:r w:rsidRPr="00DA063B">
        <w:t xml:space="preserve">. </w:t>
      </w:r>
      <w:r>
        <w:t>However</w:t>
      </w:r>
      <w:r w:rsidRPr="00DA063B">
        <w:t xml:space="preserve">, </w:t>
      </w:r>
      <w:r>
        <w:t>all of the canticles</w:t>
      </w:r>
      <w:r w:rsidRPr="00DA063B">
        <w:t xml:space="preserve">, </w:t>
      </w:r>
      <w:r>
        <w:t>both from the Old Testament</w:t>
      </w:r>
      <w:r w:rsidRPr="00DA063B">
        <w:t xml:space="preserve">, </w:t>
      </w:r>
      <w:r>
        <w:t>with their applied Christian understanding</w:t>
      </w:r>
      <w:r w:rsidRPr="00DA063B">
        <w:t xml:space="preserve">, </w:t>
      </w:r>
      <w:r>
        <w:t>and from the New Testament</w:t>
      </w:r>
      <w:r w:rsidRPr="00DA063B">
        <w:t xml:space="preserve">, </w:t>
      </w:r>
      <w:r>
        <w:t>are poems of spiritual value traditionally revered by the Church</w:t>
      </w:r>
      <w:r w:rsidRPr="00DA063B">
        <w:t xml:space="preserve">, </w:t>
      </w:r>
      <w:r>
        <w:t>and</w:t>
      </w:r>
      <w:r w:rsidRPr="00DA063B">
        <w:t xml:space="preserve">, </w:t>
      </w:r>
      <w:r>
        <w:t>consequently</w:t>
      </w:r>
      <w:r w:rsidRPr="00DA063B">
        <w:t xml:space="preserve">, </w:t>
      </w:r>
      <w:r>
        <w:t>should never be considered as merely supplementary to the course of the psalms</w:t>
      </w:r>
      <w:r w:rsidRPr="00DA063B">
        <w:t xml:space="preserve">, </w:t>
      </w:r>
      <w:r>
        <w:t>but complementary to their appreciation and understanding</w:t>
      </w:r>
      <w:r w:rsidRPr="00DA063B">
        <w:t xml:space="preserve"> [</w:t>
      </w:r>
      <w:r>
        <w:rPr>
          <w:i/>
        </w:rPr>
        <w:t>IGLH</w:t>
      </w:r>
      <w:r>
        <w:t xml:space="preserve"> 136-139</w:t>
      </w:r>
      <w:r w:rsidRPr="00DA063B">
        <w:t>].</w:t>
      </w:r>
      <w:r>
        <w:t>”</w:t>
      </w:r>
      <w:r w:rsidRPr="00DA063B">
        <w:t xml:space="preserve"> (</w:t>
      </w:r>
      <w:r>
        <w:t>Scotto 117</w:t>
      </w:r>
      <w:r w:rsidRPr="00DA063B">
        <w:t>)</w:t>
      </w:r>
    </w:p>
    <w:p w14:paraId="5C5FBD4F" w14:textId="77777777" w:rsidR="00CD3C56" w:rsidRDefault="00CD3C56" w:rsidP="00E245A2">
      <w:pPr>
        <w:numPr>
          <w:ilvl w:val="1"/>
          <w:numId w:val="21"/>
        </w:numPr>
      </w:pPr>
      <w:r>
        <w:t>publication of the revised Liturgy of the Hours</w:t>
      </w:r>
    </w:p>
    <w:p w14:paraId="5FEE6BD2" w14:textId="77777777" w:rsidR="00CD3C56" w:rsidRDefault="00CD3C56" w:rsidP="00E245A2">
      <w:pPr>
        <w:numPr>
          <w:ilvl w:val="2"/>
          <w:numId w:val="21"/>
        </w:numPr>
      </w:pPr>
      <w:r>
        <w:t>“</w:t>
      </w:r>
      <w:r w:rsidRPr="00DA063B">
        <w:t xml:space="preserve">. . . </w:t>
      </w:r>
      <w:r>
        <w:t>an approved experimental version made its appearance on the scene</w:t>
      </w:r>
      <w:r w:rsidRPr="00DA063B">
        <w:t xml:space="preserve">. </w:t>
      </w:r>
      <w:r>
        <w:t>Originating in France</w:t>
      </w:r>
      <w:r w:rsidRPr="00DA063B">
        <w:t xml:space="preserve"> [</w:t>
      </w:r>
      <w:r>
        <w:rPr>
          <w:i/>
        </w:rPr>
        <w:t>Prière du Temps</w:t>
      </w:r>
      <w:r w:rsidRPr="00DA063B">
        <w:t xml:space="preserve">, </w:t>
      </w:r>
      <w:r>
        <w:rPr>
          <w:i/>
        </w:rPr>
        <w:t>Présent</w:t>
      </w:r>
      <w:r w:rsidRPr="00DA063B">
        <w:t xml:space="preserve">, </w:t>
      </w:r>
      <w:r>
        <w:rPr>
          <w:i/>
        </w:rPr>
        <w:t>Nouvel Office</w:t>
      </w:r>
      <w:r w:rsidRPr="00DA063B">
        <w:t xml:space="preserve"> (</w:t>
      </w:r>
      <w:r>
        <w:t>Mame</w:t>
      </w:r>
      <w:r w:rsidRPr="00DA063B">
        <w:t xml:space="preserve">: </w:t>
      </w:r>
      <w:r>
        <w:t>Desclée</w:t>
      </w:r>
      <w:r w:rsidRPr="00DA063B">
        <w:t xml:space="preserve">, </w:t>
      </w:r>
      <w:r>
        <w:t>1969</w:t>
      </w:r>
      <w:r w:rsidRPr="00DA063B">
        <w:t xml:space="preserve">)], </w:t>
      </w:r>
      <w:r>
        <w:t>it was soon translated into English</w:t>
      </w:r>
      <w:r w:rsidRPr="00DA063B">
        <w:t xml:space="preserve"> [</w:t>
      </w:r>
      <w:r>
        <w:t>Great Britain</w:t>
      </w:r>
      <w:r w:rsidRPr="00DA063B">
        <w:t xml:space="preserve">: </w:t>
      </w:r>
      <w:r>
        <w:rPr>
          <w:i/>
        </w:rPr>
        <w:t>The Prayer of the Church</w:t>
      </w:r>
      <w:r w:rsidRPr="00DA063B">
        <w:t xml:space="preserve"> (</w:t>
      </w:r>
      <w:r>
        <w:t>London</w:t>
      </w:r>
      <w:r w:rsidRPr="00DA063B">
        <w:t xml:space="preserve">: </w:t>
      </w:r>
      <w:r>
        <w:t>Geoffrey Chapman</w:t>
      </w:r>
      <w:r w:rsidRPr="00DA063B">
        <w:t xml:space="preserve">, </w:t>
      </w:r>
      <w:r>
        <w:t>1970</w:t>
      </w:r>
      <w:r w:rsidRPr="00DA063B">
        <w:t xml:space="preserve">; </w:t>
      </w:r>
      <w:r>
        <w:t>America</w:t>
      </w:r>
      <w:r w:rsidRPr="00DA063B">
        <w:t xml:space="preserve">: </w:t>
      </w:r>
      <w:r>
        <w:rPr>
          <w:i/>
        </w:rPr>
        <w:t>The Prayer of Christians</w:t>
      </w:r>
      <w:r w:rsidRPr="00DA063B">
        <w:t xml:space="preserve"> (</w:t>
      </w:r>
      <w:r>
        <w:t>New York</w:t>
      </w:r>
      <w:r w:rsidRPr="00DA063B">
        <w:t xml:space="preserve">: </w:t>
      </w:r>
      <w:r>
        <w:t>Catholic Book Publishing Co</w:t>
      </w:r>
      <w:r w:rsidRPr="00DA063B">
        <w:t xml:space="preserve">., </w:t>
      </w:r>
      <w:r>
        <w:t>1971</w:t>
      </w:r>
      <w:r w:rsidRPr="00DA063B">
        <w:t xml:space="preserve">)] </w:t>
      </w:r>
      <w:r>
        <w:t xml:space="preserve">and enjoyed instant success </w:t>
      </w:r>
      <w:r w:rsidRPr="00DA063B">
        <w:t>. . .</w:t>
      </w:r>
      <w:r>
        <w:t>”</w:t>
      </w:r>
      <w:r w:rsidRPr="00DA063B">
        <w:t xml:space="preserve"> (</w:t>
      </w:r>
      <w:r>
        <w:t>Scotto 91</w:t>
      </w:r>
      <w:r w:rsidRPr="00DA063B">
        <w:t>)</w:t>
      </w:r>
    </w:p>
    <w:p w14:paraId="58AB353F" w14:textId="77777777" w:rsidR="00CD3C56" w:rsidRDefault="00CD3C56" w:rsidP="00E245A2">
      <w:pPr>
        <w:numPr>
          <w:ilvl w:val="2"/>
          <w:numId w:val="21"/>
        </w:numPr>
      </w:pPr>
      <w:r>
        <w:rPr>
          <w:color w:val="000000"/>
        </w:rPr>
        <w:t>“The master Latin text</w:t>
      </w:r>
      <w:r w:rsidRPr="00DA063B">
        <w:rPr>
          <w:color w:val="000000"/>
        </w:rPr>
        <w:t xml:space="preserve"> [</w:t>
      </w:r>
      <w:r>
        <w:rPr>
          <w:color w:val="000000"/>
        </w:rPr>
        <w:t>of the revised Liturgy of the Hours</w:t>
      </w:r>
      <w:r w:rsidRPr="00DA063B">
        <w:rPr>
          <w:color w:val="000000"/>
        </w:rPr>
        <w:t xml:space="preserve">] </w:t>
      </w:r>
      <w:r>
        <w:rPr>
          <w:color w:val="000000"/>
        </w:rPr>
        <w:t>was published in 1971</w:t>
      </w:r>
      <w:r>
        <w:t xml:space="preserve"> </w:t>
      </w:r>
      <w:r w:rsidRPr="00DA063B">
        <w:t>. . .</w:t>
      </w:r>
      <w:r>
        <w:t>”</w:t>
      </w:r>
      <w:r w:rsidRPr="00DA063B">
        <w:t xml:space="preserve"> (</w:t>
      </w:r>
      <w:r>
        <w:t>Foy 210</w:t>
      </w:r>
      <w:r w:rsidRPr="00DA063B">
        <w:t xml:space="preserve">) </w:t>
      </w:r>
      <w:r>
        <w:t>“</w:t>
      </w:r>
      <w:r w:rsidRPr="00DA063B">
        <w:t xml:space="preserve">. . . </w:t>
      </w:r>
      <w:r>
        <w:t>the four-volume Latin edition of the Liturgy of the Hours</w:t>
      </w:r>
      <w:r w:rsidRPr="00DA063B">
        <w:t xml:space="preserve">, </w:t>
      </w:r>
      <w:r>
        <w:t>1970-1971</w:t>
      </w:r>
      <w:r w:rsidRPr="00DA063B">
        <w:t>.</w:t>
      </w:r>
      <w:r>
        <w:t>”</w:t>
      </w:r>
      <w:r w:rsidRPr="00DA063B">
        <w:t xml:space="preserve"> [</w:t>
      </w:r>
      <w:r>
        <w:t>91</w:t>
      </w:r>
      <w:r w:rsidRPr="00DA063B">
        <w:t xml:space="preserve">] </w:t>
      </w:r>
      <w:r>
        <w:t>“</w:t>
      </w:r>
      <w:r>
        <w:rPr>
          <w:i/>
        </w:rPr>
        <w:t>Liturgia Horarum Iuxta Ritum Romanum</w:t>
      </w:r>
      <w:r w:rsidRPr="00DA063B">
        <w:t xml:space="preserve"> (</w:t>
      </w:r>
      <w:r>
        <w:t>Rome</w:t>
      </w:r>
      <w:r w:rsidRPr="00DA063B">
        <w:t xml:space="preserve">: </w:t>
      </w:r>
      <w:r>
        <w:t>Typis Polyglottis Vaticanus</w:t>
      </w:r>
      <w:r w:rsidRPr="00DA063B">
        <w:t xml:space="preserve">, </w:t>
      </w:r>
      <w:r>
        <w:t>1971</w:t>
      </w:r>
      <w:r w:rsidRPr="00DA063B">
        <w:t>).</w:t>
      </w:r>
      <w:r>
        <w:t>”</w:t>
      </w:r>
      <w:r w:rsidRPr="00DA063B">
        <w:t xml:space="preserve"> (</w:t>
      </w:r>
      <w:r>
        <w:t>Scotto 91</w:t>
      </w:r>
      <w:r w:rsidRPr="00DA063B">
        <w:t xml:space="preserve">, </w:t>
      </w:r>
      <w:r>
        <w:t>188 n</w:t>
      </w:r>
      <w:r w:rsidRPr="00DA063B">
        <w:t xml:space="preserve">. </w:t>
      </w:r>
      <w:r>
        <w:t>22</w:t>
      </w:r>
      <w:r w:rsidRPr="00DA063B">
        <w:t>)</w:t>
      </w:r>
    </w:p>
    <w:p w14:paraId="3B26A98C" w14:textId="77777777" w:rsidR="00CD3C56" w:rsidRDefault="00CD3C56" w:rsidP="00E245A2">
      <w:pPr>
        <w:numPr>
          <w:ilvl w:val="2"/>
          <w:numId w:val="21"/>
        </w:numPr>
      </w:pPr>
      <w:r>
        <w:t>English translations were</w:t>
      </w:r>
      <w:r w:rsidRPr="00DA063B">
        <w:t>:</w:t>
      </w:r>
    </w:p>
    <w:p w14:paraId="55433CC5" w14:textId="77777777" w:rsidR="00CD3C56" w:rsidRDefault="00CD3C56" w:rsidP="00E245A2">
      <w:pPr>
        <w:numPr>
          <w:ilvl w:val="3"/>
          <w:numId w:val="21"/>
        </w:numPr>
      </w:pPr>
      <w:r>
        <w:t>in Great Britain</w:t>
      </w:r>
      <w:r w:rsidRPr="00DA063B">
        <w:t xml:space="preserve">: </w:t>
      </w:r>
      <w:r>
        <w:rPr>
          <w:i/>
        </w:rPr>
        <w:t>The Divine Office</w:t>
      </w:r>
      <w:r w:rsidRPr="00DA063B">
        <w:t xml:space="preserve">: </w:t>
      </w:r>
      <w:r>
        <w:rPr>
          <w:i/>
        </w:rPr>
        <w:t>The Liturgy of the Hours According to the Roman Rite</w:t>
      </w:r>
      <w:r w:rsidRPr="00DA063B">
        <w:t xml:space="preserve"> (</w:t>
      </w:r>
      <w:r>
        <w:t>London</w:t>
      </w:r>
      <w:r w:rsidRPr="00DA063B">
        <w:t xml:space="preserve">: </w:t>
      </w:r>
      <w:r>
        <w:t>William Collins</w:t>
      </w:r>
      <w:r w:rsidRPr="00DA063B">
        <w:t xml:space="preserve">, </w:t>
      </w:r>
      <w:r>
        <w:t>1973-1974</w:t>
      </w:r>
      <w:r w:rsidRPr="00DA063B">
        <w:t>). (</w:t>
      </w:r>
      <w:r>
        <w:t>Scotto 188 n</w:t>
      </w:r>
      <w:r w:rsidRPr="00DA063B">
        <w:t xml:space="preserve">. </w:t>
      </w:r>
      <w:r>
        <w:t>23</w:t>
      </w:r>
      <w:r w:rsidRPr="00DA063B">
        <w:t>)</w:t>
      </w:r>
    </w:p>
    <w:p w14:paraId="0F7F3466" w14:textId="77777777" w:rsidR="00CD3C56" w:rsidRDefault="00CD3C56" w:rsidP="00E245A2">
      <w:pPr>
        <w:numPr>
          <w:ilvl w:val="3"/>
          <w:numId w:val="21"/>
        </w:numPr>
      </w:pPr>
      <w:r>
        <w:t>in America</w:t>
      </w:r>
      <w:r w:rsidRPr="00DA063B">
        <w:t xml:space="preserve">: </w:t>
      </w:r>
      <w:r>
        <w:rPr>
          <w:i/>
        </w:rPr>
        <w:t>The Liturgy of the Hours According to the Roman Rite</w:t>
      </w:r>
      <w:r w:rsidRPr="00DA063B">
        <w:t xml:space="preserve">, </w:t>
      </w:r>
      <w:r>
        <w:t>4 vols</w:t>
      </w:r>
      <w:r w:rsidRPr="00DA063B">
        <w:t>. (</w:t>
      </w:r>
      <w:r>
        <w:t>New York</w:t>
      </w:r>
      <w:r w:rsidRPr="00DA063B">
        <w:t xml:space="preserve">: </w:t>
      </w:r>
      <w:r>
        <w:t>Catholic Book Publishing Co</w:t>
      </w:r>
      <w:r w:rsidRPr="00DA063B">
        <w:t xml:space="preserve">., </w:t>
      </w:r>
      <w:r>
        <w:t>1975-1976</w:t>
      </w:r>
      <w:r w:rsidRPr="00DA063B">
        <w:t>). (</w:t>
      </w:r>
      <w:r>
        <w:t>Scotto 188 n</w:t>
      </w:r>
      <w:r w:rsidRPr="00DA063B">
        <w:t xml:space="preserve">. </w:t>
      </w:r>
      <w:r>
        <w:t>23</w:t>
      </w:r>
      <w:r w:rsidRPr="00DA063B">
        <w:t xml:space="preserve">, </w:t>
      </w:r>
      <w:r>
        <w:t>198 n</w:t>
      </w:r>
      <w:r w:rsidRPr="00DA063B">
        <w:t xml:space="preserve">. </w:t>
      </w:r>
      <w:r>
        <w:t>61</w:t>
      </w:r>
      <w:r w:rsidRPr="00DA063B">
        <w:t>)</w:t>
      </w:r>
    </w:p>
    <w:p w14:paraId="1E09F6F0" w14:textId="77777777" w:rsidR="00CD3C56" w:rsidRDefault="00CD3C56" w:rsidP="00E245A2">
      <w:pPr>
        <w:numPr>
          <w:ilvl w:val="2"/>
          <w:numId w:val="21"/>
        </w:numPr>
      </w:pPr>
      <w:r>
        <w:t>“In the United States there have been five individual versions of the one volume official edition of the Liturgy of the Hours published with the contents of each volume varying according to the choice of the individual publisher</w:t>
      </w:r>
      <w:r w:rsidRPr="00DA063B">
        <w:t xml:space="preserve">. </w:t>
      </w:r>
      <w:r>
        <w:t>They are as follows</w:t>
      </w:r>
      <w:r w:rsidRPr="00DA063B">
        <w:t>:</w:t>
      </w:r>
    </w:p>
    <w:p w14:paraId="7F530C68" w14:textId="77777777" w:rsidR="00CD3C56" w:rsidRDefault="00CD3C56" w:rsidP="00E245A2">
      <w:pPr>
        <w:numPr>
          <w:ilvl w:val="3"/>
          <w:numId w:val="21"/>
        </w:numPr>
      </w:pPr>
      <w:r>
        <w:t>“Catholic Book Publishing Company</w:t>
      </w:r>
      <w:r w:rsidRPr="00DA063B">
        <w:t>, (</w:t>
      </w:r>
      <w:r>
        <w:t>two editions</w:t>
      </w:r>
      <w:r w:rsidRPr="00DA063B">
        <w:t xml:space="preserve">), </w:t>
      </w:r>
      <w:r>
        <w:t>New York</w:t>
      </w:r>
      <w:r w:rsidRPr="00DA063B">
        <w:t xml:space="preserve">, </w:t>
      </w:r>
      <w:r>
        <w:t>1976</w:t>
      </w:r>
      <w:r w:rsidRPr="00DA063B">
        <w:t>. [</w:t>
      </w:r>
      <w:r>
        <w:rPr>
          <w:i/>
        </w:rPr>
        <w:t>Christian Prayer</w:t>
      </w:r>
      <w:r w:rsidRPr="00DA063B">
        <w:t xml:space="preserve">: </w:t>
      </w:r>
      <w:r>
        <w:rPr>
          <w:i/>
        </w:rPr>
        <w:t>The Liturgy of the Hours</w:t>
      </w:r>
      <w:r w:rsidRPr="00DA063B">
        <w:t xml:space="preserve">. </w:t>
      </w:r>
      <w:r>
        <w:t>Trans</w:t>
      </w:r>
      <w:r w:rsidRPr="00DA063B">
        <w:t xml:space="preserve">. </w:t>
      </w:r>
      <w:r>
        <w:t>International Commission on English in the Liturgy</w:t>
      </w:r>
      <w:r w:rsidRPr="00DA063B">
        <w:t xml:space="preserve">. </w:t>
      </w:r>
      <w:r>
        <w:t>New York</w:t>
      </w:r>
      <w:r w:rsidRPr="00DA063B">
        <w:t xml:space="preserve">: </w:t>
      </w:r>
      <w:r>
        <w:t>Catholic Book Publishing Co</w:t>
      </w:r>
      <w:r w:rsidRPr="00DA063B">
        <w:t xml:space="preserve">., </w:t>
      </w:r>
      <w:r>
        <w:t>1976</w:t>
      </w:r>
      <w:r w:rsidRPr="00DA063B">
        <w:t xml:space="preserve"> (</w:t>
      </w:r>
      <w:r>
        <w:t>rpt</w:t>
      </w:r>
      <w:r w:rsidRPr="00DA063B">
        <w:t xml:space="preserve">. </w:t>
      </w:r>
      <w:r>
        <w:t>1985</w:t>
      </w:r>
      <w:r w:rsidRPr="00DA063B">
        <w:t>).] [</w:t>
      </w:r>
      <w:r>
        <w:t xml:space="preserve">Scripture translations are </w:t>
      </w:r>
      <w:r>
        <w:rPr>
          <w:i/>
        </w:rPr>
        <w:t>NAB</w:t>
      </w:r>
      <w:r w:rsidRPr="00DA063B">
        <w:t xml:space="preserve">; </w:t>
      </w:r>
      <w:r>
        <w:t>psalms translations are</w:t>
      </w:r>
      <w:r w:rsidRPr="00DA063B">
        <w:t xml:space="preserve">: </w:t>
      </w:r>
      <w:r>
        <w:rPr>
          <w:i/>
        </w:rPr>
        <w:t>The Psalms</w:t>
      </w:r>
      <w:r w:rsidRPr="00DA063B">
        <w:t xml:space="preserve">: </w:t>
      </w:r>
      <w:r>
        <w:rPr>
          <w:i/>
        </w:rPr>
        <w:t>A New Translation</w:t>
      </w:r>
      <w:r w:rsidRPr="00DA063B">
        <w:t xml:space="preserve">. </w:t>
      </w:r>
      <w:r>
        <w:t>London</w:t>
      </w:r>
      <w:r w:rsidRPr="00DA063B">
        <w:t xml:space="preserve">: </w:t>
      </w:r>
      <w:r>
        <w:t>Wm</w:t>
      </w:r>
      <w:r w:rsidRPr="00DA063B">
        <w:t xml:space="preserve">. </w:t>
      </w:r>
      <w:r>
        <w:t>Collins</w:t>
      </w:r>
      <w:r w:rsidRPr="00DA063B">
        <w:t xml:space="preserve">, </w:t>
      </w:r>
      <w:r>
        <w:t>Sons</w:t>
      </w:r>
      <w:r w:rsidRPr="00DA063B">
        <w:t xml:space="preserve">; </w:t>
      </w:r>
      <w:r>
        <w:t>New York</w:t>
      </w:r>
      <w:r w:rsidRPr="00DA063B">
        <w:t xml:space="preserve">: </w:t>
      </w:r>
      <w:r>
        <w:t>Collins World</w:t>
      </w:r>
      <w:r w:rsidRPr="00DA063B">
        <w:t xml:space="preserve">; </w:t>
      </w:r>
      <w:r>
        <w:t>Mahwah</w:t>
      </w:r>
      <w:r w:rsidRPr="00DA063B">
        <w:t xml:space="preserve">, </w:t>
      </w:r>
      <w:r>
        <w:t>NJ</w:t>
      </w:r>
      <w:r w:rsidRPr="00DA063B">
        <w:t xml:space="preserve">: </w:t>
      </w:r>
      <w:r>
        <w:t>Paulist Press</w:t>
      </w:r>
      <w:r w:rsidRPr="00DA063B">
        <w:t xml:space="preserve">, </w:t>
      </w:r>
      <w:r>
        <w:t>1963</w:t>
      </w:r>
      <w:r w:rsidRPr="00DA063B">
        <w:t>.]</w:t>
      </w:r>
    </w:p>
    <w:p w14:paraId="300FECF7" w14:textId="77777777" w:rsidR="00CD3C56" w:rsidRDefault="00CD3C56" w:rsidP="00E245A2">
      <w:pPr>
        <w:numPr>
          <w:ilvl w:val="3"/>
          <w:numId w:val="21"/>
        </w:numPr>
      </w:pPr>
      <w:r>
        <w:t>“Daughters of St</w:t>
      </w:r>
      <w:r w:rsidRPr="00DA063B">
        <w:t xml:space="preserve">. </w:t>
      </w:r>
      <w:r>
        <w:t>Paul</w:t>
      </w:r>
      <w:r w:rsidRPr="00DA063B">
        <w:t xml:space="preserve">, </w:t>
      </w:r>
      <w:r>
        <w:t>Boston</w:t>
      </w:r>
      <w:r w:rsidRPr="00DA063B">
        <w:t xml:space="preserve">, </w:t>
      </w:r>
      <w:r>
        <w:t>1976</w:t>
      </w:r>
      <w:r w:rsidRPr="00DA063B">
        <w:t>.</w:t>
      </w:r>
    </w:p>
    <w:p w14:paraId="6E028AE2" w14:textId="77777777" w:rsidR="00CD3C56" w:rsidRDefault="00CD3C56" w:rsidP="00E245A2">
      <w:pPr>
        <w:numPr>
          <w:ilvl w:val="3"/>
          <w:numId w:val="21"/>
        </w:numPr>
      </w:pPr>
      <w:r>
        <w:t>“Helicon Press</w:t>
      </w:r>
      <w:r w:rsidRPr="00DA063B">
        <w:t xml:space="preserve">, </w:t>
      </w:r>
      <w:r>
        <w:t>Baltimore</w:t>
      </w:r>
      <w:r w:rsidRPr="00DA063B">
        <w:t xml:space="preserve">, </w:t>
      </w:r>
      <w:r>
        <w:t>1976</w:t>
      </w:r>
      <w:r w:rsidRPr="00DA063B">
        <w:t>.</w:t>
      </w:r>
    </w:p>
    <w:p w14:paraId="7296E10E" w14:textId="77777777" w:rsidR="00CD3C56" w:rsidRDefault="00CD3C56" w:rsidP="00E245A2">
      <w:pPr>
        <w:numPr>
          <w:ilvl w:val="3"/>
          <w:numId w:val="21"/>
        </w:numPr>
      </w:pPr>
      <w:r>
        <w:t>“The Liturgical Press</w:t>
      </w:r>
      <w:r w:rsidRPr="00DA063B">
        <w:t xml:space="preserve">, </w:t>
      </w:r>
      <w:r>
        <w:t>Collegeville</w:t>
      </w:r>
      <w:r w:rsidRPr="00DA063B">
        <w:t xml:space="preserve">, </w:t>
      </w:r>
      <w:r>
        <w:t>1976</w:t>
      </w:r>
      <w:r w:rsidRPr="00DA063B">
        <w:t>.</w:t>
      </w:r>
      <w:r>
        <w:t>”</w:t>
      </w:r>
      <w:r w:rsidRPr="00DA063B">
        <w:t xml:space="preserve"> (</w:t>
      </w:r>
      <w:r>
        <w:t>Scotto 198 n</w:t>
      </w:r>
      <w:r w:rsidRPr="00DA063B">
        <w:t xml:space="preserve">. </w:t>
      </w:r>
      <w:r>
        <w:t>62</w:t>
      </w:r>
      <w:r w:rsidRPr="00DA063B">
        <w:t>)</w:t>
      </w:r>
    </w:p>
    <w:p w14:paraId="2144D817" w14:textId="77777777" w:rsidR="00CD3C56" w:rsidRDefault="00CD3C56" w:rsidP="00E245A2">
      <w:pPr>
        <w:numPr>
          <w:ilvl w:val="2"/>
          <w:numId w:val="21"/>
        </w:numPr>
      </w:pPr>
      <w:r>
        <w:rPr>
          <w:color w:val="000000"/>
        </w:rPr>
        <w:t>“Nov</w:t>
      </w:r>
      <w:r w:rsidRPr="00DA063B">
        <w:rPr>
          <w:color w:val="000000"/>
        </w:rPr>
        <w:t xml:space="preserve">. </w:t>
      </w:r>
      <w:r>
        <w:rPr>
          <w:color w:val="000000"/>
        </w:rPr>
        <w:t>27</w:t>
      </w:r>
      <w:r w:rsidRPr="00DA063B">
        <w:rPr>
          <w:color w:val="000000"/>
        </w:rPr>
        <w:t xml:space="preserve">, </w:t>
      </w:r>
      <w:r>
        <w:rPr>
          <w:color w:val="000000"/>
        </w:rPr>
        <w:t>1977</w:t>
      </w:r>
      <w:r w:rsidRPr="00DA063B">
        <w:rPr>
          <w:color w:val="000000"/>
        </w:rPr>
        <w:t xml:space="preserve">, </w:t>
      </w:r>
      <w:r>
        <w:rPr>
          <w:color w:val="000000"/>
        </w:rPr>
        <w:t>was set by the Congregation for Divine Worship and the National Conference of Catholic Bishops as the effective date for exclusive use in liturgical worship of the translation of the Latin text of the Liturgy of the Hours approved by the International Committee on English in the Liturgy</w:t>
      </w:r>
      <w:r w:rsidRPr="00DA063B">
        <w:rPr>
          <w:color w:val="000000"/>
        </w:rPr>
        <w:t>.</w:t>
      </w:r>
      <w:r>
        <w:rPr>
          <w:color w:val="000000"/>
        </w:rPr>
        <w:t>”</w:t>
      </w:r>
      <w:r w:rsidRPr="00DA063B">
        <w:rPr>
          <w:color w:val="000000"/>
        </w:rPr>
        <w:t xml:space="preserve"> (</w:t>
      </w:r>
      <w:r>
        <w:rPr>
          <w:color w:val="000000"/>
        </w:rPr>
        <w:t>Foy 221</w:t>
      </w:r>
      <w:r w:rsidRPr="00DA063B">
        <w:rPr>
          <w:color w:val="000000"/>
        </w:rPr>
        <w:t>)</w:t>
      </w:r>
    </w:p>
    <w:p w14:paraId="6922A386" w14:textId="77777777" w:rsidR="00CD3C56" w:rsidRDefault="00CD3C56" w:rsidP="00E245A2">
      <w:pPr>
        <w:numPr>
          <w:ilvl w:val="2"/>
          <w:numId w:val="21"/>
        </w:numPr>
        <w:rPr>
          <w:color w:val="000000"/>
        </w:rPr>
      </w:pPr>
      <w:r>
        <w:t>“</w:t>
      </w:r>
      <w:r>
        <w:rPr>
          <w:color w:val="000000"/>
        </w:rPr>
        <w:t>The revised Liturgy of the Hours consists of</w:t>
      </w:r>
      <w:r w:rsidRPr="00DA063B">
        <w:rPr>
          <w:color w:val="000000"/>
        </w:rPr>
        <w:t>:</w:t>
      </w:r>
    </w:p>
    <w:p w14:paraId="70E83C38" w14:textId="77777777" w:rsidR="00CD3C56" w:rsidRDefault="00CD3C56" w:rsidP="00CD3C56">
      <w:pPr>
        <w:ind w:left="1080"/>
      </w:pPr>
      <w:r>
        <w:t>• Office of Readings</w:t>
      </w:r>
      <w:r w:rsidRPr="00DA063B">
        <w:t xml:space="preserve">, </w:t>
      </w:r>
      <w:r>
        <w:t>for reflection on the word of God</w:t>
      </w:r>
      <w:r w:rsidRPr="00DA063B">
        <w:t xml:space="preserve">. </w:t>
      </w:r>
      <w:r>
        <w:t>The principal parts are three psalms</w:t>
      </w:r>
      <w:r w:rsidRPr="00DA063B">
        <w:t xml:space="preserve">, </w:t>
      </w:r>
      <w:r>
        <w:t>biblical and non-biblical readings</w:t>
      </w:r>
      <w:r w:rsidRPr="00DA063B">
        <w:t>.</w:t>
      </w:r>
    </w:p>
    <w:p w14:paraId="185B29CE" w14:textId="77777777" w:rsidR="00CD3C56" w:rsidRDefault="00CD3C56" w:rsidP="00CD3C56">
      <w:pPr>
        <w:ind w:left="1080"/>
        <w:rPr>
          <w:color w:val="000000"/>
        </w:rPr>
      </w:pPr>
      <w:r>
        <w:rPr>
          <w:color w:val="000000"/>
        </w:rPr>
        <w:t>• Morning and Evening Prayer</w:t>
      </w:r>
      <w:r w:rsidRPr="00DA063B">
        <w:rPr>
          <w:color w:val="000000"/>
        </w:rPr>
        <w:t xml:space="preserve">, </w:t>
      </w:r>
      <w:r>
        <w:rPr>
          <w:color w:val="000000"/>
        </w:rPr>
        <w:t>called the</w:t>
      </w:r>
      <w:r w:rsidRPr="00DA063B">
        <w:rPr>
          <w:color w:val="000000"/>
        </w:rPr>
        <w:t xml:space="preserve"> </w:t>
      </w:r>
      <w:r>
        <w:rPr>
          <w:color w:val="000000"/>
        </w:rPr>
        <w:t>“hinges”</w:t>
      </w:r>
      <w:r w:rsidRPr="00DA063B">
        <w:rPr>
          <w:color w:val="000000"/>
        </w:rPr>
        <w:t xml:space="preserve"> </w:t>
      </w:r>
      <w:r>
        <w:rPr>
          <w:color w:val="000000"/>
        </w:rPr>
        <w:t>of the Liturgy of the Hours</w:t>
      </w:r>
      <w:r w:rsidRPr="00DA063B">
        <w:rPr>
          <w:color w:val="000000"/>
        </w:rPr>
        <w:t xml:space="preserve">. </w:t>
      </w:r>
      <w:r>
        <w:rPr>
          <w:color w:val="000000"/>
        </w:rPr>
        <w:t>The principal parts are a hymn</w:t>
      </w:r>
      <w:r w:rsidRPr="00DA063B">
        <w:rPr>
          <w:color w:val="000000"/>
        </w:rPr>
        <w:t xml:space="preserve">, </w:t>
      </w:r>
      <w:r>
        <w:rPr>
          <w:color w:val="000000"/>
        </w:rPr>
        <w:t>two psalms</w:t>
      </w:r>
      <w:r w:rsidRPr="00DA063B">
        <w:rPr>
          <w:color w:val="000000"/>
        </w:rPr>
        <w:t xml:space="preserve">, </w:t>
      </w:r>
      <w:r>
        <w:rPr>
          <w:color w:val="000000"/>
        </w:rPr>
        <w:t>an Old or New Testament canticle</w:t>
      </w:r>
      <w:r w:rsidRPr="00DA063B">
        <w:rPr>
          <w:color w:val="000000"/>
        </w:rPr>
        <w:t xml:space="preserve">, </w:t>
      </w:r>
      <w:r>
        <w:rPr>
          <w:color w:val="000000"/>
        </w:rPr>
        <w:t>a brief biblical reading</w:t>
      </w:r>
      <w:r w:rsidRPr="00DA063B">
        <w:rPr>
          <w:color w:val="000000"/>
        </w:rPr>
        <w:t xml:space="preserve">, </w:t>
      </w:r>
      <w:r>
        <w:rPr>
          <w:color w:val="000000"/>
        </w:rPr>
        <w:t>Zechariah’s canticle</w:t>
      </w:r>
      <w:r w:rsidRPr="00DA063B">
        <w:rPr>
          <w:color w:val="000000"/>
        </w:rPr>
        <w:t xml:space="preserve"> (</w:t>
      </w:r>
      <w:r>
        <w:rPr>
          <w:color w:val="000000"/>
        </w:rPr>
        <w:t xml:space="preserve">the </w:t>
      </w:r>
      <w:r>
        <w:rPr>
          <w:i/>
          <w:color w:val="000000"/>
        </w:rPr>
        <w:t>Benedictus</w:t>
      </w:r>
      <w:r w:rsidRPr="00DA063B">
        <w:rPr>
          <w:color w:val="000000"/>
        </w:rPr>
        <w:t xml:space="preserve">, </w:t>
      </w:r>
      <w:r>
        <w:rPr>
          <w:color w:val="000000"/>
        </w:rPr>
        <w:t>morning</w:t>
      </w:r>
      <w:r w:rsidRPr="00DA063B">
        <w:rPr>
          <w:color w:val="000000"/>
        </w:rPr>
        <w:t xml:space="preserve">) </w:t>
      </w:r>
      <w:r>
        <w:rPr>
          <w:color w:val="000000"/>
        </w:rPr>
        <w:t>or Mary’s canticle</w:t>
      </w:r>
      <w:r w:rsidRPr="00DA063B">
        <w:rPr>
          <w:color w:val="000000"/>
        </w:rPr>
        <w:t xml:space="preserve"> (</w:t>
      </w:r>
      <w:r>
        <w:rPr>
          <w:color w:val="000000"/>
        </w:rPr>
        <w:t xml:space="preserve">the </w:t>
      </w:r>
      <w:r>
        <w:rPr>
          <w:i/>
          <w:color w:val="000000"/>
        </w:rPr>
        <w:t>Magnificat</w:t>
      </w:r>
      <w:r w:rsidRPr="00DA063B">
        <w:rPr>
          <w:color w:val="000000"/>
        </w:rPr>
        <w:t xml:space="preserve">, </w:t>
      </w:r>
      <w:r>
        <w:rPr>
          <w:color w:val="000000"/>
        </w:rPr>
        <w:t>evening</w:t>
      </w:r>
      <w:r w:rsidRPr="00DA063B">
        <w:rPr>
          <w:color w:val="000000"/>
        </w:rPr>
        <w:t xml:space="preserve">), </w:t>
      </w:r>
      <w:r>
        <w:rPr>
          <w:color w:val="000000"/>
        </w:rPr>
        <w:t>responsories</w:t>
      </w:r>
      <w:r w:rsidRPr="00DA063B">
        <w:rPr>
          <w:color w:val="000000"/>
        </w:rPr>
        <w:t xml:space="preserve">, </w:t>
      </w:r>
      <w:r>
        <w:rPr>
          <w:color w:val="000000"/>
        </w:rPr>
        <w:t>intercessions and a concluding prayer</w:t>
      </w:r>
      <w:r w:rsidRPr="00DA063B">
        <w:rPr>
          <w:color w:val="000000"/>
        </w:rPr>
        <w:t>.</w:t>
      </w:r>
    </w:p>
    <w:p w14:paraId="7C5F883E" w14:textId="77777777" w:rsidR="00CD3C56" w:rsidRDefault="00CD3C56" w:rsidP="00CD3C56">
      <w:pPr>
        <w:ind w:left="1080"/>
      </w:pPr>
      <w:r>
        <w:t>• Daytime Prayer</w:t>
      </w:r>
      <w:r w:rsidRPr="00DA063B">
        <w:t xml:space="preserve">. </w:t>
      </w:r>
      <w:r>
        <w:t>The principal parts are a hymn</w:t>
      </w:r>
      <w:r w:rsidRPr="00DA063B">
        <w:t xml:space="preserve">, </w:t>
      </w:r>
      <w:r>
        <w:t>three psalms</w:t>
      </w:r>
      <w:r w:rsidRPr="00DA063B">
        <w:t xml:space="preserve">, </w:t>
      </w:r>
      <w:r>
        <w:t>a brief biblical reading and one of three concluding prayers corresponding to the time at which the prayer is offered</w:t>
      </w:r>
      <w:r w:rsidRPr="00DA063B">
        <w:t xml:space="preserve"> (</w:t>
      </w:r>
      <w:r>
        <w:t>midmorning</w:t>
      </w:r>
      <w:r w:rsidRPr="00DA063B">
        <w:t xml:space="preserve">, </w:t>
      </w:r>
      <w:r>
        <w:t>midday</w:t>
      </w:r>
      <w:r w:rsidRPr="00DA063B">
        <w:t xml:space="preserve">, </w:t>
      </w:r>
      <w:r>
        <w:t>midafternoon</w:t>
      </w:r>
      <w:r w:rsidRPr="00DA063B">
        <w:t>).</w:t>
      </w:r>
    </w:p>
    <w:p w14:paraId="77FAAC81" w14:textId="77777777" w:rsidR="00CD3C56" w:rsidRDefault="00CD3C56" w:rsidP="00CD3C56">
      <w:pPr>
        <w:ind w:left="1080"/>
        <w:rPr>
          <w:color w:val="000000"/>
        </w:rPr>
      </w:pPr>
      <w:r>
        <w:rPr>
          <w:color w:val="000000"/>
        </w:rPr>
        <w:t>• Night Prayer</w:t>
      </w:r>
      <w:r w:rsidRPr="00DA063B">
        <w:rPr>
          <w:color w:val="000000"/>
        </w:rPr>
        <w:t xml:space="preserve">. </w:t>
      </w:r>
      <w:r>
        <w:rPr>
          <w:color w:val="000000"/>
        </w:rPr>
        <w:t>The principal parts are one or two psalms</w:t>
      </w:r>
      <w:r w:rsidRPr="00DA063B">
        <w:rPr>
          <w:color w:val="000000"/>
        </w:rPr>
        <w:t xml:space="preserve">, </w:t>
      </w:r>
      <w:r>
        <w:rPr>
          <w:color w:val="000000"/>
        </w:rPr>
        <w:t>a brief biblical reading</w:t>
      </w:r>
      <w:r w:rsidRPr="00DA063B">
        <w:rPr>
          <w:color w:val="000000"/>
        </w:rPr>
        <w:t xml:space="preserve">, </w:t>
      </w:r>
      <w:r>
        <w:rPr>
          <w:color w:val="000000"/>
        </w:rPr>
        <w:t>Simeon’s canticle</w:t>
      </w:r>
      <w:r w:rsidRPr="00DA063B">
        <w:rPr>
          <w:color w:val="000000"/>
        </w:rPr>
        <w:t xml:space="preserve"> (</w:t>
      </w:r>
      <w:r>
        <w:rPr>
          <w:i/>
          <w:color w:val="000000"/>
        </w:rPr>
        <w:t>Nunc Dimittis</w:t>
      </w:r>
      <w:r w:rsidRPr="00DA063B">
        <w:rPr>
          <w:color w:val="000000"/>
        </w:rPr>
        <w:t xml:space="preserve">), </w:t>
      </w:r>
      <w:r>
        <w:rPr>
          <w:color w:val="000000"/>
        </w:rPr>
        <w:t>a concluding prayer and an antiphon in honor of Mary</w:t>
      </w:r>
      <w:r w:rsidRPr="00DA063B">
        <w:rPr>
          <w:color w:val="000000"/>
        </w:rPr>
        <w:t>.</w:t>
      </w:r>
      <w:r>
        <w:rPr>
          <w:color w:val="000000"/>
        </w:rPr>
        <w:t>”</w:t>
      </w:r>
      <w:r w:rsidRPr="00DA063B">
        <w:rPr>
          <w:color w:val="000000"/>
        </w:rPr>
        <w:t xml:space="preserve"> (</w:t>
      </w:r>
      <w:r>
        <w:rPr>
          <w:color w:val="000000"/>
        </w:rPr>
        <w:t>Foy 210</w:t>
      </w:r>
      <w:r w:rsidRPr="00DA063B">
        <w:rPr>
          <w:color w:val="000000"/>
        </w:rPr>
        <w:t>)</w:t>
      </w:r>
    </w:p>
    <w:p w14:paraId="66B8C5F9" w14:textId="77777777" w:rsidR="00CD3C56" w:rsidRDefault="00CD3C56" w:rsidP="00E245A2">
      <w:pPr>
        <w:numPr>
          <w:ilvl w:val="2"/>
          <w:numId w:val="21"/>
        </w:numPr>
      </w:pPr>
      <w:r>
        <w:t xml:space="preserve">“In the revised </w:t>
      </w:r>
      <w:r>
        <w:rPr>
          <w:color w:val="000000"/>
        </w:rPr>
        <w:t>Liturgy</w:t>
      </w:r>
      <w:r>
        <w:t xml:space="preserve"> of the Hours</w:t>
      </w:r>
      <w:r w:rsidRPr="00DA063B">
        <w:t xml:space="preserve">, </w:t>
      </w:r>
      <w:r>
        <w:t>the hours are shorter than they had been</w:t>
      </w:r>
      <w:r w:rsidRPr="00DA063B">
        <w:t xml:space="preserve">, </w:t>
      </w:r>
      <w:r>
        <w:t>with greater textual variety</w:t>
      </w:r>
      <w:r w:rsidRPr="00DA063B">
        <w:t xml:space="preserve">, </w:t>
      </w:r>
      <w:r>
        <w:t>meditation aids</w:t>
      </w:r>
      <w:r w:rsidRPr="00DA063B">
        <w:t xml:space="preserve">, </w:t>
      </w:r>
      <w:r>
        <w:t>and provision for intervals of silence and meditation</w:t>
      </w:r>
      <w:r w:rsidRPr="00DA063B">
        <w:t xml:space="preserve">. </w:t>
      </w:r>
      <w:r>
        <w:t>The psalms are distributed over a four-week period instead of a week</w:t>
      </w:r>
      <w:r w:rsidRPr="00DA063B">
        <w:t xml:space="preserve">; </w:t>
      </w:r>
      <w:r>
        <w:t>some psalms</w:t>
      </w:r>
      <w:r w:rsidRPr="00DA063B">
        <w:t xml:space="preserve">, </w:t>
      </w:r>
      <w:r>
        <w:t>entirely or in part</w:t>
      </w:r>
      <w:r w:rsidRPr="00DA063B">
        <w:t xml:space="preserve">, </w:t>
      </w:r>
      <w:r>
        <w:t>are not included</w:t>
      </w:r>
      <w:r w:rsidRPr="00DA063B">
        <w:t xml:space="preserve">. </w:t>
      </w:r>
      <w:r>
        <w:t>Additional canticles from the Old and New Testaments are assigned for Morning and Evening Prayer</w:t>
      </w:r>
      <w:r w:rsidRPr="00DA063B">
        <w:t xml:space="preserve">. </w:t>
      </w:r>
      <w:r>
        <w:t>Additional scriptural texts have been added and variously arranged for greater internal unity</w:t>
      </w:r>
      <w:r w:rsidRPr="00DA063B">
        <w:t xml:space="preserve">, </w:t>
      </w:r>
      <w:r>
        <w:t>correspondence to readings at Mass</w:t>
      </w:r>
      <w:r w:rsidRPr="00DA063B">
        <w:t xml:space="preserve">, </w:t>
      </w:r>
      <w:r>
        <w:t>and relevance to events and themes of salvation history</w:t>
      </w:r>
      <w:r w:rsidRPr="00DA063B">
        <w:t xml:space="preserve">. </w:t>
      </w:r>
      <w:r>
        <w:t>Readings include some of the best material from the Fathers of the Church and other authors</w:t>
      </w:r>
      <w:r w:rsidRPr="00DA063B">
        <w:t xml:space="preserve">, </w:t>
      </w:r>
      <w:r>
        <w:t>and improved selections on the lives of the saints</w:t>
      </w:r>
      <w:r w:rsidRPr="00DA063B">
        <w:t>.</w:t>
      </w:r>
      <w:r>
        <w:t>”</w:t>
      </w:r>
      <w:r w:rsidRPr="00DA063B">
        <w:t xml:space="preserve"> (</w:t>
      </w:r>
      <w:r>
        <w:t>Foy 210-211</w:t>
      </w:r>
      <w:r w:rsidRPr="00DA063B">
        <w:t>)</w:t>
      </w:r>
    </w:p>
    <w:p w14:paraId="598FDE10" w14:textId="77777777" w:rsidR="00CD3C56" w:rsidRDefault="00CD3C56" w:rsidP="00E245A2">
      <w:pPr>
        <w:numPr>
          <w:ilvl w:val="1"/>
          <w:numId w:val="21"/>
        </w:numPr>
      </w:pPr>
      <w:r>
        <w:t>objections to the reformed liturgy of the hours</w:t>
      </w:r>
    </w:p>
    <w:p w14:paraId="7F46E845" w14:textId="77777777" w:rsidR="00CD3C56" w:rsidRDefault="00CD3C56" w:rsidP="00E245A2">
      <w:pPr>
        <w:numPr>
          <w:ilvl w:val="2"/>
          <w:numId w:val="21"/>
        </w:numPr>
      </w:pPr>
      <w:r>
        <w:t>first objection</w:t>
      </w:r>
    </w:p>
    <w:p w14:paraId="5E49A4D0" w14:textId="77777777" w:rsidR="00CD3C56" w:rsidRDefault="00CD3C56" w:rsidP="00E245A2">
      <w:pPr>
        <w:numPr>
          <w:ilvl w:val="3"/>
          <w:numId w:val="21"/>
        </w:numPr>
      </w:pPr>
      <w:r>
        <w:t>“All too often we hear the standard objections voiced repeatedly that although this reformed prayer may be ideal for use in religious communities</w:t>
      </w:r>
      <w:r w:rsidRPr="00DA063B">
        <w:t xml:space="preserve">, </w:t>
      </w:r>
      <w:r>
        <w:t>to attempt to reestablish the praying of the Hours on the parish level and to have it become something acceptable and valuable to the faithful would not only be impractical but futile as well</w:t>
      </w:r>
      <w:r w:rsidRPr="00DA063B">
        <w:t>.</w:t>
      </w:r>
      <w:r>
        <w:t>”</w:t>
      </w:r>
      <w:r w:rsidRPr="00DA063B">
        <w:t xml:space="preserve"> (</w:t>
      </w:r>
      <w:r>
        <w:t>Scotto 131</w:t>
      </w:r>
      <w:r w:rsidRPr="00DA063B">
        <w:t>)</w:t>
      </w:r>
    </w:p>
    <w:p w14:paraId="4A44A23E" w14:textId="77777777" w:rsidR="00CD3C56" w:rsidRDefault="00CD3C56" w:rsidP="00E245A2">
      <w:pPr>
        <w:numPr>
          <w:ilvl w:val="4"/>
          <w:numId w:val="21"/>
        </w:numPr>
      </w:pPr>
      <w:r>
        <w:t>“Many pastors claim that they have enough problems trying to get their people to come to Mass each Sunday and that expecting them to come to morning and evening prayer as well is unreal</w:t>
      </w:r>
      <w:r w:rsidRPr="00DA063B">
        <w:t>.</w:t>
      </w:r>
      <w:r>
        <w:t>”</w:t>
      </w:r>
      <w:r w:rsidRPr="00DA063B">
        <w:t xml:space="preserve"> (</w:t>
      </w:r>
      <w:r>
        <w:t>Scotto 131</w:t>
      </w:r>
      <w:r w:rsidRPr="00DA063B">
        <w:t>)</w:t>
      </w:r>
    </w:p>
    <w:p w14:paraId="461106D4" w14:textId="77777777" w:rsidR="00CD3C56" w:rsidRDefault="00CD3C56" w:rsidP="00E245A2">
      <w:pPr>
        <w:numPr>
          <w:ilvl w:val="4"/>
          <w:numId w:val="21"/>
        </w:numPr>
      </w:pPr>
      <w:r>
        <w:t>“</w:t>
      </w:r>
      <w:r w:rsidRPr="00DA063B">
        <w:t xml:space="preserve">. . . </w:t>
      </w:r>
      <w:r>
        <w:t>while many pastors have indeed taken the initiative in this matter by introducing the Liturgy of the Hours to their people as effectively as possible</w:t>
      </w:r>
      <w:r w:rsidRPr="00DA063B">
        <w:t xml:space="preserve">, </w:t>
      </w:r>
      <w:r>
        <w:t>the vast majority have not</w:t>
      </w:r>
      <w:r w:rsidRPr="00DA063B">
        <w:t>.</w:t>
      </w:r>
      <w:r>
        <w:t>”</w:t>
      </w:r>
      <w:r w:rsidRPr="00DA063B">
        <w:t xml:space="preserve"> (</w:t>
      </w:r>
      <w:r>
        <w:t>Scotto 138</w:t>
      </w:r>
      <w:r w:rsidRPr="00DA063B">
        <w:t>)</w:t>
      </w:r>
    </w:p>
    <w:p w14:paraId="163FD8D9" w14:textId="77777777" w:rsidR="00CD3C56" w:rsidRDefault="00CD3C56" w:rsidP="00E245A2">
      <w:pPr>
        <w:numPr>
          <w:ilvl w:val="4"/>
          <w:numId w:val="21"/>
        </w:numPr>
      </w:pPr>
      <w:r>
        <w:t xml:space="preserve">“Over the past three years we have had the opportunity to question many pastors and parish priests on this matter and </w:t>
      </w:r>
      <w:r w:rsidRPr="00DA063B">
        <w:t xml:space="preserve">. . . </w:t>
      </w:r>
      <w:r>
        <w:t>the negative responses at this point of the study were by far the most prevalent</w:t>
      </w:r>
      <w:r w:rsidRPr="00DA063B">
        <w:t>.</w:t>
      </w:r>
      <w:r>
        <w:t>”</w:t>
      </w:r>
      <w:r w:rsidRPr="00DA063B">
        <w:t xml:space="preserve"> (</w:t>
      </w:r>
      <w:r>
        <w:t>Scotto 197 n</w:t>
      </w:r>
      <w:r w:rsidRPr="00DA063B">
        <w:t xml:space="preserve">. </w:t>
      </w:r>
      <w:r>
        <w:t>23</w:t>
      </w:r>
      <w:r w:rsidRPr="00DA063B">
        <w:t>)</w:t>
      </w:r>
    </w:p>
    <w:p w14:paraId="2A6EAA8A" w14:textId="77777777" w:rsidR="00CD3C56" w:rsidRDefault="00CD3C56" w:rsidP="00E245A2">
      <w:pPr>
        <w:numPr>
          <w:ilvl w:val="4"/>
          <w:numId w:val="21"/>
        </w:numPr>
      </w:pPr>
      <w:r>
        <w:t>“However</w:t>
      </w:r>
      <w:r w:rsidRPr="00DA063B">
        <w:t xml:space="preserve">, </w:t>
      </w:r>
      <w:r>
        <w:t>while the new Liturgy of the Hours is certainly a most precious liturgical treasure</w:t>
      </w:r>
      <w:r w:rsidRPr="00DA063B">
        <w:t xml:space="preserve">, </w:t>
      </w:r>
      <w:r>
        <w:t>it remains extremely difficult to envision how this exceedingly rich and complicated prayer can ever be totally employed in the worship of the parish community on a regular basis except by a select minority</w:t>
      </w:r>
      <w:r w:rsidRPr="00DA063B">
        <w:t>.</w:t>
      </w:r>
      <w:r>
        <w:t>”</w:t>
      </w:r>
      <w:r w:rsidRPr="00DA063B">
        <w:t xml:space="preserve"> (</w:t>
      </w:r>
      <w:r>
        <w:t>Scotto 139</w:t>
      </w:r>
      <w:r w:rsidRPr="00DA063B">
        <w:t>)</w:t>
      </w:r>
    </w:p>
    <w:p w14:paraId="72914254" w14:textId="77777777" w:rsidR="00CD3C56" w:rsidRDefault="00CD3C56" w:rsidP="00E245A2">
      <w:pPr>
        <w:numPr>
          <w:ilvl w:val="3"/>
          <w:numId w:val="21"/>
        </w:numPr>
      </w:pPr>
      <w:r>
        <w:t>“Such objections not only display an obvious disregard of the historical reality</w:t>
      </w:r>
      <w:r w:rsidRPr="00DA063B">
        <w:t xml:space="preserve">, </w:t>
      </w:r>
      <w:r>
        <w:t>but they also tend to ignore the signs of the times as the Church interprets them for her people</w:t>
      </w:r>
      <w:r w:rsidRPr="00DA063B">
        <w:t xml:space="preserve">. . . . </w:t>
      </w:r>
      <w:r>
        <w:t>it was precisely in the parishes that the Liturgy of the Hours originated and flourished for centuries</w:t>
      </w:r>
      <w:r w:rsidRPr="00DA063B">
        <w:t>; [</w:t>
      </w:r>
      <w:r>
        <w:t>and</w:t>
      </w:r>
      <w:r w:rsidRPr="00DA063B">
        <w:t xml:space="preserve">] </w:t>
      </w:r>
      <w:r>
        <w:t>it was particularly in the cathedral parishes where both clergy and laity actively participated in the communal celebration of the Daily Office consisting of morning and evening prayer</w:t>
      </w:r>
      <w:r w:rsidRPr="00DA063B">
        <w:t xml:space="preserve">. . . . </w:t>
      </w:r>
      <w:r>
        <w:t>And despite the eventual clericalisation and monasticisation of the cathedral Office</w:t>
      </w:r>
      <w:r w:rsidRPr="00DA063B">
        <w:t xml:space="preserve">, </w:t>
      </w:r>
      <w:r>
        <w:t>the faithful continued to participate</w:t>
      </w:r>
      <w:r w:rsidRPr="00DA063B">
        <w:t xml:space="preserve">, . . . </w:t>
      </w:r>
      <w:r>
        <w:t>principally Matins before Mass and afternoon Vespers</w:t>
      </w:r>
      <w:r w:rsidRPr="00DA063B">
        <w:t xml:space="preserve">, </w:t>
      </w:r>
      <w:r>
        <w:t>down through the ages until relatively recent times</w:t>
      </w:r>
      <w:r w:rsidRPr="00DA063B">
        <w:t>.</w:t>
      </w:r>
      <w:r>
        <w:t>”</w:t>
      </w:r>
      <w:r w:rsidRPr="00DA063B">
        <w:t xml:space="preserve"> (</w:t>
      </w:r>
      <w:r>
        <w:t>Scotto 131</w:t>
      </w:r>
      <w:r w:rsidRPr="00DA063B">
        <w:t>)</w:t>
      </w:r>
    </w:p>
    <w:p w14:paraId="49AA7452" w14:textId="77777777" w:rsidR="00CD3C56" w:rsidRDefault="00CD3C56" w:rsidP="00E245A2">
      <w:pPr>
        <w:numPr>
          <w:ilvl w:val="3"/>
          <w:numId w:val="21"/>
        </w:numPr>
      </w:pPr>
      <w:r>
        <w:t xml:space="preserve">“Both the </w:t>
      </w:r>
      <w:r>
        <w:rPr>
          <w:i/>
        </w:rPr>
        <w:t>Constitution on the Sacred Liturgy</w:t>
      </w:r>
      <w:r w:rsidRPr="00DA063B">
        <w:t xml:space="preserve"> [</w:t>
      </w:r>
      <w:r>
        <w:t>1963</w:t>
      </w:r>
      <w:r w:rsidRPr="00DA063B">
        <w:t xml:space="preserve">] </w:t>
      </w:r>
      <w:r>
        <w:t xml:space="preserve">and the </w:t>
      </w:r>
      <w:r>
        <w:rPr>
          <w:i/>
        </w:rPr>
        <w:t>General Instruction on the Liturgy of the Hours</w:t>
      </w:r>
      <w:r w:rsidRPr="00DA063B">
        <w:t xml:space="preserve"> [</w:t>
      </w:r>
      <w:r>
        <w:t>1971</w:t>
      </w:r>
      <w:r w:rsidRPr="00DA063B">
        <w:t xml:space="preserve">] </w:t>
      </w:r>
      <w:r>
        <w:t>place great emphasis upon the fact that Morning and Evening Prayer are the two most important Offices of the day</w:t>
      </w:r>
      <w:r w:rsidRPr="00DA063B">
        <w:t xml:space="preserve"> [</w:t>
      </w:r>
      <w:r>
        <w:rPr>
          <w:i/>
        </w:rPr>
        <w:t>SC</w:t>
      </w:r>
      <w:r>
        <w:t xml:space="preserve"> 100</w:t>
      </w:r>
      <w:r w:rsidRPr="00DA063B">
        <w:t xml:space="preserve">; </w:t>
      </w:r>
      <w:r>
        <w:rPr>
          <w:i/>
        </w:rPr>
        <w:t>IGLH</w:t>
      </w:r>
      <w:r>
        <w:t xml:space="preserve"> 37</w:t>
      </w:r>
      <w:r w:rsidRPr="00DA063B">
        <w:t xml:space="preserve">]. </w:t>
      </w:r>
      <w:r>
        <w:t>In effect</w:t>
      </w:r>
      <w:r w:rsidRPr="00DA063B">
        <w:t xml:space="preserve">, </w:t>
      </w:r>
      <w:r>
        <w:t>this is a reaffirmation</w:t>
      </w:r>
      <w:r w:rsidRPr="00DA063B">
        <w:t xml:space="preserve"> [</w:t>
      </w:r>
      <w:r>
        <w:t>139</w:t>
      </w:r>
      <w:r w:rsidRPr="00DA063B">
        <w:t xml:space="preserve">] </w:t>
      </w:r>
      <w:r>
        <w:t>of the ancient cathedral Office</w:t>
      </w:r>
      <w:r w:rsidRPr="00DA063B">
        <w:t xml:space="preserve">, </w:t>
      </w:r>
      <w:r>
        <w:t>when aside from the Eucharist itself</w:t>
      </w:r>
      <w:r w:rsidRPr="00DA063B">
        <w:t xml:space="preserve">, </w:t>
      </w:r>
      <w:r>
        <w:t>these two Hours represented the principal daily and communal public prayer of the ancient Church</w:t>
      </w:r>
      <w:r w:rsidRPr="00DA063B">
        <w:t xml:space="preserve">. . . . </w:t>
      </w:r>
      <w:r>
        <w:t>therefore</w:t>
      </w:r>
      <w:r w:rsidRPr="00DA063B">
        <w:t xml:space="preserve">, </w:t>
      </w:r>
      <w:r>
        <w:t>it seems that Morning and Evening Prayer should be restored once again to their original roles as ecclesiastical offices and consequently adapted as much as possible toward meaningful communal celebration with the laity</w:t>
      </w:r>
      <w:r w:rsidRPr="00DA063B">
        <w:t xml:space="preserve">. </w:t>
      </w:r>
      <w:r>
        <w:t>The entire cursus of seven Hours</w:t>
      </w:r>
      <w:r w:rsidRPr="00DA063B">
        <w:t xml:space="preserve">, </w:t>
      </w:r>
      <w:r>
        <w:t>while not totally excluded from the daily public participation of the laity</w:t>
      </w:r>
      <w:r w:rsidRPr="00DA063B">
        <w:t xml:space="preserve">, </w:t>
      </w:r>
      <w:r>
        <w:t>should be considered as the exception and certainly not the rule</w:t>
      </w:r>
      <w:r w:rsidRPr="00DA063B">
        <w:t xml:space="preserve">. </w:t>
      </w:r>
      <w:r>
        <w:t xml:space="preserve">There are those particular occasions when these prayers can be effectively employed within the Christian community </w:t>
      </w:r>
      <w:r w:rsidRPr="00DA063B">
        <w:t xml:space="preserve">. . . </w:t>
      </w:r>
      <w:r>
        <w:t>But for the present</w:t>
      </w:r>
      <w:r w:rsidRPr="00DA063B">
        <w:t xml:space="preserve">, </w:t>
      </w:r>
      <w:r>
        <w:t>we are convinced that for Christians of today</w:t>
      </w:r>
      <w:r w:rsidRPr="00DA063B">
        <w:t xml:space="preserve">, </w:t>
      </w:r>
      <w:r>
        <w:t>with all the complexities of modern life</w:t>
      </w:r>
      <w:r w:rsidRPr="00DA063B">
        <w:t xml:space="preserve">, </w:t>
      </w:r>
      <w:r>
        <w:t>it would hardly be realistic to ask any more of them than that they once again reaffirm the practice of the cathedral Office in their lives by praying regularly</w:t>
      </w:r>
      <w:r w:rsidRPr="00DA063B">
        <w:t xml:space="preserve">, </w:t>
      </w:r>
      <w:r>
        <w:t>publicly</w:t>
      </w:r>
      <w:r w:rsidRPr="00DA063B">
        <w:t xml:space="preserve">, </w:t>
      </w:r>
      <w:r>
        <w:t>and communally</w:t>
      </w:r>
      <w:r w:rsidRPr="00DA063B">
        <w:t xml:space="preserve">, </w:t>
      </w:r>
      <w:r>
        <w:t>in the morning and in the evening</w:t>
      </w:r>
      <w:r w:rsidRPr="00DA063B">
        <w:t>.</w:t>
      </w:r>
      <w:r>
        <w:t>”</w:t>
      </w:r>
      <w:r w:rsidRPr="00DA063B">
        <w:t xml:space="preserve"> (</w:t>
      </w:r>
      <w:r>
        <w:t>Scotto 139-140</w:t>
      </w:r>
      <w:r w:rsidRPr="00DA063B">
        <w:t>)</w:t>
      </w:r>
    </w:p>
    <w:p w14:paraId="2B3D4588" w14:textId="77777777" w:rsidR="00CD3C56" w:rsidRDefault="00CD3C56" w:rsidP="00E245A2">
      <w:pPr>
        <w:numPr>
          <w:ilvl w:val="2"/>
          <w:numId w:val="21"/>
        </w:numPr>
      </w:pPr>
      <w:r>
        <w:t>second objection</w:t>
      </w:r>
    </w:p>
    <w:p w14:paraId="68A140C7" w14:textId="77777777" w:rsidR="00CD3C56" w:rsidRDefault="00CD3C56" w:rsidP="00E245A2">
      <w:pPr>
        <w:numPr>
          <w:ilvl w:val="3"/>
          <w:numId w:val="21"/>
        </w:numPr>
      </w:pPr>
      <w:r>
        <w:t>“Others</w:t>
      </w:r>
      <w:r w:rsidRPr="00DA063B">
        <w:t xml:space="preserve"> </w:t>
      </w:r>
      <w:r>
        <w:t>“have expressed skepticism that the Liturgy of the Hours</w:t>
      </w:r>
      <w:r w:rsidRPr="00DA063B">
        <w:t xml:space="preserve">, </w:t>
      </w:r>
      <w:r>
        <w:t>in its presently revised form</w:t>
      </w:r>
      <w:r w:rsidRPr="00DA063B">
        <w:t xml:space="preserve">, </w:t>
      </w:r>
      <w:r>
        <w:t>can be pastorally effective in this capacity</w:t>
      </w:r>
      <w:r w:rsidRPr="00DA063B">
        <w:t xml:space="preserve">. </w:t>
      </w:r>
      <w:r>
        <w:t>The crux of their criticism rests upon the opinion that the reformed Hours continue to represent an essentially monastic and not a cathedral Office</w:t>
      </w:r>
      <w:r w:rsidRPr="00DA063B">
        <w:t xml:space="preserve">, </w:t>
      </w:r>
      <w:r>
        <w:t>and are consequently much better suited to be used for private devotion than as an expression of the communal</w:t>
      </w:r>
      <w:r w:rsidRPr="00DA063B">
        <w:t xml:space="preserve">, </w:t>
      </w:r>
      <w:r>
        <w:t>public worship of the faithful</w:t>
      </w:r>
      <w:r w:rsidRPr="00DA063B">
        <w:t xml:space="preserve">. </w:t>
      </w:r>
      <w:r>
        <w:t xml:space="preserve">By far the most widespread and most serious of the reasons offered for arriving at this conclusion are the use of the </w:t>
      </w:r>
      <w:r>
        <w:rPr>
          <w:i/>
        </w:rPr>
        <w:t>recitatio continua</w:t>
      </w:r>
      <w:r>
        <w:t xml:space="preserve"> of the psalter</w:t>
      </w:r>
      <w:r w:rsidRPr="00DA063B">
        <w:t xml:space="preserve">, </w:t>
      </w:r>
      <w:r>
        <w:t>or the monastic principle of the recitation of the entire psalter</w:t>
      </w:r>
      <w:r w:rsidRPr="00DA063B">
        <w:t xml:space="preserve"> </w:t>
      </w:r>
      <w:r>
        <w:t>“in course</w:t>
      </w:r>
      <w:r w:rsidRPr="00DA063B">
        <w:t>,</w:t>
      </w:r>
      <w:r>
        <w:t>”</w:t>
      </w:r>
      <w:r w:rsidRPr="00DA063B">
        <w:t xml:space="preserve"> </w:t>
      </w:r>
      <w:r>
        <w:t xml:space="preserve">and the </w:t>
      </w:r>
      <w:r>
        <w:rPr>
          <w:i/>
        </w:rPr>
        <w:t>lectio continua</w:t>
      </w:r>
      <w:r>
        <w:t xml:space="preserve"> of the rest of the sacred scriptures</w:t>
      </w:r>
      <w:r w:rsidRPr="00DA063B">
        <w:t xml:space="preserve">, </w:t>
      </w:r>
      <w:r>
        <w:t>which practices must presume upon the presence of the worshiper at every daily Office in order for it to make sense</w:t>
      </w:r>
      <w:r w:rsidRPr="00DA063B">
        <w:t xml:space="preserve">. </w:t>
      </w:r>
      <w:r>
        <w:t>As far as public worship involving the laity is concerned</w:t>
      </w:r>
      <w:r w:rsidRPr="00DA063B">
        <w:t xml:space="preserve">, </w:t>
      </w:r>
      <w:r>
        <w:t>this arrangement is considered to be a totally unrealistic one</w:t>
      </w:r>
      <w:r w:rsidRPr="00DA063B">
        <w:t>.</w:t>
      </w:r>
      <w:r>
        <w:t>”</w:t>
      </w:r>
      <w:r w:rsidRPr="00DA063B">
        <w:t xml:space="preserve"> [</w:t>
      </w:r>
      <w:r>
        <w:t>132</w:t>
      </w:r>
      <w:r w:rsidRPr="00DA063B">
        <w:t xml:space="preserve">] </w:t>
      </w:r>
      <w:r>
        <w:t>W</w:t>
      </w:r>
      <w:r w:rsidRPr="00DA063B">
        <w:t xml:space="preserve">. </w:t>
      </w:r>
      <w:r>
        <w:t>J</w:t>
      </w:r>
      <w:r w:rsidRPr="00DA063B">
        <w:t xml:space="preserve">. </w:t>
      </w:r>
      <w:r>
        <w:t>Grisbrooke</w:t>
      </w:r>
      <w:r w:rsidRPr="00DA063B">
        <w:t xml:space="preserve">, </w:t>
      </w:r>
      <w:r>
        <w:t>“A Contemporary Liturgical Problem</w:t>
      </w:r>
      <w:r w:rsidRPr="00DA063B">
        <w:t xml:space="preserve">: </w:t>
      </w:r>
      <w:r>
        <w:t>The Divine Office and Public Worship</w:t>
      </w:r>
      <w:r w:rsidRPr="00DA063B">
        <w:t>,</w:t>
      </w:r>
      <w:r>
        <w:t>”</w:t>
      </w:r>
      <w:r w:rsidRPr="00DA063B">
        <w:t xml:space="preserve"> </w:t>
      </w:r>
      <w:r>
        <w:rPr>
          <w:i/>
        </w:rPr>
        <w:t>Studia Liturgica</w:t>
      </w:r>
      <w:r>
        <w:t xml:space="preserve"> 8</w:t>
      </w:r>
      <w:r w:rsidRPr="00DA063B">
        <w:t xml:space="preserve"> (</w:t>
      </w:r>
      <w:r>
        <w:t>1971-1972</w:t>
      </w:r>
      <w:r w:rsidRPr="00DA063B">
        <w:t xml:space="preserve">) </w:t>
      </w:r>
      <w:r>
        <w:t>129-168</w:t>
      </w:r>
      <w:r w:rsidRPr="00DA063B">
        <w:t xml:space="preserve">; </w:t>
      </w:r>
      <w:r>
        <w:t>9</w:t>
      </w:r>
      <w:r w:rsidRPr="00DA063B">
        <w:t xml:space="preserve"> (</w:t>
      </w:r>
      <w:r>
        <w:t>1973</w:t>
      </w:r>
      <w:r w:rsidRPr="00DA063B">
        <w:t xml:space="preserve">) </w:t>
      </w:r>
      <w:r>
        <w:t>3-18</w:t>
      </w:r>
      <w:r w:rsidRPr="00DA063B">
        <w:t xml:space="preserve">, </w:t>
      </w:r>
      <w:r>
        <w:t>18-106</w:t>
      </w:r>
      <w:r w:rsidRPr="00DA063B">
        <w:t>. (</w:t>
      </w:r>
      <w:r>
        <w:t>Scotto 132</w:t>
      </w:r>
      <w:r w:rsidRPr="00DA063B">
        <w:t xml:space="preserve">, </w:t>
      </w:r>
      <w:r>
        <w:t>197 n</w:t>
      </w:r>
      <w:r w:rsidRPr="00DA063B">
        <w:t xml:space="preserve">. </w:t>
      </w:r>
      <w:r>
        <w:t>33</w:t>
      </w:r>
      <w:r w:rsidRPr="00DA063B">
        <w:t>)</w:t>
      </w:r>
    </w:p>
    <w:p w14:paraId="0D3F1259" w14:textId="77777777" w:rsidR="00CD3C56" w:rsidRDefault="00CD3C56" w:rsidP="00E245A2">
      <w:pPr>
        <w:numPr>
          <w:ilvl w:val="3"/>
          <w:numId w:val="21"/>
        </w:numPr>
      </w:pPr>
      <w:r>
        <w:t>But</w:t>
      </w:r>
      <w:r w:rsidRPr="00DA063B">
        <w:t xml:space="preserve"> </w:t>
      </w:r>
      <w:r>
        <w:t>“the intention of the Church in promoting the celebration of the Hours for all the faithful is principally centered upon the use of the chief Hours of Lauds and Vespers</w:t>
      </w:r>
      <w:r w:rsidRPr="00DA063B">
        <w:t xml:space="preserve">, </w:t>
      </w:r>
      <w:r>
        <w:t>“the two hinges upon which the daily Office turns</w:t>
      </w:r>
      <w:r w:rsidRPr="00DA063B">
        <w:t>,</w:t>
      </w:r>
      <w:r>
        <w:t>”</w:t>
      </w:r>
      <w:r w:rsidRPr="00DA063B">
        <w:t xml:space="preserve"> </w:t>
      </w:r>
      <w:r>
        <w:t>and the Hours which reflect most clearly the ancient cathedral Office</w:t>
      </w:r>
      <w:r w:rsidRPr="00DA063B">
        <w:t xml:space="preserve"> [</w:t>
      </w:r>
      <w:r>
        <w:rPr>
          <w:i/>
        </w:rPr>
        <w:t>IGLH</w:t>
      </w:r>
      <w:r>
        <w:t xml:space="preserve"> 37</w:t>
      </w:r>
      <w:r w:rsidRPr="00DA063B">
        <w:t xml:space="preserve">]. </w:t>
      </w:r>
      <w:r>
        <w:t>Recognized as the Hours of the highest importance</w:t>
      </w:r>
      <w:r w:rsidRPr="00DA063B">
        <w:t xml:space="preserve">, </w:t>
      </w:r>
      <w:r>
        <w:t>full and active participation in their public and communal celebration is strongly encouraged for all the faithful</w:t>
      </w:r>
      <w:r w:rsidRPr="00DA063B">
        <w:t xml:space="preserve"> [</w:t>
      </w:r>
      <w:r>
        <w:rPr>
          <w:i/>
        </w:rPr>
        <w:t>IGLH</w:t>
      </w:r>
      <w:r>
        <w:t xml:space="preserve"> 26</w:t>
      </w:r>
      <w:r w:rsidRPr="00DA063B">
        <w:t xml:space="preserve">, </w:t>
      </w:r>
      <w:r>
        <w:t>40</w:t>
      </w:r>
      <w:r w:rsidRPr="00DA063B">
        <w:t xml:space="preserve">; </w:t>
      </w:r>
      <w:r>
        <w:rPr>
          <w:i/>
        </w:rPr>
        <w:t>SC</w:t>
      </w:r>
      <w:r>
        <w:t xml:space="preserve"> 100</w:t>
      </w:r>
      <w:r w:rsidRPr="00DA063B">
        <w:t>].</w:t>
      </w:r>
      <w:r>
        <w:t>”</w:t>
      </w:r>
      <w:r w:rsidRPr="00DA063B">
        <w:t xml:space="preserve"> [</w:t>
      </w:r>
      <w:r>
        <w:t>133</w:t>
      </w:r>
      <w:r w:rsidRPr="00DA063B">
        <w:t xml:space="preserve">] </w:t>
      </w:r>
      <w:r>
        <w:t>“Outside of Compline</w:t>
      </w:r>
      <w:r w:rsidRPr="00DA063B">
        <w:t xml:space="preserve">, </w:t>
      </w:r>
      <w:r>
        <w:t>the other Hours such as those of Readings</w:t>
      </w:r>
      <w:r w:rsidRPr="00DA063B">
        <w:t xml:space="preserve">, </w:t>
      </w:r>
      <w:r>
        <w:t>Terce</w:t>
      </w:r>
      <w:r w:rsidRPr="00DA063B">
        <w:t xml:space="preserve">, </w:t>
      </w:r>
      <w:r>
        <w:t>Sext</w:t>
      </w:r>
      <w:r w:rsidRPr="00DA063B">
        <w:t xml:space="preserve">, </w:t>
      </w:r>
      <w:r>
        <w:t>and None</w:t>
      </w:r>
      <w:r w:rsidRPr="00DA063B">
        <w:t xml:space="preserve">, </w:t>
      </w:r>
      <w:r>
        <w:t>can realistically be considered as the</w:t>
      </w:r>
      <w:r w:rsidRPr="00DA063B">
        <w:t xml:space="preserve"> [</w:t>
      </w:r>
      <w:r>
        <w:t>197</w:t>
      </w:r>
      <w:r w:rsidRPr="00DA063B">
        <w:t xml:space="preserve">] </w:t>
      </w:r>
      <w:r>
        <w:t>exception and not the rule for daily</w:t>
      </w:r>
      <w:r w:rsidRPr="00DA063B">
        <w:t xml:space="preserve">, </w:t>
      </w:r>
      <w:r>
        <w:t>communal and public use by the laity</w:t>
      </w:r>
      <w:r w:rsidRPr="00DA063B">
        <w:t>.</w:t>
      </w:r>
      <w:r>
        <w:t>”</w:t>
      </w:r>
      <w:r w:rsidRPr="00DA063B">
        <w:t xml:space="preserve"> (</w:t>
      </w:r>
      <w:r>
        <w:t>Scotto 133</w:t>
      </w:r>
      <w:r w:rsidRPr="00DA063B">
        <w:t xml:space="preserve">, </w:t>
      </w:r>
      <w:r>
        <w:t>197-198 n</w:t>
      </w:r>
      <w:r w:rsidRPr="00DA063B">
        <w:t xml:space="preserve">. </w:t>
      </w:r>
      <w:r>
        <w:t>39</w:t>
      </w:r>
      <w:r w:rsidRPr="00DA063B">
        <w:t>)</w:t>
      </w:r>
    </w:p>
    <w:p w14:paraId="47AFA411" w14:textId="77777777" w:rsidR="00CD3C56" w:rsidRDefault="00CD3C56" w:rsidP="00E245A2">
      <w:pPr>
        <w:numPr>
          <w:ilvl w:val="3"/>
          <w:numId w:val="21"/>
        </w:numPr>
      </w:pPr>
      <w:r>
        <w:t>“Although the reformers have maintained the traditional monastic pattern of psalmody for the Office as a whole</w:t>
      </w:r>
      <w:r w:rsidRPr="00DA063B">
        <w:t xml:space="preserve">, </w:t>
      </w:r>
      <w:r>
        <w:t>they have also done everything possible to ensure that the psalms would be truly prayed rather than merely recited</w:t>
      </w:r>
      <w:r w:rsidRPr="00DA063B">
        <w:t xml:space="preserve"> [</w:t>
      </w:r>
      <w:r>
        <w:rPr>
          <w:i/>
        </w:rPr>
        <w:t>IGLH</w:t>
      </w:r>
      <w:r>
        <w:t xml:space="preserve"> 110-125</w:t>
      </w:r>
      <w:r w:rsidRPr="00DA063B">
        <w:t xml:space="preserve">]. </w:t>
      </w:r>
      <w:r>
        <w:t>However</w:t>
      </w:r>
      <w:r w:rsidRPr="00DA063B">
        <w:t xml:space="preserve">, </w:t>
      </w:r>
      <w:r>
        <w:t>relative to the principal Hours of Lauds and Vespers</w:t>
      </w:r>
      <w:r w:rsidRPr="00DA063B">
        <w:t xml:space="preserve">, </w:t>
      </w:r>
      <w:r>
        <w:t>despite the rule of praying the psalms</w:t>
      </w:r>
      <w:r w:rsidRPr="00DA063B">
        <w:t xml:space="preserve"> </w:t>
      </w:r>
      <w:r>
        <w:t>“in course</w:t>
      </w:r>
      <w:r w:rsidRPr="00DA063B">
        <w:t>,</w:t>
      </w:r>
      <w:r>
        <w:t>”</w:t>
      </w:r>
      <w:r w:rsidRPr="00DA063B">
        <w:t xml:space="preserve"> </w:t>
      </w:r>
      <w:r>
        <w:t>specific psalms have been chosen primarily for their suitability to the basic meaning of these Hours and to their public celebration with the people</w:t>
      </w:r>
      <w:r w:rsidRPr="00DA063B">
        <w:t xml:space="preserve"> [</w:t>
      </w:r>
      <w:r>
        <w:rPr>
          <w:i/>
        </w:rPr>
        <w:t>IGLH</w:t>
      </w:r>
      <w:r>
        <w:t xml:space="preserve"> 42-43</w:t>
      </w:r>
      <w:r w:rsidRPr="00DA063B">
        <w:t xml:space="preserve">, </w:t>
      </w:r>
      <w:r>
        <w:t>126-127</w:t>
      </w:r>
      <w:r w:rsidRPr="00DA063B">
        <w:t xml:space="preserve">]. </w:t>
      </w:r>
      <w:r>
        <w:t>This is also true for the Hour of Compline seen as the ideal bedtime prayer for all Christians</w:t>
      </w:r>
      <w:r w:rsidRPr="00DA063B">
        <w:t xml:space="preserve"> [</w:t>
      </w:r>
      <w:r>
        <w:rPr>
          <w:i/>
        </w:rPr>
        <w:t>IGLH</w:t>
      </w:r>
      <w:r>
        <w:t xml:space="preserve"> 88</w:t>
      </w:r>
      <w:r w:rsidRPr="00DA063B">
        <w:t xml:space="preserve">, </w:t>
      </w:r>
      <w:r>
        <w:t>128</w:t>
      </w:r>
      <w:r w:rsidRPr="00DA063B">
        <w:t>].</w:t>
      </w:r>
      <w:r>
        <w:t>”</w:t>
      </w:r>
      <w:r w:rsidRPr="00DA063B">
        <w:t xml:space="preserve"> (</w:t>
      </w:r>
      <w:r>
        <w:t>Scotto 133</w:t>
      </w:r>
      <w:r w:rsidRPr="00DA063B">
        <w:t>)</w:t>
      </w:r>
    </w:p>
    <w:p w14:paraId="383601CF" w14:textId="77777777" w:rsidR="00CD3C56" w:rsidRDefault="00CD3C56" w:rsidP="00E245A2">
      <w:pPr>
        <w:numPr>
          <w:ilvl w:val="2"/>
          <w:numId w:val="21"/>
        </w:numPr>
      </w:pPr>
      <w:r>
        <w:t>third objection</w:t>
      </w:r>
    </w:p>
    <w:p w14:paraId="0AF02FAE" w14:textId="77777777" w:rsidR="00CD3C56" w:rsidRDefault="00CD3C56" w:rsidP="00E245A2">
      <w:pPr>
        <w:numPr>
          <w:ilvl w:val="3"/>
          <w:numId w:val="21"/>
        </w:numPr>
      </w:pPr>
      <w:r>
        <w:t>“</w:t>
      </w:r>
      <w:r w:rsidRPr="00DA063B">
        <w:t xml:space="preserve">. . . </w:t>
      </w:r>
      <w:r>
        <w:t>there are those who feel that the very preponderance of psalms in themselves presents one of the principal difficulties with the Office and that people today find the psalter to be increasingly difficult to use as a form of Christian prayer</w:t>
      </w:r>
      <w:r w:rsidRPr="00DA063B">
        <w:t>.</w:t>
      </w:r>
      <w:r>
        <w:t>”</w:t>
      </w:r>
      <w:r w:rsidRPr="00DA063B">
        <w:t xml:space="preserve"> </w:t>
      </w:r>
      <w:r>
        <w:t>E</w:t>
      </w:r>
      <w:r w:rsidRPr="00DA063B">
        <w:t xml:space="preserve">. </w:t>
      </w:r>
      <w:r>
        <w:t>g</w:t>
      </w:r>
      <w:r w:rsidRPr="00DA063B">
        <w:t xml:space="preserve">., </w:t>
      </w:r>
      <w:r>
        <w:t>Rembert Weakland</w:t>
      </w:r>
      <w:r w:rsidRPr="00DA063B">
        <w:t xml:space="preserve">, </w:t>
      </w:r>
      <w:r>
        <w:t>“The Divine Office and Contemporary Man</w:t>
      </w:r>
      <w:r w:rsidRPr="00DA063B">
        <w:t>,</w:t>
      </w:r>
      <w:r>
        <w:t>”</w:t>
      </w:r>
      <w:r w:rsidRPr="00DA063B">
        <w:t xml:space="preserve"> </w:t>
      </w:r>
      <w:r>
        <w:rPr>
          <w:i/>
        </w:rPr>
        <w:t>Worship</w:t>
      </w:r>
      <w:r>
        <w:t xml:space="preserve"> 43</w:t>
      </w:r>
      <w:r w:rsidRPr="00DA063B">
        <w:t xml:space="preserve"> (</w:t>
      </w:r>
      <w:r>
        <w:t>1969</w:t>
      </w:r>
      <w:r w:rsidRPr="00DA063B">
        <w:t xml:space="preserve">) </w:t>
      </w:r>
      <w:r>
        <w:t>215-216</w:t>
      </w:r>
      <w:r w:rsidRPr="00DA063B">
        <w:t>. (</w:t>
      </w:r>
      <w:r>
        <w:t>Scotto 133</w:t>
      </w:r>
      <w:r w:rsidRPr="00DA063B">
        <w:t>)</w:t>
      </w:r>
    </w:p>
    <w:p w14:paraId="3B61D2A5" w14:textId="77777777" w:rsidR="00CD3C56" w:rsidRDefault="00CD3C56" w:rsidP="00E245A2">
      <w:pPr>
        <w:numPr>
          <w:ilvl w:val="3"/>
          <w:numId w:val="21"/>
        </w:numPr>
      </w:pPr>
      <w:r>
        <w:t>“The psalms</w:t>
      </w:r>
      <w:r w:rsidRPr="00DA063B">
        <w:t xml:space="preserve">, </w:t>
      </w:r>
      <w:r>
        <w:t>as the inspired word of God</w:t>
      </w:r>
      <w:r w:rsidRPr="00DA063B">
        <w:t xml:space="preserve">, </w:t>
      </w:r>
      <w:r>
        <w:t>have always been among the principal sources of prayer for the Christian community and as such have embedded themselves deeply into the entire tradition of the Church’s prayer life</w:t>
      </w:r>
      <w:r w:rsidRPr="00DA063B">
        <w:t xml:space="preserve">. </w:t>
      </w:r>
      <w:r>
        <w:t>Although the psalms unquestionably need to be explained and understood in order to be most properly and effectively used as prayer in the Divine Office</w:t>
      </w:r>
      <w:r w:rsidRPr="00DA063B">
        <w:t xml:space="preserve">, </w:t>
      </w:r>
      <w:r>
        <w:t>they should not be neglected or casually abandoned unless every effort has first been made to implement the recommendations of the General Instruction proposed precisely for this very purpose</w:t>
      </w:r>
      <w:r w:rsidRPr="00DA063B">
        <w:t xml:space="preserve"> [</w:t>
      </w:r>
      <w:r>
        <w:rPr>
          <w:i/>
        </w:rPr>
        <w:t>IGLH</w:t>
      </w:r>
      <w:r>
        <w:t xml:space="preserve"> 101-125</w:t>
      </w:r>
      <w:r w:rsidRPr="00DA063B">
        <w:t xml:space="preserve">]. </w:t>
      </w:r>
      <w:r>
        <w:t>While perhaps they could possibly be couched to a greater degree in the idiom of contemporary man</w:t>
      </w:r>
      <w:r w:rsidRPr="00DA063B">
        <w:t xml:space="preserve">, </w:t>
      </w:r>
      <w:r>
        <w:t>we can only talk about actually substituting some other prayers in place of the psalms when another form of prayer is available which is better suited to serve the needs of modern man</w:t>
      </w:r>
      <w:r w:rsidRPr="00DA063B">
        <w:t xml:space="preserve">, </w:t>
      </w:r>
      <w:r>
        <w:t>while at the same time maintaining the qualities of deep spirituality</w:t>
      </w:r>
      <w:r w:rsidRPr="00DA063B">
        <w:t xml:space="preserve">, </w:t>
      </w:r>
      <w:r>
        <w:t>poetic beauty and genuine prayerfulness so magnificently charterized</w:t>
      </w:r>
      <w:r w:rsidRPr="00DA063B">
        <w:t xml:space="preserve"> [</w:t>
      </w:r>
      <w:r>
        <w:rPr>
          <w:i/>
        </w:rPr>
        <w:t>sic</w:t>
      </w:r>
      <w:r w:rsidRPr="00DA063B">
        <w:t xml:space="preserve">] </w:t>
      </w:r>
      <w:r>
        <w:t>by the psalms</w:t>
      </w:r>
      <w:r w:rsidRPr="00DA063B">
        <w:t xml:space="preserve">. </w:t>
      </w:r>
      <w:r>
        <w:t>Up to this point in time it seems that no such prayer has yet been composed or found</w:t>
      </w:r>
      <w:r w:rsidRPr="00DA063B">
        <w:t xml:space="preserve">. </w:t>
      </w:r>
      <w:r>
        <w:t>Therefore</w:t>
      </w:r>
      <w:r w:rsidRPr="00DA063B">
        <w:t xml:space="preserve">, </w:t>
      </w:r>
      <w:r>
        <w:t>despite the very real problem surrounding the effective use of the psalms in the revised Office</w:t>
      </w:r>
      <w:r w:rsidRPr="00DA063B">
        <w:t xml:space="preserve">, </w:t>
      </w:r>
      <w:r>
        <w:t>they still represent a most venerable form of Christian prayer which has proven itself to be of the greatest value for the spiritual enrichment and edification of the praying community of faith down through the ages</w:t>
      </w:r>
      <w:r w:rsidRPr="00DA063B">
        <w:t xml:space="preserve">. </w:t>
      </w:r>
      <w:r>
        <w:t>“From the very beginning they have had the power to raise men’s minds to God</w:t>
      </w:r>
      <w:r w:rsidRPr="00DA063B">
        <w:t xml:space="preserve">, </w:t>
      </w:r>
      <w:r>
        <w:t>to evoke in them holy and wholesome thoughts</w:t>
      </w:r>
      <w:r w:rsidRPr="00DA063B">
        <w:t xml:space="preserve">, </w:t>
      </w:r>
      <w:r>
        <w:t>to help them give thanks in time of favor</w:t>
      </w:r>
      <w:r w:rsidRPr="00DA063B">
        <w:t xml:space="preserve">, </w:t>
      </w:r>
      <w:r>
        <w:t>and to bring consolation and constancy in adversity</w:t>
      </w:r>
      <w:r w:rsidRPr="00DA063B">
        <w:t xml:space="preserve"> [</w:t>
      </w:r>
      <w:r>
        <w:rPr>
          <w:i/>
        </w:rPr>
        <w:t>IGLH</w:t>
      </w:r>
      <w:r>
        <w:t xml:space="preserve"> 100</w:t>
      </w:r>
      <w:r w:rsidRPr="00DA063B">
        <w:t>].</w:t>
      </w:r>
      <w:r>
        <w:t>”“</w:t>
      </w:r>
      <w:r w:rsidRPr="00DA063B">
        <w:t xml:space="preserve"> (</w:t>
      </w:r>
      <w:r>
        <w:t>Scotto 134</w:t>
      </w:r>
      <w:r w:rsidRPr="00DA063B">
        <w:t>)</w:t>
      </w:r>
    </w:p>
    <w:p w14:paraId="32DAD2C4" w14:textId="77777777" w:rsidR="00CD3C56" w:rsidRDefault="00CD3C56" w:rsidP="00E245A2">
      <w:pPr>
        <w:numPr>
          <w:ilvl w:val="2"/>
          <w:numId w:val="21"/>
        </w:numPr>
      </w:pPr>
      <w:r>
        <w:t>fourth objection</w:t>
      </w:r>
    </w:p>
    <w:p w14:paraId="0FD48658" w14:textId="77777777" w:rsidR="00CD3C56" w:rsidRDefault="00CD3C56" w:rsidP="00E245A2">
      <w:pPr>
        <w:numPr>
          <w:ilvl w:val="3"/>
          <w:numId w:val="21"/>
        </w:numPr>
      </w:pPr>
      <w:r>
        <w:t>“</w:t>
      </w:r>
      <w:r w:rsidRPr="00DA063B">
        <w:t xml:space="preserve">. . . </w:t>
      </w:r>
      <w:r>
        <w:t xml:space="preserve">there is the objection that the present office is excessively formalistic </w:t>
      </w:r>
      <w:r w:rsidRPr="00DA063B">
        <w:t>. . .</w:t>
      </w:r>
      <w:r>
        <w:t>”</w:t>
      </w:r>
      <w:r w:rsidRPr="00DA063B">
        <w:t xml:space="preserve"> (</w:t>
      </w:r>
      <w:r>
        <w:t>Scotto 135</w:t>
      </w:r>
      <w:r w:rsidRPr="00DA063B">
        <w:t>)</w:t>
      </w:r>
    </w:p>
    <w:p w14:paraId="673288FA" w14:textId="77777777" w:rsidR="00CD3C56" w:rsidRDefault="00CD3C56" w:rsidP="00E245A2">
      <w:pPr>
        <w:numPr>
          <w:ilvl w:val="3"/>
          <w:numId w:val="21"/>
        </w:numPr>
      </w:pPr>
      <w:r>
        <w:t>But</w:t>
      </w:r>
      <w:r w:rsidRPr="00DA063B">
        <w:t xml:space="preserve"> </w:t>
      </w:r>
      <w:r>
        <w:t>“the Liturgy of the Hours does provide a workable</w:t>
      </w:r>
      <w:r w:rsidRPr="00DA063B">
        <w:t xml:space="preserve">, </w:t>
      </w:r>
      <w:r>
        <w:t>stable structure which is necessary for any prayer which ordinarily is going to be used for public</w:t>
      </w:r>
      <w:r w:rsidRPr="00DA063B">
        <w:t xml:space="preserve">, </w:t>
      </w:r>
      <w:r>
        <w:t>communal worship on a regular basis</w:t>
      </w:r>
      <w:r w:rsidRPr="00DA063B">
        <w:t>.</w:t>
      </w:r>
      <w:r>
        <w:t>”</w:t>
      </w:r>
      <w:r w:rsidRPr="00DA063B">
        <w:t xml:space="preserve"> (</w:t>
      </w:r>
      <w:r>
        <w:t>Scotto 135</w:t>
      </w:r>
      <w:r w:rsidRPr="00DA063B">
        <w:t>)</w:t>
      </w:r>
    </w:p>
    <w:p w14:paraId="18BDC2B4" w14:textId="77777777" w:rsidR="00CD3C56" w:rsidRDefault="00CD3C56" w:rsidP="00E245A2">
      <w:pPr>
        <w:numPr>
          <w:ilvl w:val="3"/>
          <w:numId w:val="21"/>
        </w:numPr>
      </w:pPr>
      <w:r>
        <w:t>“The Church has repeatedly expressed her confidence in the ability of this salutary prayer to serve contemporary man in a most significant manner</w:t>
      </w:r>
      <w:r w:rsidRPr="00DA063B">
        <w:t xml:space="preserve">. . . . </w:t>
      </w:r>
      <w:r>
        <w:t>the glorified and risen Christ could continue to be authentically encountered throughout</w:t>
      </w:r>
      <w:r w:rsidRPr="00DA063B">
        <w:t xml:space="preserve"> [</w:t>
      </w:r>
      <w:r>
        <w:t>136</w:t>
      </w:r>
      <w:r w:rsidRPr="00DA063B">
        <w:t xml:space="preserve">] </w:t>
      </w:r>
      <w:r>
        <w:t>the Hours as an extension of the Eucharist</w:t>
      </w:r>
      <w:r w:rsidRPr="00DA063B">
        <w:t xml:space="preserve">, </w:t>
      </w:r>
      <w:r>
        <w:t>and as a true sacrifice of praise</w:t>
      </w:r>
      <w:r w:rsidRPr="00DA063B">
        <w:t xml:space="preserve">, </w:t>
      </w:r>
      <w:r>
        <w:t>thereby sanctifying the entire day of the Christian in prayer</w:t>
      </w:r>
      <w:r w:rsidRPr="00DA063B">
        <w:t xml:space="preserve"> [</w:t>
      </w:r>
      <w:r>
        <w:rPr>
          <w:i/>
        </w:rPr>
        <w:t>IGLH</w:t>
      </w:r>
      <w:r>
        <w:t xml:space="preserve"> 10</w:t>
      </w:r>
      <w:r w:rsidRPr="00DA063B">
        <w:t xml:space="preserve">, </w:t>
      </w:r>
      <w:r>
        <w:t>12</w:t>
      </w:r>
      <w:r w:rsidRPr="00DA063B">
        <w:t xml:space="preserve">, </w:t>
      </w:r>
      <w:r>
        <w:t>13</w:t>
      </w:r>
      <w:r w:rsidRPr="00DA063B">
        <w:t xml:space="preserve">, </w:t>
      </w:r>
      <w:r>
        <w:t>15</w:t>
      </w:r>
      <w:r w:rsidRPr="00DA063B">
        <w:t xml:space="preserve">]. </w:t>
      </w:r>
      <w:r>
        <w:t>While the Church encourages private and spontaneous forms of prayer and sees them as necessary in the life of the Christian</w:t>
      </w:r>
      <w:r w:rsidRPr="00DA063B">
        <w:t xml:space="preserve">, </w:t>
      </w:r>
      <w:r>
        <w:t xml:space="preserve">rarely are these forms of prayer able to integrate an individual or community of believers into the liturgical cycle of the mystery of Christ in the Church Year </w:t>
      </w:r>
      <w:r w:rsidRPr="00DA063B">
        <w:t xml:space="preserve"> [</w:t>
      </w:r>
      <w:r>
        <w:rPr>
          <w:i/>
        </w:rPr>
        <w:t>IGLH</w:t>
      </w:r>
      <w:r>
        <w:t xml:space="preserve"> 6</w:t>
      </w:r>
      <w:r w:rsidRPr="00DA063B">
        <w:t xml:space="preserve">, </w:t>
      </w:r>
      <w:r>
        <w:t>7</w:t>
      </w:r>
      <w:r w:rsidRPr="00DA063B">
        <w:t xml:space="preserve">, </w:t>
      </w:r>
      <w:r>
        <w:t>9</w:t>
      </w:r>
      <w:r w:rsidRPr="00DA063B">
        <w:t>] . . .</w:t>
      </w:r>
      <w:r>
        <w:t>”</w:t>
      </w:r>
      <w:r w:rsidRPr="00DA063B">
        <w:t xml:space="preserve"> (</w:t>
      </w:r>
      <w:r>
        <w:t>Scotto 136-137</w:t>
      </w:r>
      <w:r w:rsidRPr="00DA063B">
        <w:t>)</w:t>
      </w:r>
    </w:p>
    <w:p w14:paraId="42E32BBD" w14:textId="77777777" w:rsidR="00CD3C56" w:rsidRDefault="00CD3C56" w:rsidP="00E245A2">
      <w:pPr>
        <w:numPr>
          <w:ilvl w:val="3"/>
          <w:numId w:val="21"/>
        </w:numPr>
      </w:pPr>
      <w:r>
        <w:t>Still</w:t>
      </w:r>
      <w:r w:rsidRPr="00DA063B">
        <w:t xml:space="preserve">, </w:t>
      </w:r>
      <w:r>
        <w:t>the objection has some justification</w:t>
      </w:r>
      <w:r w:rsidRPr="00DA063B">
        <w:t>.</w:t>
      </w:r>
    </w:p>
    <w:p w14:paraId="2011BBEB" w14:textId="77777777" w:rsidR="00CD3C56" w:rsidRDefault="00CD3C56" w:rsidP="00E245A2">
      <w:pPr>
        <w:numPr>
          <w:ilvl w:val="4"/>
          <w:numId w:val="21"/>
        </w:numPr>
      </w:pPr>
      <w:r>
        <w:t>“</w:t>
      </w:r>
      <w:r w:rsidRPr="00DA063B">
        <w:t xml:space="preserve">. . . </w:t>
      </w:r>
      <w:r>
        <w:t>the reformed Office seems to be a mixture of the</w:t>
      </w:r>
      <w:r w:rsidRPr="00DA063B">
        <w:t xml:space="preserve"> [</w:t>
      </w:r>
      <w:r>
        <w:t>135</w:t>
      </w:r>
      <w:r w:rsidRPr="00DA063B">
        <w:t xml:space="preserve">] </w:t>
      </w:r>
      <w:r>
        <w:t xml:space="preserve">older and newer traditions—cathedral and monastic </w:t>
      </w:r>
      <w:r w:rsidRPr="00DA063B">
        <w:t>. . .</w:t>
      </w:r>
      <w:r>
        <w:t>”</w:t>
      </w:r>
      <w:r w:rsidRPr="00DA063B">
        <w:t xml:space="preserve"> (</w:t>
      </w:r>
      <w:r>
        <w:t>Scotto 135-136</w:t>
      </w:r>
      <w:r w:rsidRPr="00DA063B">
        <w:t>)</w:t>
      </w:r>
    </w:p>
    <w:p w14:paraId="6362DA12" w14:textId="77777777" w:rsidR="00CD3C56" w:rsidRDefault="00CD3C56" w:rsidP="00E245A2">
      <w:pPr>
        <w:numPr>
          <w:ilvl w:val="4"/>
          <w:numId w:val="21"/>
        </w:numPr>
      </w:pPr>
      <w:r>
        <w:t>“While this attempt</w:t>
      </w:r>
      <w:r w:rsidRPr="00DA063B">
        <w:t xml:space="preserve"> [</w:t>
      </w:r>
      <w:r>
        <w:t>the reformed office</w:t>
      </w:r>
      <w:r w:rsidRPr="00DA063B">
        <w:t xml:space="preserve">] </w:t>
      </w:r>
      <w:r>
        <w:t>seems to have been quite successful in relationship to the needs of the clergy</w:t>
      </w:r>
      <w:r w:rsidRPr="00DA063B">
        <w:t xml:space="preserve">, </w:t>
      </w:r>
      <w:r>
        <w:t>it does not seem to be quite as successful relative to the needs and the participation of the laity</w:t>
      </w:r>
      <w:r w:rsidRPr="00DA063B">
        <w:t xml:space="preserve">. . . . </w:t>
      </w:r>
      <w:r>
        <w:t>the very multiplicity of elements of mixed literary forms make this prayer</w:t>
      </w:r>
      <w:r w:rsidRPr="00DA063B">
        <w:t xml:space="preserve">, </w:t>
      </w:r>
      <w:r>
        <w:t>most particularly Lauds and Vespers</w:t>
      </w:r>
      <w:r w:rsidRPr="00DA063B">
        <w:t xml:space="preserve">, </w:t>
      </w:r>
      <w:r>
        <w:t>a rather difficult one for easy adoption by the laity</w:t>
      </w:r>
      <w:r w:rsidRPr="00DA063B">
        <w:t>.</w:t>
      </w:r>
      <w:r>
        <w:t>”</w:t>
      </w:r>
      <w:r w:rsidRPr="00DA063B">
        <w:t xml:space="preserve"> (</w:t>
      </w:r>
      <w:r>
        <w:t>Scotto 136</w:t>
      </w:r>
      <w:r w:rsidRPr="00DA063B">
        <w:t>)</w:t>
      </w:r>
    </w:p>
    <w:p w14:paraId="6254CB1D" w14:textId="77777777" w:rsidR="00CD3C56" w:rsidRDefault="00CD3C56" w:rsidP="00CD3C56"/>
    <w:p w14:paraId="6A010AEC" w14:textId="77777777" w:rsidR="00CD3C56" w:rsidRDefault="00CD3C56" w:rsidP="00E245A2">
      <w:pPr>
        <w:numPr>
          <w:ilvl w:val="0"/>
          <w:numId w:val="21"/>
        </w:numPr>
      </w:pPr>
      <w:r>
        <w:rPr>
          <w:b/>
        </w:rPr>
        <w:t>implementing the liturgy of the hours in the parish</w:t>
      </w:r>
    </w:p>
    <w:p w14:paraId="450CF572" w14:textId="77777777" w:rsidR="00CD3C56" w:rsidRDefault="00CD3C56" w:rsidP="00E245A2">
      <w:pPr>
        <w:numPr>
          <w:ilvl w:val="1"/>
          <w:numId w:val="21"/>
        </w:numPr>
      </w:pPr>
      <w:r>
        <w:t>“The General Instruction informs us that</w:t>
      </w:r>
      <w:r w:rsidRPr="00DA063B">
        <w:t xml:space="preserve"> </w:t>
      </w:r>
      <w:r>
        <w:t>“a cantor or cantors should begin the antiphons</w:t>
      </w:r>
      <w:r w:rsidRPr="00DA063B">
        <w:t xml:space="preserve">, </w:t>
      </w:r>
      <w:r>
        <w:t>psalms</w:t>
      </w:r>
      <w:r w:rsidRPr="00DA063B">
        <w:t xml:space="preserve">, </w:t>
      </w:r>
      <w:r>
        <w:t>and other songs</w:t>
      </w:r>
      <w:r w:rsidRPr="00DA063B">
        <w:t xml:space="preserve"> [</w:t>
      </w:r>
      <w:r>
        <w:rPr>
          <w:i/>
        </w:rPr>
        <w:t>IGLH</w:t>
      </w:r>
      <w:r>
        <w:t xml:space="preserve"> 260</w:t>
      </w:r>
      <w:r w:rsidRPr="00DA063B">
        <w:t>],</w:t>
      </w:r>
      <w:r>
        <w:t>”</w:t>
      </w:r>
      <w:r w:rsidRPr="00DA063B">
        <w:t xml:space="preserve"> </w:t>
      </w:r>
      <w:r>
        <w:t>while the manner in which the psalms are sung can be varied according to the norms of nn</w:t>
      </w:r>
      <w:r w:rsidRPr="00DA063B">
        <w:t xml:space="preserve">. </w:t>
      </w:r>
      <w:r>
        <w:t>121-125</w:t>
      </w:r>
      <w:r w:rsidRPr="00DA063B">
        <w:t xml:space="preserve"> [</w:t>
      </w:r>
      <w:r>
        <w:rPr>
          <w:i/>
        </w:rPr>
        <w:t>IGLH</w:t>
      </w:r>
      <w:r>
        <w:t xml:space="preserve"> 279</w:t>
      </w:r>
      <w:r w:rsidRPr="00DA063B">
        <w:t xml:space="preserve">]. </w:t>
      </w:r>
      <w:r>
        <w:t>While the faithful are encouraged to sing the Hours as</w:t>
      </w:r>
      <w:r w:rsidRPr="00DA063B">
        <w:t xml:space="preserve"> </w:t>
      </w:r>
      <w:r>
        <w:t>“the form which best accords with the nature of this prayer</w:t>
      </w:r>
      <w:r w:rsidRPr="00DA063B">
        <w:t xml:space="preserve"> [</w:t>
      </w:r>
      <w:r>
        <w:rPr>
          <w:i/>
        </w:rPr>
        <w:t>IGLH</w:t>
      </w:r>
      <w:r>
        <w:t xml:space="preserve"> 268</w:t>
      </w:r>
      <w:r w:rsidRPr="00DA063B">
        <w:t xml:space="preserve">], </w:t>
      </w:r>
      <w:r>
        <w:t>they should sing only those parts which they are capable of singing without placing an undue strain or burden upon their resources and patience</w:t>
      </w:r>
      <w:r w:rsidRPr="00DA063B">
        <w:t xml:space="preserve"> [</w:t>
      </w:r>
      <w:r>
        <w:rPr>
          <w:i/>
        </w:rPr>
        <w:t>IGLH</w:t>
      </w:r>
      <w:r>
        <w:t xml:space="preserve"> 273</w:t>
      </w:r>
      <w:r w:rsidRPr="00DA063B">
        <w:t xml:space="preserve">]. </w:t>
      </w:r>
      <w:r>
        <w:t>The cantor can do much to ensure the success of any such sung celebration of the Hours by leading and supporting the faithful to the extent that they may need his assistance</w:t>
      </w:r>
      <w:r w:rsidRPr="00DA063B">
        <w:t xml:space="preserve">, </w:t>
      </w:r>
      <w:r>
        <w:t>and by establishing a certain harmony of listening and responding between himself and the faithful</w:t>
      </w:r>
      <w:r w:rsidRPr="00DA063B">
        <w:t xml:space="preserve">. </w:t>
      </w:r>
      <w:r>
        <w:t>However</w:t>
      </w:r>
      <w:r w:rsidRPr="00DA063B">
        <w:t xml:space="preserve">, </w:t>
      </w:r>
      <w:r>
        <w:t>the cantor should never assume so great a musical responsibility that the role of the faithful is overly curtailed</w:t>
      </w:r>
      <w:r w:rsidRPr="00DA063B">
        <w:t>.</w:t>
      </w:r>
      <w:r>
        <w:t>”</w:t>
      </w:r>
      <w:r w:rsidRPr="00DA063B">
        <w:t xml:space="preserve"> (</w:t>
      </w:r>
      <w:r>
        <w:t>Scotto 146</w:t>
      </w:r>
      <w:r w:rsidRPr="00DA063B">
        <w:t>)</w:t>
      </w:r>
    </w:p>
    <w:p w14:paraId="1D30FDF8" w14:textId="77777777" w:rsidR="00CD3C56" w:rsidRDefault="00CD3C56" w:rsidP="00E245A2">
      <w:pPr>
        <w:numPr>
          <w:ilvl w:val="1"/>
          <w:numId w:val="21"/>
        </w:numPr>
      </w:pPr>
      <w:r>
        <w:t>a simple form of the liturgy of the hours for parish use</w:t>
      </w:r>
    </w:p>
    <w:p w14:paraId="7B8BC79D" w14:textId="77777777" w:rsidR="00CD3C56" w:rsidRDefault="00CD3C56" w:rsidP="00E245A2">
      <w:pPr>
        <w:numPr>
          <w:ilvl w:val="2"/>
          <w:numId w:val="21"/>
        </w:numPr>
      </w:pPr>
      <w:r>
        <w:t>introduction</w:t>
      </w:r>
      <w:r w:rsidRPr="00DA063B">
        <w:t xml:space="preserve">: </w:t>
      </w:r>
      <w:r>
        <w:t>“Because of the complexity</w:t>
      </w:r>
      <w:r w:rsidRPr="00DA063B">
        <w:t xml:space="preserve">, </w:t>
      </w:r>
      <w:r>
        <w:t>variability and expense of the present form of the revised Liturgy of the Hours</w:t>
      </w:r>
      <w:r w:rsidRPr="00DA063B">
        <w:t xml:space="preserve">, </w:t>
      </w:r>
      <w:r>
        <w:t>it would seem both practical and realistic to initiate the celebration of the principal Hours of Lauds and Vespers on the parish level in a much more simplified and uninvolved manner</w:t>
      </w:r>
      <w:r w:rsidRPr="00DA063B">
        <w:t xml:space="preserve">. </w:t>
      </w:r>
      <w:r>
        <w:t>Therefore</w:t>
      </w:r>
      <w:r w:rsidRPr="00DA063B">
        <w:t xml:space="preserve">, </w:t>
      </w:r>
      <w:r>
        <w:t>initially the order of celebration should be kept simple</w:t>
      </w:r>
      <w:r w:rsidRPr="00DA063B">
        <w:t xml:space="preserve">, </w:t>
      </w:r>
      <w:r>
        <w:t>with a more or less standard format</w:t>
      </w:r>
      <w:r w:rsidRPr="00DA063B">
        <w:t xml:space="preserve">, </w:t>
      </w:r>
      <w:r>
        <w:t>while at the same time adhering to the essential thrust and structure of the official Office</w:t>
      </w:r>
      <w:r w:rsidRPr="00DA063B">
        <w:t xml:space="preserve"> [</w:t>
      </w:r>
      <w:r>
        <w:rPr>
          <w:i/>
        </w:rPr>
        <w:t>IGLH</w:t>
      </w:r>
      <w:r>
        <w:t xml:space="preserve"> 33</w:t>
      </w:r>
      <w:r w:rsidRPr="00DA063B">
        <w:t xml:space="preserve">]. </w:t>
      </w:r>
      <w:r>
        <w:t>This can be accomplished by fully utilizing those recommendations of the General Instruction which permit and encourage adaptation of the Liturgy of the Hours to the particular needs of the Christian community in their public worship</w:t>
      </w:r>
      <w:r w:rsidRPr="00DA063B">
        <w:t xml:space="preserve">. </w:t>
      </w:r>
      <w:r>
        <w:t>Eventually</w:t>
      </w:r>
      <w:r w:rsidRPr="00DA063B">
        <w:t xml:space="preserve">, </w:t>
      </w:r>
      <w:r>
        <w:t>once the community becomes well-adapted to this order of celebration</w:t>
      </w:r>
      <w:r w:rsidRPr="00DA063B">
        <w:t xml:space="preserve">, </w:t>
      </w:r>
      <w:r>
        <w:t>perhaps a more elaborate format may be introduced</w:t>
      </w:r>
      <w:r w:rsidRPr="00DA063B">
        <w:t>.</w:t>
      </w:r>
      <w:r>
        <w:t>”</w:t>
      </w:r>
      <w:r w:rsidRPr="00DA063B">
        <w:t xml:space="preserve"> (</w:t>
      </w:r>
      <w:r>
        <w:t>Scotto 158</w:t>
      </w:r>
      <w:r w:rsidRPr="00DA063B">
        <w:t>)</w:t>
      </w:r>
    </w:p>
    <w:p w14:paraId="3C75DEE7" w14:textId="77777777" w:rsidR="00CD3C56" w:rsidRDefault="00CD3C56" w:rsidP="00E245A2">
      <w:pPr>
        <w:numPr>
          <w:ilvl w:val="2"/>
          <w:numId w:val="21"/>
        </w:numPr>
      </w:pPr>
      <w:r>
        <w:t>structure of the parish office</w:t>
      </w:r>
    </w:p>
    <w:p w14:paraId="10F509FB" w14:textId="77777777" w:rsidR="00CD3C56" w:rsidRDefault="00CD3C56" w:rsidP="00E245A2">
      <w:pPr>
        <w:numPr>
          <w:ilvl w:val="3"/>
          <w:numId w:val="21"/>
        </w:numPr>
      </w:pPr>
      <w:r>
        <w:t>“The structure of this parish Office should more closely emulate the ancient cathedral Office of the Church</w:t>
      </w:r>
      <w:r w:rsidRPr="00DA063B">
        <w:t xml:space="preserve">. </w:t>
      </w:r>
      <w:r>
        <w:t>Therefore</w:t>
      </w:r>
      <w:r w:rsidRPr="00DA063B">
        <w:t xml:space="preserve">, </w:t>
      </w:r>
      <w:r>
        <w:t>after the introductory verse and response invoking God’s help and blessing</w:t>
      </w:r>
      <w:r w:rsidRPr="00DA063B">
        <w:t xml:space="preserve"> [</w:t>
      </w:r>
      <w:r>
        <w:rPr>
          <w:i/>
        </w:rPr>
        <w:t>IGLH</w:t>
      </w:r>
      <w:r>
        <w:t xml:space="preserve"> 34</w:t>
      </w:r>
      <w:r w:rsidRPr="00DA063B">
        <w:t xml:space="preserve">], </w:t>
      </w:r>
      <w:r>
        <w:t>the following basic order of service should be followed</w:t>
      </w:r>
      <w:r w:rsidRPr="00DA063B">
        <w:t>: [</w:t>
      </w:r>
      <w:r>
        <w:t>158</w:t>
      </w:r>
      <w:r w:rsidRPr="00DA063B">
        <w:t>]</w:t>
      </w:r>
    </w:p>
    <w:p w14:paraId="238C8F4B" w14:textId="77777777" w:rsidR="00CD3C56" w:rsidRDefault="00CD3C56" w:rsidP="00E245A2">
      <w:pPr>
        <w:numPr>
          <w:ilvl w:val="4"/>
          <w:numId w:val="21"/>
        </w:numPr>
      </w:pPr>
      <w:r>
        <w:t>“</w:t>
      </w:r>
      <w:r>
        <w:rPr>
          <w:i/>
        </w:rPr>
        <w:t>The Opening Hymn</w:t>
      </w:r>
      <w:r w:rsidRPr="00DA063B">
        <w:t xml:space="preserve">: </w:t>
      </w:r>
      <w:r>
        <w:t>This hymn could be taken from any authorized source provided that it suits the spirit of the Hour</w:t>
      </w:r>
      <w:r w:rsidRPr="00DA063B">
        <w:t xml:space="preserve">, </w:t>
      </w:r>
      <w:r>
        <w:t>season</w:t>
      </w:r>
      <w:r w:rsidRPr="00DA063B">
        <w:t xml:space="preserve">, </w:t>
      </w:r>
      <w:r>
        <w:t>or feast</w:t>
      </w:r>
      <w:r w:rsidRPr="00DA063B">
        <w:t xml:space="preserve">. </w:t>
      </w:r>
      <w:r>
        <w:t>It is recommended that it be sung</w:t>
      </w:r>
      <w:r w:rsidRPr="00DA063B">
        <w:t xml:space="preserve">. </w:t>
      </w:r>
      <w:r>
        <w:t>Therefore</w:t>
      </w:r>
      <w:r w:rsidRPr="00DA063B">
        <w:t xml:space="preserve">, </w:t>
      </w:r>
      <w:r>
        <w:t>both text and music should always be made available</w:t>
      </w:r>
      <w:r w:rsidRPr="00DA063B">
        <w:t xml:space="preserve"> [</w:t>
      </w:r>
      <w:r>
        <w:rPr>
          <w:i/>
        </w:rPr>
        <w:t>IGLH</w:t>
      </w:r>
      <w:r>
        <w:t xml:space="preserve"> 42</w:t>
      </w:r>
      <w:r w:rsidRPr="00DA063B">
        <w:t xml:space="preserve">, </w:t>
      </w:r>
      <w:r>
        <w:t>178</w:t>
      </w:r>
      <w:r w:rsidRPr="00DA063B">
        <w:t>].</w:t>
      </w:r>
    </w:p>
    <w:p w14:paraId="6261F10F" w14:textId="77777777" w:rsidR="00CD3C56" w:rsidRDefault="00CD3C56" w:rsidP="00E245A2">
      <w:pPr>
        <w:numPr>
          <w:ilvl w:val="4"/>
          <w:numId w:val="21"/>
        </w:numPr>
      </w:pPr>
      <w:r>
        <w:t>“</w:t>
      </w:r>
      <w:r>
        <w:rPr>
          <w:i/>
        </w:rPr>
        <w:t>The Antiphons</w:t>
      </w:r>
      <w:r w:rsidRPr="00DA063B">
        <w:t xml:space="preserve">: </w:t>
      </w:r>
      <w:r>
        <w:t>An antiphon is said</w:t>
      </w:r>
      <w:r w:rsidRPr="00DA063B">
        <w:t xml:space="preserve">, </w:t>
      </w:r>
      <w:r>
        <w:t>or sung at the beginning of each psalm and may be repeated at the conclusion of the psalm</w:t>
      </w:r>
      <w:r w:rsidRPr="00DA063B">
        <w:t xml:space="preserve"> [</w:t>
      </w:r>
      <w:r>
        <w:rPr>
          <w:i/>
        </w:rPr>
        <w:t>IGLH</w:t>
      </w:r>
      <w:r>
        <w:t xml:space="preserve"> 123</w:t>
      </w:r>
      <w:r w:rsidRPr="00DA063B">
        <w:t>].</w:t>
      </w:r>
    </w:p>
    <w:p w14:paraId="6269AADB" w14:textId="77777777" w:rsidR="00CD3C56" w:rsidRDefault="00CD3C56" w:rsidP="00E245A2">
      <w:pPr>
        <w:numPr>
          <w:ilvl w:val="4"/>
          <w:numId w:val="21"/>
        </w:numPr>
      </w:pPr>
      <w:r>
        <w:t>“</w:t>
      </w:r>
      <w:r>
        <w:rPr>
          <w:i/>
        </w:rPr>
        <w:t>The Psalms</w:t>
      </w:r>
      <w:r w:rsidRPr="00DA063B">
        <w:t xml:space="preserve">: </w:t>
      </w:r>
      <w:r>
        <w:t>The psalms</w:t>
      </w:r>
      <w:r w:rsidRPr="00DA063B">
        <w:t xml:space="preserve">, </w:t>
      </w:r>
      <w:r>
        <w:t>and the Old and New Testament canticles</w:t>
      </w:r>
      <w:r w:rsidRPr="00DA063B">
        <w:t xml:space="preserve">, </w:t>
      </w:r>
      <w:r>
        <w:t>may be recited or sung in various ways</w:t>
      </w:r>
      <w:r w:rsidRPr="00DA063B">
        <w:t xml:space="preserve">; </w:t>
      </w:r>
      <w:r>
        <w:t>either with alternate verses or strophes recited or sung by two choirs or two separate groups of the congregation</w:t>
      </w:r>
      <w:r w:rsidRPr="00DA063B">
        <w:t xml:space="preserve">, </w:t>
      </w:r>
      <w:r>
        <w:t>or in responsorial fashion</w:t>
      </w:r>
      <w:r w:rsidRPr="00DA063B">
        <w:t xml:space="preserve">, </w:t>
      </w:r>
      <w:r>
        <w:t>that is with the choir</w:t>
      </w:r>
      <w:r w:rsidRPr="00DA063B">
        <w:t xml:space="preserve">, </w:t>
      </w:r>
      <w:r>
        <w:t>or the entire body of the faithful</w:t>
      </w:r>
      <w:r w:rsidRPr="00DA063B">
        <w:t xml:space="preserve">, </w:t>
      </w:r>
      <w:r>
        <w:t>answering the cantor</w:t>
      </w:r>
      <w:r w:rsidRPr="00DA063B">
        <w:t xml:space="preserve">, </w:t>
      </w:r>
      <w:r>
        <w:t>who sings or recites the psalms</w:t>
      </w:r>
      <w:r w:rsidRPr="00DA063B">
        <w:t xml:space="preserve">, </w:t>
      </w:r>
      <w:r>
        <w:t>with a simple refrain</w:t>
      </w:r>
      <w:r w:rsidRPr="00DA063B">
        <w:t xml:space="preserve"> [</w:t>
      </w:r>
      <w:r>
        <w:rPr>
          <w:i/>
        </w:rPr>
        <w:t>IGLH</w:t>
      </w:r>
      <w:r>
        <w:t xml:space="preserve"> 121</w:t>
      </w:r>
      <w:r w:rsidRPr="00DA063B">
        <w:t xml:space="preserve">, </w:t>
      </w:r>
      <w:r>
        <w:t>122</w:t>
      </w:r>
      <w:r w:rsidRPr="00DA063B">
        <w:t xml:space="preserve">, </w:t>
      </w:r>
      <w:r>
        <w:t>260</w:t>
      </w:r>
      <w:r w:rsidRPr="00DA063B">
        <w:t>].</w:t>
      </w:r>
    </w:p>
    <w:p w14:paraId="0ACC8EAB" w14:textId="77777777" w:rsidR="00CD3C56" w:rsidRDefault="00CD3C56" w:rsidP="00E245A2">
      <w:pPr>
        <w:numPr>
          <w:ilvl w:val="4"/>
          <w:numId w:val="21"/>
        </w:numPr>
      </w:pPr>
      <w:r>
        <w:t>“</w:t>
      </w:r>
      <w:r>
        <w:rPr>
          <w:i/>
        </w:rPr>
        <w:t>The Readings</w:t>
      </w:r>
      <w:r w:rsidRPr="00DA063B">
        <w:t xml:space="preserve">: </w:t>
      </w:r>
      <w:r>
        <w:t>These readings from Sacred Scripture should be proclaimed from a suitably prominent position by a well-qualified lector</w:t>
      </w:r>
      <w:r w:rsidRPr="00DA063B">
        <w:t xml:space="preserve">, </w:t>
      </w:r>
      <w:r>
        <w:t>or some other delegated person</w:t>
      </w:r>
      <w:r w:rsidRPr="00DA063B">
        <w:t xml:space="preserve"> [</w:t>
      </w:r>
      <w:r>
        <w:rPr>
          <w:i/>
        </w:rPr>
        <w:t>IGLH</w:t>
      </w:r>
      <w:r>
        <w:t xml:space="preserve"> 259</w:t>
      </w:r>
      <w:r w:rsidRPr="00DA063B">
        <w:t xml:space="preserve">]. </w:t>
      </w:r>
      <w:r>
        <w:t>Other appropriate readings may be used as well</w:t>
      </w:r>
      <w:r w:rsidRPr="00DA063B">
        <w:t xml:space="preserve">, </w:t>
      </w:r>
      <w:r>
        <w:t>but only to supplement and never to substitute for the scriptures</w:t>
      </w:r>
      <w:r w:rsidRPr="00DA063B">
        <w:t xml:space="preserve">. </w:t>
      </w:r>
      <w:r>
        <w:t>Although the service is to be kept simple</w:t>
      </w:r>
      <w:r w:rsidRPr="00DA063B">
        <w:t xml:space="preserve">, </w:t>
      </w:r>
      <w:r>
        <w:t>it is recommended that</w:t>
      </w:r>
      <w:r w:rsidRPr="00DA063B">
        <w:t xml:space="preserve">, </w:t>
      </w:r>
      <w:r>
        <w:t>especially in celebrations with the people</w:t>
      </w:r>
      <w:r w:rsidRPr="00DA063B">
        <w:t xml:space="preserve">, </w:t>
      </w:r>
      <w:r>
        <w:t>a longer selection from the sacred scriptures be read and that a brief commentary or homily be given</w:t>
      </w:r>
      <w:r w:rsidRPr="00DA063B">
        <w:t xml:space="preserve"> [</w:t>
      </w:r>
      <w:r>
        <w:rPr>
          <w:i/>
        </w:rPr>
        <w:t>IGLH</w:t>
      </w:r>
      <w:r>
        <w:t xml:space="preserve"> 46</w:t>
      </w:r>
      <w:r w:rsidRPr="00DA063B">
        <w:t xml:space="preserve">, </w:t>
      </w:r>
      <w:r>
        <w:t>47</w:t>
      </w:r>
      <w:r w:rsidRPr="00DA063B">
        <w:t xml:space="preserve">, </w:t>
      </w:r>
      <w:r>
        <w:t>248</w:t>
      </w:r>
      <w:r w:rsidRPr="00DA063B">
        <w:t xml:space="preserve">, </w:t>
      </w:r>
      <w:r>
        <w:t>249</w:t>
      </w:r>
      <w:r w:rsidRPr="00DA063B">
        <w:t xml:space="preserve">, </w:t>
      </w:r>
      <w:r>
        <w:t>251</w:t>
      </w:r>
      <w:r w:rsidRPr="00DA063B">
        <w:t xml:space="preserve">]. </w:t>
      </w:r>
      <w:r>
        <w:t>The readings</w:t>
      </w:r>
      <w:r w:rsidRPr="00DA063B">
        <w:t xml:space="preserve">, </w:t>
      </w:r>
      <w:r>
        <w:t>or homily</w:t>
      </w:r>
      <w:r w:rsidRPr="00DA063B">
        <w:t xml:space="preserve">, </w:t>
      </w:r>
      <w:r>
        <w:t>should be followed by a period of meditative silence</w:t>
      </w:r>
      <w:r w:rsidRPr="00DA063B">
        <w:t xml:space="preserve"> [</w:t>
      </w:r>
      <w:r>
        <w:rPr>
          <w:i/>
        </w:rPr>
        <w:t>IGLH</w:t>
      </w:r>
      <w:r>
        <w:t xml:space="preserve"> 48</w:t>
      </w:r>
      <w:r w:rsidRPr="00DA063B">
        <w:t>].</w:t>
      </w:r>
    </w:p>
    <w:p w14:paraId="6489FA4E" w14:textId="77777777" w:rsidR="00CD3C56" w:rsidRDefault="00CD3C56" w:rsidP="00E245A2">
      <w:pPr>
        <w:numPr>
          <w:ilvl w:val="4"/>
          <w:numId w:val="21"/>
        </w:numPr>
      </w:pPr>
      <w:r>
        <w:t>“</w:t>
      </w:r>
      <w:r>
        <w:rPr>
          <w:i/>
        </w:rPr>
        <w:t>The Gospel Canticle</w:t>
      </w:r>
      <w:r w:rsidRPr="00DA063B">
        <w:t xml:space="preserve">: </w:t>
      </w:r>
      <w:r>
        <w:t>These canticles are expressive of the entire community’s praise and thanksgiving for its redemption</w:t>
      </w:r>
      <w:r w:rsidRPr="00DA063B">
        <w:t xml:space="preserve">. </w:t>
      </w:r>
      <w:r>
        <w:t>At morning prayer this includes the Canticle of Zechariah</w:t>
      </w:r>
      <w:r w:rsidRPr="00DA063B">
        <w:t xml:space="preserve">, </w:t>
      </w:r>
      <w:r>
        <w:t>or the Benedictus</w:t>
      </w:r>
      <w:r w:rsidRPr="00DA063B">
        <w:t xml:space="preserve"> (</w:t>
      </w:r>
      <w:r>
        <w:t>Lk</w:t>
      </w:r>
      <w:r w:rsidRPr="00DA063B">
        <w:t xml:space="preserve">. </w:t>
      </w:r>
      <w:r>
        <w:t>1</w:t>
      </w:r>
      <w:r w:rsidRPr="00DA063B">
        <w:t>:</w:t>
      </w:r>
      <w:r>
        <w:t>68-79</w:t>
      </w:r>
      <w:r w:rsidRPr="00DA063B">
        <w:t xml:space="preserve">); </w:t>
      </w:r>
      <w:r>
        <w:t>while at evening prayer the Canticle of the Blessed Virgin Mary</w:t>
      </w:r>
      <w:r w:rsidRPr="00DA063B">
        <w:t xml:space="preserve">, </w:t>
      </w:r>
      <w:r>
        <w:t>the Magnificat</w:t>
      </w:r>
      <w:r w:rsidRPr="00DA063B">
        <w:t xml:space="preserve"> (</w:t>
      </w:r>
      <w:r>
        <w:t>Lk</w:t>
      </w:r>
      <w:r w:rsidRPr="00DA063B">
        <w:t xml:space="preserve">. </w:t>
      </w:r>
      <w:r>
        <w:t>1</w:t>
      </w:r>
      <w:r w:rsidRPr="00DA063B">
        <w:t>:</w:t>
      </w:r>
      <w:r>
        <w:t>46-55</w:t>
      </w:r>
      <w:r w:rsidRPr="00DA063B">
        <w:t xml:space="preserve">), </w:t>
      </w:r>
      <w:r>
        <w:t>is used</w:t>
      </w:r>
      <w:r w:rsidRPr="00DA063B">
        <w:t xml:space="preserve"> [</w:t>
      </w:r>
      <w:r>
        <w:rPr>
          <w:i/>
        </w:rPr>
        <w:t>IGLH</w:t>
      </w:r>
      <w:r>
        <w:t xml:space="preserve"> 50</w:t>
      </w:r>
      <w:r w:rsidRPr="00DA063B">
        <w:t xml:space="preserve">, </w:t>
      </w:r>
      <w:r>
        <w:t>138</w:t>
      </w:r>
      <w:r w:rsidRPr="00DA063B">
        <w:t xml:space="preserve">, </w:t>
      </w:r>
      <w:r>
        <w:t>261</w:t>
      </w:r>
      <w:r w:rsidRPr="00DA063B">
        <w:t xml:space="preserve">, </w:t>
      </w:r>
      <w:r>
        <w:t>266</w:t>
      </w:r>
      <w:r w:rsidRPr="00DA063B">
        <w:t>].</w:t>
      </w:r>
    </w:p>
    <w:p w14:paraId="1C54676B" w14:textId="77777777" w:rsidR="00CD3C56" w:rsidRDefault="00CD3C56" w:rsidP="00E245A2">
      <w:pPr>
        <w:numPr>
          <w:ilvl w:val="4"/>
          <w:numId w:val="21"/>
        </w:numPr>
      </w:pPr>
      <w:r>
        <w:t>“</w:t>
      </w:r>
      <w:r>
        <w:rPr>
          <w:i/>
        </w:rPr>
        <w:t>The Intercessions</w:t>
      </w:r>
      <w:r w:rsidRPr="00DA063B">
        <w:t xml:space="preserve">: </w:t>
      </w:r>
      <w:r>
        <w:t>These are prayers of petition</w:t>
      </w:r>
      <w:r w:rsidRPr="00DA063B">
        <w:t xml:space="preserve">, </w:t>
      </w:r>
      <w:r>
        <w:t>intercession</w:t>
      </w:r>
      <w:r w:rsidRPr="00DA063B">
        <w:t xml:space="preserve">, </w:t>
      </w:r>
      <w:r>
        <w:t>and thanksgiving offered up for everyone</w:t>
      </w:r>
      <w:r w:rsidRPr="00DA063B">
        <w:t xml:space="preserve">. </w:t>
      </w:r>
      <w:r>
        <w:t>At morning prayer they are characterized by a spirit of offering and consecration of the entire day to God</w:t>
      </w:r>
      <w:r w:rsidRPr="00DA063B">
        <w:t xml:space="preserve">; </w:t>
      </w:r>
      <w:r>
        <w:t>while at evening prayer they are characterized by a spirit of petition and thanksgiving</w:t>
      </w:r>
      <w:r w:rsidRPr="00DA063B">
        <w:t xml:space="preserve">, </w:t>
      </w:r>
      <w:r>
        <w:t>with a special final intention for all the faithful departed</w:t>
      </w:r>
      <w:r w:rsidRPr="00DA063B">
        <w:t xml:space="preserve"> [</w:t>
      </w:r>
      <w:r>
        <w:rPr>
          <w:i/>
        </w:rPr>
        <w:t>IGLH</w:t>
      </w:r>
      <w:r>
        <w:t xml:space="preserve"> 51</w:t>
      </w:r>
      <w:r w:rsidRPr="00DA063B">
        <w:t xml:space="preserve">, </w:t>
      </w:r>
      <w:r>
        <w:t>179-193</w:t>
      </w:r>
      <w:r w:rsidRPr="00DA063B">
        <w:t>].</w:t>
      </w:r>
    </w:p>
    <w:p w14:paraId="6D10289E" w14:textId="77777777" w:rsidR="00CD3C56" w:rsidRDefault="00CD3C56" w:rsidP="00E245A2">
      <w:pPr>
        <w:numPr>
          <w:ilvl w:val="4"/>
          <w:numId w:val="21"/>
        </w:numPr>
      </w:pPr>
      <w:r>
        <w:t>“</w:t>
      </w:r>
      <w:r>
        <w:rPr>
          <w:i/>
        </w:rPr>
        <w:t>The Lord</w:t>
      </w:r>
      <w:r>
        <w:t>’</w:t>
      </w:r>
      <w:r>
        <w:rPr>
          <w:i/>
        </w:rPr>
        <w:t>s Prayer</w:t>
      </w:r>
      <w:r w:rsidRPr="00DA063B">
        <w:t xml:space="preserve">: </w:t>
      </w:r>
      <w:r>
        <w:t>Made sacred by tradition</w:t>
      </w:r>
      <w:r w:rsidRPr="00DA063B">
        <w:t xml:space="preserve">, </w:t>
      </w:r>
      <w:r>
        <w:t>this model prayer</w:t>
      </w:r>
      <w:r w:rsidRPr="00DA063B">
        <w:t xml:space="preserve"> [</w:t>
      </w:r>
      <w:r>
        <w:t>159</w:t>
      </w:r>
      <w:r w:rsidRPr="00DA063B">
        <w:t xml:space="preserve">] </w:t>
      </w:r>
      <w:r>
        <w:t>serves as a most fitting conclusion to the worshiping community’s celebration of morning and evening prayer</w:t>
      </w:r>
      <w:r w:rsidRPr="00DA063B">
        <w:t xml:space="preserve">. </w:t>
      </w:r>
      <w:r>
        <w:t>It is recommended that it be sung standing</w:t>
      </w:r>
      <w:r w:rsidRPr="00DA063B">
        <w:t xml:space="preserve"> [</w:t>
      </w:r>
      <w:r>
        <w:rPr>
          <w:i/>
        </w:rPr>
        <w:t>IGLH</w:t>
      </w:r>
      <w:r>
        <w:t xml:space="preserve"> 52</w:t>
      </w:r>
      <w:r w:rsidRPr="00DA063B">
        <w:t xml:space="preserve">, </w:t>
      </w:r>
      <w:r>
        <w:t>194-196</w:t>
      </w:r>
      <w:r w:rsidRPr="00DA063B">
        <w:t>].</w:t>
      </w:r>
    </w:p>
    <w:p w14:paraId="1FF330CF" w14:textId="77777777" w:rsidR="00CD3C56" w:rsidRDefault="00CD3C56" w:rsidP="00E245A2">
      <w:pPr>
        <w:numPr>
          <w:ilvl w:val="4"/>
          <w:numId w:val="21"/>
        </w:numPr>
      </w:pPr>
      <w:r>
        <w:t>“</w:t>
      </w:r>
      <w:r>
        <w:rPr>
          <w:i/>
        </w:rPr>
        <w:t>The Concluding Prayer</w:t>
      </w:r>
      <w:r w:rsidRPr="00DA063B">
        <w:t xml:space="preserve">, </w:t>
      </w:r>
      <w:r>
        <w:rPr>
          <w:i/>
        </w:rPr>
        <w:t>Final Blessing</w:t>
      </w:r>
      <w:r w:rsidRPr="00DA063B">
        <w:t xml:space="preserve">, </w:t>
      </w:r>
      <w:r>
        <w:rPr>
          <w:i/>
        </w:rPr>
        <w:t>and Dismissal</w:t>
      </w:r>
      <w:r w:rsidRPr="00DA063B">
        <w:t xml:space="preserve">: </w:t>
      </w:r>
      <w:r>
        <w:t>A concluding prayer brings to completion the celebration of the Hours</w:t>
      </w:r>
      <w:r w:rsidRPr="00DA063B">
        <w:t xml:space="preserve">. </w:t>
      </w:r>
      <w:r>
        <w:t>This summary prayer</w:t>
      </w:r>
      <w:r w:rsidRPr="00DA063B">
        <w:t xml:space="preserve">, </w:t>
      </w:r>
      <w:r>
        <w:t>as well as the final blessing and dismissal</w:t>
      </w:r>
      <w:r w:rsidRPr="00DA063B">
        <w:t xml:space="preserve">, </w:t>
      </w:r>
      <w:r>
        <w:t>traditionally pertain to the priest or deacon</w:t>
      </w:r>
      <w:r w:rsidRPr="00DA063B">
        <w:t xml:space="preserve">. </w:t>
      </w:r>
      <w:r>
        <w:t>However</w:t>
      </w:r>
      <w:r w:rsidRPr="00DA063B">
        <w:t xml:space="preserve">, </w:t>
      </w:r>
      <w:r>
        <w:t>if both should be absent</w:t>
      </w:r>
      <w:r w:rsidRPr="00DA063B">
        <w:t xml:space="preserve">, </w:t>
      </w:r>
      <w:r>
        <w:t>another form of dismissal which does not imply authority may be employed by one of the faithful</w:t>
      </w:r>
      <w:r w:rsidRPr="00DA063B">
        <w:t xml:space="preserve">. </w:t>
      </w:r>
      <w:r>
        <w:t>This final blessing and dismissal by the leader calls down God’s blessing upon the praying community and sends it forth in hope</w:t>
      </w:r>
      <w:r w:rsidRPr="00DA063B">
        <w:t xml:space="preserve">, </w:t>
      </w:r>
      <w:r>
        <w:t>joy</w:t>
      </w:r>
      <w:r w:rsidRPr="00DA063B">
        <w:t xml:space="preserve">, </w:t>
      </w:r>
      <w:r>
        <w:t>and confidence under his protective power</w:t>
      </w:r>
      <w:r w:rsidRPr="00DA063B">
        <w:t xml:space="preserve"> [</w:t>
      </w:r>
      <w:r>
        <w:rPr>
          <w:i/>
        </w:rPr>
        <w:t>IGLH</w:t>
      </w:r>
      <w:r>
        <w:t xml:space="preserve"> 53-54</w:t>
      </w:r>
      <w:r w:rsidRPr="00DA063B">
        <w:t xml:space="preserve">, </w:t>
      </w:r>
      <w:r>
        <w:t>197-200</w:t>
      </w:r>
      <w:r w:rsidRPr="00DA063B">
        <w:t>].</w:t>
      </w:r>
      <w:r>
        <w:t>”</w:t>
      </w:r>
      <w:r w:rsidRPr="00DA063B">
        <w:t xml:space="preserve"> (</w:t>
      </w:r>
      <w:r>
        <w:t>Scotto 158-160</w:t>
      </w:r>
      <w:r w:rsidRPr="00DA063B">
        <w:t>)</w:t>
      </w:r>
    </w:p>
    <w:p w14:paraId="4FA42EF8" w14:textId="77777777" w:rsidR="00CD3C56" w:rsidRDefault="00CD3C56" w:rsidP="00E245A2">
      <w:pPr>
        <w:numPr>
          <w:ilvl w:val="2"/>
          <w:numId w:val="21"/>
        </w:numPr>
      </w:pPr>
      <w:r>
        <w:t>practicalities</w:t>
      </w:r>
    </w:p>
    <w:p w14:paraId="68AABBA7" w14:textId="77777777" w:rsidR="00CD3C56" w:rsidRDefault="00CD3C56" w:rsidP="00E245A2">
      <w:pPr>
        <w:numPr>
          <w:ilvl w:val="3"/>
          <w:numId w:val="21"/>
        </w:numPr>
      </w:pPr>
      <w:r>
        <w:t>“It now devolves upon priests and religious to be conscious and appreciative of this restoration of the Divine Office and to promote it as a prayer of the whole Church</w:t>
      </w:r>
      <w:r w:rsidRPr="00DA063B">
        <w:t xml:space="preserve">, </w:t>
      </w:r>
      <w:r>
        <w:t>rather than have it remain as the official prayer of a select few</w:t>
      </w:r>
      <w:r w:rsidRPr="00DA063B">
        <w:t>.</w:t>
      </w:r>
      <w:r>
        <w:t>”</w:t>
      </w:r>
      <w:r w:rsidRPr="00DA063B">
        <w:t xml:space="preserve"> (</w:t>
      </w:r>
      <w:r>
        <w:t>Scotto 42</w:t>
      </w:r>
      <w:r w:rsidRPr="00DA063B">
        <w:t>)</w:t>
      </w:r>
    </w:p>
    <w:p w14:paraId="78EDF485" w14:textId="77777777" w:rsidR="00CD3C56" w:rsidRDefault="00CD3C56" w:rsidP="00E245A2">
      <w:pPr>
        <w:numPr>
          <w:ilvl w:val="3"/>
          <w:numId w:val="21"/>
        </w:numPr>
      </w:pPr>
      <w:r>
        <w:t>“A simple</w:t>
      </w:r>
      <w:r w:rsidRPr="00DA063B">
        <w:t xml:space="preserve">, </w:t>
      </w:r>
      <w:r>
        <w:t>inexpensive Office could be drawn up from the above structure for use on the parish level which would involve a minimal amount of material and expense</w:t>
      </w:r>
      <w:r w:rsidRPr="00DA063B">
        <w:t xml:space="preserve">. </w:t>
      </w:r>
      <w:r>
        <w:t>Since</w:t>
      </w:r>
      <w:r w:rsidRPr="00DA063B">
        <w:t xml:space="preserve">, </w:t>
      </w:r>
      <w:r>
        <w:t>as we have already noted</w:t>
      </w:r>
      <w:r w:rsidRPr="00DA063B">
        <w:t xml:space="preserve">, </w:t>
      </w:r>
      <w:r>
        <w:t>the opening hymn may be taken from any authorized source</w:t>
      </w:r>
      <w:r w:rsidRPr="00DA063B">
        <w:t xml:space="preserve"> [</w:t>
      </w:r>
      <w:r>
        <w:rPr>
          <w:i/>
        </w:rPr>
        <w:t>IGLH</w:t>
      </w:r>
      <w:r>
        <w:t xml:space="preserve"> 42</w:t>
      </w:r>
      <w:r w:rsidRPr="00DA063B">
        <w:t xml:space="preserve">, </w:t>
      </w:r>
      <w:r>
        <w:t>178</w:t>
      </w:r>
      <w:r w:rsidRPr="00DA063B">
        <w:t xml:space="preserve">], </w:t>
      </w:r>
      <w:r>
        <w:t>use can be made of those church hymnals already available for parochial use</w:t>
      </w:r>
      <w:r w:rsidRPr="00DA063B">
        <w:t xml:space="preserve">. </w:t>
      </w:r>
      <w:r>
        <w:t>Because the antiphons need not be repeated after each psalm</w:t>
      </w:r>
      <w:r w:rsidRPr="00DA063B">
        <w:t xml:space="preserve"> [</w:t>
      </w:r>
      <w:r>
        <w:rPr>
          <w:i/>
        </w:rPr>
        <w:t>IGLH</w:t>
      </w:r>
      <w:r>
        <w:t xml:space="preserve"> 113</w:t>
      </w:r>
      <w:r w:rsidRPr="00DA063B">
        <w:t xml:space="preserve">, </w:t>
      </w:r>
      <w:r>
        <w:t>123</w:t>
      </w:r>
      <w:r w:rsidRPr="00DA063B">
        <w:t xml:space="preserve">], </w:t>
      </w:r>
      <w:r>
        <w:t>they could be recited or intoned by a cantor or by some other designated person</w:t>
      </w:r>
      <w:r w:rsidRPr="00DA063B">
        <w:t xml:space="preserve"> [</w:t>
      </w:r>
      <w:r>
        <w:rPr>
          <w:i/>
        </w:rPr>
        <w:t>IGLH</w:t>
      </w:r>
      <w:r>
        <w:t xml:space="preserve"> 260</w:t>
      </w:r>
      <w:r w:rsidRPr="00DA063B">
        <w:t xml:space="preserve">]. </w:t>
      </w:r>
      <w:r>
        <w:t>Ideally</w:t>
      </w:r>
      <w:r w:rsidRPr="00DA063B">
        <w:t xml:space="preserve">, </w:t>
      </w:r>
      <w:r>
        <w:t xml:space="preserve">the readings should be </w:t>
      </w:r>
      <w:r>
        <w:rPr>
          <w:i/>
        </w:rPr>
        <w:t>listened to</w:t>
      </w:r>
      <w:r w:rsidRPr="00DA063B">
        <w:t xml:space="preserve">, </w:t>
      </w:r>
      <w:r>
        <w:t>therefore</w:t>
      </w:r>
      <w:r w:rsidRPr="00DA063B">
        <w:t xml:space="preserve">, </w:t>
      </w:r>
      <w:r>
        <w:t>since they will be proclaimed by the lector</w:t>
      </w:r>
      <w:r w:rsidRPr="00DA063B">
        <w:t xml:space="preserve">, </w:t>
      </w:r>
      <w:r>
        <w:t>it would be best not to place a copy of them in the hands of the worshiping community</w:t>
      </w:r>
      <w:r w:rsidRPr="00DA063B">
        <w:t xml:space="preserve"> [</w:t>
      </w:r>
      <w:r>
        <w:rPr>
          <w:i/>
        </w:rPr>
        <w:t>IGLH</w:t>
      </w:r>
      <w:r>
        <w:t xml:space="preserve"> 259</w:t>
      </w:r>
      <w:r w:rsidRPr="00DA063B">
        <w:t xml:space="preserve">]. </w:t>
      </w:r>
      <w:r>
        <w:t>Both parts of the intercessions may be recited by the priest or minister and need only involve the faithful to the point of repeating an invariable response after each intercession</w:t>
      </w:r>
      <w:r w:rsidRPr="00DA063B">
        <w:t xml:space="preserve">, </w:t>
      </w:r>
      <w:r>
        <w:t>or to simply pause in silence</w:t>
      </w:r>
      <w:r w:rsidRPr="00DA063B">
        <w:t xml:space="preserve"> [</w:t>
      </w:r>
      <w:r>
        <w:rPr>
          <w:i/>
        </w:rPr>
        <w:t>IGLH</w:t>
      </w:r>
      <w:r>
        <w:t xml:space="preserve"> 193</w:t>
      </w:r>
      <w:r w:rsidRPr="00DA063B">
        <w:t xml:space="preserve">]. </w:t>
      </w:r>
      <w:r>
        <w:t>The Lord’s Prayer is well-known to everyone and can certainly be recited from memory</w:t>
      </w:r>
      <w:r w:rsidRPr="00DA063B">
        <w:t xml:space="preserve">, </w:t>
      </w:r>
      <w:r>
        <w:t>while the concluding prayer</w:t>
      </w:r>
      <w:r w:rsidRPr="00DA063B">
        <w:t xml:space="preserve">, </w:t>
      </w:r>
      <w:r>
        <w:t>final blessing</w:t>
      </w:r>
      <w:r w:rsidRPr="00DA063B">
        <w:t xml:space="preserve">, </w:t>
      </w:r>
      <w:r>
        <w:t>and dismissal pertain to the priest or minister</w:t>
      </w:r>
      <w:r w:rsidRPr="00DA063B">
        <w:t xml:space="preserve"> [</w:t>
      </w:r>
      <w:r>
        <w:rPr>
          <w:i/>
        </w:rPr>
        <w:t>IGLH</w:t>
      </w:r>
      <w:r>
        <w:t xml:space="preserve"> 54</w:t>
      </w:r>
      <w:r w:rsidRPr="00DA063B">
        <w:t xml:space="preserve">, </w:t>
      </w:r>
      <w:r>
        <w:t>197</w:t>
      </w:r>
      <w:r w:rsidRPr="00DA063B">
        <w:t xml:space="preserve">]. </w:t>
      </w:r>
      <w:r>
        <w:t>Therefore</w:t>
      </w:r>
      <w:r w:rsidRPr="00DA063B">
        <w:t xml:space="preserve">, </w:t>
      </w:r>
      <w:r>
        <w:t>at least initially</w:t>
      </w:r>
      <w:r w:rsidRPr="00DA063B">
        <w:t xml:space="preserve">, </w:t>
      </w:r>
      <w:r>
        <w:t>all that the people would need would be an economical copy of the psalter properly arranged according to the Hours</w:t>
      </w:r>
      <w:r w:rsidRPr="00DA063B">
        <w:t xml:space="preserve">, </w:t>
      </w:r>
      <w:r>
        <w:t>a copy of the Old and New Testament Canticles used in Lauds and Vespers</w:t>
      </w:r>
      <w:r w:rsidRPr="00DA063B">
        <w:t xml:space="preserve">, </w:t>
      </w:r>
      <w:r>
        <w:t xml:space="preserve">and a copy of the </w:t>
      </w:r>
      <w:r>
        <w:rPr>
          <w:i/>
        </w:rPr>
        <w:t>Benedictus</w:t>
      </w:r>
      <w:r>
        <w:t xml:space="preserve"> and the </w:t>
      </w:r>
      <w:r>
        <w:rPr>
          <w:i/>
        </w:rPr>
        <w:t>Magnificat</w:t>
      </w:r>
      <w:r w:rsidRPr="00DA063B">
        <w:t xml:space="preserve">, </w:t>
      </w:r>
      <w:r>
        <w:t>in order to be able to participate fully and actively in the celebration of the Liturgy of the Hours</w:t>
      </w:r>
      <w:r w:rsidRPr="00DA063B">
        <w:t>.</w:t>
      </w:r>
      <w:r>
        <w:t>”</w:t>
      </w:r>
      <w:r w:rsidRPr="00DA063B">
        <w:t xml:space="preserve"> (</w:t>
      </w:r>
      <w:r>
        <w:t>Scotto 160</w:t>
      </w:r>
      <w:r w:rsidRPr="00DA063B">
        <w:t>)</w:t>
      </w:r>
    </w:p>
    <w:p w14:paraId="5BCA8003" w14:textId="77777777" w:rsidR="00CD3C56" w:rsidRDefault="00CD3C56" w:rsidP="00E245A2">
      <w:pPr>
        <w:numPr>
          <w:ilvl w:val="3"/>
          <w:numId w:val="21"/>
        </w:numPr>
      </w:pPr>
      <w:r>
        <w:t>“In planning for any communal celebration of the Hours</w:t>
      </w:r>
      <w:r w:rsidRPr="00DA063B">
        <w:t xml:space="preserve">, </w:t>
      </w:r>
      <w:r>
        <w:t>it is essential that the praying community be made to feel as comfortable</w:t>
      </w:r>
      <w:r w:rsidRPr="00DA063B">
        <w:t xml:space="preserve"> [</w:t>
      </w:r>
      <w:r>
        <w:t>160</w:t>
      </w:r>
      <w:r w:rsidRPr="00DA063B">
        <w:t xml:space="preserve">] </w:t>
      </w:r>
      <w:r>
        <w:t>and as familiar as possible with what they are going to be doing</w:t>
      </w:r>
      <w:r w:rsidRPr="00DA063B">
        <w:t xml:space="preserve">. </w:t>
      </w:r>
      <w:r>
        <w:t>If the faithful come to the service knowing little or nothing of what to expect</w:t>
      </w:r>
      <w:r w:rsidRPr="00DA063B">
        <w:t xml:space="preserve">, </w:t>
      </w:r>
      <w:r>
        <w:t>this could lead to uneasiness</w:t>
      </w:r>
      <w:r w:rsidRPr="00DA063B">
        <w:t xml:space="preserve">, </w:t>
      </w:r>
      <w:r>
        <w:t>embarrassment</w:t>
      </w:r>
      <w:r w:rsidRPr="00DA063B">
        <w:t xml:space="preserve">, </w:t>
      </w:r>
      <w:r>
        <w:t>and discouragement</w:t>
      </w:r>
      <w:r w:rsidRPr="00DA063B">
        <w:t xml:space="preserve">, </w:t>
      </w:r>
      <w:r>
        <w:t>and could very well vitiate all the good efforts previously expended in the proper preparation</w:t>
      </w:r>
      <w:r w:rsidRPr="00DA063B">
        <w:t xml:space="preserve">. </w:t>
      </w:r>
      <w:r>
        <w:t>It is essential</w:t>
      </w:r>
      <w:r w:rsidRPr="00DA063B">
        <w:t xml:space="preserve">, </w:t>
      </w:r>
      <w:r>
        <w:t>therefore</w:t>
      </w:r>
      <w:r w:rsidRPr="00DA063B">
        <w:t xml:space="preserve">, </w:t>
      </w:r>
      <w:r>
        <w:t>that they have a clear indication of exactly what is expected of them at each point of the celebration</w:t>
      </w:r>
      <w:r w:rsidRPr="00DA063B">
        <w:t xml:space="preserve">. </w:t>
      </w:r>
      <w:r>
        <w:t>This objective could be effected in various ways</w:t>
      </w:r>
      <w:r w:rsidRPr="00DA063B">
        <w:t xml:space="preserve">. </w:t>
      </w:r>
      <w:r>
        <w:t>Prior to the actual initiation of the Office</w:t>
      </w:r>
      <w:r w:rsidRPr="00DA063B">
        <w:t xml:space="preserve">, </w:t>
      </w:r>
      <w:r>
        <w:t>the order of service should be distributed to the entire assembly</w:t>
      </w:r>
      <w:r w:rsidRPr="00DA063B">
        <w:t xml:space="preserve">. </w:t>
      </w:r>
      <w:r>
        <w:t>This would include all of those directives necessary for the full and active participation of the people including the proper posture</w:t>
      </w:r>
      <w:r w:rsidRPr="00DA063B">
        <w:t xml:space="preserve">. </w:t>
      </w:r>
      <w:r>
        <w:t>All of this could be printed on a simple card and enclosed in the people’s copy of the psalms and canticles</w:t>
      </w:r>
      <w:r w:rsidRPr="00DA063B">
        <w:t xml:space="preserve">. </w:t>
      </w:r>
      <w:r>
        <w:t>As a further help it could also be printed in the parish bulletin</w:t>
      </w:r>
      <w:r w:rsidRPr="00DA063B">
        <w:t xml:space="preserve">. </w:t>
      </w:r>
      <w:r>
        <w:t>All other variable information such as hymn numbers</w:t>
      </w:r>
      <w:r w:rsidRPr="00DA063B">
        <w:t xml:space="preserve">, </w:t>
      </w:r>
      <w:r>
        <w:t>could be posted in church where all could clearly see it</w:t>
      </w:r>
      <w:r w:rsidRPr="00DA063B">
        <w:t xml:space="preserve">, </w:t>
      </w:r>
      <w:r>
        <w:t>or announced verbally just before the service</w:t>
      </w:r>
      <w:r w:rsidRPr="00DA063B">
        <w:t>.</w:t>
      </w:r>
      <w:r>
        <w:t>”</w:t>
      </w:r>
      <w:r w:rsidRPr="00DA063B">
        <w:t xml:space="preserve"> (</w:t>
      </w:r>
      <w:r>
        <w:t>Scotto 160-161</w:t>
      </w:r>
      <w:r w:rsidRPr="00DA063B">
        <w:t>)</w:t>
      </w:r>
    </w:p>
    <w:p w14:paraId="029DC9F0" w14:textId="77777777" w:rsidR="00CD3C56" w:rsidRDefault="00CD3C56" w:rsidP="00E245A2">
      <w:pPr>
        <w:numPr>
          <w:ilvl w:val="3"/>
          <w:numId w:val="21"/>
        </w:numPr>
      </w:pPr>
      <w:r>
        <w:t>“It is also important that the people be exhorted to be present in church at least five minutes before the scheduled time for the Hour in order that some more proximate preparation or instruction may be actively shared in</w:t>
      </w:r>
      <w:r w:rsidRPr="00DA063B">
        <w:t xml:space="preserve">. </w:t>
      </w:r>
      <w:r>
        <w:t>This will allow the community time to adjust to any last minute changes or announcements and will also offer the opportunity for a brief but very valuable practice during which the hymns and any other sung portions of the Office may be quickly rehearsed</w:t>
      </w:r>
      <w:r w:rsidRPr="00DA063B">
        <w:t xml:space="preserve">. </w:t>
      </w:r>
      <w:r>
        <w:t>But the people must not only be impressed with the need for punctuality</w:t>
      </w:r>
      <w:r w:rsidRPr="00DA063B">
        <w:t xml:space="preserve">, </w:t>
      </w:r>
      <w:r>
        <w:t>but primarily for their presence and active participation as elements vital to the support of the community and the ultimate success of the celebration</w:t>
      </w:r>
      <w:r w:rsidRPr="00DA063B">
        <w:t xml:space="preserve">. </w:t>
      </w:r>
      <w:r>
        <w:t>The clergy themselves can give the best example in this regard</w:t>
      </w:r>
      <w:r w:rsidRPr="00DA063B">
        <w:t xml:space="preserve">. </w:t>
      </w:r>
      <w:r>
        <w:t>Tardiness can lead to rushing</w:t>
      </w:r>
      <w:r w:rsidRPr="00DA063B">
        <w:t xml:space="preserve">, </w:t>
      </w:r>
      <w:r>
        <w:t>confusion</w:t>
      </w:r>
      <w:r w:rsidRPr="00DA063B">
        <w:t xml:space="preserve">, </w:t>
      </w:r>
      <w:r>
        <w:t>and frustration and can consequently destroy the atmosphere necessary for fruitful prayer</w:t>
      </w:r>
      <w:r w:rsidRPr="00DA063B">
        <w:t xml:space="preserve">, </w:t>
      </w:r>
      <w:r>
        <w:t>while absenteeism can weaken the very structure of community which is so essential to this communal gathering for prayer</w:t>
      </w:r>
      <w:r w:rsidRPr="00DA063B">
        <w:t>.</w:t>
      </w:r>
      <w:r>
        <w:t>”</w:t>
      </w:r>
      <w:r w:rsidRPr="00DA063B">
        <w:t xml:space="preserve"> (</w:t>
      </w:r>
      <w:r>
        <w:t>Scotto 161</w:t>
      </w:r>
      <w:r w:rsidRPr="00DA063B">
        <w:t>)</w:t>
      </w:r>
    </w:p>
    <w:p w14:paraId="7A589D4D" w14:textId="77777777" w:rsidR="00CD3C56" w:rsidRDefault="00CD3C56" w:rsidP="00E245A2">
      <w:pPr>
        <w:numPr>
          <w:ilvl w:val="3"/>
          <w:numId w:val="21"/>
        </w:numPr>
      </w:pPr>
      <w:r>
        <w:t>“Finally</w:t>
      </w:r>
      <w:r w:rsidRPr="00DA063B">
        <w:t xml:space="preserve">, </w:t>
      </w:r>
      <w:r>
        <w:t>once the praying community is gathered in church and ready to begin the service</w:t>
      </w:r>
      <w:r w:rsidRPr="00DA063B">
        <w:t xml:space="preserve">, </w:t>
      </w:r>
      <w:r>
        <w:t>allow a brief period of silence so that everyone may become recollected and properly disposed for this encounter with the Lord</w:t>
      </w:r>
      <w:r w:rsidRPr="00DA063B">
        <w:t xml:space="preserve"> [</w:t>
      </w:r>
      <w:r>
        <w:rPr>
          <w:i/>
        </w:rPr>
        <w:t>IGLH</w:t>
      </w:r>
      <w:r>
        <w:t xml:space="preserve"> 202</w:t>
      </w:r>
      <w:r w:rsidRPr="00DA063B">
        <w:t>].</w:t>
      </w:r>
      <w:r>
        <w:t>”</w:t>
      </w:r>
      <w:r w:rsidRPr="00DA063B">
        <w:t xml:space="preserve"> (</w:t>
      </w:r>
      <w:r>
        <w:t>Scotto 161</w:t>
      </w:r>
      <w:r w:rsidRPr="00DA063B">
        <w:t>)</w:t>
      </w:r>
    </w:p>
    <w:p w14:paraId="34979E1E" w14:textId="77777777" w:rsidR="00CD3C56" w:rsidRDefault="00CD3C56" w:rsidP="00E245A2">
      <w:pPr>
        <w:numPr>
          <w:ilvl w:val="3"/>
          <w:numId w:val="21"/>
        </w:numPr>
      </w:pPr>
      <w:r>
        <w:t>“There are many publications presently available which are able to provide any parish community with a wide variety of musical settings for hymns</w:t>
      </w:r>
      <w:r w:rsidRPr="00DA063B">
        <w:t xml:space="preserve">, </w:t>
      </w:r>
      <w:r>
        <w:t>psalms</w:t>
      </w:r>
      <w:r w:rsidRPr="00DA063B">
        <w:t xml:space="preserve">, </w:t>
      </w:r>
      <w:r>
        <w:t>and canticles</w:t>
      </w:r>
      <w:r w:rsidRPr="00DA063B">
        <w:t>.</w:t>
      </w:r>
      <w:r>
        <w:t>”</w:t>
      </w:r>
      <w:r w:rsidRPr="00DA063B">
        <w:t xml:space="preserve"> (</w:t>
      </w:r>
      <w:r>
        <w:t>Scotto 150</w:t>
      </w:r>
      <w:r w:rsidRPr="00DA063B">
        <w:t>)</w:t>
      </w:r>
    </w:p>
    <w:p w14:paraId="3799BB24" w14:textId="77777777" w:rsidR="00CD3C56" w:rsidRDefault="00CD3C56" w:rsidP="00E245A2">
      <w:pPr>
        <w:numPr>
          <w:ilvl w:val="4"/>
          <w:numId w:val="21"/>
        </w:numPr>
        <w:rPr>
          <w:sz w:val="20"/>
        </w:rPr>
      </w:pPr>
      <w:r>
        <w:rPr>
          <w:sz w:val="20"/>
        </w:rPr>
        <w:t>Lucien Deiss</w:t>
      </w:r>
      <w:r w:rsidRPr="00DA063B">
        <w:rPr>
          <w:sz w:val="20"/>
        </w:rPr>
        <w:t xml:space="preserve">, </w:t>
      </w:r>
      <w:r>
        <w:rPr>
          <w:i/>
          <w:sz w:val="20"/>
        </w:rPr>
        <w:t>Biblical Hymns and Psalms</w:t>
      </w:r>
      <w:r w:rsidRPr="00DA063B">
        <w:rPr>
          <w:sz w:val="20"/>
        </w:rPr>
        <w:t xml:space="preserve">, </w:t>
      </w:r>
      <w:r>
        <w:rPr>
          <w:sz w:val="20"/>
        </w:rPr>
        <w:t>2 vols</w:t>
      </w:r>
      <w:r w:rsidRPr="00DA063B">
        <w:rPr>
          <w:sz w:val="20"/>
        </w:rPr>
        <w:t>. (</w:t>
      </w:r>
      <w:r>
        <w:rPr>
          <w:sz w:val="20"/>
        </w:rPr>
        <w:t>Cincinnati</w:t>
      </w:r>
      <w:r w:rsidRPr="00DA063B">
        <w:rPr>
          <w:sz w:val="20"/>
        </w:rPr>
        <w:t xml:space="preserve">, </w:t>
      </w:r>
      <w:r>
        <w:rPr>
          <w:sz w:val="20"/>
        </w:rPr>
        <w:t>OH</w:t>
      </w:r>
      <w:r w:rsidRPr="00DA063B">
        <w:rPr>
          <w:sz w:val="20"/>
        </w:rPr>
        <w:t xml:space="preserve">: </w:t>
      </w:r>
      <w:r>
        <w:rPr>
          <w:sz w:val="20"/>
        </w:rPr>
        <w:t>World Library of Sacred Music Publications</w:t>
      </w:r>
      <w:r w:rsidRPr="00DA063B">
        <w:rPr>
          <w:sz w:val="20"/>
        </w:rPr>
        <w:t xml:space="preserve">, </w:t>
      </w:r>
      <w:r>
        <w:rPr>
          <w:sz w:val="20"/>
        </w:rPr>
        <w:t>1965-1970</w:t>
      </w:r>
      <w:r w:rsidRPr="00DA063B">
        <w:rPr>
          <w:sz w:val="20"/>
        </w:rPr>
        <w:t>). (</w:t>
      </w:r>
      <w:r>
        <w:rPr>
          <w:sz w:val="20"/>
        </w:rPr>
        <w:t>Scotto 199 n</w:t>
      </w:r>
      <w:r w:rsidRPr="00DA063B">
        <w:rPr>
          <w:sz w:val="20"/>
        </w:rPr>
        <w:t xml:space="preserve">. </w:t>
      </w:r>
      <w:r>
        <w:rPr>
          <w:sz w:val="20"/>
        </w:rPr>
        <w:t>66</w:t>
      </w:r>
      <w:r w:rsidRPr="00DA063B">
        <w:rPr>
          <w:sz w:val="20"/>
        </w:rPr>
        <w:t xml:space="preserve">, </w:t>
      </w:r>
      <w:r>
        <w:rPr>
          <w:sz w:val="20"/>
        </w:rPr>
        <w:t>201 n</w:t>
      </w:r>
      <w:r w:rsidRPr="00DA063B">
        <w:rPr>
          <w:sz w:val="20"/>
        </w:rPr>
        <w:t xml:space="preserve">. </w:t>
      </w:r>
      <w:r>
        <w:rPr>
          <w:sz w:val="20"/>
        </w:rPr>
        <w:t>116</w:t>
      </w:r>
      <w:r w:rsidRPr="00DA063B">
        <w:rPr>
          <w:sz w:val="20"/>
        </w:rPr>
        <w:t>)</w:t>
      </w:r>
    </w:p>
    <w:p w14:paraId="1FAD308B" w14:textId="77777777" w:rsidR="00CD3C56" w:rsidRDefault="00CD3C56" w:rsidP="00E245A2">
      <w:pPr>
        <w:numPr>
          <w:ilvl w:val="4"/>
          <w:numId w:val="21"/>
        </w:numPr>
        <w:rPr>
          <w:sz w:val="20"/>
        </w:rPr>
      </w:pPr>
      <w:r>
        <w:rPr>
          <w:sz w:val="20"/>
        </w:rPr>
        <w:t>J</w:t>
      </w:r>
      <w:r w:rsidRPr="00DA063B">
        <w:rPr>
          <w:sz w:val="20"/>
        </w:rPr>
        <w:t xml:space="preserve">. </w:t>
      </w:r>
      <w:r>
        <w:rPr>
          <w:sz w:val="20"/>
        </w:rPr>
        <w:t>Gelineau</w:t>
      </w:r>
      <w:r w:rsidRPr="00DA063B">
        <w:rPr>
          <w:sz w:val="20"/>
        </w:rPr>
        <w:t xml:space="preserve">, </w:t>
      </w:r>
      <w:r>
        <w:rPr>
          <w:i/>
          <w:sz w:val="20"/>
        </w:rPr>
        <w:t>The Grail Gelineau Psalter</w:t>
      </w:r>
      <w:r w:rsidRPr="00DA063B">
        <w:rPr>
          <w:sz w:val="20"/>
        </w:rPr>
        <w:t xml:space="preserve"> (</w:t>
      </w:r>
      <w:r>
        <w:rPr>
          <w:sz w:val="20"/>
        </w:rPr>
        <w:t>Chicago</w:t>
      </w:r>
      <w:r w:rsidRPr="00DA063B">
        <w:rPr>
          <w:sz w:val="20"/>
        </w:rPr>
        <w:t xml:space="preserve">: </w:t>
      </w:r>
      <w:r>
        <w:rPr>
          <w:sz w:val="20"/>
        </w:rPr>
        <w:t>G</w:t>
      </w:r>
      <w:r w:rsidRPr="00DA063B">
        <w:rPr>
          <w:sz w:val="20"/>
        </w:rPr>
        <w:t xml:space="preserve">. </w:t>
      </w:r>
      <w:r>
        <w:rPr>
          <w:sz w:val="20"/>
        </w:rPr>
        <w:t>I</w:t>
      </w:r>
      <w:r w:rsidRPr="00DA063B">
        <w:rPr>
          <w:sz w:val="20"/>
        </w:rPr>
        <w:t xml:space="preserve">. </w:t>
      </w:r>
      <w:r>
        <w:rPr>
          <w:sz w:val="20"/>
        </w:rPr>
        <w:t>A</w:t>
      </w:r>
      <w:r w:rsidRPr="00DA063B">
        <w:rPr>
          <w:sz w:val="20"/>
        </w:rPr>
        <w:t xml:space="preserve">. </w:t>
      </w:r>
      <w:r>
        <w:rPr>
          <w:sz w:val="20"/>
        </w:rPr>
        <w:t>Publications</w:t>
      </w:r>
      <w:r w:rsidRPr="00DA063B">
        <w:rPr>
          <w:sz w:val="20"/>
        </w:rPr>
        <w:t xml:space="preserve">, </w:t>
      </w:r>
      <w:r>
        <w:rPr>
          <w:sz w:val="20"/>
        </w:rPr>
        <w:t>1963</w:t>
      </w:r>
      <w:r w:rsidRPr="00DA063B">
        <w:rPr>
          <w:sz w:val="20"/>
        </w:rPr>
        <w:t>). (</w:t>
      </w:r>
      <w:r>
        <w:rPr>
          <w:sz w:val="20"/>
        </w:rPr>
        <w:t>Scotto 199 n</w:t>
      </w:r>
      <w:r w:rsidRPr="00DA063B">
        <w:rPr>
          <w:sz w:val="20"/>
        </w:rPr>
        <w:t xml:space="preserve">. </w:t>
      </w:r>
      <w:r>
        <w:rPr>
          <w:sz w:val="20"/>
        </w:rPr>
        <w:t>66</w:t>
      </w:r>
      <w:r w:rsidRPr="00DA063B">
        <w:rPr>
          <w:sz w:val="20"/>
        </w:rPr>
        <w:t xml:space="preserve">, </w:t>
      </w:r>
      <w:r>
        <w:rPr>
          <w:sz w:val="20"/>
        </w:rPr>
        <w:t>201 n</w:t>
      </w:r>
      <w:r w:rsidRPr="00DA063B">
        <w:rPr>
          <w:sz w:val="20"/>
        </w:rPr>
        <w:t xml:space="preserve">. </w:t>
      </w:r>
      <w:r>
        <w:rPr>
          <w:sz w:val="20"/>
        </w:rPr>
        <w:t>116</w:t>
      </w:r>
      <w:r w:rsidRPr="00DA063B">
        <w:rPr>
          <w:sz w:val="20"/>
        </w:rPr>
        <w:t>)</w:t>
      </w:r>
    </w:p>
    <w:p w14:paraId="522BFD84" w14:textId="77777777" w:rsidR="00CD3C56" w:rsidRDefault="00CD3C56" w:rsidP="00E245A2">
      <w:pPr>
        <w:numPr>
          <w:ilvl w:val="4"/>
          <w:numId w:val="21"/>
        </w:numPr>
        <w:rPr>
          <w:sz w:val="20"/>
        </w:rPr>
      </w:pPr>
      <w:r>
        <w:rPr>
          <w:sz w:val="20"/>
        </w:rPr>
        <w:t>S</w:t>
      </w:r>
      <w:r w:rsidRPr="00DA063B">
        <w:rPr>
          <w:sz w:val="20"/>
        </w:rPr>
        <w:t xml:space="preserve">. </w:t>
      </w:r>
      <w:r>
        <w:rPr>
          <w:sz w:val="20"/>
        </w:rPr>
        <w:t>Somerville</w:t>
      </w:r>
      <w:r w:rsidRPr="00DA063B">
        <w:rPr>
          <w:sz w:val="20"/>
        </w:rPr>
        <w:t xml:space="preserve">, </w:t>
      </w:r>
      <w:r>
        <w:rPr>
          <w:i/>
          <w:sz w:val="20"/>
        </w:rPr>
        <w:t>Psalms for Singing</w:t>
      </w:r>
      <w:r w:rsidRPr="00DA063B">
        <w:rPr>
          <w:sz w:val="20"/>
        </w:rPr>
        <w:t xml:space="preserve">, </w:t>
      </w:r>
      <w:r>
        <w:rPr>
          <w:sz w:val="20"/>
        </w:rPr>
        <w:t>2 vols</w:t>
      </w:r>
      <w:r w:rsidRPr="00DA063B">
        <w:rPr>
          <w:sz w:val="20"/>
        </w:rPr>
        <w:t>. (</w:t>
      </w:r>
      <w:r>
        <w:rPr>
          <w:sz w:val="20"/>
        </w:rPr>
        <w:t>Cincinnati</w:t>
      </w:r>
      <w:r w:rsidRPr="00DA063B">
        <w:rPr>
          <w:sz w:val="20"/>
        </w:rPr>
        <w:t xml:space="preserve">, </w:t>
      </w:r>
      <w:r>
        <w:rPr>
          <w:sz w:val="20"/>
        </w:rPr>
        <w:t>OH</w:t>
      </w:r>
      <w:r w:rsidRPr="00DA063B">
        <w:rPr>
          <w:sz w:val="20"/>
        </w:rPr>
        <w:t xml:space="preserve">: </w:t>
      </w:r>
      <w:r>
        <w:rPr>
          <w:sz w:val="20"/>
        </w:rPr>
        <w:t>World Library of Sacred Music Publications</w:t>
      </w:r>
      <w:r w:rsidRPr="00DA063B">
        <w:rPr>
          <w:sz w:val="20"/>
        </w:rPr>
        <w:t xml:space="preserve">, </w:t>
      </w:r>
      <w:r>
        <w:rPr>
          <w:sz w:val="20"/>
        </w:rPr>
        <w:t>1960</w:t>
      </w:r>
      <w:r w:rsidRPr="00DA063B">
        <w:rPr>
          <w:sz w:val="20"/>
        </w:rPr>
        <w:t>). (</w:t>
      </w:r>
      <w:r>
        <w:rPr>
          <w:sz w:val="20"/>
        </w:rPr>
        <w:t>Scotto 201-202 n</w:t>
      </w:r>
      <w:r w:rsidRPr="00DA063B">
        <w:rPr>
          <w:sz w:val="20"/>
        </w:rPr>
        <w:t xml:space="preserve">. </w:t>
      </w:r>
      <w:r>
        <w:rPr>
          <w:sz w:val="20"/>
        </w:rPr>
        <w:t>116</w:t>
      </w:r>
      <w:r w:rsidRPr="00DA063B">
        <w:rPr>
          <w:sz w:val="20"/>
        </w:rPr>
        <w:t>)</w:t>
      </w:r>
    </w:p>
    <w:p w14:paraId="7CA9938E" w14:textId="77777777" w:rsidR="00CD3C56" w:rsidRDefault="00CD3C56" w:rsidP="00E245A2">
      <w:pPr>
        <w:numPr>
          <w:ilvl w:val="4"/>
          <w:numId w:val="21"/>
        </w:numPr>
        <w:rPr>
          <w:sz w:val="20"/>
        </w:rPr>
      </w:pPr>
      <w:r>
        <w:rPr>
          <w:sz w:val="20"/>
        </w:rPr>
        <w:t>W</w:t>
      </w:r>
      <w:r w:rsidRPr="00DA063B">
        <w:rPr>
          <w:sz w:val="20"/>
        </w:rPr>
        <w:t>.</w:t>
      </w:r>
      <w:r>
        <w:rPr>
          <w:sz w:val="20"/>
        </w:rPr>
        <w:t>G</w:t>
      </w:r>
      <w:r w:rsidRPr="00DA063B">
        <w:rPr>
          <w:sz w:val="20"/>
        </w:rPr>
        <w:t xml:space="preserve">. </w:t>
      </w:r>
      <w:r>
        <w:rPr>
          <w:sz w:val="20"/>
        </w:rPr>
        <w:t>Storey</w:t>
      </w:r>
      <w:r w:rsidRPr="00DA063B">
        <w:rPr>
          <w:sz w:val="20"/>
        </w:rPr>
        <w:t xml:space="preserve">, </w:t>
      </w:r>
      <w:r>
        <w:rPr>
          <w:sz w:val="20"/>
        </w:rPr>
        <w:t>F</w:t>
      </w:r>
      <w:r w:rsidRPr="00DA063B">
        <w:rPr>
          <w:sz w:val="20"/>
        </w:rPr>
        <w:t>.</w:t>
      </w:r>
      <w:r>
        <w:rPr>
          <w:sz w:val="20"/>
        </w:rPr>
        <w:t>C</w:t>
      </w:r>
      <w:r w:rsidRPr="00DA063B">
        <w:rPr>
          <w:sz w:val="20"/>
        </w:rPr>
        <w:t xml:space="preserve">. </w:t>
      </w:r>
      <w:r>
        <w:rPr>
          <w:sz w:val="20"/>
        </w:rPr>
        <w:t>Quinn</w:t>
      </w:r>
      <w:r w:rsidRPr="00DA063B">
        <w:rPr>
          <w:sz w:val="20"/>
        </w:rPr>
        <w:t xml:space="preserve">, </w:t>
      </w:r>
      <w:r>
        <w:rPr>
          <w:sz w:val="20"/>
        </w:rPr>
        <w:t>and D</w:t>
      </w:r>
      <w:r w:rsidRPr="00DA063B">
        <w:rPr>
          <w:sz w:val="20"/>
        </w:rPr>
        <w:t>.</w:t>
      </w:r>
      <w:r>
        <w:rPr>
          <w:sz w:val="20"/>
        </w:rPr>
        <w:t>F</w:t>
      </w:r>
      <w:r w:rsidRPr="00DA063B">
        <w:rPr>
          <w:sz w:val="20"/>
        </w:rPr>
        <w:t xml:space="preserve">. </w:t>
      </w:r>
      <w:r>
        <w:rPr>
          <w:sz w:val="20"/>
        </w:rPr>
        <w:t>Wright</w:t>
      </w:r>
      <w:r w:rsidRPr="00DA063B">
        <w:rPr>
          <w:sz w:val="20"/>
        </w:rPr>
        <w:t xml:space="preserve">, </w:t>
      </w:r>
      <w:r>
        <w:rPr>
          <w:sz w:val="20"/>
        </w:rPr>
        <w:t>eds</w:t>
      </w:r>
      <w:r w:rsidRPr="00DA063B">
        <w:rPr>
          <w:sz w:val="20"/>
        </w:rPr>
        <w:t xml:space="preserve">., </w:t>
      </w:r>
      <w:r>
        <w:rPr>
          <w:i/>
          <w:sz w:val="20"/>
        </w:rPr>
        <w:t>Morning Praise and Evensong</w:t>
      </w:r>
      <w:r w:rsidRPr="00DA063B">
        <w:rPr>
          <w:sz w:val="20"/>
        </w:rPr>
        <w:t xml:space="preserve">: </w:t>
      </w:r>
      <w:r>
        <w:rPr>
          <w:i/>
          <w:sz w:val="20"/>
        </w:rPr>
        <w:t>A Liturgy of the Hours in Musical Setting</w:t>
      </w:r>
      <w:r w:rsidRPr="00DA063B">
        <w:rPr>
          <w:sz w:val="20"/>
        </w:rPr>
        <w:t xml:space="preserve"> (</w:t>
      </w:r>
      <w:r>
        <w:rPr>
          <w:sz w:val="20"/>
        </w:rPr>
        <w:t>Notre Dame</w:t>
      </w:r>
      <w:r w:rsidRPr="00DA063B">
        <w:rPr>
          <w:sz w:val="20"/>
        </w:rPr>
        <w:t xml:space="preserve">, </w:t>
      </w:r>
      <w:r>
        <w:rPr>
          <w:sz w:val="20"/>
        </w:rPr>
        <w:t>IN</w:t>
      </w:r>
      <w:r w:rsidRPr="00DA063B">
        <w:rPr>
          <w:sz w:val="20"/>
        </w:rPr>
        <w:t xml:space="preserve">: </w:t>
      </w:r>
      <w:r>
        <w:rPr>
          <w:sz w:val="20"/>
        </w:rPr>
        <w:t>Fides</w:t>
      </w:r>
      <w:r w:rsidRPr="00DA063B">
        <w:rPr>
          <w:sz w:val="20"/>
        </w:rPr>
        <w:t xml:space="preserve">, </w:t>
      </w:r>
      <w:r>
        <w:rPr>
          <w:sz w:val="20"/>
        </w:rPr>
        <w:t>1973</w:t>
      </w:r>
      <w:r w:rsidRPr="00DA063B">
        <w:rPr>
          <w:sz w:val="20"/>
        </w:rPr>
        <w:t>). (</w:t>
      </w:r>
      <w:r>
        <w:rPr>
          <w:sz w:val="20"/>
        </w:rPr>
        <w:t>Scotto 202 n</w:t>
      </w:r>
      <w:r w:rsidRPr="00DA063B">
        <w:rPr>
          <w:sz w:val="20"/>
        </w:rPr>
        <w:t xml:space="preserve">. </w:t>
      </w:r>
      <w:r>
        <w:rPr>
          <w:sz w:val="20"/>
        </w:rPr>
        <w:t>116</w:t>
      </w:r>
      <w:r w:rsidRPr="00DA063B">
        <w:rPr>
          <w:sz w:val="20"/>
        </w:rPr>
        <w:t>)</w:t>
      </w:r>
    </w:p>
    <w:p w14:paraId="108EB04A" w14:textId="77777777" w:rsidR="00CD3C56" w:rsidRDefault="00CD3C56" w:rsidP="00E245A2">
      <w:pPr>
        <w:numPr>
          <w:ilvl w:val="4"/>
          <w:numId w:val="21"/>
        </w:numPr>
        <w:rPr>
          <w:sz w:val="20"/>
        </w:rPr>
      </w:pPr>
      <w:r>
        <w:rPr>
          <w:sz w:val="20"/>
        </w:rPr>
        <w:t>R</w:t>
      </w:r>
      <w:r w:rsidRPr="00DA063B">
        <w:rPr>
          <w:sz w:val="20"/>
        </w:rPr>
        <w:t>.</w:t>
      </w:r>
      <w:r>
        <w:rPr>
          <w:sz w:val="20"/>
        </w:rPr>
        <w:t>A</w:t>
      </w:r>
      <w:r w:rsidRPr="00DA063B">
        <w:rPr>
          <w:sz w:val="20"/>
        </w:rPr>
        <w:t xml:space="preserve">. </w:t>
      </w:r>
      <w:r>
        <w:rPr>
          <w:sz w:val="20"/>
        </w:rPr>
        <w:t>Kiefer</w:t>
      </w:r>
      <w:r w:rsidRPr="00DA063B">
        <w:rPr>
          <w:sz w:val="20"/>
        </w:rPr>
        <w:t xml:space="preserve">, </w:t>
      </w:r>
      <w:r>
        <w:rPr>
          <w:sz w:val="20"/>
        </w:rPr>
        <w:t>ed</w:t>
      </w:r>
      <w:r w:rsidRPr="00DA063B">
        <w:rPr>
          <w:sz w:val="20"/>
        </w:rPr>
        <w:t xml:space="preserve">., </w:t>
      </w:r>
      <w:r>
        <w:rPr>
          <w:i/>
          <w:sz w:val="20"/>
        </w:rPr>
        <w:t>The Catholic Liturgy Book</w:t>
      </w:r>
      <w:r w:rsidRPr="00DA063B">
        <w:rPr>
          <w:sz w:val="20"/>
        </w:rPr>
        <w:t xml:space="preserve"> (</w:t>
      </w:r>
      <w:r>
        <w:rPr>
          <w:sz w:val="20"/>
        </w:rPr>
        <w:t>Baltimore</w:t>
      </w:r>
      <w:r w:rsidRPr="00DA063B">
        <w:rPr>
          <w:sz w:val="20"/>
        </w:rPr>
        <w:t xml:space="preserve">, </w:t>
      </w:r>
      <w:r>
        <w:rPr>
          <w:sz w:val="20"/>
        </w:rPr>
        <w:t>MD</w:t>
      </w:r>
      <w:r w:rsidRPr="00DA063B">
        <w:rPr>
          <w:sz w:val="20"/>
        </w:rPr>
        <w:t xml:space="preserve">: </w:t>
      </w:r>
      <w:r>
        <w:rPr>
          <w:sz w:val="20"/>
        </w:rPr>
        <w:t>Helicon</w:t>
      </w:r>
      <w:r w:rsidRPr="00DA063B">
        <w:rPr>
          <w:sz w:val="20"/>
        </w:rPr>
        <w:t xml:space="preserve">, </w:t>
      </w:r>
      <w:r>
        <w:rPr>
          <w:sz w:val="20"/>
        </w:rPr>
        <w:t>1975</w:t>
      </w:r>
      <w:r w:rsidRPr="00DA063B">
        <w:rPr>
          <w:sz w:val="20"/>
        </w:rPr>
        <w:t>). (</w:t>
      </w:r>
      <w:r>
        <w:rPr>
          <w:sz w:val="20"/>
        </w:rPr>
        <w:t>Scotto 202 n</w:t>
      </w:r>
      <w:r w:rsidRPr="00DA063B">
        <w:rPr>
          <w:sz w:val="20"/>
        </w:rPr>
        <w:t xml:space="preserve">. </w:t>
      </w:r>
      <w:r>
        <w:rPr>
          <w:sz w:val="20"/>
        </w:rPr>
        <w:t>116</w:t>
      </w:r>
      <w:r w:rsidRPr="00DA063B">
        <w:rPr>
          <w:sz w:val="20"/>
        </w:rPr>
        <w:t>)</w:t>
      </w:r>
    </w:p>
    <w:p w14:paraId="4D0DCA8B" w14:textId="77777777" w:rsidR="00CD3C56" w:rsidRDefault="00CD3C56" w:rsidP="00E245A2">
      <w:pPr>
        <w:numPr>
          <w:ilvl w:val="4"/>
          <w:numId w:val="21"/>
        </w:numPr>
        <w:rPr>
          <w:sz w:val="20"/>
        </w:rPr>
      </w:pPr>
      <w:r>
        <w:rPr>
          <w:i/>
          <w:sz w:val="20"/>
        </w:rPr>
        <w:t>Christian Prayer</w:t>
      </w:r>
      <w:r w:rsidRPr="00DA063B">
        <w:rPr>
          <w:sz w:val="20"/>
        </w:rPr>
        <w:t xml:space="preserve">: </w:t>
      </w:r>
      <w:r>
        <w:rPr>
          <w:i/>
          <w:sz w:val="20"/>
        </w:rPr>
        <w:t>The Liturgy of the Hours</w:t>
      </w:r>
      <w:r w:rsidRPr="00DA063B">
        <w:rPr>
          <w:sz w:val="20"/>
        </w:rPr>
        <w:t xml:space="preserve">, </w:t>
      </w:r>
      <w:r>
        <w:rPr>
          <w:i/>
          <w:sz w:val="20"/>
        </w:rPr>
        <w:t>Organ Accompaniment</w:t>
      </w:r>
      <w:r w:rsidRPr="00DA063B">
        <w:rPr>
          <w:sz w:val="20"/>
        </w:rPr>
        <w:t xml:space="preserve"> (</w:t>
      </w:r>
      <w:r>
        <w:rPr>
          <w:sz w:val="20"/>
        </w:rPr>
        <w:t>Washington</w:t>
      </w:r>
      <w:r w:rsidRPr="00DA063B">
        <w:rPr>
          <w:sz w:val="20"/>
        </w:rPr>
        <w:t xml:space="preserve">, </w:t>
      </w:r>
      <w:r>
        <w:rPr>
          <w:sz w:val="20"/>
        </w:rPr>
        <w:t>DC</w:t>
      </w:r>
      <w:r w:rsidRPr="00DA063B">
        <w:rPr>
          <w:sz w:val="20"/>
        </w:rPr>
        <w:t xml:space="preserve">: </w:t>
      </w:r>
      <w:r>
        <w:rPr>
          <w:sz w:val="20"/>
        </w:rPr>
        <w:t>International Commission on English in the Liturgy</w:t>
      </w:r>
      <w:r w:rsidRPr="00DA063B">
        <w:rPr>
          <w:sz w:val="20"/>
        </w:rPr>
        <w:t xml:space="preserve">, </w:t>
      </w:r>
      <w:r>
        <w:rPr>
          <w:sz w:val="20"/>
        </w:rPr>
        <w:t>1978</w:t>
      </w:r>
      <w:r w:rsidRPr="00DA063B">
        <w:rPr>
          <w:sz w:val="20"/>
        </w:rPr>
        <w:t>). (</w:t>
      </w:r>
      <w:r>
        <w:rPr>
          <w:sz w:val="20"/>
        </w:rPr>
        <w:t>Scotto 202 n</w:t>
      </w:r>
      <w:r w:rsidRPr="00DA063B">
        <w:rPr>
          <w:sz w:val="20"/>
        </w:rPr>
        <w:t xml:space="preserve">. </w:t>
      </w:r>
      <w:r>
        <w:rPr>
          <w:sz w:val="20"/>
        </w:rPr>
        <w:t>116</w:t>
      </w:r>
      <w:r w:rsidRPr="00DA063B">
        <w:rPr>
          <w:sz w:val="20"/>
        </w:rPr>
        <w:t>)</w:t>
      </w:r>
    </w:p>
    <w:p w14:paraId="25201129" w14:textId="77777777" w:rsidR="00CD3C56" w:rsidRDefault="00CD3C56" w:rsidP="00E245A2">
      <w:pPr>
        <w:numPr>
          <w:ilvl w:val="3"/>
          <w:numId w:val="21"/>
        </w:numPr>
      </w:pPr>
      <w:r>
        <w:t>“</w:t>
      </w:r>
      <w:r w:rsidRPr="00DA063B">
        <w:t xml:space="preserve">. . . </w:t>
      </w:r>
      <w:r>
        <w:t>probably the most complete and up-to-date</w:t>
      </w:r>
      <w:r w:rsidRPr="00DA063B">
        <w:t xml:space="preserve">, </w:t>
      </w:r>
      <w:r>
        <w:t>reliable study of the Psalms in English is L</w:t>
      </w:r>
      <w:r w:rsidRPr="00DA063B">
        <w:t xml:space="preserve">. </w:t>
      </w:r>
      <w:r>
        <w:t xml:space="preserve">Sabourin’s </w:t>
      </w:r>
      <w:r>
        <w:rPr>
          <w:i/>
        </w:rPr>
        <w:t>The Psalms</w:t>
      </w:r>
      <w:r w:rsidRPr="00DA063B">
        <w:t>—</w:t>
      </w:r>
      <w:r>
        <w:rPr>
          <w:i/>
        </w:rPr>
        <w:t>Their Origin and Meaning</w:t>
      </w:r>
      <w:r w:rsidRPr="00DA063B">
        <w:t xml:space="preserve"> (</w:t>
      </w:r>
      <w:r>
        <w:t>New York</w:t>
      </w:r>
      <w:r w:rsidRPr="00DA063B">
        <w:t xml:space="preserve">: </w:t>
      </w:r>
      <w:r>
        <w:t>Alba House</w:t>
      </w:r>
      <w:r w:rsidRPr="00DA063B">
        <w:t xml:space="preserve">, </w:t>
      </w:r>
      <w:r>
        <w:t>1974</w:t>
      </w:r>
      <w:r w:rsidRPr="00DA063B">
        <w:t xml:space="preserve">). </w:t>
      </w:r>
      <w:r>
        <w:t>On a</w:t>
      </w:r>
      <w:r w:rsidRPr="00DA063B">
        <w:t xml:space="preserve"> [</w:t>
      </w:r>
      <w:r>
        <w:t>192</w:t>
      </w:r>
      <w:r w:rsidRPr="00DA063B">
        <w:t xml:space="preserve">] </w:t>
      </w:r>
      <w:r>
        <w:t>much simpler and practical level see M</w:t>
      </w:r>
      <w:r w:rsidRPr="00DA063B">
        <w:t xml:space="preserve">. </w:t>
      </w:r>
      <w:r>
        <w:t>H</w:t>
      </w:r>
      <w:r w:rsidRPr="00DA063B">
        <w:t xml:space="preserve">. </w:t>
      </w:r>
      <w:r>
        <w:t>Shepherd Jr</w:t>
      </w:r>
      <w:r w:rsidRPr="00DA063B">
        <w:t xml:space="preserve">., </w:t>
      </w:r>
      <w:r>
        <w:rPr>
          <w:i/>
        </w:rPr>
        <w:t>The Psalms in Christian Worship</w:t>
      </w:r>
      <w:r w:rsidRPr="00DA063B">
        <w:t>—</w:t>
      </w:r>
      <w:r>
        <w:rPr>
          <w:i/>
        </w:rPr>
        <w:t>A Practical Guide</w:t>
      </w:r>
      <w:r w:rsidRPr="00DA063B">
        <w:t xml:space="preserve"> (</w:t>
      </w:r>
      <w:r>
        <w:t>Minneapolis</w:t>
      </w:r>
      <w:r w:rsidRPr="00DA063B">
        <w:t xml:space="preserve">: </w:t>
      </w:r>
      <w:r>
        <w:t>Augsburg Publishing House</w:t>
      </w:r>
      <w:r w:rsidRPr="00DA063B">
        <w:t xml:space="preserve">, </w:t>
      </w:r>
      <w:r>
        <w:t>1976</w:t>
      </w:r>
      <w:r w:rsidRPr="00DA063B">
        <w:t>).</w:t>
      </w:r>
      <w:r>
        <w:t>”</w:t>
      </w:r>
      <w:r w:rsidRPr="00DA063B">
        <w:t xml:space="preserve"> (</w:t>
      </w:r>
      <w:r>
        <w:t>Scotto 192-193 n</w:t>
      </w:r>
      <w:r w:rsidRPr="00DA063B">
        <w:t xml:space="preserve">. </w:t>
      </w:r>
      <w:r>
        <w:t>144</w:t>
      </w:r>
      <w:r w:rsidRPr="00DA063B">
        <w:t>)</w:t>
      </w:r>
    </w:p>
    <w:p w14:paraId="5A3F237D" w14:textId="77777777" w:rsidR="00CD3C56" w:rsidRDefault="00CD3C56">
      <w:r>
        <w:br w:type="page"/>
      </w:r>
    </w:p>
    <w:p w14:paraId="43416B32" w14:textId="77777777" w:rsidR="00CD3C56" w:rsidRDefault="00CD3C56" w:rsidP="00CD3C56">
      <w:pPr>
        <w:pStyle w:val="Heading2"/>
      </w:pPr>
      <w:bookmarkStart w:id="46" w:name="_Toc508653478"/>
      <w:r>
        <w:t>The Cycle of Psalms in the New Divine Office</w:t>
      </w:r>
      <w:bookmarkEnd w:id="46"/>
    </w:p>
    <w:p w14:paraId="3FBA2F83" w14:textId="77777777" w:rsidR="00CD3C56" w:rsidRDefault="00CD3C56" w:rsidP="00CD3C56">
      <w:pPr>
        <w:contextualSpacing/>
      </w:pPr>
    </w:p>
    <w:p w14:paraId="64BD7FF7" w14:textId="77777777" w:rsidR="00CD3C56" w:rsidRDefault="00CD3C56" w:rsidP="00CD3C56">
      <w:pPr>
        <w:pStyle w:val="bib"/>
        <w:contextualSpacing/>
      </w:pPr>
      <w:r>
        <w:rPr>
          <w:i/>
        </w:rPr>
        <w:t>Christian Prayer</w:t>
      </w:r>
      <w:r w:rsidRPr="00CA6340">
        <w:t xml:space="preserve">: </w:t>
      </w:r>
      <w:r>
        <w:rPr>
          <w:i/>
        </w:rPr>
        <w:t>The Liturgy of the Hours</w:t>
      </w:r>
      <w:r w:rsidRPr="00CA6340">
        <w:t xml:space="preserve">. </w:t>
      </w:r>
      <w:r>
        <w:t>Trans</w:t>
      </w:r>
      <w:r w:rsidRPr="00CA6340">
        <w:t xml:space="preserve">. </w:t>
      </w:r>
      <w:r>
        <w:t>International Commission on English in the Liturgy</w:t>
      </w:r>
      <w:r w:rsidRPr="00CA6340">
        <w:t xml:space="preserve">. </w:t>
      </w:r>
      <w:r>
        <w:t>New York</w:t>
      </w:r>
      <w:r w:rsidRPr="00CA6340">
        <w:t xml:space="preserve">: </w:t>
      </w:r>
      <w:r>
        <w:t>Catholic Book</w:t>
      </w:r>
      <w:r w:rsidRPr="00CA6340">
        <w:t xml:space="preserve">, </w:t>
      </w:r>
      <w:r>
        <w:t>1976</w:t>
      </w:r>
      <w:r w:rsidRPr="00CA6340">
        <w:t xml:space="preserve">. </w:t>
      </w:r>
      <w:r>
        <w:t>Rpt</w:t>
      </w:r>
      <w:r w:rsidRPr="00CA6340">
        <w:t xml:space="preserve">. </w:t>
      </w:r>
      <w:r>
        <w:t>1985</w:t>
      </w:r>
      <w:r w:rsidRPr="00CA6340">
        <w:t>.</w:t>
      </w:r>
    </w:p>
    <w:p w14:paraId="54E31C97" w14:textId="77777777" w:rsidR="00CD3C56" w:rsidRDefault="00CD3C56" w:rsidP="00CD3C56">
      <w:pPr>
        <w:contextualSpacing/>
        <w:rPr>
          <w:snapToGrid w:val="0"/>
        </w:rPr>
      </w:pPr>
    </w:p>
    <w:p w14:paraId="27CCC258" w14:textId="77777777" w:rsidR="00CD3C56" w:rsidRDefault="00CD3C56" w:rsidP="00CD3C56">
      <w:pPr>
        <w:ind w:left="720" w:right="720"/>
        <w:contextualSpacing/>
        <w:rPr>
          <w:snapToGrid w:val="0"/>
        </w:rPr>
      </w:pPr>
      <w:r>
        <w:rPr>
          <w:sz w:val="20"/>
        </w:rPr>
        <w:t xml:space="preserve">Psalm numbers in </w:t>
      </w:r>
      <w:r>
        <w:rPr>
          <w:i/>
          <w:sz w:val="20"/>
        </w:rPr>
        <w:t>Christian Prayer</w:t>
      </w:r>
      <w:r>
        <w:rPr>
          <w:sz w:val="20"/>
        </w:rPr>
        <w:t xml:space="preserve"> are the same as in the </w:t>
      </w:r>
      <w:r>
        <w:rPr>
          <w:smallCaps/>
          <w:sz w:val="20"/>
        </w:rPr>
        <w:t>nrsv</w:t>
      </w:r>
      <w:r w:rsidRPr="00CA6340">
        <w:rPr>
          <w:sz w:val="20"/>
        </w:rPr>
        <w:t xml:space="preserve">. </w:t>
      </w:r>
      <w:r>
        <w:rPr>
          <w:sz w:val="20"/>
        </w:rPr>
        <w:t xml:space="preserve">But </w:t>
      </w:r>
      <w:r>
        <w:rPr>
          <w:i/>
          <w:sz w:val="20"/>
        </w:rPr>
        <w:t>verse</w:t>
      </w:r>
      <w:r>
        <w:rPr>
          <w:sz w:val="20"/>
        </w:rPr>
        <w:t xml:space="preserve"> numbers occasionally differ</w:t>
      </w:r>
      <w:r w:rsidRPr="00CA6340">
        <w:rPr>
          <w:sz w:val="20"/>
        </w:rPr>
        <w:t xml:space="preserve">; </w:t>
      </w:r>
      <w:r>
        <w:rPr>
          <w:sz w:val="20"/>
        </w:rPr>
        <w:t>when they do</w:t>
      </w:r>
      <w:r w:rsidRPr="00CA6340">
        <w:rPr>
          <w:sz w:val="20"/>
        </w:rPr>
        <w:t xml:space="preserve">, </w:t>
      </w:r>
      <w:r>
        <w:rPr>
          <w:smallCaps/>
          <w:sz w:val="20"/>
        </w:rPr>
        <w:t>nrsv</w:t>
      </w:r>
      <w:r>
        <w:rPr>
          <w:sz w:val="20"/>
        </w:rPr>
        <w:t xml:space="preserve"> verse numbers are in square brackets—e</w:t>
      </w:r>
      <w:r w:rsidRPr="00CA6340">
        <w:rPr>
          <w:sz w:val="20"/>
        </w:rPr>
        <w:t xml:space="preserve">. </w:t>
      </w:r>
      <w:r>
        <w:rPr>
          <w:sz w:val="20"/>
        </w:rPr>
        <w:t>g</w:t>
      </w:r>
      <w:r w:rsidRPr="00CA6340">
        <w:rPr>
          <w:sz w:val="20"/>
        </w:rPr>
        <w:t xml:space="preserve">., </w:t>
      </w:r>
      <w:r>
        <w:rPr>
          <w:sz w:val="20"/>
        </w:rPr>
        <w:t>“</w:t>
      </w:r>
      <w:r w:rsidRPr="00CA6340">
        <w:rPr>
          <w:sz w:val="20"/>
        </w:rPr>
        <w:t>[</w:t>
      </w:r>
      <w:r>
        <w:rPr>
          <w:sz w:val="20"/>
        </w:rPr>
        <w:t>1-8</w:t>
      </w:r>
      <w:r w:rsidRPr="00CA6340">
        <w:rPr>
          <w:sz w:val="20"/>
        </w:rPr>
        <w:t>]</w:t>
      </w:r>
      <w:r>
        <w:rPr>
          <w:sz w:val="20"/>
        </w:rPr>
        <w:t>”</w:t>
      </w:r>
      <w:r w:rsidRPr="00CA6340">
        <w:rPr>
          <w:sz w:val="20"/>
        </w:rPr>
        <w:t xml:space="preserve"> (</w:t>
      </w:r>
      <w:r>
        <w:rPr>
          <w:sz w:val="20"/>
        </w:rPr>
        <w:t>see the second row in the first table below</w:t>
      </w:r>
      <w:r w:rsidRPr="00CA6340">
        <w:rPr>
          <w:sz w:val="20"/>
        </w:rPr>
        <w:t xml:space="preserve">). </w:t>
      </w:r>
      <w:r>
        <w:rPr>
          <w:sz w:val="20"/>
        </w:rPr>
        <w:t>Also</w:t>
      </w:r>
      <w:r w:rsidRPr="00CA6340">
        <w:rPr>
          <w:sz w:val="20"/>
        </w:rPr>
        <w:t xml:space="preserve">, </w:t>
      </w:r>
      <w:r>
        <w:rPr>
          <w:sz w:val="20"/>
        </w:rPr>
        <w:t>a tilde</w:t>
      </w:r>
      <w:r w:rsidRPr="00CA6340">
        <w:rPr>
          <w:sz w:val="20"/>
        </w:rPr>
        <w:t xml:space="preserve"> (</w:t>
      </w:r>
      <w:r>
        <w:rPr>
          <w:sz w:val="20"/>
        </w:rPr>
        <w:t>~</w:t>
      </w:r>
      <w:r w:rsidRPr="00CA6340">
        <w:rPr>
          <w:sz w:val="20"/>
        </w:rPr>
        <w:t xml:space="preserve">) </w:t>
      </w:r>
      <w:r>
        <w:rPr>
          <w:sz w:val="20"/>
        </w:rPr>
        <w:t>means</w:t>
      </w:r>
      <w:r w:rsidRPr="00CA6340">
        <w:rPr>
          <w:sz w:val="20"/>
        </w:rPr>
        <w:t xml:space="preserve"> </w:t>
      </w:r>
      <w:r>
        <w:rPr>
          <w:sz w:val="20"/>
        </w:rPr>
        <w:t>“not”</w:t>
      </w:r>
      <w:r w:rsidRPr="00CA6340">
        <w:rPr>
          <w:sz w:val="20"/>
        </w:rPr>
        <w:t xml:space="preserve"> (</w:t>
      </w:r>
      <w:r>
        <w:rPr>
          <w:sz w:val="20"/>
        </w:rPr>
        <w:t>as in symbolic logic</w:t>
      </w:r>
      <w:r w:rsidRPr="00CA6340">
        <w:rPr>
          <w:sz w:val="20"/>
        </w:rPr>
        <w:t xml:space="preserve">). </w:t>
      </w:r>
      <w:r>
        <w:rPr>
          <w:sz w:val="20"/>
        </w:rPr>
        <w:t>So</w:t>
      </w:r>
      <w:r w:rsidRPr="00CA6340">
        <w:rPr>
          <w:sz w:val="20"/>
        </w:rPr>
        <w:t xml:space="preserve"> </w:t>
      </w:r>
      <w:r>
        <w:rPr>
          <w:sz w:val="20"/>
        </w:rPr>
        <w:t>“</w:t>
      </w:r>
      <w:r w:rsidRPr="00CA6340">
        <w:rPr>
          <w:sz w:val="20"/>
        </w:rPr>
        <w:t>(</w:t>
      </w:r>
      <w:r>
        <w:rPr>
          <w:sz w:val="20"/>
        </w:rPr>
        <w:t>~ 6</w:t>
      </w:r>
      <w:r w:rsidRPr="00CA6340">
        <w:rPr>
          <w:sz w:val="20"/>
        </w:rPr>
        <w:t>),</w:t>
      </w:r>
      <w:r>
        <w:rPr>
          <w:sz w:val="20"/>
        </w:rPr>
        <w:t>”</w:t>
      </w:r>
      <w:r w:rsidRPr="00CA6340">
        <w:rPr>
          <w:sz w:val="20"/>
        </w:rPr>
        <w:t xml:space="preserve"> </w:t>
      </w:r>
      <w:r>
        <w:rPr>
          <w:sz w:val="20"/>
        </w:rPr>
        <w:t>for example</w:t>
      </w:r>
      <w:r w:rsidRPr="00CA6340">
        <w:rPr>
          <w:sz w:val="20"/>
        </w:rPr>
        <w:t xml:space="preserve">, </w:t>
      </w:r>
      <w:r>
        <w:rPr>
          <w:sz w:val="20"/>
        </w:rPr>
        <w:t xml:space="preserve">means the psalm as recited in </w:t>
      </w:r>
      <w:r>
        <w:rPr>
          <w:i/>
          <w:sz w:val="20"/>
        </w:rPr>
        <w:t>Christian Prayer</w:t>
      </w:r>
      <w:r>
        <w:rPr>
          <w:sz w:val="20"/>
        </w:rPr>
        <w:t xml:space="preserve"> omits verse 6</w:t>
      </w:r>
      <w:r w:rsidRPr="00CA6340">
        <w:rPr>
          <w:sz w:val="20"/>
        </w:rPr>
        <w:t xml:space="preserve">. </w:t>
      </w:r>
      <w:r>
        <w:rPr>
          <w:sz w:val="20"/>
        </w:rPr>
        <w:t>Not just verses omitted from the middle but also verses missing from the end of a psalm are listed after a tilde</w:t>
      </w:r>
      <w:r w:rsidRPr="00CA6340">
        <w:rPr>
          <w:sz w:val="20"/>
        </w:rPr>
        <w:t xml:space="preserve">. </w:t>
      </w:r>
      <w:r>
        <w:rPr>
          <w:sz w:val="20"/>
        </w:rPr>
        <w:t>This means you can always infer how many verses a psalm has</w:t>
      </w:r>
      <w:r w:rsidRPr="00CA6340">
        <w:rPr>
          <w:sz w:val="20"/>
        </w:rPr>
        <w:t xml:space="preserve">: </w:t>
      </w:r>
      <w:r>
        <w:rPr>
          <w:sz w:val="20"/>
        </w:rPr>
        <w:t>“110</w:t>
      </w:r>
      <w:r w:rsidRPr="00CA6340">
        <w:rPr>
          <w:sz w:val="20"/>
        </w:rPr>
        <w:t>:</w:t>
      </w:r>
      <w:r>
        <w:rPr>
          <w:sz w:val="20"/>
        </w:rPr>
        <w:t>1-5</w:t>
      </w:r>
      <w:r w:rsidRPr="00CA6340">
        <w:rPr>
          <w:sz w:val="20"/>
        </w:rPr>
        <w:t xml:space="preserve">, </w:t>
      </w:r>
      <w:r>
        <w:rPr>
          <w:sz w:val="20"/>
        </w:rPr>
        <w:t>7</w:t>
      </w:r>
      <w:r w:rsidRPr="00CA6340">
        <w:rPr>
          <w:sz w:val="20"/>
        </w:rPr>
        <w:t xml:space="preserve"> (</w:t>
      </w:r>
      <w:r>
        <w:rPr>
          <w:sz w:val="20"/>
        </w:rPr>
        <w:t>~ 6</w:t>
      </w:r>
      <w:r w:rsidRPr="00CA6340">
        <w:rPr>
          <w:sz w:val="20"/>
        </w:rPr>
        <w:t>),</w:t>
      </w:r>
      <w:r>
        <w:rPr>
          <w:sz w:val="20"/>
        </w:rPr>
        <w:t>”</w:t>
      </w:r>
      <w:r w:rsidRPr="00CA6340">
        <w:rPr>
          <w:sz w:val="20"/>
        </w:rPr>
        <w:t xml:space="preserve"> </w:t>
      </w:r>
      <w:r>
        <w:rPr>
          <w:sz w:val="20"/>
        </w:rPr>
        <w:t>for example</w:t>
      </w:r>
      <w:r w:rsidRPr="00CA6340">
        <w:rPr>
          <w:sz w:val="20"/>
        </w:rPr>
        <w:t xml:space="preserve">, </w:t>
      </w:r>
      <w:r>
        <w:rPr>
          <w:sz w:val="20"/>
        </w:rPr>
        <w:t>means Ps 110 has no verses beyond 7</w:t>
      </w:r>
      <w:r w:rsidRPr="00CA6340">
        <w:rPr>
          <w:sz w:val="20"/>
        </w:rPr>
        <w:t>.</w:t>
      </w:r>
    </w:p>
    <w:p w14:paraId="75487C9D" w14:textId="77777777" w:rsidR="00CD3C56" w:rsidRDefault="00CD3C56" w:rsidP="00CD3C56">
      <w:pPr>
        <w:contextualSpacing/>
        <w:rPr>
          <w:snapToGrid w:val="0"/>
        </w:rPr>
      </w:pPr>
    </w:p>
    <w:p w14:paraId="78E17A49" w14:textId="77777777" w:rsidR="00CD3C56" w:rsidRDefault="00CD3C56" w:rsidP="00CD3C56">
      <w:pPr>
        <w:contextualSpacing/>
        <w:rPr>
          <w:snapToGrid w:val="0"/>
        </w:rPr>
      </w:pPr>
    </w:p>
    <w:p w14:paraId="7D1D280B" w14:textId="77777777" w:rsidR="00CD3C56" w:rsidRDefault="00CD3C56" w:rsidP="00CD3C56">
      <w:pPr>
        <w:contextualSpacing/>
        <w:jc w:val="center"/>
        <w:rPr>
          <w:smallCaps/>
          <w:snapToGrid w:val="0"/>
        </w:rPr>
      </w:pPr>
      <w:r>
        <w:rPr>
          <w:smallCaps/>
          <w:snapToGrid w:val="0"/>
        </w:rPr>
        <w:t>Morning Prayer</w:t>
      </w:r>
      <w:r w:rsidRPr="00CA6340">
        <w:rPr>
          <w:smallCaps/>
          <w:snapToGrid w:val="0"/>
        </w:rPr>
        <w:t xml:space="preserve">, </w:t>
      </w:r>
      <w:r>
        <w:rPr>
          <w:smallCaps/>
          <w:snapToGrid w:val="0"/>
        </w:rPr>
        <w:t>Evening Prayer</w:t>
      </w:r>
    </w:p>
    <w:p w14:paraId="629632FE" w14:textId="77777777" w:rsidR="00CD3C56" w:rsidRDefault="00CD3C56" w:rsidP="00CD3C56">
      <w:pPr>
        <w:contextualSpacing/>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440"/>
        <w:gridCol w:w="3600"/>
        <w:gridCol w:w="3618"/>
      </w:tblGrid>
      <w:tr w:rsidR="00CD3C56" w14:paraId="662DBF99" w14:textId="77777777" w:rsidTr="001F40E1">
        <w:trPr>
          <w:cantSplit/>
        </w:trPr>
        <w:tc>
          <w:tcPr>
            <w:tcW w:w="918" w:type="dxa"/>
            <w:tcBorders>
              <w:top w:val="single" w:sz="12" w:space="0" w:color="auto"/>
              <w:left w:val="single" w:sz="12" w:space="0" w:color="auto"/>
            </w:tcBorders>
          </w:tcPr>
          <w:p w14:paraId="372F2400" w14:textId="77777777" w:rsidR="00CD3C56" w:rsidRPr="00CA6340" w:rsidRDefault="00CD3C56" w:rsidP="001F40E1">
            <w:pPr>
              <w:contextualSpacing/>
              <w:rPr>
                <w:i/>
              </w:rPr>
            </w:pPr>
            <w:r w:rsidRPr="00CA6340">
              <w:rPr>
                <w:i/>
              </w:rPr>
              <w:t>Week</w:t>
            </w:r>
          </w:p>
        </w:tc>
        <w:tc>
          <w:tcPr>
            <w:tcW w:w="1440" w:type="dxa"/>
            <w:tcBorders>
              <w:top w:val="single" w:sz="12" w:space="0" w:color="auto"/>
            </w:tcBorders>
          </w:tcPr>
          <w:p w14:paraId="2684D2CB" w14:textId="77777777" w:rsidR="00CD3C56" w:rsidRDefault="00CD3C56" w:rsidP="001F40E1">
            <w:pPr>
              <w:contextualSpacing/>
              <w:jc w:val="center"/>
              <w:rPr>
                <w:i/>
              </w:rPr>
            </w:pPr>
            <w:r>
              <w:rPr>
                <w:i/>
              </w:rPr>
              <w:t>Day</w:t>
            </w:r>
          </w:p>
        </w:tc>
        <w:tc>
          <w:tcPr>
            <w:tcW w:w="3600" w:type="dxa"/>
            <w:tcBorders>
              <w:top w:val="single" w:sz="12" w:space="0" w:color="auto"/>
            </w:tcBorders>
          </w:tcPr>
          <w:p w14:paraId="50977177" w14:textId="77777777" w:rsidR="00CD3C56" w:rsidRDefault="00CD3C56" w:rsidP="001F40E1">
            <w:pPr>
              <w:contextualSpacing/>
              <w:jc w:val="center"/>
              <w:rPr>
                <w:i/>
              </w:rPr>
            </w:pPr>
            <w:r>
              <w:rPr>
                <w:i/>
              </w:rPr>
              <w:t>Morning Prayer</w:t>
            </w:r>
          </w:p>
        </w:tc>
        <w:tc>
          <w:tcPr>
            <w:tcW w:w="3618" w:type="dxa"/>
            <w:tcBorders>
              <w:top w:val="single" w:sz="12" w:space="0" w:color="auto"/>
              <w:right w:val="single" w:sz="12" w:space="0" w:color="auto"/>
            </w:tcBorders>
          </w:tcPr>
          <w:p w14:paraId="5CE8B327" w14:textId="77777777" w:rsidR="00CD3C56" w:rsidRDefault="00CD3C56" w:rsidP="001F40E1">
            <w:pPr>
              <w:contextualSpacing/>
              <w:jc w:val="center"/>
              <w:rPr>
                <w:i/>
              </w:rPr>
            </w:pPr>
            <w:r>
              <w:rPr>
                <w:i/>
              </w:rPr>
              <w:t>Evening Prayer</w:t>
            </w:r>
          </w:p>
        </w:tc>
      </w:tr>
      <w:tr w:rsidR="00CD3C56" w14:paraId="3486CCE4" w14:textId="77777777" w:rsidTr="001F40E1">
        <w:trPr>
          <w:cantSplit/>
        </w:trPr>
        <w:tc>
          <w:tcPr>
            <w:tcW w:w="918" w:type="dxa"/>
            <w:tcBorders>
              <w:left w:val="single" w:sz="12" w:space="0" w:color="auto"/>
            </w:tcBorders>
          </w:tcPr>
          <w:p w14:paraId="041C4806" w14:textId="77777777" w:rsidR="00CD3C56" w:rsidRDefault="00CD3C56" w:rsidP="001F40E1">
            <w:pPr>
              <w:contextualSpacing/>
              <w:jc w:val="center"/>
            </w:pPr>
            <w:r>
              <w:t>1</w:t>
            </w:r>
          </w:p>
        </w:tc>
        <w:tc>
          <w:tcPr>
            <w:tcW w:w="1440" w:type="dxa"/>
          </w:tcPr>
          <w:p w14:paraId="4C03AFD2" w14:textId="77777777" w:rsidR="00CD3C56" w:rsidRDefault="00CD3C56" w:rsidP="001F40E1">
            <w:pPr>
              <w:contextualSpacing/>
            </w:pPr>
            <w:r>
              <w:t>Sunday</w:t>
            </w:r>
          </w:p>
        </w:tc>
        <w:tc>
          <w:tcPr>
            <w:tcW w:w="3600" w:type="dxa"/>
          </w:tcPr>
          <w:p w14:paraId="447CFA7C" w14:textId="77777777" w:rsidR="00CD3C56" w:rsidRDefault="00CD3C56" w:rsidP="001F40E1">
            <w:pPr>
              <w:contextualSpacing/>
            </w:pPr>
            <w:r>
              <w:t>63</w:t>
            </w:r>
            <w:r w:rsidRPr="00CA6340">
              <w:t>:</w:t>
            </w:r>
            <w:r>
              <w:t>2-9</w:t>
            </w:r>
            <w:r w:rsidRPr="00CA6340">
              <w:t xml:space="preserve"> [</w:t>
            </w:r>
            <w:r>
              <w:t>1-8</w:t>
            </w:r>
            <w:r w:rsidRPr="00CA6340">
              <w:t>] (</w:t>
            </w:r>
            <w:r>
              <w:t>~ 10-12</w:t>
            </w:r>
            <w:r w:rsidRPr="00CA6340">
              <w:t xml:space="preserve"> [</w:t>
            </w:r>
            <w:r>
              <w:t>9-11</w:t>
            </w:r>
            <w:r w:rsidRPr="00CA6340">
              <w:t>])</w:t>
            </w:r>
          </w:p>
          <w:p w14:paraId="09A22FCE" w14:textId="77777777" w:rsidR="00CD3C56" w:rsidRDefault="00CD3C56" w:rsidP="001F40E1">
            <w:pPr>
              <w:contextualSpacing/>
            </w:pPr>
            <w:r>
              <w:t>149</w:t>
            </w:r>
            <w:r w:rsidRPr="00CA6340">
              <w:t>:</w:t>
            </w:r>
            <w:r>
              <w:t>1-9</w:t>
            </w:r>
          </w:p>
        </w:tc>
        <w:tc>
          <w:tcPr>
            <w:tcW w:w="3618" w:type="dxa"/>
            <w:tcBorders>
              <w:right w:val="single" w:sz="12" w:space="0" w:color="auto"/>
            </w:tcBorders>
          </w:tcPr>
          <w:p w14:paraId="2E10B3A0" w14:textId="77777777" w:rsidR="00CD3C56" w:rsidRDefault="00CD3C56" w:rsidP="001F40E1">
            <w:pPr>
              <w:contextualSpacing/>
            </w:pPr>
            <w:r w:rsidRPr="00CA6340">
              <w:rPr>
                <w:sz w:val="22"/>
              </w:rPr>
              <w:t>(</w:t>
            </w:r>
            <w:r>
              <w:rPr>
                <w:sz w:val="22"/>
              </w:rPr>
              <w:t>called</w:t>
            </w:r>
            <w:r w:rsidRPr="00CA6340">
              <w:rPr>
                <w:sz w:val="22"/>
              </w:rPr>
              <w:t xml:space="preserve"> </w:t>
            </w:r>
            <w:r>
              <w:rPr>
                <w:sz w:val="22"/>
              </w:rPr>
              <w:t>“Sunday evening prayer II”</w:t>
            </w:r>
            <w:r w:rsidRPr="00CA6340">
              <w:rPr>
                <w:sz w:val="22"/>
              </w:rPr>
              <w:t>)</w:t>
            </w:r>
          </w:p>
          <w:p w14:paraId="51C7C708" w14:textId="77777777" w:rsidR="00CD3C56" w:rsidRDefault="00CD3C56" w:rsidP="001F40E1">
            <w:pPr>
              <w:contextualSpacing/>
            </w:pPr>
            <w:r>
              <w:t>110</w:t>
            </w:r>
            <w:r w:rsidRPr="00CA6340">
              <w:t>:</w:t>
            </w:r>
            <w:r>
              <w:t>1-5</w:t>
            </w:r>
            <w:r w:rsidRPr="00CA6340">
              <w:t xml:space="preserve">, </w:t>
            </w:r>
            <w:r>
              <w:t>7</w:t>
            </w:r>
            <w:r w:rsidRPr="00CA6340">
              <w:t xml:space="preserve"> (</w:t>
            </w:r>
            <w:r>
              <w:t>~ 6</w:t>
            </w:r>
            <w:r w:rsidRPr="00CA6340">
              <w:t>)</w:t>
            </w:r>
          </w:p>
          <w:p w14:paraId="782B69CD" w14:textId="77777777" w:rsidR="00CD3C56" w:rsidRDefault="00CD3C56" w:rsidP="001F40E1">
            <w:pPr>
              <w:contextualSpacing/>
            </w:pPr>
            <w:r>
              <w:t>114</w:t>
            </w:r>
            <w:r w:rsidRPr="00CA6340">
              <w:t>:</w:t>
            </w:r>
            <w:r>
              <w:t>1-8</w:t>
            </w:r>
          </w:p>
        </w:tc>
      </w:tr>
      <w:tr w:rsidR="00CD3C56" w14:paraId="2392812E" w14:textId="77777777" w:rsidTr="001F40E1">
        <w:trPr>
          <w:cantSplit/>
        </w:trPr>
        <w:tc>
          <w:tcPr>
            <w:tcW w:w="918" w:type="dxa"/>
            <w:tcBorders>
              <w:left w:val="single" w:sz="12" w:space="0" w:color="auto"/>
            </w:tcBorders>
          </w:tcPr>
          <w:p w14:paraId="326F2491" w14:textId="77777777" w:rsidR="00CD3C56" w:rsidRDefault="00CD3C56" w:rsidP="001F40E1">
            <w:pPr>
              <w:contextualSpacing/>
              <w:jc w:val="center"/>
            </w:pPr>
            <w:r>
              <w:t>1</w:t>
            </w:r>
          </w:p>
        </w:tc>
        <w:tc>
          <w:tcPr>
            <w:tcW w:w="1440" w:type="dxa"/>
          </w:tcPr>
          <w:p w14:paraId="6CDA8B11" w14:textId="77777777" w:rsidR="00CD3C56" w:rsidRDefault="00CD3C56" w:rsidP="001F40E1">
            <w:pPr>
              <w:contextualSpacing/>
            </w:pPr>
            <w:r>
              <w:t>Monday</w:t>
            </w:r>
          </w:p>
        </w:tc>
        <w:tc>
          <w:tcPr>
            <w:tcW w:w="3600" w:type="dxa"/>
          </w:tcPr>
          <w:p w14:paraId="1715F474" w14:textId="77777777" w:rsidR="00CD3C56" w:rsidRDefault="00CD3C56" w:rsidP="001F40E1">
            <w:pPr>
              <w:contextualSpacing/>
            </w:pPr>
            <w:r>
              <w:t>5</w:t>
            </w:r>
            <w:r w:rsidRPr="00CA6340">
              <w:t>:</w:t>
            </w:r>
            <w:r>
              <w:t>2-10</w:t>
            </w:r>
            <w:r w:rsidRPr="00CA6340">
              <w:t xml:space="preserve">, </w:t>
            </w:r>
            <w:r>
              <w:t>12-13</w:t>
            </w:r>
            <w:r w:rsidRPr="00CA6340">
              <w:t xml:space="preserve"> [</w:t>
            </w:r>
            <w:r>
              <w:t>1-9</w:t>
            </w:r>
            <w:r w:rsidRPr="00CA6340">
              <w:t xml:space="preserve">, </w:t>
            </w:r>
            <w:r>
              <w:t>11-12</w:t>
            </w:r>
            <w:r w:rsidRPr="00CA6340">
              <w:t>] (</w:t>
            </w:r>
            <w:r>
              <w:t>~</w:t>
            </w:r>
            <w:r w:rsidRPr="00CA6340">
              <w:t xml:space="preserve"> [</w:t>
            </w:r>
            <w:r>
              <w:t>10</w:t>
            </w:r>
            <w:r w:rsidRPr="00CA6340">
              <w:t>])</w:t>
            </w:r>
          </w:p>
          <w:p w14:paraId="404FC18F" w14:textId="77777777" w:rsidR="00CD3C56" w:rsidRDefault="00CD3C56" w:rsidP="001F40E1">
            <w:pPr>
              <w:contextualSpacing/>
            </w:pPr>
            <w:r>
              <w:t>29</w:t>
            </w:r>
            <w:r w:rsidRPr="00CA6340">
              <w:t>:</w:t>
            </w:r>
            <w:r>
              <w:t>1-11</w:t>
            </w:r>
          </w:p>
        </w:tc>
        <w:tc>
          <w:tcPr>
            <w:tcW w:w="3618" w:type="dxa"/>
            <w:tcBorders>
              <w:right w:val="single" w:sz="12" w:space="0" w:color="auto"/>
            </w:tcBorders>
          </w:tcPr>
          <w:p w14:paraId="4EC1665C" w14:textId="77777777" w:rsidR="00CD3C56" w:rsidRDefault="00CD3C56" w:rsidP="001F40E1">
            <w:pPr>
              <w:contextualSpacing/>
            </w:pPr>
            <w:r>
              <w:t>11</w:t>
            </w:r>
            <w:r w:rsidRPr="00CA6340">
              <w:t>:</w:t>
            </w:r>
            <w:r>
              <w:t>1-7</w:t>
            </w:r>
          </w:p>
          <w:p w14:paraId="6C80C856" w14:textId="77777777" w:rsidR="00CD3C56" w:rsidRDefault="00CD3C56" w:rsidP="001F40E1">
            <w:pPr>
              <w:contextualSpacing/>
            </w:pPr>
            <w:r>
              <w:t>15</w:t>
            </w:r>
            <w:r w:rsidRPr="00CA6340">
              <w:t>:</w:t>
            </w:r>
            <w:r>
              <w:t>1-5</w:t>
            </w:r>
          </w:p>
        </w:tc>
      </w:tr>
      <w:tr w:rsidR="00CD3C56" w14:paraId="43C6A18C" w14:textId="77777777" w:rsidTr="001F40E1">
        <w:trPr>
          <w:cantSplit/>
        </w:trPr>
        <w:tc>
          <w:tcPr>
            <w:tcW w:w="918" w:type="dxa"/>
            <w:tcBorders>
              <w:left w:val="single" w:sz="12" w:space="0" w:color="auto"/>
            </w:tcBorders>
          </w:tcPr>
          <w:p w14:paraId="467297F4" w14:textId="77777777" w:rsidR="00CD3C56" w:rsidRDefault="00CD3C56" w:rsidP="001F40E1">
            <w:pPr>
              <w:contextualSpacing/>
              <w:jc w:val="center"/>
            </w:pPr>
            <w:r>
              <w:t>1</w:t>
            </w:r>
          </w:p>
        </w:tc>
        <w:tc>
          <w:tcPr>
            <w:tcW w:w="1440" w:type="dxa"/>
          </w:tcPr>
          <w:p w14:paraId="353C481A" w14:textId="77777777" w:rsidR="00CD3C56" w:rsidRDefault="00CD3C56" w:rsidP="001F40E1">
            <w:pPr>
              <w:contextualSpacing/>
            </w:pPr>
            <w:r>
              <w:t>Tuesday</w:t>
            </w:r>
          </w:p>
        </w:tc>
        <w:tc>
          <w:tcPr>
            <w:tcW w:w="3600" w:type="dxa"/>
          </w:tcPr>
          <w:p w14:paraId="64A6ECD4" w14:textId="77777777" w:rsidR="00CD3C56" w:rsidRDefault="00CD3C56" w:rsidP="001F40E1">
            <w:pPr>
              <w:contextualSpacing/>
            </w:pPr>
            <w:r>
              <w:t>24</w:t>
            </w:r>
            <w:r w:rsidRPr="00CA6340">
              <w:t>:</w:t>
            </w:r>
            <w:r>
              <w:t>1-10</w:t>
            </w:r>
          </w:p>
          <w:p w14:paraId="72D8639E" w14:textId="77777777" w:rsidR="00CD3C56" w:rsidRDefault="00CD3C56" w:rsidP="001F40E1">
            <w:pPr>
              <w:contextualSpacing/>
            </w:pPr>
            <w:r>
              <w:t>33</w:t>
            </w:r>
            <w:r w:rsidRPr="00CA6340">
              <w:t>:</w:t>
            </w:r>
            <w:r>
              <w:t>1-22</w:t>
            </w:r>
          </w:p>
        </w:tc>
        <w:tc>
          <w:tcPr>
            <w:tcW w:w="3618" w:type="dxa"/>
            <w:tcBorders>
              <w:right w:val="single" w:sz="12" w:space="0" w:color="auto"/>
            </w:tcBorders>
          </w:tcPr>
          <w:p w14:paraId="7272A619" w14:textId="77777777" w:rsidR="00CD3C56" w:rsidRDefault="00CD3C56" w:rsidP="001F40E1">
            <w:pPr>
              <w:contextualSpacing/>
            </w:pPr>
            <w:r>
              <w:t>20</w:t>
            </w:r>
            <w:r w:rsidRPr="00CA6340">
              <w:t>:</w:t>
            </w:r>
            <w:r>
              <w:t>1-9</w:t>
            </w:r>
          </w:p>
          <w:p w14:paraId="335AF71B" w14:textId="77777777" w:rsidR="00CD3C56" w:rsidRDefault="00CD3C56" w:rsidP="001F40E1">
            <w:pPr>
              <w:contextualSpacing/>
            </w:pPr>
            <w:r>
              <w:t>21</w:t>
            </w:r>
            <w:r w:rsidRPr="00CA6340">
              <w:t>:</w:t>
            </w:r>
            <w:r>
              <w:t>2-8</w:t>
            </w:r>
            <w:r w:rsidRPr="00CA6340">
              <w:t xml:space="preserve">, </w:t>
            </w:r>
            <w:r>
              <w:t>14</w:t>
            </w:r>
            <w:r w:rsidRPr="00CA6340">
              <w:t xml:space="preserve"> [</w:t>
            </w:r>
            <w:r>
              <w:t>1-7</w:t>
            </w:r>
            <w:r w:rsidRPr="00CA6340">
              <w:t xml:space="preserve">, </w:t>
            </w:r>
            <w:r>
              <w:t>13</w:t>
            </w:r>
            <w:r w:rsidRPr="00CA6340">
              <w:t>] (</w:t>
            </w:r>
            <w:r>
              <w:t>~</w:t>
            </w:r>
            <w:r w:rsidRPr="00CA6340">
              <w:t xml:space="preserve"> [</w:t>
            </w:r>
            <w:r>
              <w:t>8-12</w:t>
            </w:r>
            <w:r w:rsidRPr="00CA6340">
              <w:t>])</w:t>
            </w:r>
          </w:p>
        </w:tc>
      </w:tr>
      <w:tr w:rsidR="00CD3C56" w14:paraId="228AB01A" w14:textId="77777777" w:rsidTr="001F40E1">
        <w:trPr>
          <w:cantSplit/>
        </w:trPr>
        <w:tc>
          <w:tcPr>
            <w:tcW w:w="918" w:type="dxa"/>
            <w:tcBorders>
              <w:left w:val="single" w:sz="12" w:space="0" w:color="auto"/>
            </w:tcBorders>
          </w:tcPr>
          <w:p w14:paraId="3630506D" w14:textId="77777777" w:rsidR="00CD3C56" w:rsidRDefault="00CD3C56" w:rsidP="001F40E1">
            <w:pPr>
              <w:contextualSpacing/>
              <w:jc w:val="center"/>
            </w:pPr>
            <w:r>
              <w:t>1</w:t>
            </w:r>
          </w:p>
        </w:tc>
        <w:tc>
          <w:tcPr>
            <w:tcW w:w="1440" w:type="dxa"/>
          </w:tcPr>
          <w:p w14:paraId="768A33E5" w14:textId="77777777" w:rsidR="00CD3C56" w:rsidRDefault="00CD3C56" w:rsidP="001F40E1">
            <w:pPr>
              <w:contextualSpacing/>
            </w:pPr>
            <w:r>
              <w:t>Wednesday</w:t>
            </w:r>
          </w:p>
        </w:tc>
        <w:tc>
          <w:tcPr>
            <w:tcW w:w="3600" w:type="dxa"/>
          </w:tcPr>
          <w:p w14:paraId="2EF5D147" w14:textId="77777777" w:rsidR="00CD3C56" w:rsidRDefault="00CD3C56" w:rsidP="001F40E1">
            <w:pPr>
              <w:contextualSpacing/>
            </w:pPr>
            <w:r>
              <w:t>36</w:t>
            </w:r>
            <w:r w:rsidRPr="00CA6340">
              <w:t>:</w:t>
            </w:r>
            <w:r>
              <w:t>1-12</w:t>
            </w:r>
          </w:p>
          <w:p w14:paraId="276A58A7" w14:textId="77777777" w:rsidR="00CD3C56" w:rsidRDefault="00CD3C56" w:rsidP="001F40E1">
            <w:pPr>
              <w:contextualSpacing/>
            </w:pPr>
            <w:r>
              <w:t>47</w:t>
            </w:r>
            <w:r w:rsidRPr="00CA6340">
              <w:t>:</w:t>
            </w:r>
            <w:r>
              <w:t>1-9</w:t>
            </w:r>
          </w:p>
        </w:tc>
        <w:tc>
          <w:tcPr>
            <w:tcW w:w="3618" w:type="dxa"/>
            <w:tcBorders>
              <w:right w:val="single" w:sz="12" w:space="0" w:color="auto"/>
            </w:tcBorders>
          </w:tcPr>
          <w:p w14:paraId="35D7B990" w14:textId="77777777" w:rsidR="00CD3C56" w:rsidRDefault="00CD3C56" w:rsidP="001F40E1">
            <w:pPr>
              <w:contextualSpacing/>
            </w:pPr>
            <w:r>
              <w:t>27</w:t>
            </w:r>
            <w:r w:rsidRPr="00CA6340">
              <w:t>:</w:t>
            </w:r>
            <w:r>
              <w:t>1-6</w:t>
            </w:r>
          </w:p>
          <w:p w14:paraId="2FF69A50" w14:textId="77777777" w:rsidR="00CD3C56" w:rsidRDefault="00CD3C56" w:rsidP="001F40E1">
            <w:pPr>
              <w:contextualSpacing/>
            </w:pPr>
            <w:r>
              <w:t>27</w:t>
            </w:r>
            <w:r w:rsidRPr="00CA6340">
              <w:t>:</w:t>
            </w:r>
            <w:r>
              <w:t>7-14</w:t>
            </w:r>
          </w:p>
        </w:tc>
      </w:tr>
      <w:tr w:rsidR="00CD3C56" w14:paraId="688D5BCE" w14:textId="77777777" w:rsidTr="001F40E1">
        <w:trPr>
          <w:cantSplit/>
        </w:trPr>
        <w:tc>
          <w:tcPr>
            <w:tcW w:w="918" w:type="dxa"/>
            <w:tcBorders>
              <w:left w:val="single" w:sz="12" w:space="0" w:color="auto"/>
            </w:tcBorders>
          </w:tcPr>
          <w:p w14:paraId="3D92A266" w14:textId="77777777" w:rsidR="00CD3C56" w:rsidRDefault="00CD3C56" w:rsidP="001F40E1">
            <w:pPr>
              <w:contextualSpacing/>
              <w:jc w:val="center"/>
            </w:pPr>
            <w:r>
              <w:t>1</w:t>
            </w:r>
          </w:p>
        </w:tc>
        <w:tc>
          <w:tcPr>
            <w:tcW w:w="1440" w:type="dxa"/>
          </w:tcPr>
          <w:p w14:paraId="3D6CEB70" w14:textId="77777777" w:rsidR="00CD3C56" w:rsidRDefault="00CD3C56" w:rsidP="001F40E1">
            <w:pPr>
              <w:contextualSpacing/>
            </w:pPr>
            <w:r>
              <w:t>Thursday</w:t>
            </w:r>
          </w:p>
        </w:tc>
        <w:tc>
          <w:tcPr>
            <w:tcW w:w="3600" w:type="dxa"/>
          </w:tcPr>
          <w:p w14:paraId="1690ED00" w14:textId="77777777" w:rsidR="00CD3C56" w:rsidRDefault="00CD3C56" w:rsidP="001F40E1">
            <w:pPr>
              <w:contextualSpacing/>
            </w:pPr>
            <w:r>
              <w:t>57</w:t>
            </w:r>
            <w:r w:rsidRPr="00CA6340">
              <w:t>:</w:t>
            </w:r>
            <w:r>
              <w:t>1-11</w:t>
            </w:r>
          </w:p>
          <w:p w14:paraId="50E0CD26" w14:textId="77777777" w:rsidR="00CD3C56" w:rsidRDefault="00CD3C56" w:rsidP="001F40E1">
            <w:pPr>
              <w:contextualSpacing/>
            </w:pPr>
            <w:r>
              <w:t>48</w:t>
            </w:r>
            <w:r w:rsidRPr="00CA6340">
              <w:t>:</w:t>
            </w:r>
            <w:r>
              <w:t>1-14</w:t>
            </w:r>
          </w:p>
        </w:tc>
        <w:tc>
          <w:tcPr>
            <w:tcW w:w="3618" w:type="dxa"/>
            <w:tcBorders>
              <w:right w:val="single" w:sz="12" w:space="0" w:color="auto"/>
            </w:tcBorders>
          </w:tcPr>
          <w:p w14:paraId="5B2B14D4" w14:textId="77777777" w:rsidR="00CD3C56" w:rsidRDefault="00CD3C56" w:rsidP="001F40E1">
            <w:pPr>
              <w:contextualSpacing/>
            </w:pPr>
            <w:r>
              <w:t>30</w:t>
            </w:r>
            <w:r w:rsidRPr="00CA6340">
              <w:t>:</w:t>
            </w:r>
            <w:r>
              <w:t>1-12</w:t>
            </w:r>
          </w:p>
          <w:p w14:paraId="1ECAE3AE" w14:textId="77777777" w:rsidR="00CD3C56" w:rsidRDefault="00CD3C56" w:rsidP="001F40E1">
            <w:pPr>
              <w:contextualSpacing/>
            </w:pPr>
            <w:r>
              <w:t>32</w:t>
            </w:r>
            <w:r w:rsidRPr="00CA6340">
              <w:t>:</w:t>
            </w:r>
            <w:r>
              <w:t>1-11</w:t>
            </w:r>
          </w:p>
        </w:tc>
      </w:tr>
      <w:tr w:rsidR="00CD3C56" w14:paraId="587381D2" w14:textId="77777777" w:rsidTr="001F40E1">
        <w:trPr>
          <w:cantSplit/>
        </w:trPr>
        <w:tc>
          <w:tcPr>
            <w:tcW w:w="918" w:type="dxa"/>
            <w:tcBorders>
              <w:left w:val="single" w:sz="12" w:space="0" w:color="auto"/>
            </w:tcBorders>
          </w:tcPr>
          <w:p w14:paraId="1207E6A0" w14:textId="77777777" w:rsidR="00CD3C56" w:rsidRDefault="00CD3C56" w:rsidP="001F40E1">
            <w:pPr>
              <w:contextualSpacing/>
              <w:jc w:val="center"/>
            </w:pPr>
            <w:r>
              <w:t>1</w:t>
            </w:r>
          </w:p>
        </w:tc>
        <w:tc>
          <w:tcPr>
            <w:tcW w:w="1440" w:type="dxa"/>
          </w:tcPr>
          <w:p w14:paraId="5427341B" w14:textId="77777777" w:rsidR="00CD3C56" w:rsidRDefault="00CD3C56" w:rsidP="001F40E1">
            <w:pPr>
              <w:contextualSpacing/>
            </w:pPr>
            <w:r>
              <w:t>Friday</w:t>
            </w:r>
          </w:p>
        </w:tc>
        <w:tc>
          <w:tcPr>
            <w:tcW w:w="3600" w:type="dxa"/>
          </w:tcPr>
          <w:p w14:paraId="7F06E18C" w14:textId="77777777" w:rsidR="00CD3C56" w:rsidRDefault="00CD3C56" w:rsidP="001F40E1">
            <w:pPr>
              <w:contextualSpacing/>
            </w:pPr>
            <w:r>
              <w:t>51</w:t>
            </w:r>
            <w:r w:rsidRPr="00CA6340">
              <w:t>:</w:t>
            </w:r>
            <w:r>
              <w:t>1-19</w:t>
            </w:r>
          </w:p>
          <w:p w14:paraId="4607ADB9" w14:textId="77777777" w:rsidR="00CD3C56" w:rsidRDefault="00CD3C56" w:rsidP="001F40E1">
            <w:pPr>
              <w:contextualSpacing/>
            </w:pPr>
            <w:r>
              <w:t>100</w:t>
            </w:r>
            <w:r w:rsidRPr="00CA6340">
              <w:t>:</w:t>
            </w:r>
            <w:r>
              <w:t>1-5</w:t>
            </w:r>
          </w:p>
        </w:tc>
        <w:tc>
          <w:tcPr>
            <w:tcW w:w="3618" w:type="dxa"/>
            <w:tcBorders>
              <w:right w:val="single" w:sz="12" w:space="0" w:color="auto"/>
            </w:tcBorders>
          </w:tcPr>
          <w:p w14:paraId="2FA06168" w14:textId="77777777" w:rsidR="00CD3C56" w:rsidRDefault="00CD3C56" w:rsidP="001F40E1">
            <w:pPr>
              <w:contextualSpacing/>
            </w:pPr>
            <w:r>
              <w:t>41</w:t>
            </w:r>
            <w:r w:rsidRPr="00CA6340">
              <w:t>:</w:t>
            </w:r>
            <w:r>
              <w:t>1-13</w:t>
            </w:r>
          </w:p>
          <w:p w14:paraId="36C5AC65" w14:textId="77777777" w:rsidR="00CD3C56" w:rsidRDefault="00CD3C56" w:rsidP="001F40E1">
            <w:pPr>
              <w:contextualSpacing/>
            </w:pPr>
            <w:r>
              <w:t>46</w:t>
            </w:r>
            <w:r w:rsidRPr="00CA6340">
              <w:t>:</w:t>
            </w:r>
            <w:r>
              <w:t>1-11</w:t>
            </w:r>
          </w:p>
        </w:tc>
      </w:tr>
      <w:tr w:rsidR="00CD3C56" w14:paraId="28A3A0E3" w14:textId="77777777" w:rsidTr="001F40E1">
        <w:trPr>
          <w:cantSplit/>
        </w:trPr>
        <w:tc>
          <w:tcPr>
            <w:tcW w:w="918" w:type="dxa"/>
            <w:tcBorders>
              <w:left w:val="single" w:sz="12" w:space="0" w:color="auto"/>
            </w:tcBorders>
          </w:tcPr>
          <w:p w14:paraId="62483B0A" w14:textId="77777777" w:rsidR="00CD3C56" w:rsidRDefault="00CD3C56" w:rsidP="001F40E1">
            <w:pPr>
              <w:contextualSpacing/>
              <w:jc w:val="center"/>
            </w:pPr>
            <w:r>
              <w:t>1</w:t>
            </w:r>
          </w:p>
        </w:tc>
        <w:tc>
          <w:tcPr>
            <w:tcW w:w="1440" w:type="dxa"/>
          </w:tcPr>
          <w:p w14:paraId="080DE21A" w14:textId="77777777" w:rsidR="00CD3C56" w:rsidRDefault="00CD3C56" w:rsidP="001F40E1">
            <w:pPr>
              <w:contextualSpacing/>
            </w:pPr>
            <w:r>
              <w:t>Saturday</w:t>
            </w:r>
          </w:p>
        </w:tc>
        <w:tc>
          <w:tcPr>
            <w:tcW w:w="3600" w:type="dxa"/>
          </w:tcPr>
          <w:p w14:paraId="17A7AF67" w14:textId="77777777" w:rsidR="00CD3C56" w:rsidRDefault="00CD3C56" w:rsidP="001F40E1">
            <w:pPr>
              <w:contextualSpacing/>
            </w:pPr>
            <w:r>
              <w:t>119</w:t>
            </w:r>
            <w:r w:rsidRPr="00CA6340">
              <w:t>:</w:t>
            </w:r>
            <w:r>
              <w:t>145-152</w:t>
            </w:r>
            <w:r w:rsidRPr="00CA6340">
              <w:t xml:space="preserve"> (</w:t>
            </w:r>
            <w:r>
              <w:t>~ 1-144</w:t>
            </w:r>
            <w:r w:rsidRPr="00CA6340">
              <w:t xml:space="preserve">, </w:t>
            </w:r>
            <w:r>
              <w:t>153-176</w:t>
            </w:r>
            <w:r w:rsidRPr="00CA6340">
              <w:t>)</w:t>
            </w:r>
          </w:p>
          <w:p w14:paraId="1700BF7D" w14:textId="77777777" w:rsidR="00CD3C56" w:rsidRDefault="00CD3C56" w:rsidP="001F40E1">
            <w:pPr>
              <w:contextualSpacing/>
            </w:pPr>
            <w:r>
              <w:t>117</w:t>
            </w:r>
            <w:r w:rsidRPr="00CA6340">
              <w:t>:</w:t>
            </w:r>
            <w:r>
              <w:t>1-2</w:t>
            </w:r>
          </w:p>
        </w:tc>
        <w:tc>
          <w:tcPr>
            <w:tcW w:w="3618" w:type="dxa"/>
            <w:tcBorders>
              <w:right w:val="single" w:sz="12" w:space="0" w:color="auto"/>
            </w:tcBorders>
          </w:tcPr>
          <w:p w14:paraId="12BED350" w14:textId="77777777" w:rsidR="00CD3C56" w:rsidRDefault="00CD3C56" w:rsidP="001F40E1">
            <w:pPr>
              <w:contextualSpacing/>
              <w:rPr>
                <w:sz w:val="22"/>
              </w:rPr>
            </w:pPr>
            <w:r w:rsidRPr="00CA6340">
              <w:rPr>
                <w:sz w:val="22"/>
              </w:rPr>
              <w:t>(</w:t>
            </w:r>
            <w:r>
              <w:rPr>
                <w:sz w:val="22"/>
              </w:rPr>
              <w:t>called</w:t>
            </w:r>
            <w:r w:rsidRPr="00CA6340">
              <w:rPr>
                <w:sz w:val="22"/>
              </w:rPr>
              <w:t xml:space="preserve"> </w:t>
            </w:r>
            <w:r>
              <w:rPr>
                <w:sz w:val="22"/>
              </w:rPr>
              <w:t>“Sunday evening prayer I”</w:t>
            </w:r>
            <w:r w:rsidRPr="00CA6340">
              <w:rPr>
                <w:sz w:val="22"/>
              </w:rPr>
              <w:t>)</w:t>
            </w:r>
          </w:p>
          <w:p w14:paraId="3DBD60AE" w14:textId="77777777" w:rsidR="00CD3C56" w:rsidRDefault="00CD3C56" w:rsidP="001F40E1">
            <w:pPr>
              <w:contextualSpacing/>
            </w:pPr>
            <w:r>
              <w:t>141</w:t>
            </w:r>
            <w:r w:rsidRPr="00CA6340">
              <w:t>:</w:t>
            </w:r>
            <w:r>
              <w:t>1-9</w:t>
            </w:r>
            <w:r w:rsidRPr="00CA6340">
              <w:t xml:space="preserve"> (</w:t>
            </w:r>
            <w:r>
              <w:t>~ 10</w:t>
            </w:r>
            <w:r w:rsidRPr="00CA6340">
              <w:t>)</w:t>
            </w:r>
          </w:p>
          <w:p w14:paraId="2532CB07" w14:textId="77777777" w:rsidR="00CD3C56" w:rsidRDefault="00CD3C56" w:rsidP="001F40E1">
            <w:pPr>
              <w:contextualSpacing/>
            </w:pPr>
            <w:r>
              <w:t>142</w:t>
            </w:r>
            <w:r w:rsidRPr="00CA6340">
              <w:t>:</w:t>
            </w:r>
            <w:r>
              <w:t>1-7</w:t>
            </w:r>
          </w:p>
        </w:tc>
      </w:tr>
      <w:tr w:rsidR="00CD3C56" w14:paraId="37CF7B0F" w14:textId="77777777" w:rsidTr="001F40E1">
        <w:trPr>
          <w:cantSplit/>
        </w:trPr>
        <w:tc>
          <w:tcPr>
            <w:tcW w:w="918" w:type="dxa"/>
            <w:tcBorders>
              <w:left w:val="single" w:sz="12" w:space="0" w:color="auto"/>
            </w:tcBorders>
          </w:tcPr>
          <w:p w14:paraId="285FFA09" w14:textId="77777777" w:rsidR="00CD3C56" w:rsidRDefault="00CD3C56" w:rsidP="001F40E1">
            <w:pPr>
              <w:contextualSpacing/>
              <w:jc w:val="center"/>
            </w:pPr>
            <w:r>
              <w:t>2</w:t>
            </w:r>
          </w:p>
        </w:tc>
        <w:tc>
          <w:tcPr>
            <w:tcW w:w="1440" w:type="dxa"/>
          </w:tcPr>
          <w:p w14:paraId="0507EF62" w14:textId="77777777" w:rsidR="00CD3C56" w:rsidRDefault="00CD3C56" w:rsidP="001F40E1">
            <w:pPr>
              <w:contextualSpacing/>
            </w:pPr>
            <w:r>
              <w:t>Sunday</w:t>
            </w:r>
          </w:p>
        </w:tc>
        <w:tc>
          <w:tcPr>
            <w:tcW w:w="3600" w:type="dxa"/>
          </w:tcPr>
          <w:p w14:paraId="1C773A5A" w14:textId="77777777" w:rsidR="00CD3C56" w:rsidRDefault="00CD3C56" w:rsidP="001F40E1">
            <w:pPr>
              <w:contextualSpacing/>
            </w:pPr>
            <w:r>
              <w:t>118</w:t>
            </w:r>
            <w:r w:rsidRPr="00CA6340">
              <w:t>:</w:t>
            </w:r>
            <w:r>
              <w:t>1-29</w:t>
            </w:r>
          </w:p>
          <w:p w14:paraId="25064791" w14:textId="77777777" w:rsidR="00CD3C56" w:rsidRDefault="00CD3C56" w:rsidP="001F40E1">
            <w:pPr>
              <w:contextualSpacing/>
            </w:pPr>
            <w:r>
              <w:t>150</w:t>
            </w:r>
            <w:r w:rsidRPr="00CA6340">
              <w:t>:</w:t>
            </w:r>
            <w:r>
              <w:t>1-6</w:t>
            </w:r>
          </w:p>
        </w:tc>
        <w:tc>
          <w:tcPr>
            <w:tcW w:w="3618" w:type="dxa"/>
            <w:tcBorders>
              <w:right w:val="single" w:sz="12" w:space="0" w:color="auto"/>
            </w:tcBorders>
          </w:tcPr>
          <w:p w14:paraId="7CF45A57" w14:textId="77777777" w:rsidR="00CD3C56" w:rsidRDefault="00CD3C56" w:rsidP="001F40E1">
            <w:pPr>
              <w:contextualSpacing/>
            </w:pPr>
            <w:r w:rsidRPr="00CA6340">
              <w:rPr>
                <w:sz w:val="22"/>
              </w:rPr>
              <w:t>(</w:t>
            </w:r>
            <w:r>
              <w:rPr>
                <w:sz w:val="22"/>
              </w:rPr>
              <w:t>called</w:t>
            </w:r>
            <w:r w:rsidRPr="00CA6340">
              <w:rPr>
                <w:sz w:val="22"/>
              </w:rPr>
              <w:t xml:space="preserve"> </w:t>
            </w:r>
            <w:r>
              <w:rPr>
                <w:sz w:val="22"/>
              </w:rPr>
              <w:t>“Sunday evening prayer II”</w:t>
            </w:r>
            <w:r w:rsidRPr="00CA6340">
              <w:rPr>
                <w:sz w:val="22"/>
              </w:rPr>
              <w:t>)</w:t>
            </w:r>
          </w:p>
          <w:p w14:paraId="453AC58C" w14:textId="77777777" w:rsidR="00CD3C56" w:rsidRDefault="00CD3C56" w:rsidP="001F40E1">
            <w:pPr>
              <w:contextualSpacing/>
            </w:pPr>
            <w:r>
              <w:t>110</w:t>
            </w:r>
            <w:r w:rsidRPr="00CA6340">
              <w:t>:</w:t>
            </w:r>
            <w:r>
              <w:t>1-5</w:t>
            </w:r>
            <w:r w:rsidRPr="00CA6340">
              <w:t xml:space="preserve">, </w:t>
            </w:r>
            <w:r>
              <w:t>7</w:t>
            </w:r>
            <w:r w:rsidRPr="00CA6340">
              <w:t xml:space="preserve"> (</w:t>
            </w:r>
            <w:r>
              <w:t>~ 6</w:t>
            </w:r>
            <w:r w:rsidRPr="00CA6340">
              <w:t>)</w:t>
            </w:r>
          </w:p>
          <w:p w14:paraId="7AB97521" w14:textId="77777777" w:rsidR="00CD3C56" w:rsidRDefault="00CD3C56" w:rsidP="001F40E1">
            <w:pPr>
              <w:contextualSpacing/>
            </w:pPr>
            <w:r>
              <w:t>115</w:t>
            </w:r>
            <w:r w:rsidRPr="00CA6340">
              <w:t>:</w:t>
            </w:r>
            <w:r>
              <w:t>1-18</w:t>
            </w:r>
          </w:p>
        </w:tc>
      </w:tr>
      <w:tr w:rsidR="00CD3C56" w14:paraId="30BAFC8E" w14:textId="77777777" w:rsidTr="001F40E1">
        <w:trPr>
          <w:cantSplit/>
        </w:trPr>
        <w:tc>
          <w:tcPr>
            <w:tcW w:w="918" w:type="dxa"/>
            <w:tcBorders>
              <w:left w:val="single" w:sz="12" w:space="0" w:color="auto"/>
            </w:tcBorders>
          </w:tcPr>
          <w:p w14:paraId="2DB0C2E5" w14:textId="77777777" w:rsidR="00CD3C56" w:rsidRDefault="00CD3C56" w:rsidP="001F40E1">
            <w:pPr>
              <w:contextualSpacing/>
              <w:jc w:val="center"/>
            </w:pPr>
            <w:r>
              <w:t>2</w:t>
            </w:r>
          </w:p>
        </w:tc>
        <w:tc>
          <w:tcPr>
            <w:tcW w:w="1440" w:type="dxa"/>
          </w:tcPr>
          <w:p w14:paraId="713199DD" w14:textId="77777777" w:rsidR="00CD3C56" w:rsidRDefault="00CD3C56" w:rsidP="001F40E1">
            <w:pPr>
              <w:contextualSpacing/>
            </w:pPr>
            <w:r>
              <w:t>Monday</w:t>
            </w:r>
          </w:p>
        </w:tc>
        <w:tc>
          <w:tcPr>
            <w:tcW w:w="3600" w:type="dxa"/>
          </w:tcPr>
          <w:p w14:paraId="16E8A8DA" w14:textId="77777777" w:rsidR="00CD3C56" w:rsidRDefault="00CD3C56" w:rsidP="001F40E1">
            <w:pPr>
              <w:contextualSpacing/>
            </w:pPr>
            <w:r>
              <w:t>42</w:t>
            </w:r>
            <w:r w:rsidRPr="00CA6340">
              <w:t>:</w:t>
            </w:r>
            <w:r>
              <w:t>1-11</w:t>
            </w:r>
          </w:p>
          <w:p w14:paraId="76A26685" w14:textId="77777777" w:rsidR="00CD3C56" w:rsidRDefault="00CD3C56" w:rsidP="001F40E1">
            <w:pPr>
              <w:contextualSpacing/>
            </w:pPr>
            <w:r>
              <w:t>19A = 19</w:t>
            </w:r>
            <w:r w:rsidRPr="00CA6340">
              <w:t>:</w:t>
            </w:r>
            <w:r>
              <w:t>1-6</w:t>
            </w:r>
          </w:p>
        </w:tc>
        <w:tc>
          <w:tcPr>
            <w:tcW w:w="3618" w:type="dxa"/>
            <w:tcBorders>
              <w:right w:val="single" w:sz="12" w:space="0" w:color="auto"/>
            </w:tcBorders>
          </w:tcPr>
          <w:p w14:paraId="4F43E66A" w14:textId="77777777" w:rsidR="00CD3C56" w:rsidRDefault="00CD3C56" w:rsidP="001F40E1">
            <w:pPr>
              <w:contextualSpacing/>
            </w:pPr>
            <w:r>
              <w:t>45</w:t>
            </w:r>
            <w:r w:rsidRPr="00CA6340">
              <w:t>:</w:t>
            </w:r>
            <w:r>
              <w:t>1-9</w:t>
            </w:r>
          </w:p>
          <w:p w14:paraId="7AEB5223" w14:textId="77777777" w:rsidR="00CD3C56" w:rsidRDefault="00CD3C56" w:rsidP="001F40E1">
            <w:pPr>
              <w:contextualSpacing/>
            </w:pPr>
            <w:r>
              <w:t>45</w:t>
            </w:r>
            <w:r w:rsidRPr="00CA6340">
              <w:t>:</w:t>
            </w:r>
            <w:r>
              <w:t>10-17</w:t>
            </w:r>
          </w:p>
        </w:tc>
      </w:tr>
      <w:tr w:rsidR="00CD3C56" w14:paraId="4209960A" w14:textId="77777777" w:rsidTr="001F40E1">
        <w:trPr>
          <w:cantSplit/>
        </w:trPr>
        <w:tc>
          <w:tcPr>
            <w:tcW w:w="918" w:type="dxa"/>
            <w:tcBorders>
              <w:left w:val="single" w:sz="12" w:space="0" w:color="auto"/>
            </w:tcBorders>
          </w:tcPr>
          <w:p w14:paraId="1077A689" w14:textId="77777777" w:rsidR="00CD3C56" w:rsidRDefault="00CD3C56" w:rsidP="001F40E1">
            <w:pPr>
              <w:contextualSpacing/>
              <w:jc w:val="center"/>
            </w:pPr>
            <w:r>
              <w:t>2</w:t>
            </w:r>
          </w:p>
        </w:tc>
        <w:tc>
          <w:tcPr>
            <w:tcW w:w="1440" w:type="dxa"/>
          </w:tcPr>
          <w:p w14:paraId="593C8C2B" w14:textId="77777777" w:rsidR="00CD3C56" w:rsidRDefault="00CD3C56" w:rsidP="001F40E1">
            <w:pPr>
              <w:contextualSpacing/>
            </w:pPr>
            <w:r>
              <w:t>Tuesday</w:t>
            </w:r>
          </w:p>
        </w:tc>
        <w:tc>
          <w:tcPr>
            <w:tcW w:w="3600" w:type="dxa"/>
          </w:tcPr>
          <w:p w14:paraId="02DA2285" w14:textId="77777777" w:rsidR="00CD3C56" w:rsidRDefault="00CD3C56" w:rsidP="001F40E1">
            <w:pPr>
              <w:contextualSpacing/>
            </w:pPr>
            <w:r>
              <w:t>43</w:t>
            </w:r>
            <w:r w:rsidRPr="00CA6340">
              <w:t>:</w:t>
            </w:r>
            <w:r>
              <w:t>1-5</w:t>
            </w:r>
          </w:p>
          <w:p w14:paraId="056AF414" w14:textId="77777777" w:rsidR="00CD3C56" w:rsidRDefault="00CD3C56" w:rsidP="001F40E1">
            <w:pPr>
              <w:contextualSpacing/>
            </w:pPr>
            <w:r>
              <w:t>65</w:t>
            </w:r>
            <w:r w:rsidRPr="00CA6340">
              <w:t>:</w:t>
            </w:r>
            <w:r>
              <w:t>1-13</w:t>
            </w:r>
          </w:p>
        </w:tc>
        <w:tc>
          <w:tcPr>
            <w:tcW w:w="3618" w:type="dxa"/>
            <w:tcBorders>
              <w:right w:val="single" w:sz="12" w:space="0" w:color="auto"/>
            </w:tcBorders>
          </w:tcPr>
          <w:p w14:paraId="732259BD" w14:textId="77777777" w:rsidR="00CD3C56" w:rsidRDefault="00CD3C56" w:rsidP="001F40E1">
            <w:pPr>
              <w:contextualSpacing/>
            </w:pPr>
            <w:r>
              <w:t>49</w:t>
            </w:r>
            <w:r w:rsidRPr="00CA6340">
              <w:t>:</w:t>
            </w:r>
            <w:r>
              <w:t>1-12</w:t>
            </w:r>
          </w:p>
          <w:p w14:paraId="07D99A85" w14:textId="77777777" w:rsidR="00CD3C56" w:rsidRDefault="00CD3C56" w:rsidP="001F40E1">
            <w:pPr>
              <w:contextualSpacing/>
            </w:pPr>
            <w:r>
              <w:t>49</w:t>
            </w:r>
            <w:r w:rsidRPr="00CA6340">
              <w:t>:</w:t>
            </w:r>
            <w:r>
              <w:t>13-20</w:t>
            </w:r>
          </w:p>
        </w:tc>
      </w:tr>
      <w:tr w:rsidR="00CD3C56" w14:paraId="6DAB35C0" w14:textId="77777777" w:rsidTr="001F40E1">
        <w:trPr>
          <w:cantSplit/>
        </w:trPr>
        <w:tc>
          <w:tcPr>
            <w:tcW w:w="918" w:type="dxa"/>
            <w:tcBorders>
              <w:left w:val="single" w:sz="12" w:space="0" w:color="auto"/>
            </w:tcBorders>
          </w:tcPr>
          <w:p w14:paraId="04CDE08B" w14:textId="77777777" w:rsidR="00CD3C56" w:rsidRDefault="00CD3C56" w:rsidP="001F40E1">
            <w:pPr>
              <w:contextualSpacing/>
              <w:jc w:val="center"/>
            </w:pPr>
            <w:r>
              <w:t>2</w:t>
            </w:r>
          </w:p>
        </w:tc>
        <w:tc>
          <w:tcPr>
            <w:tcW w:w="1440" w:type="dxa"/>
          </w:tcPr>
          <w:p w14:paraId="692BDEFA" w14:textId="77777777" w:rsidR="00CD3C56" w:rsidRDefault="00CD3C56" w:rsidP="001F40E1">
            <w:pPr>
              <w:contextualSpacing/>
            </w:pPr>
            <w:r>
              <w:t>Wednesday</w:t>
            </w:r>
          </w:p>
        </w:tc>
        <w:tc>
          <w:tcPr>
            <w:tcW w:w="3600" w:type="dxa"/>
          </w:tcPr>
          <w:p w14:paraId="53161CA6" w14:textId="77777777" w:rsidR="00CD3C56" w:rsidRDefault="00CD3C56" w:rsidP="001F40E1">
            <w:pPr>
              <w:contextualSpacing/>
            </w:pPr>
            <w:r>
              <w:t>77</w:t>
            </w:r>
            <w:r w:rsidRPr="00CA6340">
              <w:t>:</w:t>
            </w:r>
            <w:r>
              <w:t>1-20</w:t>
            </w:r>
          </w:p>
          <w:p w14:paraId="1255E180" w14:textId="77777777" w:rsidR="00CD3C56" w:rsidRDefault="00CD3C56" w:rsidP="001F40E1">
            <w:pPr>
              <w:contextualSpacing/>
            </w:pPr>
            <w:r>
              <w:t>97</w:t>
            </w:r>
            <w:r w:rsidRPr="00CA6340">
              <w:t>:</w:t>
            </w:r>
            <w:r>
              <w:t>1-12</w:t>
            </w:r>
          </w:p>
        </w:tc>
        <w:tc>
          <w:tcPr>
            <w:tcW w:w="3618" w:type="dxa"/>
            <w:tcBorders>
              <w:right w:val="single" w:sz="12" w:space="0" w:color="auto"/>
            </w:tcBorders>
          </w:tcPr>
          <w:p w14:paraId="03B8B323" w14:textId="77777777" w:rsidR="00CD3C56" w:rsidRDefault="00CD3C56" w:rsidP="001F40E1">
            <w:pPr>
              <w:contextualSpacing/>
            </w:pPr>
            <w:r>
              <w:t>62</w:t>
            </w:r>
            <w:r w:rsidRPr="00CA6340">
              <w:t>:</w:t>
            </w:r>
            <w:r>
              <w:t>1-12</w:t>
            </w:r>
          </w:p>
          <w:p w14:paraId="5FBCEBB4" w14:textId="77777777" w:rsidR="00CD3C56" w:rsidRDefault="00CD3C56" w:rsidP="001F40E1">
            <w:pPr>
              <w:contextualSpacing/>
            </w:pPr>
            <w:r>
              <w:t>67</w:t>
            </w:r>
            <w:r w:rsidRPr="00CA6340">
              <w:t>:</w:t>
            </w:r>
            <w:r>
              <w:t>1-7</w:t>
            </w:r>
          </w:p>
        </w:tc>
      </w:tr>
      <w:tr w:rsidR="00CD3C56" w14:paraId="3C88ED6E" w14:textId="77777777" w:rsidTr="001F40E1">
        <w:trPr>
          <w:cantSplit/>
        </w:trPr>
        <w:tc>
          <w:tcPr>
            <w:tcW w:w="918" w:type="dxa"/>
            <w:tcBorders>
              <w:left w:val="single" w:sz="12" w:space="0" w:color="auto"/>
            </w:tcBorders>
          </w:tcPr>
          <w:p w14:paraId="5C39ED07" w14:textId="77777777" w:rsidR="00CD3C56" w:rsidRDefault="00CD3C56" w:rsidP="001F40E1">
            <w:pPr>
              <w:contextualSpacing/>
              <w:jc w:val="center"/>
            </w:pPr>
            <w:r>
              <w:t>2</w:t>
            </w:r>
          </w:p>
        </w:tc>
        <w:tc>
          <w:tcPr>
            <w:tcW w:w="1440" w:type="dxa"/>
          </w:tcPr>
          <w:p w14:paraId="3546FD23" w14:textId="77777777" w:rsidR="00CD3C56" w:rsidRDefault="00CD3C56" w:rsidP="001F40E1">
            <w:pPr>
              <w:contextualSpacing/>
            </w:pPr>
            <w:r>
              <w:t>Thursday</w:t>
            </w:r>
          </w:p>
        </w:tc>
        <w:tc>
          <w:tcPr>
            <w:tcW w:w="3600" w:type="dxa"/>
          </w:tcPr>
          <w:p w14:paraId="7F69E826" w14:textId="77777777" w:rsidR="00CD3C56" w:rsidRDefault="00CD3C56" w:rsidP="001F40E1">
            <w:pPr>
              <w:contextualSpacing/>
            </w:pPr>
            <w:r>
              <w:t>80</w:t>
            </w:r>
            <w:r w:rsidRPr="00CA6340">
              <w:t>:</w:t>
            </w:r>
            <w:r>
              <w:t>1-19</w:t>
            </w:r>
          </w:p>
          <w:p w14:paraId="1CFC021A" w14:textId="77777777" w:rsidR="00CD3C56" w:rsidRDefault="00CD3C56" w:rsidP="001F40E1">
            <w:pPr>
              <w:contextualSpacing/>
            </w:pPr>
            <w:r>
              <w:t>81</w:t>
            </w:r>
            <w:r w:rsidRPr="00CA6340">
              <w:t>:</w:t>
            </w:r>
            <w:r>
              <w:t>1-16</w:t>
            </w:r>
          </w:p>
        </w:tc>
        <w:tc>
          <w:tcPr>
            <w:tcW w:w="3618" w:type="dxa"/>
            <w:tcBorders>
              <w:right w:val="single" w:sz="12" w:space="0" w:color="auto"/>
            </w:tcBorders>
          </w:tcPr>
          <w:p w14:paraId="0AE96282" w14:textId="77777777" w:rsidR="00CD3C56" w:rsidRDefault="00CD3C56" w:rsidP="001F40E1">
            <w:pPr>
              <w:contextualSpacing/>
            </w:pPr>
            <w:r>
              <w:t>72</w:t>
            </w:r>
            <w:r w:rsidRPr="00CA6340">
              <w:t>:</w:t>
            </w:r>
            <w:r>
              <w:t>1-11</w:t>
            </w:r>
          </w:p>
          <w:p w14:paraId="3674DE82" w14:textId="77777777" w:rsidR="00CD3C56" w:rsidRDefault="00CD3C56" w:rsidP="001F40E1">
            <w:pPr>
              <w:contextualSpacing/>
            </w:pPr>
            <w:r>
              <w:t>72</w:t>
            </w:r>
            <w:r w:rsidRPr="00CA6340">
              <w:t>:</w:t>
            </w:r>
            <w:r>
              <w:t>12-20</w:t>
            </w:r>
          </w:p>
        </w:tc>
      </w:tr>
      <w:tr w:rsidR="00CD3C56" w14:paraId="5E329FE4" w14:textId="77777777" w:rsidTr="001F40E1">
        <w:trPr>
          <w:cantSplit/>
        </w:trPr>
        <w:tc>
          <w:tcPr>
            <w:tcW w:w="918" w:type="dxa"/>
            <w:tcBorders>
              <w:left w:val="single" w:sz="12" w:space="0" w:color="auto"/>
            </w:tcBorders>
          </w:tcPr>
          <w:p w14:paraId="6C096462" w14:textId="77777777" w:rsidR="00CD3C56" w:rsidRDefault="00CD3C56" w:rsidP="001F40E1">
            <w:pPr>
              <w:contextualSpacing/>
              <w:jc w:val="center"/>
            </w:pPr>
            <w:r>
              <w:t>2</w:t>
            </w:r>
          </w:p>
        </w:tc>
        <w:tc>
          <w:tcPr>
            <w:tcW w:w="1440" w:type="dxa"/>
          </w:tcPr>
          <w:p w14:paraId="3F5CF21F" w14:textId="77777777" w:rsidR="00CD3C56" w:rsidRDefault="00CD3C56" w:rsidP="001F40E1">
            <w:pPr>
              <w:contextualSpacing/>
            </w:pPr>
            <w:r>
              <w:t>Friday</w:t>
            </w:r>
          </w:p>
        </w:tc>
        <w:tc>
          <w:tcPr>
            <w:tcW w:w="3600" w:type="dxa"/>
          </w:tcPr>
          <w:p w14:paraId="6BC1661A" w14:textId="77777777" w:rsidR="00CD3C56" w:rsidRDefault="00CD3C56" w:rsidP="001F40E1">
            <w:pPr>
              <w:contextualSpacing/>
            </w:pPr>
            <w:r>
              <w:t>51</w:t>
            </w:r>
            <w:r w:rsidRPr="00CA6340">
              <w:t>:</w:t>
            </w:r>
            <w:r>
              <w:t>1-19</w:t>
            </w:r>
          </w:p>
          <w:p w14:paraId="7576E14A" w14:textId="77777777" w:rsidR="00CD3C56" w:rsidRDefault="00CD3C56" w:rsidP="001F40E1">
            <w:pPr>
              <w:contextualSpacing/>
            </w:pPr>
            <w:r>
              <w:t>147</w:t>
            </w:r>
            <w:r w:rsidRPr="00CA6340">
              <w:t>:</w:t>
            </w:r>
            <w:r>
              <w:t>12-20</w:t>
            </w:r>
            <w:r w:rsidRPr="00CA6340">
              <w:t xml:space="preserve"> (</w:t>
            </w:r>
            <w:r>
              <w:t>~ 1-11</w:t>
            </w:r>
            <w:r w:rsidRPr="00CA6340">
              <w:t>)</w:t>
            </w:r>
          </w:p>
        </w:tc>
        <w:tc>
          <w:tcPr>
            <w:tcW w:w="3618" w:type="dxa"/>
            <w:tcBorders>
              <w:right w:val="single" w:sz="12" w:space="0" w:color="auto"/>
            </w:tcBorders>
          </w:tcPr>
          <w:p w14:paraId="6CADB8CF" w14:textId="77777777" w:rsidR="00CD3C56" w:rsidRDefault="00CD3C56" w:rsidP="001F40E1">
            <w:pPr>
              <w:contextualSpacing/>
            </w:pPr>
            <w:r>
              <w:t>116</w:t>
            </w:r>
            <w:r w:rsidRPr="00CA6340">
              <w:t>:</w:t>
            </w:r>
            <w:r>
              <w:t>1-9</w:t>
            </w:r>
            <w:r w:rsidRPr="00CA6340">
              <w:t xml:space="preserve"> (</w:t>
            </w:r>
            <w:r>
              <w:t>~ 10-19</w:t>
            </w:r>
            <w:r w:rsidRPr="00CA6340">
              <w:t>)</w:t>
            </w:r>
          </w:p>
          <w:p w14:paraId="5F97D0D0" w14:textId="77777777" w:rsidR="00CD3C56" w:rsidRDefault="00CD3C56" w:rsidP="001F40E1">
            <w:pPr>
              <w:contextualSpacing/>
            </w:pPr>
            <w:r>
              <w:t>121</w:t>
            </w:r>
            <w:r w:rsidRPr="00CA6340">
              <w:t>:</w:t>
            </w:r>
            <w:r>
              <w:t>1-8</w:t>
            </w:r>
          </w:p>
        </w:tc>
      </w:tr>
      <w:tr w:rsidR="00CD3C56" w14:paraId="19D2B51B" w14:textId="77777777" w:rsidTr="001F40E1">
        <w:trPr>
          <w:cantSplit/>
        </w:trPr>
        <w:tc>
          <w:tcPr>
            <w:tcW w:w="918" w:type="dxa"/>
            <w:tcBorders>
              <w:left w:val="single" w:sz="12" w:space="0" w:color="auto"/>
            </w:tcBorders>
          </w:tcPr>
          <w:p w14:paraId="572CCFFC" w14:textId="77777777" w:rsidR="00CD3C56" w:rsidRDefault="00CD3C56" w:rsidP="001F40E1">
            <w:pPr>
              <w:contextualSpacing/>
              <w:jc w:val="center"/>
            </w:pPr>
            <w:r>
              <w:t>2</w:t>
            </w:r>
          </w:p>
        </w:tc>
        <w:tc>
          <w:tcPr>
            <w:tcW w:w="1440" w:type="dxa"/>
          </w:tcPr>
          <w:p w14:paraId="6D33CE6F" w14:textId="77777777" w:rsidR="00CD3C56" w:rsidRDefault="00CD3C56" w:rsidP="001F40E1">
            <w:pPr>
              <w:contextualSpacing/>
            </w:pPr>
            <w:r>
              <w:t>Saturday</w:t>
            </w:r>
          </w:p>
        </w:tc>
        <w:tc>
          <w:tcPr>
            <w:tcW w:w="3600" w:type="dxa"/>
          </w:tcPr>
          <w:p w14:paraId="77837AFF" w14:textId="77777777" w:rsidR="00CD3C56" w:rsidRDefault="00CD3C56" w:rsidP="001F40E1">
            <w:pPr>
              <w:contextualSpacing/>
            </w:pPr>
            <w:r>
              <w:t>92</w:t>
            </w:r>
            <w:r w:rsidRPr="00CA6340">
              <w:t>:</w:t>
            </w:r>
            <w:r>
              <w:t>1-15</w:t>
            </w:r>
          </w:p>
          <w:p w14:paraId="0A128073" w14:textId="77777777" w:rsidR="00CD3C56" w:rsidRDefault="00CD3C56" w:rsidP="001F40E1">
            <w:pPr>
              <w:contextualSpacing/>
            </w:pPr>
            <w:r>
              <w:t>8</w:t>
            </w:r>
            <w:r w:rsidRPr="00CA6340">
              <w:t>:</w:t>
            </w:r>
            <w:r>
              <w:t>1-9</w:t>
            </w:r>
          </w:p>
        </w:tc>
        <w:tc>
          <w:tcPr>
            <w:tcW w:w="3618" w:type="dxa"/>
            <w:tcBorders>
              <w:right w:val="single" w:sz="12" w:space="0" w:color="auto"/>
            </w:tcBorders>
          </w:tcPr>
          <w:p w14:paraId="02D68057" w14:textId="77777777" w:rsidR="00CD3C56" w:rsidRDefault="00CD3C56" w:rsidP="001F40E1">
            <w:pPr>
              <w:contextualSpacing/>
              <w:rPr>
                <w:sz w:val="22"/>
              </w:rPr>
            </w:pPr>
            <w:r w:rsidRPr="00CA6340">
              <w:rPr>
                <w:sz w:val="22"/>
              </w:rPr>
              <w:t>(</w:t>
            </w:r>
            <w:r>
              <w:rPr>
                <w:sz w:val="22"/>
              </w:rPr>
              <w:t>called</w:t>
            </w:r>
            <w:r w:rsidRPr="00CA6340">
              <w:rPr>
                <w:sz w:val="22"/>
              </w:rPr>
              <w:t xml:space="preserve"> </w:t>
            </w:r>
            <w:r>
              <w:rPr>
                <w:sz w:val="22"/>
              </w:rPr>
              <w:t>“Sunday evening prayer I”</w:t>
            </w:r>
            <w:r w:rsidRPr="00CA6340">
              <w:rPr>
                <w:sz w:val="22"/>
              </w:rPr>
              <w:t>)</w:t>
            </w:r>
          </w:p>
          <w:p w14:paraId="7A0644CC" w14:textId="77777777" w:rsidR="00CD3C56" w:rsidRDefault="00CD3C56" w:rsidP="001F40E1">
            <w:pPr>
              <w:contextualSpacing/>
            </w:pPr>
            <w:r>
              <w:t>119</w:t>
            </w:r>
            <w:r w:rsidRPr="00CA6340">
              <w:t>:</w:t>
            </w:r>
            <w:r>
              <w:t>105-112</w:t>
            </w:r>
          </w:p>
          <w:p w14:paraId="5D8A32FB" w14:textId="77777777" w:rsidR="00CD3C56" w:rsidRDefault="00CD3C56" w:rsidP="001F40E1">
            <w:pPr>
              <w:contextualSpacing/>
            </w:pPr>
            <w:r>
              <w:t>16</w:t>
            </w:r>
            <w:r w:rsidRPr="00CA6340">
              <w:t>:</w:t>
            </w:r>
            <w:r>
              <w:t>1-11</w:t>
            </w:r>
          </w:p>
        </w:tc>
      </w:tr>
      <w:tr w:rsidR="00CD3C56" w14:paraId="19B5AB05" w14:textId="77777777" w:rsidTr="001F40E1">
        <w:trPr>
          <w:cantSplit/>
        </w:trPr>
        <w:tc>
          <w:tcPr>
            <w:tcW w:w="918" w:type="dxa"/>
            <w:tcBorders>
              <w:left w:val="single" w:sz="12" w:space="0" w:color="auto"/>
            </w:tcBorders>
          </w:tcPr>
          <w:p w14:paraId="437A9231" w14:textId="77777777" w:rsidR="00CD3C56" w:rsidRDefault="00CD3C56" w:rsidP="001F40E1">
            <w:pPr>
              <w:contextualSpacing/>
              <w:jc w:val="center"/>
            </w:pPr>
            <w:r>
              <w:t>3</w:t>
            </w:r>
          </w:p>
        </w:tc>
        <w:tc>
          <w:tcPr>
            <w:tcW w:w="1440" w:type="dxa"/>
          </w:tcPr>
          <w:p w14:paraId="50474348" w14:textId="77777777" w:rsidR="00CD3C56" w:rsidRDefault="00CD3C56" w:rsidP="001F40E1">
            <w:pPr>
              <w:contextualSpacing/>
            </w:pPr>
            <w:r>
              <w:t>Sunday</w:t>
            </w:r>
          </w:p>
        </w:tc>
        <w:tc>
          <w:tcPr>
            <w:tcW w:w="3600" w:type="dxa"/>
          </w:tcPr>
          <w:p w14:paraId="58ED070F" w14:textId="77777777" w:rsidR="00CD3C56" w:rsidRDefault="00CD3C56" w:rsidP="001F40E1">
            <w:pPr>
              <w:contextualSpacing/>
            </w:pPr>
            <w:r>
              <w:t>93</w:t>
            </w:r>
            <w:r w:rsidRPr="00CA6340">
              <w:t>:</w:t>
            </w:r>
            <w:r>
              <w:t>1-5</w:t>
            </w:r>
          </w:p>
          <w:p w14:paraId="1834A57D" w14:textId="77777777" w:rsidR="00CD3C56" w:rsidRDefault="00CD3C56" w:rsidP="001F40E1">
            <w:pPr>
              <w:contextualSpacing/>
            </w:pPr>
            <w:r>
              <w:t>148</w:t>
            </w:r>
            <w:r w:rsidRPr="00CA6340">
              <w:t>:</w:t>
            </w:r>
            <w:r>
              <w:t>1-14</w:t>
            </w:r>
          </w:p>
        </w:tc>
        <w:tc>
          <w:tcPr>
            <w:tcW w:w="3618" w:type="dxa"/>
            <w:tcBorders>
              <w:right w:val="single" w:sz="12" w:space="0" w:color="auto"/>
            </w:tcBorders>
          </w:tcPr>
          <w:p w14:paraId="36BD7A7D" w14:textId="77777777" w:rsidR="00CD3C56" w:rsidRDefault="00CD3C56" w:rsidP="001F40E1">
            <w:pPr>
              <w:contextualSpacing/>
            </w:pPr>
            <w:r w:rsidRPr="00CA6340">
              <w:rPr>
                <w:sz w:val="22"/>
              </w:rPr>
              <w:t>(</w:t>
            </w:r>
            <w:r>
              <w:rPr>
                <w:sz w:val="22"/>
              </w:rPr>
              <w:t>called</w:t>
            </w:r>
            <w:r w:rsidRPr="00CA6340">
              <w:rPr>
                <w:sz w:val="22"/>
              </w:rPr>
              <w:t xml:space="preserve"> </w:t>
            </w:r>
            <w:r>
              <w:rPr>
                <w:sz w:val="22"/>
              </w:rPr>
              <w:t>“Sunday evening prayer II”</w:t>
            </w:r>
            <w:r w:rsidRPr="00CA6340">
              <w:rPr>
                <w:sz w:val="22"/>
              </w:rPr>
              <w:t>)</w:t>
            </w:r>
          </w:p>
          <w:p w14:paraId="1E10CB3A" w14:textId="77777777" w:rsidR="00CD3C56" w:rsidRDefault="00CD3C56" w:rsidP="001F40E1">
            <w:pPr>
              <w:contextualSpacing/>
            </w:pPr>
            <w:r>
              <w:t>110</w:t>
            </w:r>
            <w:r w:rsidRPr="00CA6340">
              <w:t>:</w:t>
            </w:r>
            <w:r>
              <w:t>1-5</w:t>
            </w:r>
            <w:r w:rsidRPr="00CA6340">
              <w:t xml:space="preserve">, </w:t>
            </w:r>
            <w:r>
              <w:t>7</w:t>
            </w:r>
            <w:r w:rsidRPr="00CA6340">
              <w:t xml:space="preserve"> (</w:t>
            </w:r>
            <w:r>
              <w:t>~ 6</w:t>
            </w:r>
            <w:r w:rsidRPr="00CA6340">
              <w:t>)</w:t>
            </w:r>
          </w:p>
          <w:p w14:paraId="0551444B" w14:textId="77777777" w:rsidR="00CD3C56" w:rsidRDefault="00CD3C56" w:rsidP="001F40E1">
            <w:pPr>
              <w:contextualSpacing/>
            </w:pPr>
            <w:r>
              <w:t>111</w:t>
            </w:r>
            <w:r w:rsidRPr="00CA6340">
              <w:t>:</w:t>
            </w:r>
            <w:r>
              <w:t>1-10</w:t>
            </w:r>
          </w:p>
        </w:tc>
      </w:tr>
      <w:tr w:rsidR="00CD3C56" w14:paraId="22508520" w14:textId="77777777" w:rsidTr="001F40E1">
        <w:trPr>
          <w:cantSplit/>
        </w:trPr>
        <w:tc>
          <w:tcPr>
            <w:tcW w:w="918" w:type="dxa"/>
            <w:tcBorders>
              <w:left w:val="single" w:sz="12" w:space="0" w:color="auto"/>
            </w:tcBorders>
          </w:tcPr>
          <w:p w14:paraId="696E9403" w14:textId="77777777" w:rsidR="00CD3C56" w:rsidRDefault="00CD3C56" w:rsidP="001F40E1">
            <w:pPr>
              <w:contextualSpacing/>
              <w:jc w:val="center"/>
            </w:pPr>
            <w:r>
              <w:t>3</w:t>
            </w:r>
          </w:p>
        </w:tc>
        <w:tc>
          <w:tcPr>
            <w:tcW w:w="1440" w:type="dxa"/>
          </w:tcPr>
          <w:p w14:paraId="523135F1" w14:textId="77777777" w:rsidR="00CD3C56" w:rsidRDefault="00CD3C56" w:rsidP="001F40E1">
            <w:pPr>
              <w:contextualSpacing/>
            </w:pPr>
            <w:r>
              <w:t>Monday</w:t>
            </w:r>
          </w:p>
        </w:tc>
        <w:tc>
          <w:tcPr>
            <w:tcW w:w="3600" w:type="dxa"/>
          </w:tcPr>
          <w:p w14:paraId="44EF4C3F" w14:textId="77777777" w:rsidR="00CD3C56" w:rsidRDefault="00CD3C56" w:rsidP="001F40E1">
            <w:pPr>
              <w:contextualSpacing/>
            </w:pPr>
            <w:r>
              <w:t>84</w:t>
            </w:r>
            <w:r w:rsidRPr="00CA6340">
              <w:t>:</w:t>
            </w:r>
            <w:r>
              <w:t>1-12</w:t>
            </w:r>
          </w:p>
          <w:p w14:paraId="2B4CE3BB" w14:textId="77777777" w:rsidR="00CD3C56" w:rsidRDefault="00CD3C56" w:rsidP="001F40E1">
            <w:pPr>
              <w:contextualSpacing/>
            </w:pPr>
            <w:r>
              <w:t>96</w:t>
            </w:r>
            <w:r w:rsidRPr="00CA6340">
              <w:t>:</w:t>
            </w:r>
            <w:r>
              <w:t>1-13</w:t>
            </w:r>
          </w:p>
        </w:tc>
        <w:tc>
          <w:tcPr>
            <w:tcW w:w="3618" w:type="dxa"/>
            <w:tcBorders>
              <w:right w:val="single" w:sz="12" w:space="0" w:color="auto"/>
            </w:tcBorders>
          </w:tcPr>
          <w:p w14:paraId="3FC9446A" w14:textId="77777777" w:rsidR="00CD3C56" w:rsidRDefault="00CD3C56" w:rsidP="001F40E1">
            <w:pPr>
              <w:contextualSpacing/>
            </w:pPr>
            <w:r>
              <w:t>123</w:t>
            </w:r>
            <w:r w:rsidRPr="00CA6340">
              <w:t>:</w:t>
            </w:r>
            <w:r>
              <w:t>1-4</w:t>
            </w:r>
          </w:p>
          <w:p w14:paraId="27527B4A" w14:textId="77777777" w:rsidR="00CD3C56" w:rsidRDefault="00CD3C56" w:rsidP="001F40E1">
            <w:pPr>
              <w:contextualSpacing/>
            </w:pPr>
            <w:r>
              <w:t>124</w:t>
            </w:r>
            <w:r w:rsidRPr="00CA6340">
              <w:t>:</w:t>
            </w:r>
            <w:r>
              <w:t>1-8</w:t>
            </w:r>
          </w:p>
        </w:tc>
      </w:tr>
      <w:tr w:rsidR="00CD3C56" w14:paraId="729A9307" w14:textId="77777777" w:rsidTr="001F40E1">
        <w:trPr>
          <w:cantSplit/>
        </w:trPr>
        <w:tc>
          <w:tcPr>
            <w:tcW w:w="918" w:type="dxa"/>
            <w:tcBorders>
              <w:left w:val="single" w:sz="12" w:space="0" w:color="auto"/>
            </w:tcBorders>
          </w:tcPr>
          <w:p w14:paraId="060FDBCB" w14:textId="77777777" w:rsidR="00CD3C56" w:rsidRDefault="00CD3C56" w:rsidP="001F40E1">
            <w:pPr>
              <w:contextualSpacing/>
              <w:jc w:val="center"/>
            </w:pPr>
            <w:r>
              <w:t>3</w:t>
            </w:r>
          </w:p>
        </w:tc>
        <w:tc>
          <w:tcPr>
            <w:tcW w:w="1440" w:type="dxa"/>
          </w:tcPr>
          <w:p w14:paraId="296FB2F2" w14:textId="77777777" w:rsidR="00CD3C56" w:rsidRDefault="00CD3C56" w:rsidP="001F40E1">
            <w:pPr>
              <w:contextualSpacing/>
            </w:pPr>
            <w:r>
              <w:t>Tuesday</w:t>
            </w:r>
          </w:p>
        </w:tc>
        <w:tc>
          <w:tcPr>
            <w:tcW w:w="3600" w:type="dxa"/>
          </w:tcPr>
          <w:p w14:paraId="3D30AA3B" w14:textId="77777777" w:rsidR="00CD3C56" w:rsidRDefault="00CD3C56" w:rsidP="001F40E1">
            <w:pPr>
              <w:contextualSpacing/>
            </w:pPr>
            <w:r>
              <w:t>85</w:t>
            </w:r>
            <w:r w:rsidRPr="00CA6340">
              <w:t>:</w:t>
            </w:r>
            <w:r>
              <w:t>1-13</w:t>
            </w:r>
          </w:p>
          <w:p w14:paraId="0EFF7BBE" w14:textId="77777777" w:rsidR="00CD3C56" w:rsidRDefault="00CD3C56" w:rsidP="001F40E1">
            <w:pPr>
              <w:contextualSpacing/>
            </w:pPr>
            <w:r>
              <w:t>67</w:t>
            </w:r>
            <w:r w:rsidRPr="00CA6340">
              <w:t>:</w:t>
            </w:r>
            <w:r>
              <w:t>1-7</w:t>
            </w:r>
          </w:p>
        </w:tc>
        <w:tc>
          <w:tcPr>
            <w:tcW w:w="3618" w:type="dxa"/>
            <w:tcBorders>
              <w:right w:val="single" w:sz="12" w:space="0" w:color="auto"/>
            </w:tcBorders>
          </w:tcPr>
          <w:p w14:paraId="7A3AE77C" w14:textId="77777777" w:rsidR="00CD3C56" w:rsidRDefault="00CD3C56" w:rsidP="001F40E1">
            <w:pPr>
              <w:contextualSpacing/>
            </w:pPr>
            <w:r>
              <w:t>125</w:t>
            </w:r>
            <w:r w:rsidRPr="00CA6340">
              <w:t>:</w:t>
            </w:r>
            <w:r>
              <w:t>1-5</w:t>
            </w:r>
          </w:p>
          <w:p w14:paraId="40CF7A7B" w14:textId="77777777" w:rsidR="00CD3C56" w:rsidRDefault="00CD3C56" w:rsidP="001F40E1">
            <w:pPr>
              <w:contextualSpacing/>
            </w:pPr>
            <w:r>
              <w:t>131</w:t>
            </w:r>
            <w:r w:rsidRPr="00CA6340">
              <w:t>:</w:t>
            </w:r>
            <w:r>
              <w:t>1-3</w:t>
            </w:r>
          </w:p>
        </w:tc>
      </w:tr>
      <w:tr w:rsidR="00CD3C56" w14:paraId="6DFB2DE6" w14:textId="77777777" w:rsidTr="001F40E1">
        <w:trPr>
          <w:cantSplit/>
        </w:trPr>
        <w:tc>
          <w:tcPr>
            <w:tcW w:w="918" w:type="dxa"/>
            <w:tcBorders>
              <w:left w:val="single" w:sz="12" w:space="0" w:color="auto"/>
            </w:tcBorders>
          </w:tcPr>
          <w:p w14:paraId="2F076549" w14:textId="77777777" w:rsidR="00CD3C56" w:rsidRDefault="00CD3C56" w:rsidP="001F40E1">
            <w:pPr>
              <w:contextualSpacing/>
              <w:jc w:val="center"/>
            </w:pPr>
            <w:r>
              <w:t>3</w:t>
            </w:r>
          </w:p>
        </w:tc>
        <w:tc>
          <w:tcPr>
            <w:tcW w:w="1440" w:type="dxa"/>
          </w:tcPr>
          <w:p w14:paraId="49C5712B" w14:textId="77777777" w:rsidR="00CD3C56" w:rsidRDefault="00CD3C56" w:rsidP="001F40E1">
            <w:pPr>
              <w:contextualSpacing/>
            </w:pPr>
            <w:r>
              <w:t>Wednesday</w:t>
            </w:r>
          </w:p>
        </w:tc>
        <w:tc>
          <w:tcPr>
            <w:tcW w:w="3600" w:type="dxa"/>
          </w:tcPr>
          <w:p w14:paraId="36935BAF" w14:textId="77777777" w:rsidR="00CD3C56" w:rsidRDefault="00CD3C56" w:rsidP="001F40E1">
            <w:pPr>
              <w:contextualSpacing/>
            </w:pPr>
            <w:r>
              <w:t>86</w:t>
            </w:r>
            <w:r w:rsidRPr="00CA6340">
              <w:t>:</w:t>
            </w:r>
            <w:r>
              <w:t>1-17</w:t>
            </w:r>
          </w:p>
          <w:p w14:paraId="4E3112FA" w14:textId="77777777" w:rsidR="00CD3C56" w:rsidRDefault="00CD3C56" w:rsidP="001F40E1">
            <w:pPr>
              <w:contextualSpacing/>
            </w:pPr>
            <w:r>
              <w:t>98</w:t>
            </w:r>
            <w:r w:rsidRPr="00CA6340">
              <w:t>:</w:t>
            </w:r>
            <w:r>
              <w:t>1-9</w:t>
            </w:r>
          </w:p>
        </w:tc>
        <w:tc>
          <w:tcPr>
            <w:tcW w:w="3618" w:type="dxa"/>
            <w:tcBorders>
              <w:right w:val="single" w:sz="12" w:space="0" w:color="auto"/>
            </w:tcBorders>
          </w:tcPr>
          <w:p w14:paraId="4BB1E8D2" w14:textId="77777777" w:rsidR="00CD3C56" w:rsidRDefault="00CD3C56" w:rsidP="001F40E1">
            <w:pPr>
              <w:contextualSpacing/>
            </w:pPr>
            <w:r>
              <w:t>126</w:t>
            </w:r>
            <w:r w:rsidRPr="00CA6340">
              <w:t>:</w:t>
            </w:r>
            <w:r>
              <w:t>1-6</w:t>
            </w:r>
          </w:p>
          <w:p w14:paraId="033D9EA1" w14:textId="77777777" w:rsidR="00CD3C56" w:rsidRDefault="00CD3C56" w:rsidP="001F40E1">
            <w:pPr>
              <w:contextualSpacing/>
            </w:pPr>
            <w:r>
              <w:t>127</w:t>
            </w:r>
            <w:r w:rsidRPr="00CA6340">
              <w:t>:</w:t>
            </w:r>
            <w:r>
              <w:t>1-5</w:t>
            </w:r>
          </w:p>
        </w:tc>
      </w:tr>
      <w:tr w:rsidR="00CD3C56" w14:paraId="0EB5A354" w14:textId="77777777" w:rsidTr="001F40E1">
        <w:trPr>
          <w:cantSplit/>
        </w:trPr>
        <w:tc>
          <w:tcPr>
            <w:tcW w:w="918" w:type="dxa"/>
            <w:tcBorders>
              <w:left w:val="single" w:sz="12" w:space="0" w:color="auto"/>
            </w:tcBorders>
          </w:tcPr>
          <w:p w14:paraId="581CBF3A" w14:textId="77777777" w:rsidR="00CD3C56" w:rsidRDefault="00CD3C56" w:rsidP="001F40E1">
            <w:pPr>
              <w:contextualSpacing/>
              <w:jc w:val="center"/>
            </w:pPr>
            <w:r>
              <w:t>3</w:t>
            </w:r>
          </w:p>
        </w:tc>
        <w:tc>
          <w:tcPr>
            <w:tcW w:w="1440" w:type="dxa"/>
          </w:tcPr>
          <w:p w14:paraId="61E0E969" w14:textId="77777777" w:rsidR="00CD3C56" w:rsidRDefault="00CD3C56" w:rsidP="001F40E1">
            <w:pPr>
              <w:contextualSpacing/>
            </w:pPr>
            <w:r>
              <w:t>Thursday</w:t>
            </w:r>
          </w:p>
        </w:tc>
        <w:tc>
          <w:tcPr>
            <w:tcW w:w="3600" w:type="dxa"/>
          </w:tcPr>
          <w:p w14:paraId="0C675D14" w14:textId="77777777" w:rsidR="00CD3C56" w:rsidRDefault="00CD3C56" w:rsidP="001F40E1">
            <w:pPr>
              <w:contextualSpacing/>
            </w:pPr>
            <w:r>
              <w:t>87</w:t>
            </w:r>
            <w:r w:rsidRPr="00CA6340">
              <w:t>:</w:t>
            </w:r>
            <w:r>
              <w:t>1-7</w:t>
            </w:r>
          </w:p>
          <w:p w14:paraId="746A8C5F" w14:textId="77777777" w:rsidR="00CD3C56" w:rsidRDefault="00CD3C56" w:rsidP="001F40E1">
            <w:pPr>
              <w:contextualSpacing/>
            </w:pPr>
            <w:r>
              <w:t>99</w:t>
            </w:r>
            <w:r w:rsidRPr="00CA6340">
              <w:t>:</w:t>
            </w:r>
            <w:r>
              <w:t>1-9</w:t>
            </w:r>
          </w:p>
        </w:tc>
        <w:tc>
          <w:tcPr>
            <w:tcW w:w="3618" w:type="dxa"/>
            <w:tcBorders>
              <w:right w:val="single" w:sz="12" w:space="0" w:color="auto"/>
            </w:tcBorders>
          </w:tcPr>
          <w:p w14:paraId="36981CFC" w14:textId="77777777" w:rsidR="00CD3C56" w:rsidRDefault="00CD3C56" w:rsidP="001F40E1">
            <w:pPr>
              <w:contextualSpacing/>
            </w:pPr>
            <w:r>
              <w:t>132</w:t>
            </w:r>
            <w:r w:rsidRPr="00CA6340">
              <w:t>:</w:t>
            </w:r>
            <w:r>
              <w:t>1-10</w:t>
            </w:r>
          </w:p>
          <w:p w14:paraId="049CCEC9" w14:textId="77777777" w:rsidR="00CD3C56" w:rsidRDefault="00CD3C56" w:rsidP="001F40E1">
            <w:pPr>
              <w:contextualSpacing/>
            </w:pPr>
            <w:r>
              <w:t>132</w:t>
            </w:r>
            <w:r w:rsidRPr="00CA6340">
              <w:t>:</w:t>
            </w:r>
            <w:r>
              <w:t>11-18</w:t>
            </w:r>
          </w:p>
        </w:tc>
      </w:tr>
      <w:tr w:rsidR="00CD3C56" w14:paraId="6AAF4F39" w14:textId="77777777" w:rsidTr="001F40E1">
        <w:trPr>
          <w:cantSplit/>
        </w:trPr>
        <w:tc>
          <w:tcPr>
            <w:tcW w:w="918" w:type="dxa"/>
            <w:tcBorders>
              <w:left w:val="single" w:sz="12" w:space="0" w:color="auto"/>
            </w:tcBorders>
          </w:tcPr>
          <w:p w14:paraId="69478ABB" w14:textId="77777777" w:rsidR="00CD3C56" w:rsidRDefault="00CD3C56" w:rsidP="001F40E1">
            <w:pPr>
              <w:contextualSpacing/>
              <w:jc w:val="center"/>
            </w:pPr>
            <w:r>
              <w:t>3</w:t>
            </w:r>
          </w:p>
        </w:tc>
        <w:tc>
          <w:tcPr>
            <w:tcW w:w="1440" w:type="dxa"/>
          </w:tcPr>
          <w:p w14:paraId="78A21121" w14:textId="77777777" w:rsidR="00CD3C56" w:rsidRDefault="00CD3C56" w:rsidP="001F40E1">
            <w:pPr>
              <w:contextualSpacing/>
            </w:pPr>
            <w:r>
              <w:t>Friday</w:t>
            </w:r>
          </w:p>
        </w:tc>
        <w:tc>
          <w:tcPr>
            <w:tcW w:w="3600" w:type="dxa"/>
          </w:tcPr>
          <w:p w14:paraId="7C782016" w14:textId="77777777" w:rsidR="00CD3C56" w:rsidRDefault="00CD3C56" w:rsidP="001F40E1">
            <w:pPr>
              <w:contextualSpacing/>
            </w:pPr>
            <w:r>
              <w:t>51</w:t>
            </w:r>
            <w:r w:rsidRPr="00CA6340">
              <w:t>:</w:t>
            </w:r>
            <w:r>
              <w:t>1-19</w:t>
            </w:r>
          </w:p>
          <w:p w14:paraId="2773EAFF" w14:textId="77777777" w:rsidR="00CD3C56" w:rsidRDefault="00CD3C56" w:rsidP="001F40E1">
            <w:pPr>
              <w:contextualSpacing/>
            </w:pPr>
            <w:r>
              <w:t>100</w:t>
            </w:r>
            <w:r w:rsidRPr="00CA6340">
              <w:t>:</w:t>
            </w:r>
            <w:r>
              <w:t>1-5</w:t>
            </w:r>
          </w:p>
        </w:tc>
        <w:tc>
          <w:tcPr>
            <w:tcW w:w="3618" w:type="dxa"/>
            <w:tcBorders>
              <w:right w:val="single" w:sz="12" w:space="0" w:color="auto"/>
            </w:tcBorders>
          </w:tcPr>
          <w:p w14:paraId="250B0DFB" w14:textId="77777777" w:rsidR="00CD3C56" w:rsidRDefault="00CD3C56" w:rsidP="001F40E1">
            <w:pPr>
              <w:contextualSpacing/>
            </w:pPr>
            <w:r>
              <w:t>135</w:t>
            </w:r>
            <w:r w:rsidRPr="00CA6340">
              <w:t>:</w:t>
            </w:r>
            <w:r>
              <w:t>1-12</w:t>
            </w:r>
          </w:p>
          <w:p w14:paraId="34242BC1" w14:textId="77777777" w:rsidR="00CD3C56" w:rsidRDefault="00CD3C56" w:rsidP="001F40E1">
            <w:pPr>
              <w:contextualSpacing/>
            </w:pPr>
            <w:r>
              <w:t>135</w:t>
            </w:r>
            <w:r w:rsidRPr="00CA6340">
              <w:t>:</w:t>
            </w:r>
            <w:r>
              <w:t>13-21</w:t>
            </w:r>
          </w:p>
        </w:tc>
      </w:tr>
      <w:tr w:rsidR="00CD3C56" w14:paraId="0F21B062" w14:textId="77777777" w:rsidTr="001F40E1">
        <w:trPr>
          <w:cantSplit/>
        </w:trPr>
        <w:tc>
          <w:tcPr>
            <w:tcW w:w="918" w:type="dxa"/>
            <w:tcBorders>
              <w:left w:val="single" w:sz="12" w:space="0" w:color="auto"/>
            </w:tcBorders>
          </w:tcPr>
          <w:p w14:paraId="627F1BD1" w14:textId="77777777" w:rsidR="00CD3C56" w:rsidRDefault="00CD3C56" w:rsidP="001F40E1">
            <w:pPr>
              <w:contextualSpacing/>
              <w:jc w:val="center"/>
            </w:pPr>
            <w:r>
              <w:t>3</w:t>
            </w:r>
          </w:p>
        </w:tc>
        <w:tc>
          <w:tcPr>
            <w:tcW w:w="1440" w:type="dxa"/>
          </w:tcPr>
          <w:p w14:paraId="415B0029" w14:textId="77777777" w:rsidR="00CD3C56" w:rsidRDefault="00CD3C56" w:rsidP="001F40E1">
            <w:pPr>
              <w:contextualSpacing/>
            </w:pPr>
            <w:r>
              <w:t>Saturday</w:t>
            </w:r>
          </w:p>
        </w:tc>
        <w:tc>
          <w:tcPr>
            <w:tcW w:w="3600" w:type="dxa"/>
          </w:tcPr>
          <w:p w14:paraId="5B21F990" w14:textId="77777777" w:rsidR="00CD3C56" w:rsidRDefault="00CD3C56" w:rsidP="001F40E1">
            <w:pPr>
              <w:contextualSpacing/>
            </w:pPr>
            <w:r>
              <w:t>119</w:t>
            </w:r>
            <w:r w:rsidRPr="00CA6340">
              <w:t>:</w:t>
            </w:r>
            <w:r>
              <w:t>145-152</w:t>
            </w:r>
            <w:r w:rsidRPr="00CA6340">
              <w:t xml:space="preserve"> (</w:t>
            </w:r>
            <w:r>
              <w:t>~ 1-144</w:t>
            </w:r>
            <w:r w:rsidRPr="00CA6340">
              <w:t xml:space="preserve">, </w:t>
            </w:r>
            <w:r>
              <w:t>153-176</w:t>
            </w:r>
            <w:r w:rsidRPr="00CA6340">
              <w:t>)</w:t>
            </w:r>
          </w:p>
          <w:p w14:paraId="416FECE4" w14:textId="77777777" w:rsidR="00CD3C56" w:rsidRDefault="00CD3C56" w:rsidP="001F40E1">
            <w:pPr>
              <w:contextualSpacing/>
            </w:pPr>
            <w:r>
              <w:t>117</w:t>
            </w:r>
            <w:r w:rsidRPr="00CA6340">
              <w:t>:</w:t>
            </w:r>
            <w:r>
              <w:t>1-2</w:t>
            </w:r>
          </w:p>
        </w:tc>
        <w:tc>
          <w:tcPr>
            <w:tcW w:w="3618" w:type="dxa"/>
            <w:tcBorders>
              <w:right w:val="single" w:sz="12" w:space="0" w:color="auto"/>
            </w:tcBorders>
          </w:tcPr>
          <w:p w14:paraId="7DDFD006" w14:textId="77777777" w:rsidR="00CD3C56" w:rsidRDefault="00CD3C56" w:rsidP="001F40E1">
            <w:pPr>
              <w:contextualSpacing/>
              <w:rPr>
                <w:sz w:val="22"/>
              </w:rPr>
            </w:pPr>
            <w:r w:rsidRPr="00CA6340">
              <w:rPr>
                <w:sz w:val="22"/>
              </w:rPr>
              <w:t>(</w:t>
            </w:r>
            <w:r>
              <w:rPr>
                <w:sz w:val="22"/>
              </w:rPr>
              <w:t>called</w:t>
            </w:r>
            <w:r w:rsidRPr="00CA6340">
              <w:rPr>
                <w:sz w:val="22"/>
              </w:rPr>
              <w:t xml:space="preserve"> </w:t>
            </w:r>
            <w:r>
              <w:rPr>
                <w:sz w:val="22"/>
              </w:rPr>
              <w:t>“Sunday evening prayer I”</w:t>
            </w:r>
            <w:r w:rsidRPr="00CA6340">
              <w:rPr>
                <w:sz w:val="22"/>
              </w:rPr>
              <w:t>)</w:t>
            </w:r>
          </w:p>
          <w:p w14:paraId="0E3C7749" w14:textId="77777777" w:rsidR="00CD3C56" w:rsidRDefault="00CD3C56" w:rsidP="001F40E1">
            <w:pPr>
              <w:contextualSpacing/>
            </w:pPr>
            <w:r>
              <w:t>113</w:t>
            </w:r>
            <w:r w:rsidRPr="00CA6340">
              <w:t>:</w:t>
            </w:r>
            <w:r>
              <w:t>1-9</w:t>
            </w:r>
          </w:p>
          <w:p w14:paraId="40B8DDCC" w14:textId="77777777" w:rsidR="00CD3C56" w:rsidRDefault="00CD3C56" w:rsidP="001F40E1">
            <w:pPr>
              <w:contextualSpacing/>
            </w:pPr>
            <w:r>
              <w:t>116</w:t>
            </w:r>
            <w:r w:rsidRPr="00CA6340">
              <w:t>:</w:t>
            </w:r>
            <w:r>
              <w:t>10-19</w:t>
            </w:r>
            <w:r w:rsidRPr="00CA6340">
              <w:t xml:space="preserve"> (</w:t>
            </w:r>
            <w:r>
              <w:t>says</w:t>
            </w:r>
            <w:r w:rsidRPr="00CA6340">
              <w:t xml:space="preserve"> </w:t>
            </w:r>
            <w:r>
              <w:t>“116”</w:t>
            </w:r>
            <w:r w:rsidRPr="00CA6340">
              <w:t>!) (</w:t>
            </w:r>
            <w:r>
              <w:t>~ 1-9</w:t>
            </w:r>
            <w:r w:rsidRPr="00CA6340">
              <w:t>)</w:t>
            </w:r>
          </w:p>
        </w:tc>
      </w:tr>
      <w:tr w:rsidR="00CD3C56" w14:paraId="6A42D794" w14:textId="77777777" w:rsidTr="001F40E1">
        <w:trPr>
          <w:cantSplit/>
        </w:trPr>
        <w:tc>
          <w:tcPr>
            <w:tcW w:w="918" w:type="dxa"/>
            <w:tcBorders>
              <w:left w:val="single" w:sz="12" w:space="0" w:color="auto"/>
            </w:tcBorders>
          </w:tcPr>
          <w:p w14:paraId="1A7847D7" w14:textId="77777777" w:rsidR="00CD3C56" w:rsidRDefault="00CD3C56" w:rsidP="001F40E1">
            <w:pPr>
              <w:contextualSpacing/>
              <w:jc w:val="center"/>
            </w:pPr>
            <w:r>
              <w:t>4</w:t>
            </w:r>
          </w:p>
        </w:tc>
        <w:tc>
          <w:tcPr>
            <w:tcW w:w="1440" w:type="dxa"/>
          </w:tcPr>
          <w:p w14:paraId="1368CB57" w14:textId="77777777" w:rsidR="00CD3C56" w:rsidRDefault="00CD3C56" w:rsidP="001F40E1">
            <w:pPr>
              <w:contextualSpacing/>
            </w:pPr>
            <w:r>
              <w:t>Sunday</w:t>
            </w:r>
          </w:p>
        </w:tc>
        <w:tc>
          <w:tcPr>
            <w:tcW w:w="3600" w:type="dxa"/>
          </w:tcPr>
          <w:p w14:paraId="364D7FFA" w14:textId="77777777" w:rsidR="00CD3C56" w:rsidRDefault="00CD3C56" w:rsidP="001F40E1">
            <w:pPr>
              <w:contextualSpacing/>
            </w:pPr>
            <w:r>
              <w:t>118</w:t>
            </w:r>
            <w:r w:rsidRPr="00CA6340">
              <w:t>:</w:t>
            </w:r>
            <w:r>
              <w:t>1-29</w:t>
            </w:r>
          </w:p>
          <w:p w14:paraId="56337C93" w14:textId="77777777" w:rsidR="00CD3C56" w:rsidRDefault="00CD3C56" w:rsidP="001F40E1">
            <w:pPr>
              <w:contextualSpacing/>
            </w:pPr>
            <w:r>
              <w:t>150</w:t>
            </w:r>
            <w:r w:rsidRPr="00CA6340">
              <w:t>:</w:t>
            </w:r>
            <w:r>
              <w:t>1-6</w:t>
            </w:r>
          </w:p>
        </w:tc>
        <w:tc>
          <w:tcPr>
            <w:tcW w:w="3618" w:type="dxa"/>
            <w:tcBorders>
              <w:right w:val="single" w:sz="12" w:space="0" w:color="auto"/>
            </w:tcBorders>
          </w:tcPr>
          <w:p w14:paraId="103EFCAE" w14:textId="77777777" w:rsidR="00CD3C56" w:rsidRDefault="00CD3C56" w:rsidP="001F40E1">
            <w:pPr>
              <w:contextualSpacing/>
            </w:pPr>
            <w:r w:rsidRPr="00CA6340">
              <w:rPr>
                <w:sz w:val="22"/>
              </w:rPr>
              <w:t>(</w:t>
            </w:r>
            <w:r>
              <w:rPr>
                <w:sz w:val="22"/>
              </w:rPr>
              <w:t>called</w:t>
            </w:r>
            <w:r w:rsidRPr="00CA6340">
              <w:rPr>
                <w:sz w:val="22"/>
              </w:rPr>
              <w:t xml:space="preserve"> </w:t>
            </w:r>
            <w:r>
              <w:rPr>
                <w:sz w:val="22"/>
              </w:rPr>
              <w:t>“Sunday evening prayer II”</w:t>
            </w:r>
            <w:r w:rsidRPr="00CA6340">
              <w:rPr>
                <w:sz w:val="22"/>
              </w:rPr>
              <w:t>)</w:t>
            </w:r>
          </w:p>
          <w:p w14:paraId="5B705A8E" w14:textId="77777777" w:rsidR="00CD3C56" w:rsidRDefault="00CD3C56" w:rsidP="001F40E1">
            <w:pPr>
              <w:contextualSpacing/>
            </w:pPr>
            <w:r>
              <w:t>110</w:t>
            </w:r>
            <w:r w:rsidRPr="00CA6340">
              <w:t>:</w:t>
            </w:r>
            <w:r>
              <w:t>1-5</w:t>
            </w:r>
            <w:r w:rsidRPr="00CA6340">
              <w:t xml:space="preserve">, </w:t>
            </w:r>
            <w:r>
              <w:t>7</w:t>
            </w:r>
            <w:r w:rsidRPr="00CA6340">
              <w:t xml:space="preserve"> (</w:t>
            </w:r>
            <w:r>
              <w:t>~ 6</w:t>
            </w:r>
            <w:r w:rsidRPr="00CA6340">
              <w:t>)</w:t>
            </w:r>
          </w:p>
          <w:p w14:paraId="004ECE09" w14:textId="77777777" w:rsidR="00CD3C56" w:rsidRDefault="00CD3C56" w:rsidP="001F40E1">
            <w:pPr>
              <w:contextualSpacing/>
            </w:pPr>
            <w:r>
              <w:t>112</w:t>
            </w:r>
            <w:r w:rsidRPr="00CA6340">
              <w:t>:</w:t>
            </w:r>
            <w:r>
              <w:t>1-10</w:t>
            </w:r>
          </w:p>
        </w:tc>
      </w:tr>
      <w:tr w:rsidR="00CD3C56" w14:paraId="48784091" w14:textId="77777777" w:rsidTr="001F40E1">
        <w:trPr>
          <w:cantSplit/>
        </w:trPr>
        <w:tc>
          <w:tcPr>
            <w:tcW w:w="918" w:type="dxa"/>
            <w:tcBorders>
              <w:left w:val="single" w:sz="12" w:space="0" w:color="auto"/>
            </w:tcBorders>
          </w:tcPr>
          <w:p w14:paraId="21553E55" w14:textId="77777777" w:rsidR="00CD3C56" w:rsidRDefault="00CD3C56" w:rsidP="001F40E1">
            <w:pPr>
              <w:contextualSpacing/>
              <w:jc w:val="center"/>
            </w:pPr>
            <w:r>
              <w:t>4</w:t>
            </w:r>
          </w:p>
        </w:tc>
        <w:tc>
          <w:tcPr>
            <w:tcW w:w="1440" w:type="dxa"/>
          </w:tcPr>
          <w:p w14:paraId="5E450484" w14:textId="77777777" w:rsidR="00CD3C56" w:rsidRDefault="00CD3C56" w:rsidP="001F40E1">
            <w:pPr>
              <w:contextualSpacing/>
            </w:pPr>
            <w:r>
              <w:t>Monday</w:t>
            </w:r>
          </w:p>
        </w:tc>
        <w:tc>
          <w:tcPr>
            <w:tcW w:w="3600" w:type="dxa"/>
          </w:tcPr>
          <w:p w14:paraId="18CB1A4A" w14:textId="77777777" w:rsidR="00CD3C56" w:rsidRDefault="00CD3C56" w:rsidP="001F40E1">
            <w:pPr>
              <w:contextualSpacing/>
            </w:pPr>
            <w:r>
              <w:t>90</w:t>
            </w:r>
            <w:r w:rsidRPr="00CA6340">
              <w:t>:</w:t>
            </w:r>
            <w:r>
              <w:t>1-17</w:t>
            </w:r>
          </w:p>
          <w:p w14:paraId="42BC56A9" w14:textId="77777777" w:rsidR="00CD3C56" w:rsidRDefault="00CD3C56" w:rsidP="001F40E1">
            <w:pPr>
              <w:contextualSpacing/>
            </w:pPr>
            <w:r>
              <w:t>135</w:t>
            </w:r>
            <w:r w:rsidRPr="00CA6340">
              <w:t>:</w:t>
            </w:r>
            <w:r>
              <w:t>1-12</w:t>
            </w:r>
            <w:r w:rsidRPr="00CA6340">
              <w:t xml:space="preserve"> (</w:t>
            </w:r>
            <w:r>
              <w:t>~ 13-21</w:t>
            </w:r>
            <w:r w:rsidRPr="00CA6340">
              <w:t>)</w:t>
            </w:r>
          </w:p>
        </w:tc>
        <w:tc>
          <w:tcPr>
            <w:tcW w:w="3618" w:type="dxa"/>
            <w:tcBorders>
              <w:right w:val="single" w:sz="12" w:space="0" w:color="auto"/>
            </w:tcBorders>
          </w:tcPr>
          <w:p w14:paraId="4E5559B3" w14:textId="77777777" w:rsidR="00CD3C56" w:rsidRDefault="00CD3C56" w:rsidP="001F40E1">
            <w:pPr>
              <w:contextualSpacing/>
            </w:pPr>
            <w:r>
              <w:t>136</w:t>
            </w:r>
            <w:r w:rsidRPr="00CA6340">
              <w:t>:</w:t>
            </w:r>
            <w:r>
              <w:t>1-9</w:t>
            </w:r>
          </w:p>
          <w:p w14:paraId="3B5F0CBB" w14:textId="77777777" w:rsidR="00CD3C56" w:rsidRDefault="00CD3C56" w:rsidP="001F40E1">
            <w:pPr>
              <w:contextualSpacing/>
            </w:pPr>
            <w:r>
              <w:t>136</w:t>
            </w:r>
            <w:r w:rsidRPr="00CA6340">
              <w:t>:</w:t>
            </w:r>
            <w:r>
              <w:t>10-26</w:t>
            </w:r>
          </w:p>
        </w:tc>
      </w:tr>
      <w:tr w:rsidR="00CD3C56" w14:paraId="432A69BA" w14:textId="77777777" w:rsidTr="001F40E1">
        <w:trPr>
          <w:cantSplit/>
        </w:trPr>
        <w:tc>
          <w:tcPr>
            <w:tcW w:w="918" w:type="dxa"/>
            <w:tcBorders>
              <w:left w:val="single" w:sz="12" w:space="0" w:color="auto"/>
            </w:tcBorders>
          </w:tcPr>
          <w:p w14:paraId="4851E453" w14:textId="77777777" w:rsidR="00CD3C56" w:rsidRDefault="00CD3C56" w:rsidP="001F40E1">
            <w:pPr>
              <w:contextualSpacing/>
              <w:jc w:val="center"/>
            </w:pPr>
            <w:r>
              <w:t>4</w:t>
            </w:r>
          </w:p>
        </w:tc>
        <w:tc>
          <w:tcPr>
            <w:tcW w:w="1440" w:type="dxa"/>
          </w:tcPr>
          <w:p w14:paraId="08B12257" w14:textId="77777777" w:rsidR="00CD3C56" w:rsidRDefault="00CD3C56" w:rsidP="001F40E1">
            <w:pPr>
              <w:contextualSpacing/>
            </w:pPr>
            <w:r>
              <w:t>Tuesday</w:t>
            </w:r>
          </w:p>
        </w:tc>
        <w:tc>
          <w:tcPr>
            <w:tcW w:w="3600" w:type="dxa"/>
          </w:tcPr>
          <w:p w14:paraId="0E7F2373" w14:textId="77777777" w:rsidR="00CD3C56" w:rsidRDefault="00CD3C56" w:rsidP="001F40E1">
            <w:pPr>
              <w:contextualSpacing/>
            </w:pPr>
            <w:r>
              <w:t>101</w:t>
            </w:r>
            <w:r w:rsidRPr="00CA6340">
              <w:t>:</w:t>
            </w:r>
            <w:r>
              <w:t>1-8</w:t>
            </w:r>
          </w:p>
          <w:p w14:paraId="3E7F9CF6" w14:textId="77777777" w:rsidR="00CD3C56" w:rsidRDefault="00CD3C56" w:rsidP="001F40E1">
            <w:pPr>
              <w:contextualSpacing/>
            </w:pPr>
            <w:r>
              <w:t>144</w:t>
            </w:r>
            <w:r w:rsidRPr="00CA6340">
              <w:t>:</w:t>
            </w:r>
            <w:r>
              <w:t>1-10</w:t>
            </w:r>
            <w:r w:rsidRPr="00CA6340">
              <w:t xml:space="preserve"> (</w:t>
            </w:r>
            <w:r>
              <w:t>~ 11-15</w:t>
            </w:r>
            <w:r w:rsidRPr="00CA6340">
              <w:t>)</w:t>
            </w:r>
          </w:p>
        </w:tc>
        <w:tc>
          <w:tcPr>
            <w:tcW w:w="3618" w:type="dxa"/>
            <w:tcBorders>
              <w:right w:val="single" w:sz="12" w:space="0" w:color="auto"/>
            </w:tcBorders>
          </w:tcPr>
          <w:p w14:paraId="40B56D52" w14:textId="77777777" w:rsidR="00CD3C56" w:rsidRDefault="00CD3C56" w:rsidP="001F40E1">
            <w:pPr>
              <w:contextualSpacing/>
            </w:pPr>
            <w:r>
              <w:t>137</w:t>
            </w:r>
            <w:r w:rsidRPr="00CA6340">
              <w:t>:</w:t>
            </w:r>
            <w:r>
              <w:t>1-6</w:t>
            </w:r>
            <w:r w:rsidRPr="00CA6340">
              <w:t xml:space="preserve"> (</w:t>
            </w:r>
            <w:r>
              <w:t>~ 7-9</w:t>
            </w:r>
            <w:r w:rsidRPr="00CA6340">
              <w:t>)</w:t>
            </w:r>
          </w:p>
          <w:p w14:paraId="0B2FC878" w14:textId="77777777" w:rsidR="00CD3C56" w:rsidRDefault="00CD3C56" w:rsidP="001F40E1">
            <w:pPr>
              <w:contextualSpacing/>
            </w:pPr>
            <w:r>
              <w:t>138</w:t>
            </w:r>
            <w:r w:rsidRPr="00CA6340">
              <w:t>:</w:t>
            </w:r>
            <w:r>
              <w:t>1-8</w:t>
            </w:r>
          </w:p>
        </w:tc>
      </w:tr>
      <w:tr w:rsidR="00CD3C56" w14:paraId="5A8711BC" w14:textId="77777777" w:rsidTr="001F40E1">
        <w:trPr>
          <w:cantSplit/>
        </w:trPr>
        <w:tc>
          <w:tcPr>
            <w:tcW w:w="918" w:type="dxa"/>
            <w:tcBorders>
              <w:left w:val="single" w:sz="12" w:space="0" w:color="auto"/>
            </w:tcBorders>
          </w:tcPr>
          <w:p w14:paraId="4D26DF02" w14:textId="77777777" w:rsidR="00CD3C56" w:rsidRDefault="00CD3C56" w:rsidP="001F40E1">
            <w:pPr>
              <w:contextualSpacing/>
              <w:jc w:val="center"/>
            </w:pPr>
            <w:r>
              <w:t>4</w:t>
            </w:r>
          </w:p>
        </w:tc>
        <w:tc>
          <w:tcPr>
            <w:tcW w:w="1440" w:type="dxa"/>
          </w:tcPr>
          <w:p w14:paraId="674632C8" w14:textId="77777777" w:rsidR="00CD3C56" w:rsidRDefault="00CD3C56" w:rsidP="001F40E1">
            <w:pPr>
              <w:contextualSpacing/>
            </w:pPr>
            <w:r>
              <w:t>Wednesday</w:t>
            </w:r>
          </w:p>
        </w:tc>
        <w:tc>
          <w:tcPr>
            <w:tcW w:w="3600" w:type="dxa"/>
          </w:tcPr>
          <w:p w14:paraId="0B170172" w14:textId="77777777" w:rsidR="00CD3C56" w:rsidRDefault="00CD3C56" w:rsidP="001F40E1">
            <w:pPr>
              <w:contextualSpacing/>
            </w:pPr>
            <w:r>
              <w:t>108</w:t>
            </w:r>
            <w:r w:rsidRPr="00CA6340">
              <w:t>:</w:t>
            </w:r>
            <w:r>
              <w:t>1-13</w:t>
            </w:r>
          </w:p>
          <w:p w14:paraId="0C9F1D47" w14:textId="77777777" w:rsidR="00CD3C56" w:rsidRDefault="00CD3C56" w:rsidP="001F40E1">
            <w:pPr>
              <w:contextualSpacing/>
            </w:pPr>
            <w:r>
              <w:t>146</w:t>
            </w:r>
            <w:r w:rsidRPr="00CA6340">
              <w:t>:</w:t>
            </w:r>
            <w:r>
              <w:t>1-10</w:t>
            </w:r>
          </w:p>
        </w:tc>
        <w:tc>
          <w:tcPr>
            <w:tcW w:w="3618" w:type="dxa"/>
            <w:tcBorders>
              <w:right w:val="single" w:sz="12" w:space="0" w:color="auto"/>
            </w:tcBorders>
          </w:tcPr>
          <w:p w14:paraId="4F32DC5F" w14:textId="77777777" w:rsidR="00CD3C56" w:rsidRDefault="00CD3C56" w:rsidP="001F40E1">
            <w:pPr>
              <w:contextualSpacing/>
            </w:pPr>
            <w:r>
              <w:t>139</w:t>
            </w:r>
            <w:r w:rsidRPr="00CA6340">
              <w:t>:</w:t>
            </w:r>
            <w:r>
              <w:t>1-12</w:t>
            </w:r>
          </w:p>
          <w:p w14:paraId="6D3D0F76" w14:textId="77777777" w:rsidR="00CD3C56" w:rsidRDefault="00CD3C56" w:rsidP="001F40E1">
            <w:pPr>
              <w:contextualSpacing/>
            </w:pPr>
            <w:r>
              <w:t>139</w:t>
            </w:r>
            <w:r w:rsidRPr="00CA6340">
              <w:t>:</w:t>
            </w:r>
            <w:r>
              <w:t>13-18</w:t>
            </w:r>
            <w:r w:rsidRPr="00CA6340">
              <w:t xml:space="preserve">, </w:t>
            </w:r>
            <w:r>
              <w:t>23-24</w:t>
            </w:r>
            <w:r w:rsidRPr="00CA6340">
              <w:t xml:space="preserve"> (</w:t>
            </w:r>
            <w:r>
              <w:t>~ 19-22</w:t>
            </w:r>
            <w:r w:rsidRPr="00CA6340">
              <w:t>)</w:t>
            </w:r>
          </w:p>
        </w:tc>
      </w:tr>
      <w:tr w:rsidR="00CD3C56" w14:paraId="754505CD" w14:textId="77777777" w:rsidTr="001F40E1">
        <w:trPr>
          <w:cantSplit/>
        </w:trPr>
        <w:tc>
          <w:tcPr>
            <w:tcW w:w="918" w:type="dxa"/>
            <w:tcBorders>
              <w:left w:val="single" w:sz="12" w:space="0" w:color="auto"/>
            </w:tcBorders>
          </w:tcPr>
          <w:p w14:paraId="0AC03A7C" w14:textId="77777777" w:rsidR="00CD3C56" w:rsidRDefault="00CD3C56" w:rsidP="001F40E1">
            <w:pPr>
              <w:contextualSpacing/>
              <w:jc w:val="center"/>
            </w:pPr>
            <w:r>
              <w:t>4</w:t>
            </w:r>
          </w:p>
        </w:tc>
        <w:tc>
          <w:tcPr>
            <w:tcW w:w="1440" w:type="dxa"/>
          </w:tcPr>
          <w:p w14:paraId="0B904AB7" w14:textId="77777777" w:rsidR="00CD3C56" w:rsidRDefault="00CD3C56" w:rsidP="001F40E1">
            <w:pPr>
              <w:contextualSpacing/>
            </w:pPr>
            <w:r>
              <w:t>Thursday</w:t>
            </w:r>
          </w:p>
        </w:tc>
        <w:tc>
          <w:tcPr>
            <w:tcW w:w="3600" w:type="dxa"/>
          </w:tcPr>
          <w:p w14:paraId="398F13A4" w14:textId="77777777" w:rsidR="00CD3C56" w:rsidRDefault="00CD3C56" w:rsidP="001F40E1">
            <w:pPr>
              <w:contextualSpacing/>
            </w:pPr>
            <w:r>
              <w:t>143</w:t>
            </w:r>
            <w:r w:rsidRPr="00CA6340">
              <w:t>:</w:t>
            </w:r>
            <w:r>
              <w:t>1-11</w:t>
            </w:r>
            <w:r w:rsidRPr="00CA6340">
              <w:t xml:space="preserve"> (</w:t>
            </w:r>
            <w:r>
              <w:t>~ 12</w:t>
            </w:r>
            <w:r w:rsidRPr="00CA6340">
              <w:t>)</w:t>
            </w:r>
          </w:p>
          <w:p w14:paraId="40F14728" w14:textId="77777777" w:rsidR="00CD3C56" w:rsidRDefault="00CD3C56" w:rsidP="001F40E1">
            <w:pPr>
              <w:contextualSpacing/>
            </w:pPr>
            <w:r>
              <w:t>147</w:t>
            </w:r>
            <w:r w:rsidRPr="00CA6340">
              <w:t>:</w:t>
            </w:r>
            <w:r>
              <w:t>1-11</w:t>
            </w:r>
            <w:r w:rsidRPr="00CA6340">
              <w:t xml:space="preserve"> (</w:t>
            </w:r>
            <w:r>
              <w:t>~ 12-20</w:t>
            </w:r>
            <w:r w:rsidRPr="00CA6340">
              <w:t>)</w:t>
            </w:r>
          </w:p>
        </w:tc>
        <w:tc>
          <w:tcPr>
            <w:tcW w:w="3618" w:type="dxa"/>
            <w:tcBorders>
              <w:right w:val="single" w:sz="12" w:space="0" w:color="auto"/>
            </w:tcBorders>
          </w:tcPr>
          <w:p w14:paraId="03439570" w14:textId="77777777" w:rsidR="00CD3C56" w:rsidRDefault="00CD3C56" w:rsidP="001F40E1">
            <w:pPr>
              <w:contextualSpacing/>
            </w:pPr>
            <w:r>
              <w:t>144</w:t>
            </w:r>
            <w:r w:rsidRPr="00CA6340">
              <w:t>:</w:t>
            </w:r>
            <w:r>
              <w:t>1-8</w:t>
            </w:r>
          </w:p>
          <w:p w14:paraId="52C89D3D" w14:textId="77777777" w:rsidR="00CD3C56" w:rsidRDefault="00CD3C56" w:rsidP="001F40E1">
            <w:pPr>
              <w:contextualSpacing/>
            </w:pPr>
            <w:r>
              <w:t>144</w:t>
            </w:r>
            <w:r w:rsidRPr="00CA6340">
              <w:t>:</w:t>
            </w:r>
            <w:r>
              <w:t>9-15</w:t>
            </w:r>
          </w:p>
        </w:tc>
      </w:tr>
      <w:tr w:rsidR="00CD3C56" w14:paraId="7DB45B32" w14:textId="77777777" w:rsidTr="001F40E1">
        <w:trPr>
          <w:cantSplit/>
        </w:trPr>
        <w:tc>
          <w:tcPr>
            <w:tcW w:w="918" w:type="dxa"/>
            <w:tcBorders>
              <w:left w:val="single" w:sz="12" w:space="0" w:color="auto"/>
            </w:tcBorders>
          </w:tcPr>
          <w:p w14:paraId="73FC75BE" w14:textId="77777777" w:rsidR="00CD3C56" w:rsidRDefault="00CD3C56" w:rsidP="001F40E1">
            <w:pPr>
              <w:contextualSpacing/>
              <w:jc w:val="center"/>
            </w:pPr>
            <w:r>
              <w:t>4</w:t>
            </w:r>
          </w:p>
        </w:tc>
        <w:tc>
          <w:tcPr>
            <w:tcW w:w="1440" w:type="dxa"/>
          </w:tcPr>
          <w:p w14:paraId="373DE5FF" w14:textId="77777777" w:rsidR="00CD3C56" w:rsidRDefault="00CD3C56" w:rsidP="001F40E1">
            <w:pPr>
              <w:contextualSpacing/>
            </w:pPr>
            <w:r>
              <w:t>Friday</w:t>
            </w:r>
          </w:p>
        </w:tc>
        <w:tc>
          <w:tcPr>
            <w:tcW w:w="3600" w:type="dxa"/>
          </w:tcPr>
          <w:p w14:paraId="5CAD37BC" w14:textId="77777777" w:rsidR="00CD3C56" w:rsidRDefault="00CD3C56" w:rsidP="001F40E1">
            <w:pPr>
              <w:contextualSpacing/>
            </w:pPr>
            <w:r>
              <w:t>51</w:t>
            </w:r>
            <w:r w:rsidRPr="00CA6340">
              <w:t>:</w:t>
            </w:r>
            <w:r>
              <w:t>1-19</w:t>
            </w:r>
          </w:p>
          <w:p w14:paraId="7C4007CD" w14:textId="77777777" w:rsidR="00CD3C56" w:rsidRDefault="00CD3C56" w:rsidP="001F40E1">
            <w:pPr>
              <w:contextualSpacing/>
            </w:pPr>
            <w:r>
              <w:t>147</w:t>
            </w:r>
            <w:r w:rsidRPr="00CA6340">
              <w:t>:</w:t>
            </w:r>
            <w:r>
              <w:t>12-20</w:t>
            </w:r>
          </w:p>
        </w:tc>
        <w:tc>
          <w:tcPr>
            <w:tcW w:w="3618" w:type="dxa"/>
            <w:tcBorders>
              <w:right w:val="single" w:sz="12" w:space="0" w:color="auto"/>
            </w:tcBorders>
          </w:tcPr>
          <w:p w14:paraId="3F7841E1" w14:textId="77777777" w:rsidR="00CD3C56" w:rsidRDefault="00CD3C56" w:rsidP="001F40E1">
            <w:pPr>
              <w:contextualSpacing/>
            </w:pPr>
            <w:r>
              <w:t>145</w:t>
            </w:r>
            <w:r w:rsidRPr="00CA6340">
              <w:t>:</w:t>
            </w:r>
            <w:r>
              <w:t>1-13a</w:t>
            </w:r>
          </w:p>
          <w:p w14:paraId="038418B4" w14:textId="77777777" w:rsidR="00CD3C56" w:rsidRDefault="00CD3C56" w:rsidP="001F40E1">
            <w:pPr>
              <w:contextualSpacing/>
            </w:pPr>
            <w:r>
              <w:t>145</w:t>
            </w:r>
            <w:r w:rsidRPr="00CA6340">
              <w:t>:</w:t>
            </w:r>
            <w:r>
              <w:t>13b-21</w:t>
            </w:r>
          </w:p>
        </w:tc>
      </w:tr>
      <w:tr w:rsidR="00CD3C56" w14:paraId="590C7846" w14:textId="77777777" w:rsidTr="001F40E1">
        <w:trPr>
          <w:cantSplit/>
        </w:trPr>
        <w:tc>
          <w:tcPr>
            <w:tcW w:w="918" w:type="dxa"/>
            <w:tcBorders>
              <w:left w:val="single" w:sz="12" w:space="0" w:color="auto"/>
              <w:bottom w:val="single" w:sz="12" w:space="0" w:color="auto"/>
            </w:tcBorders>
          </w:tcPr>
          <w:p w14:paraId="0B1B9B02" w14:textId="77777777" w:rsidR="00CD3C56" w:rsidRDefault="00CD3C56" w:rsidP="001F40E1">
            <w:pPr>
              <w:contextualSpacing/>
              <w:jc w:val="center"/>
            </w:pPr>
            <w:r>
              <w:t>4</w:t>
            </w:r>
          </w:p>
        </w:tc>
        <w:tc>
          <w:tcPr>
            <w:tcW w:w="1440" w:type="dxa"/>
            <w:tcBorders>
              <w:bottom w:val="single" w:sz="12" w:space="0" w:color="auto"/>
            </w:tcBorders>
          </w:tcPr>
          <w:p w14:paraId="3D16495C" w14:textId="77777777" w:rsidR="00CD3C56" w:rsidRDefault="00CD3C56" w:rsidP="001F40E1">
            <w:pPr>
              <w:contextualSpacing/>
            </w:pPr>
            <w:r>
              <w:t>Saturday</w:t>
            </w:r>
          </w:p>
        </w:tc>
        <w:tc>
          <w:tcPr>
            <w:tcW w:w="3600" w:type="dxa"/>
            <w:tcBorders>
              <w:bottom w:val="single" w:sz="12" w:space="0" w:color="auto"/>
            </w:tcBorders>
          </w:tcPr>
          <w:p w14:paraId="1B0919A7" w14:textId="77777777" w:rsidR="00CD3C56" w:rsidRDefault="00CD3C56" w:rsidP="001F40E1">
            <w:pPr>
              <w:contextualSpacing/>
            </w:pPr>
            <w:r>
              <w:t>92</w:t>
            </w:r>
            <w:r w:rsidRPr="00CA6340">
              <w:t>:</w:t>
            </w:r>
            <w:r>
              <w:t>1-15</w:t>
            </w:r>
          </w:p>
          <w:p w14:paraId="4729DD3B" w14:textId="77777777" w:rsidR="00CD3C56" w:rsidRDefault="00CD3C56" w:rsidP="001F40E1">
            <w:pPr>
              <w:contextualSpacing/>
            </w:pPr>
            <w:r>
              <w:t>8</w:t>
            </w:r>
            <w:r w:rsidRPr="00CA6340">
              <w:t>:</w:t>
            </w:r>
            <w:r>
              <w:t>1-9</w:t>
            </w:r>
          </w:p>
        </w:tc>
        <w:tc>
          <w:tcPr>
            <w:tcW w:w="3618" w:type="dxa"/>
            <w:tcBorders>
              <w:bottom w:val="single" w:sz="12" w:space="0" w:color="auto"/>
              <w:right w:val="single" w:sz="12" w:space="0" w:color="auto"/>
            </w:tcBorders>
          </w:tcPr>
          <w:p w14:paraId="2C18F7CD" w14:textId="77777777" w:rsidR="00CD3C56" w:rsidRDefault="00CD3C56" w:rsidP="001F40E1">
            <w:pPr>
              <w:contextualSpacing/>
              <w:rPr>
                <w:sz w:val="22"/>
              </w:rPr>
            </w:pPr>
            <w:r w:rsidRPr="00CA6340">
              <w:rPr>
                <w:sz w:val="22"/>
              </w:rPr>
              <w:t>(</w:t>
            </w:r>
            <w:r>
              <w:rPr>
                <w:sz w:val="22"/>
              </w:rPr>
              <w:t>called</w:t>
            </w:r>
            <w:r w:rsidRPr="00CA6340">
              <w:rPr>
                <w:sz w:val="22"/>
              </w:rPr>
              <w:t xml:space="preserve"> </w:t>
            </w:r>
            <w:r>
              <w:rPr>
                <w:sz w:val="22"/>
              </w:rPr>
              <w:t>“Sunday evening prayer I”</w:t>
            </w:r>
            <w:r w:rsidRPr="00CA6340">
              <w:rPr>
                <w:sz w:val="22"/>
              </w:rPr>
              <w:t>)</w:t>
            </w:r>
          </w:p>
          <w:p w14:paraId="54E7455E" w14:textId="77777777" w:rsidR="00CD3C56" w:rsidRDefault="00CD3C56" w:rsidP="001F40E1">
            <w:pPr>
              <w:contextualSpacing/>
            </w:pPr>
            <w:r>
              <w:t>122</w:t>
            </w:r>
            <w:r w:rsidRPr="00CA6340">
              <w:t>:</w:t>
            </w:r>
            <w:r>
              <w:t>1-9</w:t>
            </w:r>
          </w:p>
          <w:p w14:paraId="475D1571" w14:textId="77777777" w:rsidR="00CD3C56" w:rsidRDefault="00CD3C56" w:rsidP="001F40E1">
            <w:pPr>
              <w:contextualSpacing/>
            </w:pPr>
            <w:r>
              <w:t>130</w:t>
            </w:r>
            <w:r w:rsidRPr="00CA6340">
              <w:t>:</w:t>
            </w:r>
            <w:r>
              <w:t>1-8</w:t>
            </w:r>
          </w:p>
        </w:tc>
      </w:tr>
    </w:tbl>
    <w:p w14:paraId="4E6F08AB" w14:textId="77777777" w:rsidR="00CD3C56" w:rsidRDefault="00CD3C56" w:rsidP="00CD3C56">
      <w:pPr>
        <w:contextualSpacing/>
      </w:pPr>
    </w:p>
    <w:p w14:paraId="14AC6FE6" w14:textId="77777777" w:rsidR="00CD3C56" w:rsidRDefault="00CD3C56" w:rsidP="00CD3C56">
      <w:pPr>
        <w:contextualSpacing/>
      </w:pPr>
    </w:p>
    <w:p w14:paraId="364D93FC" w14:textId="77777777" w:rsidR="00CD3C56" w:rsidRDefault="00CD3C56" w:rsidP="00CD3C56">
      <w:pPr>
        <w:contextualSpacing/>
        <w:jc w:val="center"/>
        <w:rPr>
          <w:smallCaps/>
        </w:rPr>
      </w:pPr>
      <w:r>
        <w:rPr>
          <w:smallCaps/>
        </w:rPr>
        <w:t>Daytime Prayer</w:t>
      </w:r>
      <w:r w:rsidRPr="00CA6340">
        <w:rPr>
          <w:smallCaps/>
        </w:rPr>
        <w:t xml:space="preserve">, </w:t>
      </w:r>
      <w:r>
        <w:rPr>
          <w:smallCaps/>
        </w:rPr>
        <w:t>Night Prayer</w:t>
      </w:r>
    </w:p>
    <w:p w14:paraId="593304AF" w14:textId="77777777" w:rsidR="00CD3C56" w:rsidRDefault="00CD3C56" w:rsidP="00CD3C56">
      <w:pPr>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4059"/>
        <w:gridCol w:w="4059"/>
      </w:tblGrid>
      <w:tr w:rsidR="00CD3C56" w14:paraId="1A221600" w14:textId="77777777" w:rsidTr="001F40E1">
        <w:trPr>
          <w:cantSplit/>
        </w:trPr>
        <w:tc>
          <w:tcPr>
            <w:tcW w:w="1440" w:type="dxa"/>
            <w:tcBorders>
              <w:top w:val="single" w:sz="12" w:space="0" w:color="auto"/>
              <w:left w:val="single" w:sz="12" w:space="0" w:color="auto"/>
            </w:tcBorders>
          </w:tcPr>
          <w:p w14:paraId="15479B1F" w14:textId="77777777" w:rsidR="00CD3C56" w:rsidRDefault="00CD3C56" w:rsidP="001F40E1">
            <w:pPr>
              <w:contextualSpacing/>
              <w:jc w:val="center"/>
              <w:rPr>
                <w:i/>
              </w:rPr>
            </w:pPr>
            <w:r>
              <w:rPr>
                <w:i/>
              </w:rPr>
              <w:t>Day</w:t>
            </w:r>
          </w:p>
        </w:tc>
        <w:tc>
          <w:tcPr>
            <w:tcW w:w="4059" w:type="dxa"/>
            <w:tcBorders>
              <w:top w:val="single" w:sz="12" w:space="0" w:color="auto"/>
            </w:tcBorders>
          </w:tcPr>
          <w:p w14:paraId="7716BD2A" w14:textId="77777777" w:rsidR="00CD3C56" w:rsidRDefault="00CD3C56" w:rsidP="001F40E1">
            <w:pPr>
              <w:contextualSpacing/>
              <w:jc w:val="center"/>
              <w:rPr>
                <w:vertAlign w:val="superscript"/>
              </w:rPr>
            </w:pPr>
            <w:r>
              <w:rPr>
                <w:i/>
              </w:rPr>
              <w:t>Daytime</w:t>
            </w:r>
            <w:r w:rsidRPr="00CA6340">
              <w:t xml:space="preserve"> (</w:t>
            </w:r>
            <w:r>
              <w:rPr>
                <w:i/>
              </w:rPr>
              <w:t>Current Psalmody</w:t>
            </w:r>
            <w:r w:rsidRPr="00CA6340">
              <w:t>)</w:t>
            </w:r>
            <w:r>
              <w:rPr>
                <w:vertAlign w:val="superscript"/>
              </w:rPr>
              <w:t>1</w:t>
            </w:r>
          </w:p>
        </w:tc>
        <w:tc>
          <w:tcPr>
            <w:tcW w:w="4059" w:type="dxa"/>
            <w:tcBorders>
              <w:top w:val="single" w:sz="12" w:space="0" w:color="auto"/>
              <w:right w:val="single" w:sz="12" w:space="0" w:color="auto"/>
            </w:tcBorders>
          </w:tcPr>
          <w:p w14:paraId="3E63EA58" w14:textId="77777777" w:rsidR="00CD3C56" w:rsidRPr="00CA6340" w:rsidRDefault="00CD3C56" w:rsidP="001F40E1">
            <w:pPr>
              <w:contextualSpacing/>
              <w:jc w:val="center"/>
              <w:rPr>
                <w:i/>
              </w:rPr>
            </w:pPr>
            <w:r w:rsidRPr="00CA6340">
              <w:rPr>
                <w:i/>
              </w:rPr>
              <w:t>Nighttime</w:t>
            </w:r>
          </w:p>
        </w:tc>
      </w:tr>
      <w:tr w:rsidR="00CD3C56" w14:paraId="6F39A3AB" w14:textId="77777777" w:rsidTr="001F40E1">
        <w:trPr>
          <w:cantSplit/>
        </w:trPr>
        <w:tc>
          <w:tcPr>
            <w:tcW w:w="1440" w:type="dxa"/>
            <w:tcBorders>
              <w:left w:val="single" w:sz="12" w:space="0" w:color="auto"/>
            </w:tcBorders>
          </w:tcPr>
          <w:p w14:paraId="28B2C449" w14:textId="77777777" w:rsidR="00CD3C56" w:rsidRDefault="00CD3C56" w:rsidP="001F40E1">
            <w:pPr>
              <w:contextualSpacing/>
            </w:pPr>
            <w:r>
              <w:t>Sunday</w:t>
            </w:r>
          </w:p>
        </w:tc>
        <w:tc>
          <w:tcPr>
            <w:tcW w:w="4059" w:type="dxa"/>
          </w:tcPr>
          <w:p w14:paraId="6D20E687" w14:textId="77777777" w:rsidR="00CD3C56" w:rsidRDefault="00CD3C56" w:rsidP="001F40E1">
            <w:pPr>
              <w:contextualSpacing/>
            </w:pPr>
            <w:r>
              <w:t>118</w:t>
            </w:r>
            <w:r w:rsidRPr="00CA6340">
              <w:t>:</w:t>
            </w:r>
            <w:r>
              <w:t>1-9</w:t>
            </w:r>
          </w:p>
          <w:p w14:paraId="2238CA39" w14:textId="77777777" w:rsidR="00CD3C56" w:rsidRDefault="00CD3C56" w:rsidP="001F40E1">
            <w:pPr>
              <w:contextualSpacing/>
            </w:pPr>
            <w:r>
              <w:t>118</w:t>
            </w:r>
            <w:r w:rsidRPr="00CA6340">
              <w:t>:</w:t>
            </w:r>
            <w:r>
              <w:t>10-18</w:t>
            </w:r>
          </w:p>
          <w:p w14:paraId="77B2A5E0" w14:textId="77777777" w:rsidR="00CD3C56" w:rsidRDefault="00CD3C56" w:rsidP="001F40E1">
            <w:pPr>
              <w:contextualSpacing/>
            </w:pPr>
            <w:r>
              <w:t>118</w:t>
            </w:r>
            <w:r w:rsidRPr="00CA6340">
              <w:t>:</w:t>
            </w:r>
            <w:r>
              <w:t>19-29</w:t>
            </w:r>
          </w:p>
        </w:tc>
        <w:tc>
          <w:tcPr>
            <w:tcW w:w="4059" w:type="dxa"/>
            <w:tcBorders>
              <w:right w:val="single" w:sz="12" w:space="0" w:color="auto"/>
            </w:tcBorders>
          </w:tcPr>
          <w:p w14:paraId="1B9272EB" w14:textId="77777777" w:rsidR="00CD3C56" w:rsidRDefault="00CD3C56" w:rsidP="001F40E1">
            <w:pPr>
              <w:contextualSpacing/>
            </w:pPr>
            <w:r w:rsidRPr="00CA6340">
              <w:rPr>
                <w:sz w:val="22"/>
              </w:rPr>
              <w:t>(</w:t>
            </w:r>
            <w:r>
              <w:rPr>
                <w:sz w:val="22"/>
              </w:rPr>
              <w:t>called</w:t>
            </w:r>
            <w:r w:rsidRPr="00CA6340">
              <w:rPr>
                <w:sz w:val="22"/>
              </w:rPr>
              <w:t xml:space="preserve"> </w:t>
            </w:r>
            <w:r>
              <w:rPr>
                <w:sz w:val="22"/>
              </w:rPr>
              <w:t>“Sunday evening prayer II”</w:t>
            </w:r>
            <w:r w:rsidRPr="00CA6340">
              <w:rPr>
                <w:sz w:val="22"/>
              </w:rPr>
              <w:t>)</w:t>
            </w:r>
          </w:p>
          <w:p w14:paraId="5C4F749D" w14:textId="77777777" w:rsidR="00CD3C56" w:rsidRDefault="00CD3C56" w:rsidP="001F40E1">
            <w:pPr>
              <w:contextualSpacing/>
            </w:pPr>
            <w:r>
              <w:t>91</w:t>
            </w:r>
            <w:r w:rsidRPr="00CA6340">
              <w:t>:</w:t>
            </w:r>
            <w:r>
              <w:t>1-16</w:t>
            </w:r>
          </w:p>
        </w:tc>
      </w:tr>
      <w:tr w:rsidR="00CD3C56" w14:paraId="6DB858F8" w14:textId="77777777" w:rsidTr="001F40E1">
        <w:trPr>
          <w:cantSplit/>
        </w:trPr>
        <w:tc>
          <w:tcPr>
            <w:tcW w:w="1440" w:type="dxa"/>
            <w:tcBorders>
              <w:left w:val="single" w:sz="12" w:space="0" w:color="auto"/>
            </w:tcBorders>
          </w:tcPr>
          <w:p w14:paraId="1148C1E6" w14:textId="77777777" w:rsidR="00CD3C56" w:rsidRDefault="00CD3C56" w:rsidP="001F40E1">
            <w:pPr>
              <w:contextualSpacing/>
            </w:pPr>
            <w:r>
              <w:t>Monday</w:t>
            </w:r>
          </w:p>
        </w:tc>
        <w:tc>
          <w:tcPr>
            <w:tcW w:w="4059" w:type="dxa"/>
          </w:tcPr>
          <w:p w14:paraId="2F4341E3" w14:textId="77777777" w:rsidR="00CD3C56" w:rsidRDefault="00CD3C56" w:rsidP="001F40E1">
            <w:pPr>
              <w:contextualSpacing/>
            </w:pPr>
            <w:r>
              <w:t>19B = 19</w:t>
            </w:r>
            <w:r w:rsidRPr="00CA6340">
              <w:t>:</w:t>
            </w:r>
            <w:r>
              <w:t>7-14</w:t>
            </w:r>
          </w:p>
          <w:p w14:paraId="4243772F" w14:textId="77777777" w:rsidR="00CD3C56" w:rsidRDefault="00CD3C56" w:rsidP="001F40E1">
            <w:pPr>
              <w:contextualSpacing/>
            </w:pPr>
            <w:r>
              <w:t>7</w:t>
            </w:r>
            <w:r w:rsidRPr="00CA6340">
              <w:t>:</w:t>
            </w:r>
            <w:r>
              <w:t>1-9</w:t>
            </w:r>
          </w:p>
          <w:p w14:paraId="3140181F" w14:textId="77777777" w:rsidR="00CD3C56" w:rsidRDefault="00CD3C56" w:rsidP="001F40E1">
            <w:pPr>
              <w:contextualSpacing/>
            </w:pPr>
            <w:r>
              <w:t>7</w:t>
            </w:r>
            <w:r w:rsidRPr="00CA6340">
              <w:t>:</w:t>
            </w:r>
            <w:r>
              <w:t>10-17</w:t>
            </w:r>
          </w:p>
        </w:tc>
        <w:tc>
          <w:tcPr>
            <w:tcW w:w="4059" w:type="dxa"/>
            <w:tcBorders>
              <w:right w:val="single" w:sz="12" w:space="0" w:color="auto"/>
            </w:tcBorders>
          </w:tcPr>
          <w:p w14:paraId="02EA3322" w14:textId="77777777" w:rsidR="00CD3C56" w:rsidRDefault="00CD3C56" w:rsidP="001F40E1">
            <w:pPr>
              <w:contextualSpacing/>
            </w:pPr>
            <w:r>
              <w:t>86</w:t>
            </w:r>
            <w:r w:rsidRPr="00CA6340">
              <w:t>:</w:t>
            </w:r>
            <w:r>
              <w:t>1-17</w:t>
            </w:r>
          </w:p>
        </w:tc>
      </w:tr>
      <w:tr w:rsidR="00CD3C56" w14:paraId="046C0945" w14:textId="77777777" w:rsidTr="001F40E1">
        <w:trPr>
          <w:cantSplit/>
        </w:trPr>
        <w:tc>
          <w:tcPr>
            <w:tcW w:w="1440" w:type="dxa"/>
            <w:tcBorders>
              <w:left w:val="single" w:sz="12" w:space="0" w:color="auto"/>
            </w:tcBorders>
          </w:tcPr>
          <w:p w14:paraId="543A1616" w14:textId="77777777" w:rsidR="00CD3C56" w:rsidRDefault="00CD3C56" w:rsidP="001F40E1">
            <w:pPr>
              <w:contextualSpacing/>
            </w:pPr>
            <w:r>
              <w:t>Tuesday</w:t>
            </w:r>
          </w:p>
        </w:tc>
        <w:tc>
          <w:tcPr>
            <w:tcW w:w="4059" w:type="dxa"/>
          </w:tcPr>
          <w:p w14:paraId="536E1B70" w14:textId="77777777" w:rsidR="00CD3C56" w:rsidRDefault="00CD3C56" w:rsidP="001F40E1">
            <w:pPr>
              <w:contextualSpacing/>
            </w:pPr>
            <w:r>
              <w:t>119</w:t>
            </w:r>
            <w:r w:rsidRPr="00CA6340">
              <w:t>:</w:t>
            </w:r>
            <w:r>
              <w:t>1-8</w:t>
            </w:r>
          </w:p>
          <w:p w14:paraId="421F8289" w14:textId="77777777" w:rsidR="00CD3C56" w:rsidRDefault="00CD3C56" w:rsidP="001F40E1">
            <w:pPr>
              <w:contextualSpacing/>
            </w:pPr>
            <w:r>
              <w:t>13</w:t>
            </w:r>
            <w:r w:rsidRPr="00CA6340">
              <w:t>:</w:t>
            </w:r>
            <w:r>
              <w:t>1-6</w:t>
            </w:r>
          </w:p>
          <w:p w14:paraId="4DDF9C5B" w14:textId="77777777" w:rsidR="00CD3C56" w:rsidRDefault="00CD3C56" w:rsidP="001F40E1">
            <w:pPr>
              <w:contextualSpacing/>
            </w:pPr>
            <w:r>
              <w:t>14</w:t>
            </w:r>
            <w:r w:rsidRPr="00CA6340">
              <w:t>:</w:t>
            </w:r>
            <w:r>
              <w:t>1-7</w:t>
            </w:r>
          </w:p>
        </w:tc>
        <w:tc>
          <w:tcPr>
            <w:tcW w:w="4059" w:type="dxa"/>
            <w:tcBorders>
              <w:right w:val="single" w:sz="12" w:space="0" w:color="auto"/>
            </w:tcBorders>
          </w:tcPr>
          <w:p w14:paraId="167E400E" w14:textId="77777777" w:rsidR="00CD3C56" w:rsidRDefault="00CD3C56" w:rsidP="001F40E1">
            <w:pPr>
              <w:contextualSpacing/>
            </w:pPr>
            <w:r>
              <w:t>143</w:t>
            </w:r>
            <w:r w:rsidRPr="00CA6340">
              <w:t>:</w:t>
            </w:r>
            <w:r>
              <w:t>1-11</w:t>
            </w:r>
            <w:r w:rsidRPr="00CA6340">
              <w:t xml:space="preserve"> (</w:t>
            </w:r>
            <w:r>
              <w:t>~ 12</w:t>
            </w:r>
            <w:r w:rsidRPr="00CA6340">
              <w:t>)</w:t>
            </w:r>
          </w:p>
        </w:tc>
      </w:tr>
      <w:tr w:rsidR="00CD3C56" w14:paraId="0001AC6C" w14:textId="77777777" w:rsidTr="001F40E1">
        <w:trPr>
          <w:cantSplit/>
        </w:trPr>
        <w:tc>
          <w:tcPr>
            <w:tcW w:w="1440" w:type="dxa"/>
            <w:tcBorders>
              <w:left w:val="single" w:sz="12" w:space="0" w:color="auto"/>
            </w:tcBorders>
          </w:tcPr>
          <w:p w14:paraId="3FAC47AD" w14:textId="77777777" w:rsidR="00CD3C56" w:rsidRDefault="00CD3C56" w:rsidP="001F40E1">
            <w:pPr>
              <w:contextualSpacing/>
            </w:pPr>
            <w:r>
              <w:t>Wednesday</w:t>
            </w:r>
          </w:p>
        </w:tc>
        <w:tc>
          <w:tcPr>
            <w:tcW w:w="4059" w:type="dxa"/>
          </w:tcPr>
          <w:p w14:paraId="4F4686BF" w14:textId="77777777" w:rsidR="00CD3C56" w:rsidRDefault="00CD3C56" w:rsidP="001F40E1">
            <w:pPr>
              <w:contextualSpacing/>
            </w:pPr>
            <w:r>
              <w:t>119</w:t>
            </w:r>
            <w:r w:rsidRPr="00CA6340">
              <w:t>:</w:t>
            </w:r>
            <w:r>
              <w:t>9-16</w:t>
            </w:r>
          </w:p>
          <w:p w14:paraId="5FAC317D" w14:textId="77777777" w:rsidR="00CD3C56" w:rsidRDefault="00CD3C56" w:rsidP="001F40E1">
            <w:pPr>
              <w:contextualSpacing/>
            </w:pPr>
            <w:r>
              <w:t>17</w:t>
            </w:r>
            <w:r w:rsidRPr="00CA6340">
              <w:t>:</w:t>
            </w:r>
            <w:r>
              <w:t>1-9a</w:t>
            </w:r>
          </w:p>
          <w:p w14:paraId="6BF37C06" w14:textId="77777777" w:rsidR="00CD3C56" w:rsidRDefault="00CD3C56" w:rsidP="001F40E1">
            <w:pPr>
              <w:contextualSpacing/>
            </w:pPr>
            <w:r>
              <w:t>17</w:t>
            </w:r>
            <w:r w:rsidRPr="00CA6340">
              <w:t>:</w:t>
            </w:r>
            <w:r>
              <w:t>9b-15</w:t>
            </w:r>
          </w:p>
        </w:tc>
        <w:tc>
          <w:tcPr>
            <w:tcW w:w="4059" w:type="dxa"/>
            <w:tcBorders>
              <w:right w:val="single" w:sz="12" w:space="0" w:color="auto"/>
            </w:tcBorders>
          </w:tcPr>
          <w:p w14:paraId="76E9D66E" w14:textId="77777777" w:rsidR="00CD3C56" w:rsidRDefault="00CD3C56" w:rsidP="001F40E1">
            <w:pPr>
              <w:contextualSpacing/>
            </w:pPr>
            <w:r>
              <w:t>31</w:t>
            </w:r>
            <w:r w:rsidRPr="00CA6340">
              <w:t>:</w:t>
            </w:r>
            <w:r>
              <w:t>1-6</w:t>
            </w:r>
            <w:r w:rsidRPr="00CA6340">
              <w:t xml:space="preserve"> [</w:t>
            </w:r>
            <w:r>
              <w:t>1-5</w:t>
            </w:r>
            <w:r w:rsidRPr="00CA6340">
              <w:t>] (</w:t>
            </w:r>
            <w:r>
              <w:t>~</w:t>
            </w:r>
            <w:r w:rsidRPr="00CA6340">
              <w:t xml:space="preserve"> [</w:t>
            </w:r>
            <w:r>
              <w:t>6-24</w:t>
            </w:r>
            <w:r w:rsidRPr="00CA6340">
              <w:t>])</w:t>
            </w:r>
          </w:p>
          <w:p w14:paraId="03D43BAA" w14:textId="77777777" w:rsidR="00CD3C56" w:rsidRDefault="00CD3C56" w:rsidP="001F40E1">
            <w:pPr>
              <w:contextualSpacing/>
            </w:pPr>
            <w:r>
              <w:t>130</w:t>
            </w:r>
            <w:r w:rsidRPr="00CA6340">
              <w:t>:</w:t>
            </w:r>
            <w:r>
              <w:t>1-8</w:t>
            </w:r>
          </w:p>
        </w:tc>
      </w:tr>
      <w:tr w:rsidR="00CD3C56" w14:paraId="31C020FB" w14:textId="77777777" w:rsidTr="001F40E1">
        <w:trPr>
          <w:cantSplit/>
        </w:trPr>
        <w:tc>
          <w:tcPr>
            <w:tcW w:w="1440" w:type="dxa"/>
            <w:tcBorders>
              <w:left w:val="single" w:sz="12" w:space="0" w:color="auto"/>
            </w:tcBorders>
          </w:tcPr>
          <w:p w14:paraId="5B405F88" w14:textId="77777777" w:rsidR="00CD3C56" w:rsidRDefault="00CD3C56" w:rsidP="001F40E1">
            <w:pPr>
              <w:contextualSpacing/>
            </w:pPr>
            <w:r>
              <w:t>Thursday</w:t>
            </w:r>
          </w:p>
        </w:tc>
        <w:tc>
          <w:tcPr>
            <w:tcW w:w="4059" w:type="dxa"/>
          </w:tcPr>
          <w:p w14:paraId="4F9DDC5E" w14:textId="77777777" w:rsidR="00CD3C56" w:rsidRDefault="00CD3C56" w:rsidP="001F40E1">
            <w:pPr>
              <w:contextualSpacing/>
            </w:pPr>
            <w:r>
              <w:t>119</w:t>
            </w:r>
            <w:r w:rsidRPr="00CA6340">
              <w:t>:</w:t>
            </w:r>
            <w:r>
              <w:t>17-24</w:t>
            </w:r>
          </w:p>
          <w:p w14:paraId="761BE26E" w14:textId="77777777" w:rsidR="00CD3C56" w:rsidRDefault="00CD3C56" w:rsidP="001F40E1">
            <w:pPr>
              <w:contextualSpacing/>
            </w:pPr>
            <w:r>
              <w:t>25</w:t>
            </w:r>
            <w:r w:rsidRPr="00CA6340">
              <w:t>:</w:t>
            </w:r>
            <w:r>
              <w:t>1-11</w:t>
            </w:r>
          </w:p>
          <w:p w14:paraId="26CA7F76" w14:textId="77777777" w:rsidR="00CD3C56" w:rsidRDefault="00CD3C56" w:rsidP="001F40E1">
            <w:pPr>
              <w:contextualSpacing/>
            </w:pPr>
            <w:r>
              <w:t>25</w:t>
            </w:r>
            <w:r w:rsidRPr="00CA6340">
              <w:t>:</w:t>
            </w:r>
            <w:r>
              <w:t>12-22</w:t>
            </w:r>
          </w:p>
        </w:tc>
        <w:tc>
          <w:tcPr>
            <w:tcW w:w="4059" w:type="dxa"/>
            <w:tcBorders>
              <w:right w:val="single" w:sz="12" w:space="0" w:color="auto"/>
            </w:tcBorders>
          </w:tcPr>
          <w:p w14:paraId="4188A21E" w14:textId="77777777" w:rsidR="00CD3C56" w:rsidRDefault="00CD3C56" w:rsidP="001F40E1">
            <w:pPr>
              <w:contextualSpacing/>
            </w:pPr>
            <w:r>
              <w:t>16</w:t>
            </w:r>
            <w:r w:rsidRPr="00CA6340">
              <w:t>:</w:t>
            </w:r>
            <w:r>
              <w:t>1-11</w:t>
            </w:r>
          </w:p>
        </w:tc>
      </w:tr>
      <w:tr w:rsidR="00CD3C56" w14:paraId="36CCA819" w14:textId="77777777" w:rsidTr="001F40E1">
        <w:trPr>
          <w:cantSplit/>
        </w:trPr>
        <w:tc>
          <w:tcPr>
            <w:tcW w:w="1440" w:type="dxa"/>
            <w:tcBorders>
              <w:left w:val="single" w:sz="12" w:space="0" w:color="auto"/>
            </w:tcBorders>
          </w:tcPr>
          <w:p w14:paraId="32BE0CFC" w14:textId="77777777" w:rsidR="00CD3C56" w:rsidRDefault="00CD3C56" w:rsidP="001F40E1">
            <w:pPr>
              <w:contextualSpacing/>
            </w:pPr>
            <w:r>
              <w:t>Friday</w:t>
            </w:r>
          </w:p>
        </w:tc>
        <w:tc>
          <w:tcPr>
            <w:tcW w:w="4059" w:type="dxa"/>
          </w:tcPr>
          <w:p w14:paraId="4004E42E" w14:textId="77777777" w:rsidR="00CD3C56" w:rsidRDefault="00CD3C56" w:rsidP="001F40E1">
            <w:pPr>
              <w:contextualSpacing/>
            </w:pPr>
            <w:r>
              <w:t>119</w:t>
            </w:r>
            <w:r w:rsidRPr="00CA6340">
              <w:t>:</w:t>
            </w:r>
            <w:r>
              <w:t>25-32</w:t>
            </w:r>
          </w:p>
          <w:p w14:paraId="16B2A13D" w14:textId="77777777" w:rsidR="00CD3C56" w:rsidRDefault="00CD3C56" w:rsidP="001F40E1">
            <w:pPr>
              <w:contextualSpacing/>
            </w:pPr>
            <w:r>
              <w:t>26</w:t>
            </w:r>
            <w:r w:rsidRPr="00CA6340">
              <w:t>:</w:t>
            </w:r>
            <w:r>
              <w:t>1-12</w:t>
            </w:r>
          </w:p>
          <w:p w14:paraId="5DE0638C" w14:textId="77777777" w:rsidR="00CD3C56" w:rsidRDefault="00CD3C56" w:rsidP="001F40E1">
            <w:pPr>
              <w:contextualSpacing/>
            </w:pPr>
            <w:r>
              <w:t>28</w:t>
            </w:r>
            <w:r w:rsidRPr="00CA6340">
              <w:t>:</w:t>
            </w:r>
            <w:r>
              <w:t>1-3</w:t>
            </w:r>
            <w:r w:rsidRPr="00CA6340">
              <w:t xml:space="preserve">, </w:t>
            </w:r>
            <w:r>
              <w:t>6-9</w:t>
            </w:r>
            <w:r w:rsidRPr="00CA6340">
              <w:t xml:space="preserve"> (</w:t>
            </w:r>
            <w:r>
              <w:t>~ 4-5</w:t>
            </w:r>
            <w:r w:rsidRPr="00CA6340">
              <w:t>)</w:t>
            </w:r>
          </w:p>
        </w:tc>
        <w:tc>
          <w:tcPr>
            <w:tcW w:w="4059" w:type="dxa"/>
            <w:tcBorders>
              <w:right w:val="single" w:sz="12" w:space="0" w:color="auto"/>
            </w:tcBorders>
          </w:tcPr>
          <w:p w14:paraId="0457C928" w14:textId="77777777" w:rsidR="00CD3C56" w:rsidRDefault="00CD3C56" w:rsidP="001F40E1">
            <w:pPr>
              <w:contextualSpacing/>
            </w:pPr>
            <w:r>
              <w:t>88</w:t>
            </w:r>
            <w:r w:rsidRPr="00CA6340">
              <w:t>:</w:t>
            </w:r>
            <w:r>
              <w:t>1-18</w:t>
            </w:r>
          </w:p>
        </w:tc>
      </w:tr>
      <w:tr w:rsidR="00CD3C56" w14:paraId="0CAEEAEB" w14:textId="77777777" w:rsidTr="001F40E1">
        <w:trPr>
          <w:cantSplit/>
        </w:trPr>
        <w:tc>
          <w:tcPr>
            <w:tcW w:w="1440" w:type="dxa"/>
            <w:tcBorders>
              <w:left w:val="single" w:sz="12" w:space="0" w:color="auto"/>
              <w:bottom w:val="single" w:sz="12" w:space="0" w:color="auto"/>
            </w:tcBorders>
          </w:tcPr>
          <w:p w14:paraId="64599322" w14:textId="77777777" w:rsidR="00CD3C56" w:rsidRDefault="00CD3C56" w:rsidP="001F40E1">
            <w:pPr>
              <w:contextualSpacing/>
            </w:pPr>
            <w:r>
              <w:t>Saturday</w:t>
            </w:r>
          </w:p>
        </w:tc>
        <w:tc>
          <w:tcPr>
            <w:tcW w:w="4059" w:type="dxa"/>
            <w:tcBorders>
              <w:bottom w:val="single" w:sz="12" w:space="0" w:color="auto"/>
            </w:tcBorders>
          </w:tcPr>
          <w:p w14:paraId="5B6E6733" w14:textId="77777777" w:rsidR="00CD3C56" w:rsidRDefault="00CD3C56" w:rsidP="001F40E1">
            <w:pPr>
              <w:contextualSpacing/>
            </w:pPr>
            <w:r>
              <w:t>119</w:t>
            </w:r>
            <w:r w:rsidRPr="00CA6340">
              <w:t>:</w:t>
            </w:r>
            <w:r>
              <w:t>33-40</w:t>
            </w:r>
          </w:p>
          <w:p w14:paraId="357A064A" w14:textId="77777777" w:rsidR="00CD3C56" w:rsidRDefault="00CD3C56" w:rsidP="001F40E1">
            <w:pPr>
              <w:contextualSpacing/>
            </w:pPr>
            <w:r>
              <w:t>34</w:t>
            </w:r>
            <w:r w:rsidRPr="00CA6340">
              <w:t>:</w:t>
            </w:r>
            <w:r>
              <w:t>1-10</w:t>
            </w:r>
          </w:p>
          <w:p w14:paraId="25501AE7" w14:textId="77777777" w:rsidR="00CD3C56" w:rsidRDefault="00CD3C56" w:rsidP="001F40E1">
            <w:pPr>
              <w:contextualSpacing/>
            </w:pPr>
            <w:r>
              <w:t>34</w:t>
            </w:r>
            <w:r w:rsidRPr="00CA6340">
              <w:t>:</w:t>
            </w:r>
            <w:r>
              <w:t>11-22</w:t>
            </w:r>
          </w:p>
        </w:tc>
        <w:tc>
          <w:tcPr>
            <w:tcW w:w="4059" w:type="dxa"/>
            <w:tcBorders>
              <w:bottom w:val="single" w:sz="12" w:space="0" w:color="auto"/>
              <w:right w:val="single" w:sz="12" w:space="0" w:color="auto"/>
            </w:tcBorders>
          </w:tcPr>
          <w:p w14:paraId="0D24D77A" w14:textId="77777777" w:rsidR="00CD3C56" w:rsidRDefault="00CD3C56" w:rsidP="001F40E1">
            <w:pPr>
              <w:pStyle w:val="BodyText"/>
              <w:spacing w:after="0"/>
              <w:contextualSpacing/>
            </w:pPr>
            <w:r w:rsidRPr="00CA6340">
              <w:t>(</w:t>
            </w:r>
            <w:r>
              <w:t>called</w:t>
            </w:r>
            <w:r w:rsidRPr="00CA6340">
              <w:t xml:space="preserve"> </w:t>
            </w:r>
            <w:r>
              <w:t>“Sunday evening prayer I”</w:t>
            </w:r>
            <w:r w:rsidRPr="00CA6340">
              <w:t>)</w:t>
            </w:r>
          </w:p>
          <w:p w14:paraId="596B28B4" w14:textId="77777777" w:rsidR="00CD3C56" w:rsidRDefault="00CD3C56" w:rsidP="001F40E1">
            <w:pPr>
              <w:contextualSpacing/>
            </w:pPr>
            <w:r>
              <w:t>4</w:t>
            </w:r>
            <w:r w:rsidRPr="00CA6340">
              <w:t>:</w:t>
            </w:r>
            <w:r>
              <w:t>1-8</w:t>
            </w:r>
          </w:p>
          <w:p w14:paraId="7F0562DE" w14:textId="77777777" w:rsidR="00CD3C56" w:rsidRDefault="00CD3C56" w:rsidP="001F40E1">
            <w:pPr>
              <w:contextualSpacing/>
            </w:pPr>
            <w:r>
              <w:t>134</w:t>
            </w:r>
            <w:r w:rsidRPr="00CA6340">
              <w:t>:</w:t>
            </w:r>
            <w:r>
              <w:t>1-3</w:t>
            </w:r>
          </w:p>
        </w:tc>
      </w:tr>
      <w:tr w:rsidR="00CD3C56" w14:paraId="3A296715" w14:textId="77777777" w:rsidTr="001F40E1">
        <w:trPr>
          <w:cantSplit/>
        </w:trPr>
        <w:tc>
          <w:tcPr>
            <w:tcW w:w="1440" w:type="dxa"/>
            <w:tcBorders>
              <w:top w:val="single" w:sz="12" w:space="0" w:color="auto"/>
              <w:left w:val="single" w:sz="12" w:space="0" w:color="auto"/>
            </w:tcBorders>
          </w:tcPr>
          <w:p w14:paraId="2D76EE0C" w14:textId="77777777" w:rsidR="00CD3C56" w:rsidRPr="00CA6340" w:rsidRDefault="00CD3C56" w:rsidP="001F40E1">
            <w:pPr>
              <w:contextualSpacing/>
              <w:jc w:val="center"/>
              <w:rPr>
                <w:i/>
              </w:rPr>
            </w:pPr>
            <w:r w:rsidRPr="00CA6340">
              <w:rPr>
                <w:i/>
              </w:rPr>
              <w:t>Time</w:t>
            </w:r>
          </w:p>
        </w:tc>
        <w:tc>
          <w:tcPr>
            <w:tcW w:w="4059" w:type="dxa"/>
            <w:tcBorders>
              <w:top w:val="single" w:sz="12" w:space="0" w:color="auto"/>
              <w:right w:val="single" w:sz="12" w:space="0" w:color="auto"/>
            </w:tcBorders>
          </w:tcPr>
          <w:p w14:paraId="4697106F" w14:textId="77777777" w:rsidR="00CD3C56" w:rsidRDefault="00CD3C56" w:rsidP="001F40E1">
            <w:pPr>
              <w:contextualSpacing/>
              <w:jc w:val="center"/>
              <w:rPr>
                <w:vertAlign w:val="superscript"/>
              </w:rPr>
            </w:pPr>
            <w:r>
              <w:rPr>
                <w:i/>
              </w:rPr>
              <w:t>Daytime</w:t>
            </w:r>
            <w:r w:rsidRPr="00CA6340">
              <w:t xml:space="preserve"> (</w:t>
            </w:r>
            <w:r>
              <w:rPr>
                <w:i/>
              </w:rPr>
              <w:t>Complementary Psalmody</w:t>
            </w:r>
            <w:r w:rsidRPr="00CA6340">
              <w:t>)</w:t>
            </w:r>
            <w:r>
              <w:rPr>
                <w:vertAlign w:val="superscript"/>
              </w:rPr>
              <w:t>1</w:t>
            </w:r>
          </w:p>
        </w:tc>
        <w:tc>
          <w:tcPr>
            <w:tcW w:w="4059" w:type="dxa"/>
            <w:tcBorders>
              <w:top w:val="single" w:sz="12" w:space="0" w:color="auto"/>
              <w:left w:val="nil"/>
              <w:right w:val="single" w:sz="12" w:space="0" w:color="auto"/>
            </w:tcBorders>
          </w:tcPr>
          <w:p w14:paraId="2C5E5681" w14:textId="77777777" w:rsidR="00CD3C56" w:rsidRDefault="00CD3C56" w:rsidP="001F40E1">
            <w:pPr>
              <w:contextualSpacing/>
              <w:jc w:val="center"/>
              <w:rPr>
                <w:i/>
              </w:rPr>
            </w:pPr>
            <w:r>
              <w:rPr>
                <w:i/>
              </w:rPr>
              <w:t>Other Psalms in the Breviary</w:t>
            </w:r>
            <w:r w:rsidRPr="00CA6340">
              <w:t>:</w:t>
            </w:r>
          </w:p>
        </w:tc>
      </w:tr>
      <w:tr w:rsidR="00CD3C56" w14:paraId="40C9CC0B" w14:textId="77777777" w:rsidTr="001F40E1">
        <w:trPr>
          <w:cantSplit/>
        </w:trPr>
        <w:tc>
          <w:tcPr>
            <w:tcW w:w="1440" w:type="dxa"/>
            <w:tcBorders>
              <w:left w:val="single" w:sz="12" w:space="0" w:color="auto"/>
            </w:tcBorders>
          </w:tcPr>
          <w:p w14:paraId="616470C3" w14:textId="77777777" w:rsidR="00CD3C56" w:rsidRDefault="00CD3C56" w:rsidP="001F40E1">
            <w:pPr>
              <w:contextualSpacing/>
            </w:pPr>
            <w:r>
              <w:t>mid-</w:t>
            </w:r>
          </w:p>
          <w:p w14:paraId="6546C466" w14:textId="77777777" w:rsidR="00CD3C56" w:rsidRDefault="00CD3C56" w:rsidP="001F40E1">
            <w:pPr>
              <w:contextualSpacing/>
            </w:pPr>
            <w:r>
              <w:t>morning</w:t>
            </w:r>
          </w:p>
        </w:tc>
        <w:tc>
          <w:tcPr>
            <w:tcW w:w="4059" w:type="dxa"/>
            <w:tcBorders>
              <w:right w:val="single" w:sz="12" w:space="0" w:color="auto"/>
            </w:tcBorders>
          </w:tcPr>
          <w:p w14:paraId="66E97BE8" w14:textId="77777777" w:rsidR="00CD3C56" w:rsidRDefault="00CD3C56" w:rsidP="001F40E1">
            <w:pPr>
              <w:contextualSpacing/>
            </w:pPr>
            <w:r>
              <w:t>120</w:t>
            </w:r>
            <w:r w:rsidRPr="00CA6340">
              <w:t>:</w:t>
            </w:r>
            <w:r>
              <w:t>1-7</w:t>
            </w:r>
          </w:p>
          <w:p w14:paraId="264360FA" w14:textId="77777777" w:rsidR="00CD3C56" w:rsidRDefault="00CD3C56" w:rsidP="001F40E1">
            <w:pPr>
              <w:contextualSpacing/>
            </w:pPr>
            <w:r>
              <w:t>121</w:t>
            </w:r>
            <w:r w:rsidRPr="00CA6340">
              <w:t>:</w:t>
            </w:r>
            <w:r>
              <w:t>1-8</w:t>
            </w:r>
          </w:p>
          <w:p w14:paraId="01EC2DAB" w14:textId="77777777" w:rsidR="00CD3C56" w:rsidRDefault="00CD3C56" w:rsidP="001F40E1">
            <w:pPr>
              <w:contextualSpacing/>
            </w:pPr>
            <w:r>
              <w:t>122</w:t>
            </w:r>
            <w:r w:rsidRPr="00CA6340">
              <w:t>:</w:t>
            </w:r>
            <w:r>
              <w:t>1-9</w:t>
            </w:r>
          </w:p>
        </w:tc>
        <w:tc>
          <w:tcPr>
            <w:tcW w:w="4059" w:type="dxa"/>
            <w:vMerge w:val="restart"/>
            <w:tcBorders>
              <w:left w:val="nil"/>
              <w:right w:val="single" w:sz="12" w:space="0" w:color="auto"/>
            </w:tcBorders>
          </w:tcPr>
          <w:p w14:paraId="5CA09A3D" w14:textId="77777777" w:rsidR="00CD3C56" w:rsidRDefault="00CD3C56" w:rsidP="001F40E1">
            <w:pPr>
              <w:ind w:left="261" w:hanging="261"/>
              <w:contextualSpacing/>
            </w:pPr>
            <w:r>
              <w:rPr>
                <w:i/>
              </w:rPr>
              <w:t>Holy Saturday</w:t>
            </w:r>
            <w:r w:rsidRPr="00CA6340">
              <w:t xml:space="preserve">, </w:t>
            </w:r>
            <w:r>
              <w:rPr>
                <w:i/>
              </w:rPr>
              <w:t>Morning Prayer</w:t>
            </w:r>
            <w:r w:rsidRPr="00CA6340">
              <w:t>:</w:t>
            </w:r>
          </w:p>
          <w:p w14:paraId="1849FAF2" w14:textId="77777777" w:rsidR="00CD3C56" w:rsidRDefault="00CD3C56" w:rsidP="001F40E1">
            <w:pPr>
              <w:pStyle w:val="BodyTextIndent2"/>
              <w:spacing w:after="0" w:line="240" w:lineRule="auto"/>
              <w:contextualSpacing/>
            </w:pPr>
            <w:r>
              <w:tab/>
              <w:t>64</w:t>
            </w:r>
            <w:r w:rsidRPr="00CA6340">
              <w:t>:</w:t>
            </w:r>
            <w:r>
              <w:t>1-10</w:t>
            </w:r>
          </w:p>
          <w:p w14:paraId="692CC5CB" w14:textId="77777777" w:rsidR="00CD3C56" w:rsidRDefault="00CD3C56" w:rsidP="001F40E1">
            <w:pPr>
              <w:pStyle w:val="BodyTextIndent2"/>
              <w:spacing w:after="0" w:line="240" w:lineRule="auto"/>
              <w:contextualSpacing/>
            </w:pPr>
            <w:r>
              <w:rPr>
                <w:i/>
              </w:rPr>
              <w:t>Ordinary of the Liturgy of the Hours</w:t>
            </w:r>
            <w:r w:rsidRPr="00CA6340">
              <w:t xml:space="preserve">, </w:t>
            </w:r>
            <w:r>
              <w:rPr>
                <w:i/>
              </w:rPr>
              <w:t>Invitatory</w:t>
            </w:r>
            <w:r w:rsidRPr="00CA6340">
              <w:t>:</w:t>
            </w:r>
          </w:p>
          <w:p w14:paraId="75ACD934" w14:textId="77777777" w:rsidR="00CD3C56" w:rsidRDefault="00CD3C56" w:rsidP="001F40E1">
            <w:pPr>
              <w:pStyle w:val="BodyTextIndent2"/>
              <w:spacing w:after="0" w:line="240" w:lineRule="auto"/>
              <w:contextualSpacing/>
            </w:pPr>
            <w:r>
              <w:tab/>
              <w:t>95</w:t>
            </w:r>
            <w:r w:rsidRPr="00CA6340">
              <w:t>:</w:t>
            </w:r>
            <w:r>
              <w:t>1-11</w:t>
            </w:r>
          </w:p>
          <w:p w14:paraId="0315A5A4" w14:textId="77777777" w:rsidR="00CD3C56" w:rsidRDefault="00CD3C56" w:rsidP="001F40E1">
            <w:pPr>
              <w:pStyle w:val="BodyTextIndent2"/>
              <w:spacing w:after="0" w:line="240" w:lineRule="auto"/>
              <w:contextualSpacing/>
            </w:pPr>
            <w:r>
              <w:rPr>
                <w:i/>
              </w:rPr>
              <w:t>Office for the Dead</w:t>
            </w:r>
            <w:r w:rsidRPr="00CA6340">
              <w:t>:</w:t>
            </w:r>
          </w:p>
          <w:p w14:paraId="708040E5" w14:textId="77777777" w:rsidR="00CD3C56" w:rsidRDefault="00CD3C56" w:rsidP="001F40E1">
            <w:pPr>
              <w:pStyle w:val="BodyTextIndent2"/>
              <w:tabs>
                <w:tab w:val="left" w:pos="261"/>
              </w:tabs>
              <w:spacing w:after="0" w:line="240" w:lineRule="auto"/>
              <w:ind w:left="621" w:hanging="621"/>
              <w:contextualSpacing/>
            </w:pPr>
            <w:r>
              <w:tab/>
              <w:t>40</w:t>
            </w:r>
            <w:r w:rsidRPr="00CA6340">
              <w:t>:</w:t>
            </w:r>
            <w:r>
              <w:t>2-14</w:t>
            </w:r>
            <w:r w:rsidRPr="00CA6340">
              <w:t xml:space="preserve">, </w:t>
            </w:r>
            <w:r>
              <w:t>17-18</w:t>
            </w:r>
            <w:r w:rsidRPr="00CA6340">
              <w:t xml:space="preserve"> [</w:t>
            </w:r>
            <w:r>
              <w:t>1-13</w:t>
            </w:r>
            <w:r w:rsidRPr="00CA6340">
              <w:t xml:space="preserve">, </w:t>
            </w:r>
            <w:r>
              <w:t>16-17</w:t>
            </w:r>
            <w:r w:rsidRPr="00CA6340">
              <w:t>] (</w:t>
            </w:r>
            <w:r>
              <w:t>~</w:t>
            </w:r>
            <w:r w:rsidRPr="00CA6340">
              <w:t xml:space="preserve"> [</w:t>
            </w:r>
            <w:r>
              <w:t>14-15</w:t>
            </w:r>
            <w:r w:rsidRPr="00CA6340">
              <w:t>])</w:t>
            </w:r>
          </w:p>
          <w:p w14:paraId="03467381" w14:textId="77777777" w:rsidR="00CD3C56" w:rsidRDefault="00CD3C56" w:rsidP="001F40E1">
            <w:pPr>
              <w:pStyle w:val="BodyTextIndent2"/>
              <w:spacing w:after="0" w:line="240" w:lineRule="auto"/>
              <w:contextualSpacing/>
            </w:pPr>
            <w:r>
              <w:tab/>
              <w:t>70</w:t>
            </w:r>
            <w:r w:rsidRPr="00CA6340">
              <w:t>:</w:t>
            </w:r>
            <w:r>
              <w:t>1-5</w:t>
            </w:r>
          </w:p>
        </w:tc>
      </w:tr>
      <w:tr w:rsidR="00CD3C56" w14:paraId="77EA8C33" w14:textId="77777777" w:rsidTr="001F40E1">
        <w:trPr>
          <w:cantSplit/>
        </w:trPr>
        <w:tc>
          <w:tcPr>
            <w:tcW w:w="1440" w:type="dxa"/>
            <w:tcBorders>
              <w:left w:val="single" w:sz="12" w:space="0" w:color="auto"/>
            </w:tcBorders>
          </w:tcPr>
          <w:p w14:paraId="18A593F9" w14:textId="77777777" w:rsidR="00CD3C56" w:rsidRDefault="00CD3C56" w:rsidP="001F40E1">
            <w:pPr>
              <w:contextualSpacing/>
            </w:pPr>
            <w:r>
              <w:t>mid-</w:t>
            </w:r>
          </w:p>
          <w:p w14:paraId="232A7700" w14:textId="77777777" w:rsidR="00CD3C56" w:rsidRDefault="00CD3C56" w:rsidP="001F40E1">
            <w:pPr>
              <w:contextualSpacing/>
            </w:pPr>
            <w:r>
              <w:t>day</w:t>
            </w:r>
          </w:p>
        </w:tc>
        <w:tc>
          <w:tcPr>
            <w:tcW w:w="4059" w:type="dxa"/>
            <w:tcBorders>
              <w:right w:val="single" w:sz="12" w:space="0" w:color="auto"/>
            </w:tcBorders>
          </w:tcPr>
          <w:p w14:paraId="2F23EFAD" w14:textId="77777777" w:rsidR="00CD3C56" w:rsidRDefault="00CD3C56" w:rsidP="001F40E1">
            <w:pPr>
              <w:contextualSpacing/>
            </w:pPr>
            <w:r>
              <w:t>123</w:t>
            </w:r>
            <w:r w:rsidRPr="00CA6340">
              <w:t>:</w:t>
            </w:r>
            <w:r>
              <w:t>1-4</w:t>
            </w:r>
          </w:p>
          <w:p w14:paraId="10AE8DED" w14:textId="77777777" w:rsidR="00CD3C56" w:rsidRDefault="00CD3C56" w:rsidP="001F40E1">
            <w:pPr>
              <w:contextualSpacing/>
            </w:pPr>
            <w:r>
              <w:t>124</w:t>
            </w:r>
            <w:r w:rsidRPr="00CA6340">
              <w:t>:</w:t>
            </w:r>
            <w:r>
              <w:t>1-8</w:t>
            </w:r>
          </w:p>
          <w:p w14:paraId="13877AEB" w14:textId="77777777" w:rsidR="00CD3C56" w:rsidRDefault="00CD3C56" w:rsidP="001F40E1">
            <w:pPr>
              <w:contextualSpacing/>
            </w:pPr>
            <w:r>
              <w:t>125</w:t>
            </w:r>
            <w:r w:rsidRPr="00CA6340">
              <w:t>:</w:t>
            </w:r>
            <w:r>
              <w:t>1-5</w:t>
            </w:r>
          </w:p>
        </w:tc>
        <w:tc>
          <w:tcPr>
            <w:tcW w:w="4059" w:type="dxa"/>
            <w:vMerge/>
            <w:tcBorders>
              <w:left w:val="nil"/>
              <w:right w:val="single" w:sz="12" w:space="0" w:color="auto"/>
            </w:tcBorders>
          </w:tcPr>
          <w:p w14:paraId="4F83373A" w14:textId="77777777" w:rsidR="00CD3C56" w:rsidRDefault="00CD3C56" w:rsidP="001F40E1">
            <w:pPr>
              <w:tabs>
                <w:tab w:val="left" w:pos="261"/>
              </w:tabs>
              <w:contextualSpacing/>
            </w:pPr>
          </w:p>
        </w:tc>
      </w:tr>
      <w:tr w:rsidR="00CD3C56" w14:paraId="0D950B31" w14:textId="77777777" w:rsidTr="001F40E1">
        <w:trPr>
          <w:cantSplit/>
        </w:trPr>
        <w:tc>
          <w:tcPr>
            <w:tcW w:w="1440" w:type="dxa"/>
            <w:tcBorders>
              <w:left w:val="single" w:sz="12" w:space="0" w:color="auto"/>
              <w:bottom w:val="single" w:sz="12" w:space="0" w:color="auto"/>
            </w:tcBorders>
          </w:tcPr>
          <w:p w14:paraId="7C118273" w14:textId="77777777" w:rsidR="00CD3C56" w:rsidRDefault="00CD3C56" w:rsidP="001F40E1">
            <w:pPr>
              <w:contextualSpacing/>
            </w:pPr>
            <w:r>
              <w:t>mid-</w:t>
            </w:r>
          </w:p>
          <w:p w14:paraId="46C674C8" w14:textId="77777777" w:rsidR="00CD3C56" w:rsidRDefault="00CD3C56" w:rsidP="001F40E1">
            <w:pPr>
              <w:contextualSpacing/>
            </w:pPr>
            <w:r>
              <w:t>afternoon</w:t>
            </w:r>
          </w:p>
        </w:tc>
        <w:tc>
          <w:tcPr>
            <w:tcW w:w="4059" w:type="dxa"/>
            <w:tcBorders>
              <w:bottom w:val="single" w:sz="12" w:space="0" w:color="auto"/>
              <w:right w:val="single" w:sz="12" w:space="0" w:color="auto"/>
            </w:tcBorders>
          </w:tcPr>
          <w:p w14:paraId="467AF200" w14:textId="77777777" w:rsidR="00CD3C56" w:rsidRDefault="00CD3C56" w:rsidP="001F40E1">
            <w:pPr>
              <w:contextualSpacing/>
            </w:pPr>
            <w:r>
              <w:t>126</w:t>
            </w:r>
            <w:r w:rsidRPr="00CA6340">
              <w:t>:</w:t>
            </w:r>
            <w:r>
              <w:t>1-6</w:t>
            </w:r>
          </w:p>
          <w:p w14:paraId="75A2BF91" w14:textId="77777777" w:rsidR="00CD3C56" w:rsidRDefault="00CD3C56" w:rsidP="001F40E1">
            <w:pPr>
              <w:contextualSpacing/>
            </w:pPr>
            <w:r>
              <w:t>127</w:t>
            </w:r>
            <w:r w:rsidRPr="00CA6340">
              <w:t>:</w:t>
            </w:r>
            <w:r>
              <w:t>1-5</w:t>
            </w:r>
          </w:p>
          <w:p w14:paraId="7F9C0825" w14:textId="77777777" w:rsidR="00CD3C56" w:rsidRDefault="00CD3C56" w:rsidP="001F40E1">
            <w:pPr>
              <w:contextualSpacing/>
            </w:pPr>
            <w:r>
              <w:t>128</w:t>
            </w:r>
            <w:r w:rsidRPr="00CA6340">
              <w:t>:</w:t>
            </w:r>
            <w:r>
              <w:t>1-6</w:t>
            </w:r>
          </w:p>
        </w:tc>
        <w:tc>
          <w:tcPr>
            <w:tcW w:w="4059" w:type="dxa"/>
            <w:vMerge/>
            <w:tcBorders>
              <w:left w:val="nil"/>
              <w:bottom w:val="single" w:sz="12" w:space="0" w:color="auto"/>
              <w:right w:val="single" w:sz="12" w:space="0" w:color="auto"/>
            </w:tcBorders>
          </w:tcPr>
          <w:p w14:paraId="1FF177FE" w14:textId="77777777" w:rsidR="00CD3C56" w:rsidRDefault="00CD3C56" w:rsidP="001F40E1">
            <w:pPr>
              <w:tabs>
                <w:tab w:val="left" w:pos="261"/>
              </w:tabs>
              <w:contextualSpacing/>
            </w:pPr>
          </w:p>
        </w:tc>
      </w:tr>
    </w:tbl>
    <w:p w14:paraId="29DB07F5" w14:textId="77777777" w:rsidR="00CD3C56" w:rsidRDefault="00CD3C56" w:rsidP="00CD3C56">
      <w:pPr>
        <w:contextualSpacing/>
      </w:pPr>
    </w:p>
    <w:p w14:paraId="52CCFB79" w14:textId="77777777" w:rsidR="00CD3C56" w:rsidRDefault="00CD3C56" w:rsidP="00CD3C56">
      <w:pPr>
        <w:contextualSpacing/>
      </w:pPr>
      <w:r>
        <w:tab/>
      </w:r>
      <w:r>
        <w:rPr>
          <w:vertAlign w:val="superscript"/>
        </w:rPr>
        <w:t>1</w:t>
      </w:r>
      <w:r>
        <w:t xml:space="preserve"> </w:t>
      </w:r>
      <w:r>
        <w:rPr>
          <w:sz w:val="20"/>
        </w:rPr>
        <w:t>Daytime Prayer</w:t>
      </w:r>
      <w:r w:rsidRPr="00CA6340">
        <w:rPr>
          <w:sz w:val="20"/>
        </w:rPr>
        <w:t xml:space="preserve">: </w:t>
      </w:r>
      <w:r>
        <w:rPr>
          <w:sz w:val="20"/>
        </w:rPr>
        <w:t>“Two psalmodies are given</w:t>
      </w:r>
      <w:r w:rsidRPr="00CA6340">
        <w:rPr>
          <w:sz w:val="20"/>
        </w:rPr>
        <w:t xml:space="preserve">: </w:t>
      </w:r>
      <w:r>
        <w:rPr>
          <w:sz w:val="20"/>
        </w:rPr>
        <w:t>the one is current</w:t>
      </w:r>
      <w:r w:rsidRPr="00CA6340">
        <w:rPr>
          <w:sz w:val="20"/>
        </w:rPr>
        <w:t xml:space="preserve">; </w:t>
      </w:r>
      <w:r>
        <w:rPr>
          <w:sz w:val="20"/>
        </w:rPr>
        <w:t>the other is complementary</w:t>
      </w:r>
      <w:r w:rsidRPr="00CA6340">
        <w:rPr>
          <w:sz w:val="20"/>
        </w:rPr>
        <w:t xml:space="preserve">. </w:t>
      </w:r>
      <w:r>
        <w:rPr>
          <w:sz w:val="20"/>
        </w:rPr>
        <w:t>The current psalmody is comprised of three psalms or three selections from psalms</w:t>
      </w:r>
      <w:r w:rsidRPr="00CA6340">
        <w:rPr>
          <w:sz w:val="20"/>
        </w:rPr>
        <w:t xml:space="preserve">. </w:t>
      </w:r>
      <w:r>
        <w:rPr>
          <w:sz w:val="20"/>
        </w:rPr>
        <w:t>The complementary psalmody is made up of invariable psalms</w:t>
      </w:r>
      <w:r w:rsidRPr="00CA6340">
        <w:rPr>
          <w:sz w:val="20"/>
        </w:rPr>
        <w:t xml:space="preserve">, </w:t>
      </w:r>
      <w:r>
        <w:rPr>
          <w:sz w:val="20"/>
        </w:rPr>
        <w:t xml:space="preserve">chosen from those which are called gradual psalms </w:t>
      </w:r>
      <w:r w:rsidRPr="00CA6340">
        <w:rPr>
          <w:sz w:val="20"/>
        </w:rPr>
        <w:t xml:space="preserve">. . . </w:t>
      </w:r>
      <w:r>
        <w:rPr>
          <w:sz w:val="20"/>
        </w:rPr>
        <w:t>Those who say only one of the three hours use the current psalmody</w:t>
      </w:r>
      <w:r w:rsidRPr="00CA6340">
        <w:rPr>
          <w:sz w:val="20"/>
        </w:rPr>
        <w:t xml:space="preserve">. </w:t>
      </w:r>
      <w:r>
        <w:rPr>
          <w:sz w:val="20"/>
        </w:rPr>
        <w:t>Those who say several hours use the current psalmody for one hour</w:t>
      </w:r>
      <w:r w:rsidRPr="00CA6340">
        <w:rPr>
          <w:sz w:val="20"/>
        </w:rPr>
        <w:t xml:space="preserve">; </w:t>
      </w:r>
      <w:r>
        <w:rPr>
          <w:sz w:val="20"/>
        </w:rPr>
        <w:t>in the other hours they use the complementary psalmody</w:t>
      </w:r>
      <w:r w:rsidRPr="00CA6340">
        <w:rPr>
          <w:sz w:val="20"/>
        </w:rPr>
        <w:t>.</w:t>
      </w:r>
      <w:r>
        <w:rPr>
          <w:sz w:val="20"/>
        </w:rPr>
        <w:t>”</w:t>
      </w:r>
      <w:r w:rsidRPr="00CA6340">
        <w:rPr>
          <w:sz w:val="20"/>
        </w:rPr>
        <w:t xml:space="preserve"> (</w:t>
      </w:r>
      <w:r>
        <w:rPr>
          <w:i/>
          <w:sz w:val="20"/>
        </w:rPr>
        <w:t>Christian Prayer</w:t>
      </w:r>
      <w:r>
        <w:rPr>
          <w:sz w:val="20"/>
        </w:rPr>
        <w:t xml:space="preserve"> 994</w:t>
      </w:r>
      <w:r w:rsidRPr="00CA6340">
        <w:rPr>
          <w:sz w:val="20"/>
        </w:rPr>
        <w:t>)</w:t>
      </w:r>
    </w:p>
    <w:p w14:paraId="1CD83703" w14:textId="77777777" w:rsidR="00CD3C56" w:rsidRDefault="00CD3C56" w:rsidP="00CD3C56">
      <w:pPr>
        <w:contextualSpacing/>
      </w:pPr>
    </w:p>
    <w:p w14:paraId="2DC330B4" w14:textId="77777777" w:rsidR="00CD3C56" w:rsidRDefault="00CD3C56" w:rsidP="00CD3C56">
      <w:pPr>
        <w:contextualSpacing/>
      </w:pPr>
    </w:p>
    <w:p w14:paraId="34302F3A" w14:textId="77777777" w:rsidR="00CD3C56" w:rsidRDefault="00CD3C56" w:rsidP="00CD3C56">
      <w:pPr>
        <w:contextualSpacing/>
        <w:rPr>
          <w:snapToGrid w:val="0"/>
        </w:rPr>
      </w:pPr>
      <w:r w:rsidRPr="00CA6340">
        <w:rPr>
          <w:snapToGrid w:val="0"/>
        </w:rPr>
        <w:t>(</w:t>
      </w:r>
      <w:r>
        <w:rPr>
          <w:snapToGrid w:val="0"/>
        </w:rPr>
        <w:t>Complete psalms that are not in the present-day Liturgy of the Hours</w:t>
      </w:r>
      <w:r w:rsidRPr="00CA6340">
        <w:rPr>
          <w:snapToGrid w:val="0"/>
        </w:rPr>
        <w:t xml:space="preserve">: </w:t>
      </w:r>
      <w:r>
        <w:rPr>
          <w:snapToGrid w:val="0"/>
        </w:rPr>
        <w:t>1</w:t>
      </w:r>
      <w:r w:rsidRPr="00CA6340">
        <w:rPr>
          <w:snapToGrid w:val="0"/>
        </w:rPr>
        <w:t xml:space="preserve">, </w:t>
      </w:r>
      <w:r>
        <w:rPr>
          <w:snapToGrid w:val="0"/>
        </w:rPr>
        <w:t>2</w:t>
      </w:r>
      <w:r w:rsidRPr="00CA6340">
        <w:rPr>
          <w:snapToGrid w:val="0"/>
        </w:rPr>
        <w:t xml:space="preserve">, </w:t>
      </w:r>
      <w:r>
        <w:rPr>
          <w:snapToGrid w:val="0"/>
        </w:rPr>
        <w:t>3</w:t>
      </w:r>
      <w:r w:rsidRPr="00CA6340">
        <w:rPr>
          <w:snapToGrid w:val="0"/>
        </w:rPr>
        <w:t xml:space="preserve">, </w:t>
      </w:r>
      <w:r>
        <w:rPr>
          <w:snapToGrid w:val="0"/>
        </w:rPr>
        <w:t>6</w:t>
      </w:r>
      <w:r w:rsidRPr="00CA6340">
        <w:rPr>
          <w:snapToGrid w:val="0"/>
        </w:rPr>
        <w:t xml:space="preserve">, </w:t>
      </w:r>
      <w:r>
        <w:rPr>
          <w:snapToGrid w:val="0"/>
        </w:rPr>
        <w:t>9</w:t>
      </w:r>
      <w:r w:rsidRPr="00CA6340">
        <w:rPr>
          <w:snapToGrid w:val="0"/>
        </w:rPr>
        <w:t xml:space="preserve">, </w:t>
      </w:r>
      <w:r>
        <w:rPr>
          <w:snapToGrid w:val="0"/>
        </w:rPr>
        <w:t>10</w:t>
      </w:r>
      <w:r w:rsidRPr="00CA6340">
        <w:rPr>
          <w:snapToGrid w:val="0"/>
        </w:rPr>
        <w:t xml:space="preserve">, </w:t>
      </w:r>
      <w:r>
        <w:rPr>
          <w:snapToGrid w:val="0"/>
        </w:rPr>
        <w:t>12</w:t>
      </w:r>
      <w:r w:rsidRPr="00CA6340">
        <w:rPr>
          <w:snapToGrid w:val="0"/>
        </w:rPr>
        <w:t xml:space="preserve">, </w:t>
      </w:r>
      <w:r>
        <w:rPr>
          <w:snapToGrid w:val="0"/>
        </w:rPr>
        <w:t>18</w:t>
      </w:r>
      <w:r w:rsidRPr="00CA6340">
        <w:rPr>
          <w:snapToGrid w:val="0"/>
        </w:rPr>
        <w:t xml:space="preserve">, </w:t>
      </w:r>
      <w:r>
        <w:rPr>
          <w:snapToGrid w:val="0"/>
        </w:rPr>
        <w:t>22</w:t>
      </w:r>
      <w:r w:rsidRPr="00CA6340">
        <w:rPr>
          <w:snapToGrid w:val="0"/>
        </w:rPr>
        <w:t xml:space="preserve">, </w:t>
      </w:r>
      <w:r>
        <w:rPr>
          <w:snapToGrid w:val="0"/>
        </w:rPr>
        <w:t>23</w:t>
      </w:r>
      <w:r w:rsidRPr="00CA6340">
        <w:rPr>
          <w:snapToGrid w:val="0"/>
        </w:rPr>
        <w:t xml:space="preserve">, </w:t>
      </w:r>
      <w:r>
        <w:rPr>
          <w:snapToGrid w:val="0"/>
        </w:rPr>
        <w:t>35</w:t>
      </w:r>
      <w:r w:rsidRPr="00CA6340">
        <w:rPr>
          <w:snapToGrid w:val="0"/>
        </w:rPr>
        <w:t xml:space="preserve">, </w:t>
      </w:r>
      <w:r>
        <w:rPr>
          <w:snapToGrid w:val="0"/>
        </w:rPr>
        <w:t>37</w:t>
      </w:r>
      <w:r w:rsidRPr="00CA6340">
        <w:rPr>
          <w:snapToGrid w:val="0"/>
        </w:rPr>
        <w:t xml:space="preserve">, </w:t>
      </w:r>
      <w:r>
        <w:rPr>
          <w:snapToGrid w:val="0"/>
        </w:rPr>
        <w:t>38</w:t>
      </w:r>
      <w:r w:rsidRPr="00CA6340">
        <w:rPr>
          <w:snapToGrid w:val="0"/>
        </w:rPr>
        <w:t xml:space="preserve">, </w:t>
      </w:r>
      <w:r>
        <w:rPr>
          <w:snapToGrid w:val="0"/>
        </w:rPr>
        <w:t>39</w:t>
      </w:r>
      <w:r w:rsidRPr="00CA6340">
        <w:rPr>
          <w:snapToGrid w:val="0"/>
        </w:rPr>
        <w:t xml:space="preserve">, </w:t>
      </w:r>
      <w:r>
        <w:rPr>
          <w:snapToGrid w:val="0"/>
        </w:rPr>
        <w:t>44</w:t>
      </w:r>
      <w:r w:rsidRPr="00CA6340">
        <w:rPr>
          <w:snapToGrid w:val="0"/>
        </w:rPr>
        <w:t xml:space="preserve">, </w:t>
      </w:r>
      <w:r>
        <w:rPr>
          <w:snapToGrid w:val="0"/>
        </w:rPr>
        <w:t>50</w:t>
      </w:r>
      <w:r w:rsidRPr="00CA6340">
        <w:rPr>
          <w:snapToGrid w:val="0"/>
        </w:rPr>
        <w:t xml:space="preserve">, </w:t>
      </w:r>
      <w:r>
        <w:rPr>
          <w:snapToGrid w:val="0"/>
        </w:rPr>
        <w:t>52</w:t>
      </w:r>
      <w:r w:rsidRPr="00CA6340">
        <w:rPr>
          <w:snapToGrid w:val="0"/>
        </w:rPr>
        <w:t xml:space="preserve">, </w:t>
      </w:r>
      <w:r>
        <w:rPr>
          <w:snapToGrid w:val="0"/>
        </w:rPr>
        <w:t>53</w:t>
      </w:r>
      <w:r w:rsidRPr="00CA6340">
        <w:rPr>
          <w:snapToGrid w:val="0"/>
        </w:rPr>
        <w:t xml:space="preserve">, </w:t>
      </w:r>
      <w:r>
        <w:rPr>
          <w:snapToGrid w:val="0"/>
        </w:rPr>
        <w:t>54</w:t>
      </w:r>
      <w:r w:rsidRPr="00CA6340">
        <w:rPr>
          <w:snapToGrid w:val="0"/>
        </w:rPr>
        <w:t xml:space="preserve">, </w:t>
      </w:r>
      <w:r>
        <w:rPr>
          <w:snapToGrid w:val="0"/>
        </w:rPr>
        <w:t>55</w:t>
      </w:r>
      <w:r w:rsidRPr="00CA6340">
        <w:rPr>
          <w:snapToGrid w:val="0"/>
        </w:rPr>
        <w:t xml:space="preserve">, </w:t>
      </w:r>
      <w:r>
        <w:rPr>
          <w:snapToGrid w:val="0"/>
        </w:rPr>
        <w:t>56</w:t>
      </w:r>
      <w:r w:rsidRPr="00CA6340">
        <w:rPr>
          <w:snapToGrid w:val="0"/>
        </w:rPr>
        <w:t xml:space="preserve">, </w:t>
      </w:r>
      <w:r>
        <w:rPr>
          <w:snapToGrid w:val="0"/>
        </w:rPr>
        <w:t>58</w:t>
      </w:r>
      <w:r w:rsidRPr="00CA6340">
        <w:rPr>
          <w:snapToGrid w:val="0"/>
        </w:rPr>
        <w:t xml:space="preserve">, </w:t>
      </w:r>
      <w:r>
        <w:rPr>
          <w:snapToGrid w:val="0"/>
        </w:rPr>
        <w:t>59</w:t>
      </w:r>
      <w:r w:rsidRPr="00CA6340">
        <w:rPr>
          <w:snapToGrid w:val="0"/>
        </w:rPr>
        <w:t xml:space="preserve">, </w:t>
      </w:r>
      <w:r>
        <w:rPr>
          <w:snapToGrid w:val="0"/>
        </w:rPr>
        <w:t>60</w:t>
      </w:r>
      <w:r w:rsidRPr="00CA6340">
        <w:rPr>
          <w:snapToGrid w:val="0"/>
        </w:rPr>
        <w:t xml:space="preserve">, </w:t>
      </w:r>
      <w:r>
        <w:rPr>
          <w:snapToGrid w:val="0"/>
        </w:rPr>
        <w:t>61</w:t>
      </w:r>
      <w:r w:rsidRPr="00CA6340">
        <w:rPr>
          <w:snapToGrid w:val="0"/>
        </w:rPr>
        <w:t xml:space="preserve">, </w:t>
      </w:r>
      <w:r>
        <w:rPr>
          <w:snapToGrid w:val="0"/>
        </w:rPr>
        <w:t>66</w:t>
      </w:r>
      <w:r w:rsidRPr="00CA6340">
        <w:rPr>
          <w:snapToGrid w:val="0"/>
        </w:rPr>
        <w:t xml:space="preserve">, </w:t>
      </w:r>
      <w:r>
        <w:rPr>
          <w:snapToGrid w:val="0"/>
        </w:rPr>
        <w:t>68</w:t>
      </w:r>
      <w:r w:rsidRPr="00CA6340">
        <w:rPr>
          <w:snapToGrid w:val="0"/>
        </w:rPr>
        <w:t xml:space="preserve">, </w:t>
      </w:r>
      <w:r>
        <w:rPr>
          <w:snapToGrid w:val="0"/>
        </w:rPr>
        <w:t>69</w:t>
      </w:r>
      <w:r w:rsidRPr="00CA6340">
        <w:rPr>
          <w:snapToGrid w:val="0"/>
        </w:rPr>
        <w:t xml:space="preserve">, </w:t>
      </w:r>
      <w:r>
        <w:rPr>
          <w:snapToGrid w:val="0"/>
        </w:rPr>
        <w:t>71</w:t>
      </w:r>
      <w:r w:rsidRPr="00CA6340">
        <w:rPr>
          <w:snapToGrid w:val="0"/>
        </w:rPr>
        <w:t xml:space="preserve">, </w:t>
      </w:r>
      <w:r>
        <w:rPr>
          <w:snapToGrid w:val="0"/>
        </w:rPr>
        <w:t>73</w:t>
      </w:r>
      <w:r w:rsidRPr="00CA6340">
        <w:rPr>
          <w:snapToGrid w:val="0"/>
        </w:rPr>
        <w:t xml:space="preserve">, </w:t>
      </w:r>
      <w:r>
        <w:rPr>
          <w:snapToGrid w:val="0"/>
        </w:rPr>
        <w:t>74</w:t>
      </w:r>
      <w:r w:rsidRPr="00CA6340">
        <w:rPr>
          <w:snapToGrid w:val="0"/>
        </w:rPr>
        <w:t xml:space="preserve">, </w:t>
      </w:r>
      <w:r>
        <w:rPr>
          <w:snapToGrid w:val="0"/>
        </w:rPr>
        <w:t>75</w:t>
      </w:r>
      <w:r w:rsidRPr="00CA6340">
        <w:rPr>
          <w:snapToGrid w:val="0"/>
        </w:rPr>
        <w:t xml:space="preserve">, </w:t>
      </w:r>
      <w:r>
        <w:rPr>
          <w:snapToGrid w:val="0"/>
        </w:rPr>
        <w:t>76</w:t>
      </w:r>
      <w:r w:rsidRPr="00CA6340">
        <w:rPr>
          <w:snapToGrid w:val="0"/>
        </w:rPr>
        <w:t xml:space="preserve">, </w:t>
      </w:r>
      <w:r>
        <w:rPr>
          <w:snapToGrid w:val="0"/>
        </w:rPr>
        <w:t>78</w:t>
      </w:r>
      <w:r w:rsidRPr="00CA6340">
        <w:rPr>
          <w:snapToGrid w:val="0"/>
        </w:rPr>
        <w:t xml:space="preserve">, </w:t>
      </w:r>
      <w:r>
        <w:rPr>
          <w:snapToGrid w:val="0"/>
        </w:rPr>
        <w:t>79</w:t>
      </w:r>
      <w:r w:rsidRPr="00CA6340">
        <w:rPr>
          <w:snapToGrid w:val="0"/>
        </w:rPr>
        <w:t xml:space="preserve">, </w:t>
      </w:r>
      <w:r>
        <w:rPr>
          <w:snapToGrid w:val="0"/>
        </w:rPr>
        <w:t>82</w:t>
      </w:r>
      <w:r w:rsidRPr="00CA6340">
        <w:rPr>
          <w:snapToGrid w:val="0"/>
        </w:rPr>
        <w:t xml:space="preserve">, </w:t>
      </w:r>
      <w:r>
        <w:rPr>
          <w:snapToGrid w:val="0"/>
        </w:rPr>
        <w:t>83</w:t>
      </w:r>
      <w:r w:rsidRPr="00CA6340">
        <w:rPr>
          <w:snapToGrid w:val="0"/>
        </w:rPr>
        <w:t xml:space="preserve">, </w:t>
      </w:r>
      <w:r>
        <w:rPr>
          <w:snapToGrid w:val="0"/>
        </w:rPr>
        <w:t>89</w:t>
      </w:r>
      <w:r w:rsidRPr="00CA6340">
        <w:rPr>
          <w:snapToGrid w:val="0"/>
        </w:rPr>
        <w:t xml:space="preserve">, </w:t>
      </w:r>
      <w:r>
        <w:rPr>
          <w:snapToGrid w:val="0"/>
        </w:rPr>
        <w:t>94</w:t>
      </w:r>
      <w:r w:rsidRPr="00CA6340">
        <w:rPr>
          <w:snapToGrid w:val="0"/>
        </w:rPr>
        <w:t xml:space="preserve">, </w:t>
      </w:r>
      <w:r>
        <w:rPr>
          <w:snapToGrid w:val="0"/>
        </w:rPr>
        <w:t>102</w:t>
      </w:r>
      <w:r w:rsidRPr="00CA6340">
        <w:rPr>
          <w:snapToGrid w:val="0"/>
        </w:rPr>
        <w:t xml:space="preserve">, </w:t>
      </w:r>
      <w:r>
        <w:rPr>
          <w:snapToGrid w:val="0"/>
        </w:rPr>
        <w:t>103</w:t>
      </w:r>
      <w:r w:rsidRPr="00CA6340">
        <w:rPr>
          <w:snapToGrid w:val="0"/>
        </w:rPr>
        <w:t xml:space="preserve">, </w:t>
      </w:r>
      <w:r>
        <w:rPr>
          <w:snapToGrid w:val="0"/>
        </w:rPr>
        <w:t>104</w:t>
      </w:r>
      <w:r w:rsidRPr="00CA6340">
        <w:rPr>
          <w:snapToGrid w:val="0"/>
        </w:rPr>
        <w:t xml:space="preserve">, </w:t>
      </w:r>
      <w:r>
        <w:rPr>
          <w:snapToGrid w:val="0"/>
        </w:rPr>
        <w:t>105</w:t>
      </w:r>
      <w:r w:rsidRPr="00CA6340">
        <w:rPr>
          <w:snapToGrid w:val="0"/>
        </w:rPr>
        <w:t xml:space="preserve">, </w:t>
      </w:r>
      <w:r>
        <w:rPr>
          <w:snapToGrid w:val="0"/>
        </w:rPr>
        <w:t>106</w:t>
      </w:r>
      <w:r w:rsidRPr="00CA6340">
        <w:rPr>
          <w:snapToGrid w:val="0"/>
        </w:rPr>
        <w:t xml:space="preserve">, </w:t>
      </w:r>
      <w:r>
        <w:rPr>
          <w:snapToGrid w:val="0"/>
        </w:rPr>
        <w:t>107</w:t>
      </w:r>
      <w:r w:rsidRPr="00CA6340">
        <w:rPr>
          <w:snapToGrid w:val="0"/>
        </w:rPr>
        <w:t xml:space="preserve">, </w:t>
      </w:r>
      <w:r>
        <w:rPr>
          <w:snapToGrid w:val="0"/>
        </w:rPr>
        <w:t>109</w:t>
      </w:r>
      <w:r w:rsidRPr="00CA6340">
        <w:rPr>
          <w:snapToGrid w:val="0"/>
        </w:rPr>
        <w:t xml:space="preserve">, </w:t>
      </w:r>
      <w:r>
        <w:rPr>
          <w:snapToGrid w:val="0"/>
        </w:rPr>
        <w:t>129</w:t>
      </w:r>
      <w:r w:rsidRPr="00CA6340">
        <w:rPr>
          <w:snapToGrid w:val="0"/>
        </w:rPr>
        <w:t xml:space="preserve">, </w:t>
      </w:r>
      <w:r>
        <w:rPr>
          <w:snapToGrid w:val="0"/>
        </w:rPr>
        <w:t>133</w:t>
      </w:r>
      <w:r w:rsidRPr="00CA6340">
        <w:rPr>
          <w:snapToGrid w:val="0"/>
        </w:rPr>
        <w:t xml:space="preserve">, </w:t>
      </w:r>
      <w:r>
        <w:rPr>
          <w:snapToGrid w:val="0"/>
        </w:rPr>
        <w:t>140</w:t>
      </w:r>
      <w:r w:rsidRPr="00CA6340">
        <w:rPr>
          <w:snapToGrid w:val="0"/>
        </w:rPr>
        <w:t xml:space="preserve"> [</w:t>
      </w:r>
      <w:r>
        <w:rPr>
          <w:snapToGrid w:val="0"/>
        </w:rPr>
        <w:t>49 total</w:t>
      </w:r>
      <w:r w:rsidRPr="00CA6340">
        <w:rPr>
          <w:snapToGrid w:val="0"/>
        </w:rPr>
        <w:t>].</w:t>
      </w:r>
    </w:p>
    <w:p w14:paraId="379082A3" w14:textId="77777777" w:rsidR="00CD3C56" w:rsidRDefault="00CD3C56" w:rsidP="00CD3C56">
      <w:pPr>
        <w:contextualSpacing/>
      </w:pPr>
      <w:r>
        <w:rPr>
          <w:snapToGrid w:val="0"/>
        </w:rPr>
        <w:t>Pieces of psalms that are not in the present-day Liturgy of the Hours</w:t>
      </w:r>
      <w:r w:rsidRPr="00CA6340">
        <w:rPr>
          <w:snapToGrid w:val="0"/>
        </w:rPr>
        <w:t xml:space="preserve">: </w:t>
      </w:r>
      <w:r>
        <w:t>5</w:t>
      </w:r>
      <w:r w:rsidRPr="00CA6340">
        <w:t>:</w:t>
      </w:r>
      <w:r>
        <w:t>10</w:t>
      </w:r>
      <w:r w:rsidRPr="00CA6340">
        <w:t xml:space="preserve">; </w:t>
      </w:r>
      <w:r>
        <w:t>21</w:t>
      </w:r>
      <w:r w:rsidRPr="00CA6340">
        <w:t>:</w:t>
      </w:r>
      <w:r>
        <w:t>8-12</w:t>
      </w:r>
      <w:r w:rsidRPr="00CA6340">
        <w:t xml:space="preserve">; </w:t>
      </w:r>
      <w:r>
        <w:t>28</w:t>
      </w:r>
      <w:r w:rsidRPr="00CA6340">
        <w:t>:</w:t>
      </w:r>
      <w:r>
        <w:t>4-5</w:t>
      </w:r>
      <w:r w:rsidRPr="00CA6340">
        <w:t xml:space="preserve">; </w:t>
      </w:r>
      <w:r>
        <w:t>31</w:t>
      </w:r>
      <w:r w:rsidRPr="00CA6340">
        <w:t>:</w:t>
      </w:r>
      <w:r>
        <w:t>6-24</w:t>
      </w:r>
      <w:r w:rsidRPr="00CA6340">
        <w:t xml:space="preserve">; </w:t>
      </w:r>
      <w:r>
        <w:t>40</w:t>
      </w:r>
      <w:r w:rsidRPr="00CA6340">
        <w:t>:</w:t>
      </w:r>
      <w:r>
        <w:t>14-15</w:t>
      </w:r>
      <w:r w:rsidRPr="00CA6340">
        <w:t xml:space="preserve">; </w:t>
      </w:r>
      <w:r>
        <w:t>63</w:t>
      </w:r>
      <w:r w:rsidRPr="00CA6340">
        <w:t>:</w:t>
      </w:r>
      <w:r>
        <w:t>9-11</w:t>
      </w:r>
      <w:r w:rsidRPr="00CA6340">
        <w:t xml:space="preserve">; </w:t>
      </w:r>
      <w:r>
        <w:t>110</w:t>
      </w:r>
      <w:r w:rsidRPr="00CA6340">
        <w:t>:</w:t>
      </w:r>
      <w:r>
        <w:t>6</w:t>
      </w:r>
      <w:r w:rsidRPr="00CA6340">
        <w:t xml:space="preserve">; </w:t>
      </w:r>
      <w:r>
        <w:t>119</w:t>
      </w:r>
      <w:r w:rsidRPr="00CA6340">
        <w:t>:</w:t>
      </w:r>
      <w:r>
        <w:t>41-104</w:t>
      </w:r>
      <w:r w:rsidRPr="00CA6340">
        <w:t xml:space="preserve">, </w:t>
      </w:r>
      <w:r>
        <w:t>113-144</w:t>
      </w:r>
      <w:r w:rsidRPr="00CA6340">
        <w:t xml:space="preserve">, </w:t>
      </w:r>
      <w:r>
        <w:t>153-176</w:t>
      </w:r>
      <w:r w:rsidRPr="00CA6340">
        <w:t xml:space="preserve">; </w:t>
      </w:r>
      <w:r>
        <w:t>137</w:t>
      </w:r>
      <w:r w:rsidRPr="00CA6340">
        <w:t>:</w:t>
      </w:r>
      <w:r>
        <w:t>7-9</w:t>
      </w:r>
      <w:r w:rsidRPr="00CA6340">
        <w:t xml:space="preserve">; </w:t>
      </w:r>
      <w:r>
        <w:t>139</w:t>
      </w:r>
      <w:r w:rsidRPr="00CA6340">
        <w:t>:</w:t>
      </w:r>
      <w:r>
        <w:t>19-22</w:t>
      </w:r>
      <w:r w:rsidRPr="00CA6340">
        <w:t xml:space="preserve">; </w:t>
      </w:r>
      <w:r>
        <w:t>141</w:t>
      </w:r>
      <w:r w:rsidRPr="00CA6340">
        <w:t>:</w:t>
      </w:r>
      <w:r>
        <w:t>10</w:t>
      </w:r>
      <w:r w:rsidRPr="00CA6340">
        <w:t xml:space="preserve">; </w:t>
      </w:r>
      <w:r>
        <w:t>143</w:t>
      </w:r>
      <w:r w:rsidRPr="00CA6340">
        <w:t>:</w:t>
      </w:r>
      <w:r>
        <w:t>12</w:t>
      </w:r>
      <w:r w:rsidRPr="00CA6340">
        <w:t>.)</w:t>
      </w:r>
    </w:p>
    <w:p w14:paraId="3DF07464" w14:textId="77777777" w:rsidR="00CD3C56" w:rsidRDefault="00CD3C56">
      <w:r>
        <w:br w:type="page"/>
      </w:r>
    </w:p>
    <w:p w14:paraId="4CADFD9D" w14:textId="77777777" w:rsidR="00CD3C56" w:rsidRDefault="00CD3C56" w:rsidP="00CD3C56">
      <w:pPr>
        <w:rPr>
          <w:bCs/>
          <w:smallCaps/>
        </w:rPr>
      </w:pPr>
    </w:p>
    <w:p w14:paraId="49E74F58" w14:textId="77777777" w:rsidR="00CD3C56" w:rsidRDefault="00CD3C56" w:rsidP="00CD3C56">
      <w:pPr>
        <w:rPr>
          <w:bCs/>
          <w:smallCaps/>
        </w:rPr>
      </w:pPr>
    </w:p>
    <w:p w14:paraId="49DBBE9B" w14:textId="77777777" w:rsidR="00CD3C56" w:rsidRDefault="00CD3C56" w:rsidP="00CD3C56">
      <w:pPr>
        <w:rPr>
          <w:bCs/>
          <w:smallCaps/>
        </w:rPr>
      </w:pPr>
    </w:p>
    <w:p w14:paraId="0E2C1FC5" w14:textId="77777777" w:rsidR="00CD3C56" w:rsidRDefault="00CD3C56" w:rsidP="00CD3C56">
      <w:pPr>
        <w:rPr>
          <w:bCs/>
          <w:smallCaps/>
        </w:rPr>
      </w:pPr>
    </w:p>
    <w:p w14:paraId="4DCB8BC7" w14:textId="77777777" w:rsidR="00CD3C56" w:rsidRDefault="00CD3C56" w:rsidP="00CD3C56">
      <w:pPr>
        <w:rPr>
          <w:bCs/>
          <w:smallCaps/>
        </w:rPr>
      </w:pPr>
    </w:p>
    <w:p w14:paraId="14BE2883" w14:textId="77777777" w:rsidR="00CD3C56" w:rsidRDefault="00CD3C56" w:rsidP="00CD3C56">
      <w:pPr>
        <w:rPr>
          <w:bCs/>
          <w:smallCaps/>
        </w:rPr>
      </w:pPr>
    </w:p>
    <w:p w14:paraId="5E24ED8C" w14:textId="77777777" w:rsidR="00CD3C56" w:rsidRDefault="00CD3C56" w:rsidP="00CD3C56">
      <w:pPr>
        <w:rPr>
          <w:bCs/>
          <w:smallCaps/>
        </w:rPr>
      </w:pPr>
    </w:p>
    <w:p w14:paraId="49BA0A65" w14:textId="77777777" w:rsidR="00CD3C56" w:rsidRDefault="00CD3C56" w:rsidP="00CD3C56">
      <w:pPr>
        <w:rPr>
          <w:bCs/>
          <w:smallCaps/>
        </w:rPr>
      </w:pPr>
    </w:p>
    <w:p w14:paraId="012DAC2C" w14:textId="77777777" w:rsidR="00CD3C56" w:rsidRDefault="00CD3C56" w:rsidP="00CD3C56">
      <w:pPr>
        <w:rPr>
          <w:bCs/>
          <w:smallCaps/>
        </w:rPr>
      </w:pPr>
    </w:p>
    <w:p w14:paraId="5032C18A" w14:textId="77777777" w:rsidR="00CD3C56" w:rsidRDefault="00CD3C56" w:rsidP="00CD3C56">
      <w:pPr>
        <w:rPr>
          <w:bCs/>
          <w:smallCaps/>
        </w:rPr>
      </w:pPr>
    </w:p>
    <w:p w14:paraId="4637B5C2" w14:textId="77777777" w:rsidR="00CD3C56" w:rsidRDefault="00CD3C56" w:rsidP="00CD3C56">
      <w:pPr>
        <w:rPr>
          <w:bCs/>
          <w:smallCaps/>
        </w:rPr>
      </w:pPr>
    </w:p>
    <w:p w14:paraId="6244A49F" w14:textId="77777777" w:rsidR="00CD3C56" w:rsidRDefault="00CD3C56" w:rsidP="00CD3C56">
      <w:pPr>
        <w:rPr>
          <w:bCs/>
          <w:smallCaps/>
        </w:rPr>
      </w:pPr>
    </w:p>
    <w:p w14:paraId="7E6C5D19" w14:textId="77777777" w:rsidR="00CD3C56" w:rsidRDefault="00CD3C56" w:rsidP="00CD3C56">
      <w:pPr>
        <w:rPr>
          <w:bCs/>
          <w:smallCaps/>
        </w:rPr>
      </w:pPr>
    </w:p>
    <w:p w14:paraId="1E3C7328" w14:textId="77777777" w:rsidR="00CD3C56" w:rsidRDefault="00CD3C56" w:rsidP="00CD3C56">
      <w:pPr>
        <w:rPr>
          <w:bCs/>
          <w:smallCaps/>
        </w:rPr>
      </w:pPr>
    </w:p>
    <w:p w14:paraId="101A8EBD" w14:textId="77777777" w:rsidR="00CD3C56" w:rsidRDefault="00CD3C56" w:rsidP="00CD3C56">
      <w:pPr>
        <w:rPr>
          <w:bCs/>
          <w:smallCaps/>
        </w:rPr>
      </w:pPr>
    </w:p>
    <w:p w14:paraId="65E2ADE4" w14:textId="77777777" w:rsidR="00CD3C56" w:rsidRDefault="00CD3C56" w:rsidP="00CD3C56">
      <w:pPr>
        <w:rPr>
          <w:bCs/>
          <w:smallCaps/>
        </w:rPr>
      </w:pPr>
    </w:p>
    <w:p w14:paraId="4435FDBD" w14:textId="77777777" w:rsidR="00CD3C56" w:rsidRDefault="00CD3C56" w:rsidP="00CD3C56">
      <w:pPr>
        <w:rPr>
          <w:bCs/>
          <w:smallCaps/>
        </w:rPr>
      </w:pPr>
    </w:p>
    <w:p w14:paraId="66540370" w14:textId="77777777" w:rsidR="00CD3C56" w:rsidRDefault="00CD3C56" w:rsidP="00CD3C56">
      <w:pPr>
        <w:rPr>
          <w:bCs/>
          <w:smallCaps/>
        </w:rPr>
      </w:pPr>
    </w:p>
    <w:p w14:paraId="4014E057" w14:textId="77777777" w:rsidR="00CD3C56" w:rsidRPr="00FD2FA9" w:rsidRDefault="00CD3C56" w:rsidP="00CD3C56">
      <w:pPr>
        <w:rPr>
          <w:bCs/>
          <w:smallCaps/>
        </w:rPr>
      </w:pPr>
    </w:p>
    <w:p w14:paraId="7BEF3EB8" w14:textId="77777777" w:rsidR="00CD3C56" w:rsidRPr="005334DF" w:rsidRDefault="00CD3C56" w:rsidP="006E251C">
      <w:pPr>
        <w:pStyle w:val="Heading1"/>
      </w:pPr>
      <w:bookmarkStart w:id="47" w:name="_Toc508653479"/>
      <w:r>
        <w:t>Commentary</w:t>
      </w:r>
      <w:bookmarkEnd w:id="47"/>
    </w:p>
    <w:p w14:paraId="2446263C" w14:textId="77777777" w:rsidR="00CD3C56" w:rsidRDefault="00CD3C56">
      <w:r>
        <w:br w:type="page"/>
      </w:r>
    </w:p>
    <w:p w14:paraId="32359C59" w14:textId="77777777" w:rsidR="00CD3C56" w:rsidRDefault="00CD3C56" w:rsidP="00CD3C56">
      <w:pPr>
        <w:pStyle w:val="Heading2"/>
      </w:pPr>
      <w:bookmarkStart w:id="48" w:name="_Toc508653480"/>
      <w:r>
        <w:t>Commentary on Psalms</w:t>
      </w:r>
      <w:bookmarkEnd w:id="48"/>
    </w:p>
    <w:p w14:paraId="4DBBBFEC" w14:textId="77777777" w:rsidR="00CD3C56" w:rsidRDefault="00CD3C56" w:rsidP="00CD3C56"/>
    <w:p w14:paraId="36BEA66A" w14:textId="77777777" w:rsidR="00CD3C56" w:rsidRDefault="00CD3C56" w:rsidP="00CD3C56">
      <w:pPr>
        <w:ind w:left="1440" w:right="720" w:hanging="720"/>
      </w:pPr>
      <w:r>
        <w:rPr>
          <w:sz w:val="20"/>
        </w:rPr>
        <w:t>Murphy</w:t>
      </w:r>
      <w:r w:rsidRPr="003F5340">
        <w:rPr>
          <w:sz w:val="20"/>
        </w:rPr>
        <w:t xml:space="preserve">, </w:t>
      </w:r>
      <w:r>
        <w:rPr>
          <w:sz w:val="20"/>
        </w:rPr>
        <w:t>Roland E</w:t>
      </w:r>
      <w:r w:rsidRPr="003F5340">
        <w:rPr>
          <w:sz w:val="20"/>
        </w:rPr>
        <w:t xml:space="preserve">., </w:t>
      </w:r>
      <w:r>
        <w:rPr>
          <w:sz w:val="20"/>
        </w:rPr>
        <w:t>O</w:t>
      </w:r>
      <w:r w:rsidRPr="003F5340">
        <w:rPr>
          <w:sz w:val="20"/>
        </w:rPr>
        <w:t>.</w:t>
      </w:r>
      <w:r>
        <w:rPr>
          <w:sz w:val="20"/>
        </w:rPr>
        <w:t>Carm</w:t>
      </w:r>
      <w:r w:rsidRPr="003F5340">
        <w:rPr>
          <w:sz w:val="20"/>
        </w:rPr>
        <w:t xml:space="preserve">. </w:t>
      </w:r>
      <w:r>
        <w:rPr>
          <w:sz w:val="20"/>
        </w:rPr>
        <w:t>“Psalms</w:t>
      </w:r>
      <w:r w:rsidRPr="003F5340">
        <w:rPr>
          <w:sz w:val="20"/>
        </w:rPr>
        <w:t>.</w:t>
      </w:r>
      <w:r>
        <w:rPr>
          <w:sz w:val="20"/>
        </w:rPr>
        <w:t>”</w:t>
      </w:r>
      <w:r w:rsidRPr="003F5340">
        <w:rPr>
          <w:sz w:val="20"/>
        </w:rPr>
        <w:t xml:space="preserve"> </w:t>
      </w:r>
      <w:r>
        <w:rPr>
          <w:i/>
          <w:iCs/>
          <w:sz w:val="20"/>
        </w:rPr>
        <w:t>The Jerome Biblical Commentary</w:t>
      </w:r>
      <w:r>
        <w:rPr>
          <w:iCs/>
          <w:sz w:val="20"/>
        </w:rPr>
        <w:t>.</w:t>
      </w:r>
      <w:r w:rsidRPr="003F5340">
        <w:rPr>
          <w:iCs/>
          <w:sz w:val="20"/>
        </w:rPr>
        <w:t xml:space="preserve"> </w:t>
      </w:r>
      <w:r>
        <w:rPr>
          <w:sz w:val="20"/>
        </w:rPr>
        <w:t>Ed</w:t>
      </w:r>
      <w:r w:rsidRPr="003F5340">
        <w:rPr>
          <w:sz w:val="20"/>
        </w:rPr>
        <w:t xml:space="preserve">. </w:t>
      </w:r>
      <w:r>
        <w:rPr>
          <w:sz w:val="20"/>
        </w:rPr>
        <w:t>Raymond E</w:t>
      </w:r>
      <w:r w:rsidRPr="003F5340">
        <w:rPr>
          <w:sz w:val="20"/>
        </w:rPr>
        <w:t xml:space="preserve">. </w:t>
      </w:r>
      <w:r>
        <w:rPr>
          <w:sz w:val="20"/>
        </w:rPr>
        <w:t>Brown</w:t>
      </w:r>
      <w:r w:rsidRPr="003F5340">
        <w:rPr>
          <w:sz w:val="20"/>
        </w:rPr>
        <w:t xml:space="preserve">, </w:t>
      </w:r>
      <w:r>
        <w:rPr>
          <w:sz w:val="20"/>
        </w:rPr>
        <w:t>SS</w:t>
      </w:r>
      <w:r w:rsidRPr="003F5340">
        <w:rPr>
          <w:sz w:val="20"/>
        </w:rPr>
        <w:t xml:space="preserve">, </w:t>
      </w:r>
      <w:r>
        <w:rPr>
          <w:sz w:val="20"/>
        </w:rPr>
        <w:t>Joseph A</w:t>
      </w:r>
      <w:r w:rsidRPr="003F5340">
        <w:rPr>
          <w:sz w:val="20"/>
        </w:rPr>
        <w:t xml:space="preserve">. </w:t>
      </w:r>
      <w:r>
        <w:rPr>
          <w:sz w:val="20"/>
        </w:rPr>
        <w:t>Fitzmyer</w:t>
      </w:r>
      <w:r w:rsidRPr="003F5340">
        <w:rPr>
          <w:sz w:val="20"/>
        </w:rPr>
        <w:t xml:space="preserve">, </w:t>
      </w:r>
      <w:r>
        <w:rPr>
          <w:sz w:val="20"/>
        </w:rPr>
        <w:t>SJ</w:t>
      </w:r>
      <w:r w:rsidRPr="003F5340">
        <w:rPr>
          <w:sz w:val="20"/>
        </w:rPr>
        <w:t xml:space="preserve">, </w:t>
      </w:r>
      <w:r>
        <w:rPr>
          <w:sz w:val="20"/>
        </w:rPr>
        <w:t>and Roland E</w:t>
      </w:r>
      <w:r w:rsidRPr="003F5340">
        <w:rPr>
          <w:sz w:val="20"/>
        </w:rPr>
        <w:t xml:space="preserve">. </w:t>
      </w:r>
      <w:r>
        <w:rPr>
          <w:sz w:val="20"/>
        </w:rPr>
        <w:t>Murphy</w:t>
      </w:r>
      <w:r w:rsidRPr="003F5340">
        <w:rPr>
          <w:sz w:val="20"/>
        </w:rPr>
        <w:t xml:space="preserve">, </w:t>
      </w:r>
      <w:r>
        <w:rPr>
          <w:sz w:val="20"/>
        </w:rPr>
        <w:t>O</w:t>
      </w:r>
      <w:r w:rsidRPr="003F5340">
        <w:rPr>
          <w:sz w:val="20"/>
        </w:rPr>
        <w:t>.</w:t>
      </w:r>
      <w:r>
        <w:rPr>
          <w:sz w:val="20"/>
        </w:rPr>
        <w:t>Carm</w:t>
      </w:r>
      <w:r w:rsidRPr="003F5340">
        <w:rPr>
          <w:sz w:val="20"/>
        </w:rPr>
        <w:t xml:space="preserve">. </w:t>
      </w:r>
      <w:r>
        <w:rPr>
          <w:sz w:val="20"/>
        </w:rPr>
        <w:t>2 vols</w:t>
      </w:r>
      <w:r w:rsidRPr="003F5340">
        <w:rPr>
          <w:sz w:val="20"/>
        </w:rPr>
        <w:t xml:space="preserve">. </w:t>
      </w:r>
      <w:r>
        <w:rPr>
          <w:sz w:val="20"/>
        </w:rPr>
        <w:t>in 1</w:t>
      </w:r>
      <w:r w:rsidRPr="003F5340">
        <w:rPr>
          <w:sz w:val="20"/>
        </w:rPr>
        <w:t xml:space="preserve">. </w:t>
      </w:r>
      <w:r>
        <w:rPr>
          <w:sz w:val="20"/>
        </w:rPr>
        <w:t>Englewood Cliffs</w:t>
      </w:r>
      <w:r w:rsidRPr="003F5340">
        <w:rPr>
          <w:sz w:val="20"/>
        </w:rPr>
        <w:t xml:space="preserve">: </w:t>
      </w:r>
      <w:r>
        <w:rPr>
          <w:sz w:val="20"/>
        </w:rPr>
        <w:t>Prentice-Hall</w:t>
      </w:r>
      <w:r w:rsidRPr="003F5340">
        <w:rPr>
          <w:sz w:val="20"/>
        </w:rPr>
        <w:t xml:space="preserve">, </w:t>
      </w:r>
      <w:r>
        <w:rPr>
          <w:sz w:val="20"/>
        </w:rPr>
        <w:t>1968.</w:t>
      </w:r>
      <w:r w:rsidRPr="003F5340">
        <w:rPr>
          <w:sz w:val="20"/>
        </w:rPr>
        <w:t xml:space="preserve"> </w:t>
      </w:r>
      <w:r>
        <w:rPr>
          <w:sz w:val="20"/>
        </w:rPr>
        <w:t>1</w:t>
      </w:r>
      <w:r w:rsidRPr="003F5340">
        <w:rPr>
          <w:sz w:val="20"/>
        </w:rPr>
        <w:t>.</w:t>
      </w:r>
      <w:r>
        <w:rPr>
          <w:sz w:val="20"/>
        </w:rPr>
        <w:t>569-602</w:t>
      </w:r>
      <w:r w:rsidRPr="003F5340">
        <w:rPr>
          <w:sz w:val="20"/>
        </w:rPr>
        <w:t>. (</w:t>
      </w:r>
      <w:r>
        <w:rPr>
          <w:sz w:val="20"/>
        </w:rPr>
        <w:t>Numbers at the beginnings of paragraphs denote sections</w:t>
      </w:r>
      <w:r w:rsidRPr="003F5340">
        <w:rPr>
          <w:sz w:val="20"/>
        </w:rPr>
        <w:t xml:space="preserve">; </w:t>
      </w:r>
      <w:r>
        <w:rPr>
          <w:sz w:val="20"/>
        </w:rPr>
        <w:t>sections 1-18 are introductory</w:t>
      </w:r>
      <w:r w:rsidRPr="003F5340">
        <w:rPr>
          <w:sz w:val="20"/>
        </w:rPr>
        <w:t>.)</w:t>
      </w:r>
    </w:p>
    <w:p w14:paraId="4B02F6A4" w14:textId="77777777" w:rsidR="00CD3C56" w:rsidRDefault="00CD3C56" w:rsidP="00CD3C56"/>
    <w:p w14:paraId="4BBCCC04" w14:textId="77777777" w:rsidR="00CD3C56" w:rsidRDefault="00CD3C56" w:rsidP="00CD3C56"/>
    <w:p w14:paraId="24EB9883" w14:textId="77777777" w:rsidR="00CD3C56" w:rsidRDefault="00CD3C56" w:rsidP="00CD3C56">
      <w:pPr>
        <w:autoSpaceDE w:val="0"/>
        <w:autoSpaceDN w:val="0"/>
        <w:adjustRightInd w:val="0"/>
        <w:rPr>
          <w:lang w:bidi="he-IL"/>
        </w:rPr>
      </w:pPr>
      <w:r>
        <w:rPr>
          <w:b/>
          <w:bCs/>
          <w:lang w:bidi="he-IL"/>
        </w:rPr>
        <w:t>19</w:t>
      </w:r>
      <w:r>
        <w:rPr>
          <w:lang w:bidi="he-IL"/>
        </w:rPr>
        <w:tab/>
      </w:r>
      <w:r>
        <w:rPr>
          <w:b/>
          <w:bCs/>
          <w:lang w:bidi="he-IL"/>
        </w:rPr>
        <w:t>Ps 1</w:t>
      </w:r>
      <w:r w:rsidRPr="003F5340">
        <w:rPr>
          <w:lang w:bidi="he-IL"/>
        </w:rPr>
        <w:t xml:space="preserve">. </w:t>
      </w:r>
      <w:r>
        <w:rPr>
          <w:lang w:bidi="he-IL"/>
        </w:rPr>
        <w:t>A post-exilic wisdom Ps</w:t>
      </w:r>
      <w:r w:rsidRPr="003F5340">
        <w:rPr>
          <w:lang w:bidi="he-IL"/>
        </w:rPr>
        <w:t xml:space="preserve">, </w:t>
      </w:r>
      <w:r>
        <w:rPr>
          <w:lang w:bidi="he-IL"/>
        </w:rPr>
        <w:t>which has been prefixed to the collection as an introduction</w:t>
      </w:r>
      <w:r w:rsidRPr="003F5340">
        <w:rPr>
          <w:lang w:bidi="he-IL"/>
        </w:rPr>
        <w:t xml:space="preserve">; </w:t>
      </w:r>
      <w:r>
        <w:rPr>
          <w:lang w:bidi="he-IL"/>
        </w:rPr>
        <w:t>in one of the variant readings to Acts 13</w:t>
      </w:r>
      <w:r w:rsidRPr="003F5340">
        <w:rPr>
          <w:lang w:bidi="he-IL"/>
        </w:rPr>
        <w:t>:</w:t>
      </w:r>
      <w:r>
        <w:rPr>
          <w:lang w:bidi="he-IL"/>
        </w:rPr>
        <w:t>33</w:t>
      </w:r>
      <w:r w:rsidRPr="003F5340">
        <w:rPr>
          <w:lang w:bidi="he-IL"/>
        </w:rPr>
        <w:t xml:space="preserve">, </w:t>
      </w:r>
      <w:r>
        <w:rPr>
          <w:lang w:bidi="he-IL"/>
        </w:rPr>
        <w:t>Ps 2 is called the first Ps</w:t>
      </w:r>
      <w:r w:rsidRPr="003F5340">
        <w:rPr>
          <w:lang w:bidi="he-IL"/>
        </w:rPr>
        <w:t xml:space="preserve">. </w:t>
      </w:r>
      <w:r>
        <w:rPr>
          <w:lang w:bidi="he-IL"/>
        </w:rPr>
        <w:t>Structure</w:t>
      </w:r>
      <w:r w:rsidRPr="003F5340">
        <w:rPr>
          <w:lang w:bidi="he-IL"/>
        </w:rPr>
        <w:t xml:space="preserve">: </w:t>
      </w:r>
      <w:r>
        <w:rPr>
          <w:lang w:bidi="he-IL"/>
        </w:rPr>
        <w:t>1-3</w:t>
      </w:r>
      <w:r w:rsidRPr="003F5340">
        <w:rPr>
          <w:lang w:bidi="he-IL"/>
        </w:rPr>
        <w:t xml:space="preserve">, </w:t>
      </w:r>
      <w:r>
        <w:rPr>
          <w:lang w:bidi="he-IL"/>
        </w:rPr>
        <w:t>the just man</w:t>
      </w:r>
      <w:r w:rsidRPr="003F5340">
        <w:rPr>
          <w:lang w:bidi="he-IL"/>
        </w:rPr>
        <w:t xml:space="preserve">; </w:t>
      </w:r>
      <w:r>
        <w:rPr>
          <w:lang w:bidi="he-IL"/>
        </w:rPr>
        <w:t>4-5</w:t>
      </w:r>
      <w:r w:rsidRPr="003F5340">
        <w:rPr>
          <w:lang w:bidi="he-IL"/>
        </w:rPr>
        <w:t xml:space="preserve">, </w:t>
      </w:r>
      <w:r>
        <w:rPr>
          <w:lang w:bidi="he-IL"/>
        </w:rPr>
        <w:t>the godless</w:t>
      </w:r>
      <w:r w:rsidRPr="003F5340">
        <w:rPr>
          <w:lang w:bidi="he-IL"/>
        </w:rPr>
        <w:t xml:space="preserve">; </w:t>
      </w:r>
      <w:r>
        <w:rPr>
          <w:lang w:bidi="he-IL"/>
        </w:rPr>
        <w:t>6</w:t>
      </w:r>
      <w:r w:rsidRPr="003F5340">
        <w:rPr>
          <w:lang w:bidi="he-IL"/>
        </w:rPr>
        <w:t xml:space="preserve">, </w:t>
      </w:r>
      <w:r>
        <w:rPr>
          <w:lang w:bidi="he-IL"/>
        </w:rPr>
        <w:t>the two ways</w:t>
      </w:r>
      <w:r w:rsidRPr="003F5340">
        <w:rPr>
          <w:lang w:bidi="he-IL"/>
        </w:rPr>
        <w:t xml:space="preserve">. </w:t>
      </w:r>
      <w:r>
        <w:rPr>
          <w:b/>
          <w:bCs/>
          <w:lang w:bidi="he-IL"/>
        </w:rPr>
        <w:t>1</w:t>
      </w:r>
      <w:r w:rsidRPr="003F5340">
        <w:rPr>
          <w:lang w:bidi="he-IL"/>
        </w:rPr>
        <w:t xml:space="preserve">. </w:t>
      </w:r>
      <w:r>
        <w:rPr>
          <w:lang w:bidi="he-IL"/>
        </w:rPr>
        <w:t>A congratulatory formula</w:t>
      </w:r>
      <w:r w:rsidRPr="003F5340">
        <w:rPr>
          <w:lang w:bidi="he-IL"/>
        </w:rPr>
        <w:t xml:space="preserve">, </w:t>
      </w:r>
      <w:r>
        <w:rPr>
          <w:lang w:bidi="he-IL"/>
        </w:rPr>
        <w:t xml:space="preserve">“Happy </w:t>
      </w:r>
      <w:r w:rsidRPr="003F5340">
        <w:rPr>
          <w:lang w:bidi="he-IL"/>
        </w:rPr>
        <w:t>. . .</w:t>
      </w:r>
      <w:r>
        <w:rPr>
          <w:lang w:bidi="he-IL"/>
        </w:rPr>
        <w:t>”</w:t>
      </w:r>
      <w:r w:rsidRPr="003F5340">
        <w:rPr>
          <w:lang w:bidi="he-IL"/>
        </w:rPr>
        <w:t xml:space="preserve"> </w:t>
      </w:r>
      <w:r>
        <w:rPr>
          <w:lang w:bidi="he-IL"/>
        </w:rPr>
        <w:t>is typical of the wisdom style</w:t>
      </w:r>
      <w:r w:rsidRPr="003F5340">
        <w:rPr>
          <w:lang w:bidi="he-IL"/>
        </w:rPr>
        <w:t xml:space="preserve">; </w:t>
      </w:r>
      <w:r>
        <w:rPr>
          <w:lang w:bidi="he-IL"/>
        </w:rPr>
        <w:t>here</w:t>
      </w:r>
      <w:r w:rsidRPr="003F5340">
        <w:rPr>
          <w:lang w:bidi="he-IL"/>
        </w:rPr>
        <w:t xml:space="preserve">, </w:t>
      </w:r>
      <w:r>
        <w:rPr>
          <w:lang w:bidi="he-IL"/>
        </w:rPr>
        <w:t>the characteristics of the just man are defined negatively</w:t>
      </w:r>
      <w:r w:rsidRPr="003F5340">
        <w:rPr>
          <w:lang w:bidi="he-IL"/>
        </w:rPr>
        <w:t xml:space="preserve">: </w:t>
      </w:r>
      <w:r>
        <w:rPr>
          <w:lang w:bidi="he-IL"/>
        </w:rPr>
        <w:t>keeping away from bad companions</w:t>
      </w:r>
      <w:r w:rsidRPr="003F5340">
        <w:rPr>
          <w:lang w:bidi="he-IL"/>
        </w:rPr>
        <w:t xml:space="preserve">. </w:t>
      </w:r>
      <w:r>
        <w:rPr>
          <w:b/>
          <w:bCs/>
          <w:lang w:bidi="he-IL"/>
        </w:rPr>
        <w:t>2</w:t>
      </w:r>
      <w:r w:rsidRPr="003F5340">
        <w:rPr>
          <w:lang w:bidi="he-IL"/>
        </w:rPr>
        <w:t xml:space="preserve">. </w:t>
      </w:r>
      <w:r>
        <w:rPr>
          <w:lang w:bidi="he-IL"/>
        </w:rPr>
        <w:t>Positively</w:t>
      </w:r>
      <w:r w:rsidRPr="003F5340">
        <w:rPr>
          <w:lang w:bidi="he-IL"/>
        </w:rPr>
        <w:t xml:space="preserve">, </w:t>
      </w:r>
      <w:r>
        <w:rPr>
          <w:lang w:bidi="he-IL"/>
        </w:rPr>
        <w:t>he is constantly and joyfully occupied with study and observance of the Torah</w:t>
      </w:r>
      <w:r w:rsidRPr="003F5340">
        <w:rPr>
          <w:lang w:bidi="he-IL"/>
        </w:rPr>
        <w:t xml:space="preserve">, </w:t>
      </w:r>
      <w:r>
        <w:rPr>
          <w:lang w:bidi="he-IL"/>
        </w:rPr>
        <w:t>the expression of the divine will</w:t>
      </w:r>
      <w:r w:rsidRPr="003F5340">
        <w:rPr>
          <w:lang w:bidi="he-IL"/>
        </w:rPr>
        <w:t xml:space="preserve">. </w:t>
      </w:r>
      <w:r>
        <w:rPr>
          <w:b/>
          <w:bCs/>
          <w:lang w:bidi="he-IL"/>
        </w:rPr>
        <w:t>3</w:t>
      </w:r>
      <w:r w:rsidRPr="003F5340">
        <w:rPr>
          <w:lang w:bidi="he-IL"/>
        </w:rPr>
        <w:t xml:space="preserve">. </w:t>
      </w:r>
      <w:r>
        <w:rPr>
          <w:lang w:bidi="he-IL"/>
        </w:rPr>
        <w:t>Positively</w:t>
      </w:r>
      <w:r w:rsidRPr="003F5340">
        <w:rPr>
          <w:lang w:bidi="he-IL"/>
        </w:rPr>
        <w:t xml:space="preserve">, </w:t>
      </w:r>
      <w:r>
        <w:rPr>
          <w:lang w:bidi="he-IL"/>
        </w:rPr>
        <w:t>his well-being can be compared to a fruitful tree</w:t>
      </w:r>
      <w:r w:rsidRPr="003F5340">
        <w:rPr>
          <w:lang w:bidi="he-IL"/>
        </w:rPr>
        <w:t xml:space="preserve"> (</w:t>
      </w:r>
      <w:r>
        <w:rPr>
          <w:lang w:bidi="he-IL"/>
        </w:rPr>
        <w:t>Jer 17</w:t>
      </w:r>
      <w:r w:rsidRPr="003F5340">
        <w:rPr>
          <w:lang w:bidi="he-IL"/>
        </w:rPr>
        <w:t>:</w:t>
      </w:r>
      <w:r>
        <w:rPr>
          <w:lang w:bidi="he-IL"/>
        </w:rPr>
        <w:t>7-8</w:t>
      </w:r>
      <w:r w:rsidRPr="003F5340">
        <w:rPr>
          <w:lang w:bidi="he-IL"/>
        </w:rPr>
        <w:t xml:space="preserve">; </w:t>
      </w:r>
      <w:r>
        <w:rPr>
          <w:lang w:bidi="he-IL"/>
        </w:rPr>
        <w:t>Ps 92</w:t>
      </w:r>
      <w:r w:rsidRPr="003F5340">
        <w:rPr>
          <w:lang w:bidi="he-IL"/>
        </w:rPr>
        <w:t>:</w:t>
      </w:r>
      <w:r>
        <w:rPr>
          <w:lang w:bidi="he-IL"/>
        </w:rPr>
        <w:t>13-15</w:t>
      </w:r>
      <w:r w:rsidRPr="003F5340">
        <w:rPr>
          <w:lang w:bidi="he-IL"/>
        </w:rPr>
        <w:t xml:space="preserve">), </w:t>
      </w:r>
      <w:r>
        <w:rPr>
          <w:lang w:bidi="he-IL"/>
        </w:rPr>
        <w:t>a common comparison in the ancient Orient</w:t>
      </w:r>
      <w:r w:rsidRPr="003F5340">
        <w:rPr>
          <w:lang w:bidi="he-IL"/>
        </w:rPr>
        <w:t xml:space="preserve"> (</w:t>
      </w:r>
      <w:r>
        <w:rPr>
          <w:lang w:bidi="he-IL"/>
        </w:rPr>
        <w:t>Amen-em-ope</w:t>
      </w:r>
      <w:r w:rsidRPr="003F5340">
        <w:rPr>
          <w:lang w:bidi="he-IL"/>
        </w:rPr>
        <w:t xml:space="preserve">, </w:t>
      </w:r>
      <w:r>
        <w:rPr>
          <w:i/>
          <w:iCs/>
          <w:lang w:bidi="he-IL"/>
        </w:rPr>
        <w:t>ANET</w:t>
      </w:r>
      <w:r>
        <w:rPr>
          <w:lang w:bidi="he-IL"/>
        </w:rPr>
        <w:t xml:space="preserve"> 422</w:t>
      </w:r>
      <w:r w:rsidRPr="003F5340">
        <w:rPr>
          <w:lang w:bidi="he-IL"/>
        </w:rPr>
        <w:t xml:space="preserve">); </w:t>
      </w:r>
      <w:r>
        <w:rPr>
          <w:lang w:bidi="he-IL"/>
        </w:rPr>
        <w:t>the bracketed line in 3e is a gloss formed on the pattern of Jos 1</w:t>
      </w:r>
      <w:r w:rsidRPr="003F5340">
        <w:rPr>
          <w:lang w:bidi="he-IL"/>
        </w:rPr>
        <w:t>:</w:t>
      </w:r>
      <w:r>
        <w:rPr>
          <w:lang w:bidi="he-IL"/>
        </w:rPr>
        <w:t>8</w:t>
      </w:r>
      <w:r w:rsidRPr="003F5340">
        <w:rPr>
          <w:lang w:bidi="he-IL"/>
        </w:rPr>
        <w:t xml:space="preserve">. </w:t>
      </w:r>
      <w:r>
        <w:rPr>
          <w:b/>
          <w:bCs/>
          <w:lang w:bidi="he-IL"/>
        </w:rPr>
        <w:t>4-5</w:t>
      </w:r>
      <w:r w:rsidRPr="003F5340">
        <w:rPr>
          <w:lang w:bidi="he-IL"/>
        </w:rPr>
        <w:t xml:space="preserve">. </w:t>
      </w:r>
      <w:r>
        <w:rPr>
          <w:lang w:bidi="he-IL"/>
        </w:rPr>
        <w:t>In sharp contrast are the wicked—”chaff</w:t>
      </w:r>
      <w:r w:rsidRPr="003F5340">
        <w:rPr>
          <w:lang w:bidi="he-IL"/>
        </w:rPr>
        <w:t>,</w:t>
      </w:r>
      <w:r>
        <w:rPr>
          <w:lang w:bidi="he-IL"/>
        </w:rPr>
        <w:t>”</w:t>
      </w:r>
      <w:r w:rsidRPr="003F5340">
        <w:rPr>
          <w:lang w:bidi="he-IL"/>
        </w:rPr>
        <w:t xml:space="preserve"> </w:t>
      </w:r>
      <w:r>
        <w:rPr>
          <w:lang w:bidi="he-IL"/>
        </w:rPr>
        <w:t>the lighter</w:t>
      </w:r>
      <w:r w:rsidRPr="003F5340">
        <w:rPr>
          <w:lang w:bidi="he-IL"/>
        </w:rPr>
        <w:t xml:space="preserve">, </w:t>
      </w:r>
      <w:r>
        <w:rPr>
          <w:lang w:bidi="he-IL"/>
        </w:rPr>
        <w:t>useless</w:t>
      </w:r>
      <w:r w:rsidRPr="003F5340">
        <w:rPr>
          <w:lang w:bidi="he-IL"/>
        </w:rPr>
        <w:t xml:space="preserve">, </w:t>
      </w:r>
      <w:r>
        <w:rPr>
          <w:lang w:bidi="he-IL"/>
        </w:rPr>
        <w:t>parts of wheat that are blown free as the wheat is sifted on a breezy mound</w:t>
      </w:r>
      <w:r w:rsidRPr="003F5340">
        <w:rPr>
          <w:lang w:bidi="he-IL"/>
        </w:rPr>
        <w:t xml:space="preserve">. </w:t>
      </w:r>
      <w:r>
        <w:rPr>
          <w:lang w:bidi="he-IL"/>
        </w:rPr>
        <w:t>What</w:t>
      </w:r>
      <w:r w:rsidRPr="003F5340">
        <w:rPr>
          <w:lang w:bidi="he-IL"/>
        </w:rPr>
        <w:t xml:space="preserve"> </w:t>
      </w:r>
      <w:r>
        <w:rPr>
          <w:lang w:bidi="he-IL"/>
        </w:rPr>
        <w:t>“judgment”</w:t>
      </w:r>
      <w:r w:rsidRPr="003F5340">
        <w:rPr>
          <w:lang w:bidi="he-IL"/>
        </w:rPr>
        <w:t xml:space="preserve"> </w:t>
      </w:r>
      <w:r>
        <w:rPr>
          <w:lang w:bidi="he-IL"/>
        </w:rPr>
        <w:t>is meant</w:t>
      </w:r>
      <w:r w:rsidRPr="003F5340">
        <w:rPr>
          <w:lang w:bidi="he-IL"/>
        </w:rPr>
        <w:t xml:space="preserve">? </w:t>
      </w:r>
      <w:r>
        <w:rPr>
          <w:lang w:bidi="he-IL"/>
        </w:rPr>
        <w:t>Either one at the end time</w:t>
      </w:r>
      <w:r w:rsidRPr="003F5340">
        <w:rPr>
          <w:lang w:bidi="he-IL"/>
        </w:rPr>
        <w:t xml:space="preserve">, </w:t>
      </w:r>
      <w:r>
        <w:rPr>
          <w:lang w:bidi="he-IL"/>
        </w:rPr>
        <w:t>or more probably an effective judgment in this world</w:t>
      </w:r>
      <w:r w:rsidRPr="003F5340">
        <w:rPr>
          <w:lang w:bidi="he-IL"/>
        </w:rPr>
        <w:t xml:space="preserve"> (</w:t>
      </w:r>
      <w:r>
        <w:rPr>
          <w:lang w:bidi="he-IL"/>
        </w:rPr>
        <w:t>cf</w:t>
      </w:r>
      <w:r w:rsidRPr="003F5340">
        <w:rPr>
          <w:lang w:bidi="he-IL"/>
        </w:rPr>
        <w:t xml:space="preserve">. </w:t>
      </w:r>
      <w:r>
        <w:rPr>
          <w:lang w:bidi="he-IL"/>
        </w:rPr>
        <w:t>E</w:t>
      </w:r>
      <w:r w:rsidRPr="003F5340">
        <w:rPr>
          <w:lang w:bidi="he-IL"/>
        </w:rPr>
        <w:t xml:space="preserve">. </w:t>
      </w:r>
      <w:r>
        <w:rPr>
          <w:lang w:bidi="he-IL"/>
        </w:rPr>
        <w:t>Arbez</w:t>
      </w:r>
      <w:r w:rsidRPr="003F5340">
        <w:rPr>
          <w:lang w:bidi="he-IL"/>
        </w:rPr>
        <w:t xml:space="preserve">, </w:t>
      </w:r>
      <w:r>
        <w:rPr>
          <w:i/>
          <w:iCs/>
          <w:lang w:bidi="he-IL"/>
        </w:rPr>
        <w:t>CBQ</w:t>
      </w:r>
      <w:r>
        <w:rPr>
          <w:lang w:bidi="he-IL"/>
        </w:rPr>
        <w:t xml:space="preserve"> 7</w:t>
      </w:r>
      <w:r w:rsidRPr="003F5340">
        <w:rPr>
          <w:lang w:bidi="he-IL"/>
        </w:rPr>
        <w:t xml:space="preserve"> [</w:t>
      </w:r>
      <w:r>
        <w:rPr>
          <w:lang w:bidi="he-IL"/>
        </w:rPr>
        <w:t>1945</w:t>
      </w:r>
      <w:r w:rsidRPr="003F5340">
        <w:rPr>
          <w:lang w:bidi="he-IL"/>
        </w:rPr>
        <w:t xml:space="preserve">] </w:t>
      </w:r>
      <w:r>
        <w:rPr>
          <w:lang w:bidi="he-IL"/>
        </w:rPr>
        <w:t>398-404</w:t>
      </w:r>
      <w:r w:rsidRPr="003F5340">
        <w:rPr>
          <w:lang w:bidi="he-IL"/>
        </w:rPr>
        <w:t xml:space="preserve">). </w:t>
      </w:r>
      <w:r>
        <w:rPr>
          <w:lang w:bidi="he-IL"/>
        </w:rPr>
        <w:t>In this world</w:t>
      </w:r>
      <w:r w:rsidRPr="003F5340">
        <w:rPr>
          <w:lang w:bidi="he-IL"/>
        </w:rPr>
        <w:t xml:space="preserve">, </w:t>
      </w:r>
      <w:r>
        <w:rPr>
          <w:lang w:bidi="he-IL"/>
        </w:rPr>
        <w:t>the judgment would be the exclusion of the sinner from the company and fate of the just</w:t>
      </w:r>
      <w:r w:rsidRPr="003F5340">
        <w:rPr>
          <w:lang w:bidi="he-IL"/>
        </w:rPr>
        <w:t xml:space="preserve">. </w:t>
      </w:r>
      <w:r>
        <w:rPr>
          <w:b/>
          <w:bCs/>
          <w:lang w:bidi="he-IL"/>
        </w:rPr>
        <w:t>6</w:t>
      </w:r>
      <w:r w:rsidRPr="003F5340">
        <w:rPr>
          <w:lang w:bidi="he-IL"/>
        </w:rPr>
        <w:t xml:space="preserve">. </w:t>
      </w:r>
      <w:r>
        <w:rPr>
          <w:lang w:bidi="he-IL"/>
        </w:rPr>
        <w:t>The biblical sense of</w:t>
      </w:r>
      <w:r w:rsidRPr="003F5340">
        <w:rPr>
          <w:lang w:bidi="he-IL"/>
        </w:rPr>
        <w:t xml:space="preserve"> </w:t>
      </w:r>
      <w:r>
        <w:rPr>
          <w:lang w:bidi="he-IL"/>
        </w:rPr>
        <w:t>“way”</w:t>
      </w:r>
      <w:r w:rsidRPr="003F5340">
        <w:rPr>
          <w:lang w:bidi="he-IL"/>
        </w:rPr>
        <w:t xml:space="preserve"> </w:t>
      </w:r>
      <w:r>
        <w:rPr>
          <w:lang w:bidi="he-IL"/>
        </w:rPr>
        <w:t>as manner of life is apparent</w:t>
      </w:r>
      <w:r w:rsidRPr="003F5340">
        <w:rPr>
          <w:lang w:bidi="he-IL"/>
        </w:rPr>
        <w:t xml:space="preserve"> (</w:t>
      </w:r>
      <w:r>
        <w:rPr>
          <w:lang w:bidi="he-IL"/>
        </w:rPr>
        <w:t>cf</w:t>
      </w:r>
      <w:r w:rsidRPr="003F5340">
        <w:rPr>
          <w:lang w:bidi="he-IL"/>
        </w:rPr>
        <w:t xml:space="preserve">. </w:t>
      </w:r>
      <w:r>
        <w:rPr>
          <w:lang w:bidi="he-IL"/>
        </w:rPr>
        <w:t>F</w:t>
      </w:r>
      <w:r w:rsidRPr="003F5340">
        <w:rPr>
          <w:lang w:bidi="he-IL"/>
        </w:rPr>
        <w:t xml:space="preserve">. </w:t>
      </w:r>
      <w:r>
        <w:rPr>
          <w:lang w:bidi="he-IL"/>
        </w:rPr>
        <w:t>Nötscher</w:t>
      </w:r>
      <w:r w:rsidRPr="003F5340">
        <w:rPr>
          <w:lang w:bidi="he-IL"/>
        </w:rPr>
        <w:t xml:space="preserve">, </w:t>
      </w:r>
      <w:r>
        <w:rPr>
          <w:i/>
          <w:iCs/>
          <w:lang w:bidi="he-IL"/>
        </w:rPr>
        <w:t>Gotteswege und Menschenwege in der Bibel und in Qumran</w:t>
      </w:r>
      <w:r w:rsidRPr="003F5340">
        <w:rPr>
          <w:lang w:bidi="he-IL"/>
        </w:rPr>
        <w:t xml:space="preserve"> [</w:t>
      </w:r>
      <w:r>
        <w:rPr>
          <w:lang w:bidi="he-IL"/>
        </w:rPr>
        <w:t>Bonn</w:t>
      </w:r>
      <w:r w:rsidRPr="003F5340">
        <w:rPr>
          <w:lang w:bidi="he-IL"/>
        </w:rPr>
        <w:t xml:space="preserve">, </w:t>
      </w:r>
      <w:r>
        <w:rPr>
          <w:lang w:bidi="he-IL"/>
        </w:rPr>
        <w:t>1958</w:t>
      </w:r>
      <w:r w:rsidRPr="003F5340">
        <w:rPr>
          <w:lang w:bidi="he-IL"/>
        </w:rPr>
        <w:t xml:space="preserve">]); </w:t>
      </w:r>
      <w:r>
        <w:rPr>
          <w:lang w:bidi="he-IL"/>
        </w:rPr>
        <w:t>the just will prosper whereas the wicked will be punished</w:t>
      </w:r>
      <w:r w:rsidRPr="003F5340">
        <w:rPr>
          <w:lang w:bidi="he-IL"/>
        </w:rPr>
        <w:t xml:space="preserve">. </w:t>
      </w:r>
      <w:r>
        <w:rPr>
          <w:lang w:bidi="he-IL"/>
        </w:rPr>
        <w:t>One should avoid an excessively legalistic interpretation of Ps 1</w:t>
      </w:r>
      <w:r w:rsidRPr="003F5340">
        <w:rPr>
          <w:lang w:bidi="he-IL"/>
        </w:rPr>
        <w:t xml:space="preserve">; </w:t>
      </w:r>
      <w:r>
        <w:rPr>
          <w:lang w:bidi="he-IL"/>
        </w:rPr>
        <w:t>the ideal held out is one of joyful loyalty and dedication</w:t>
      </w:r>
      <w:r w:rsidRPr="003F5340">
        <w:rPr>
          <w:lang w:bidi="he-IL"/>
        </w:rPr>
        <w:t>.</w:t>
      </w:r>
    </w:p>
    <w:p w14:paraId="7D469202" w14:textId="77777777" w:rsidR="00CD3C56" w:rsidRDefault="00CD3C56" w:rsidP="00CD3C56">
      <w:pPr>
        <w:autoSpaceDE w:val="0"/>
        <w:autoSpaceDN w:val="0"/>
        <w:adjustRightInd w:val="0"/>
        <w:rPr>
          <w:lang w:bidi="he-IL"/>
        </w:rPr>
      </w:pPr>
      <w:r>
        <w:rPr>
          <w:b/>
          <w:bCs/>
          <w:lang w:bidi="he-IL"/>
        </w:rPr>
        <w:t>20</w:t>
      </w:r>
      <w:r>
        <w:rPr>
          <w:lang w:bidi="he-IL"/>
        </w:rPr>
        <w:tab/>
      </w:r>
      <w:r>
        <w:rPr>
          <w:b/>
          <w:bCs/>
          <w:lang w:bidi="he-IL"/>
        </w:rPr>
        <w:t>Ps 2</w:t>
      </w:r>
      <w:r w:rsidRPr="003F5340">
        <w:rPr>
          <w:lang w:bidi="he-IL"/>
        </w:rPr>
        <w:t xml:space="preserve">. </w:t>
      </w:r>
      <w:r>
        <w:rPr>
          <w:lang w:bidi="he-IL"/>
        </w:rPr>
        <w:t>A royal</w:t>
      </w:r>
      <w:r w:rsidRPr="003F5340">
        <w:rPr>
          <w:lang w:bidi="he-IL"/>
        </w:rPr>
        <w:t xml:space="preserve"> (</w:t>
      </w:r>
      <w:r>
        <w:rPr>
          <w:lang w:bidi="he-IL"/>
        </w:rPr>
        <w:t>messianic</w:t>
      </w:r>
      <w:r w:rsidRPr="003F5340">
        <w:rPr>
          <w:lang w:bidi="he-IL"/>
        </w:rPr>
        <w:t xml:space="preserve">) </w:t>
      </w:r>
      <w:r>
        <w:rPr>
          <w:lang w:bidi="he-IL"/>
        </w:rPr>
        <w:t>Ps</w:t>
      </w:r>
      <w:r w:rsidRPr="003F5340">
        <w:rPr>
          <w:lang w:bidi="he-IL"/>
        </w:rPr>
        <w:t xml:space="preserve">, </w:t>
      </w:r>
      <w:r>
        <w:rPr>
          <w:lang w:bidi="he-IL"/>
        </w:rPr>
        <w:t>composed on the occasion or possibly on the anniversary of the king’s accession to the throne in Jerusalem</w:t>
      </w:r>
      <w:r w:rsidRPr="003F5340">
        <w:rPr>
          <w:lang w:bidi="he-IL"/>
        </w:rPr>
        <w:t xml:space="preserve">. </w:t>
      </w:r>
      <w:r>
        <w:rPr>
          <w:lang w:bidi="he-IL"/>
        </w:rPr>
        <w:t>Structure</w:t>
      </w:r>
      <w:r w:rsidRPr="003F5340">
        <w:rPr>
          <w:lang w:bidi="he-IL"/>
        </w:rPr>
        <w:t xml:space="preserve">: </w:t>
      </w:r>
      <w:r>
        <w:rPr>
          <w:lang w:bidi="he-IL"/>
        </w:rPr>
        <w:t>1-3</w:t>
      </w:r>
      <w:r w:rsidRPr="003F5340">
        <w:rPr>
          <w:lang w:bidi="he-IL"/>
        </w:rPr>
        <w:t xml:space="preserve">, </w:t>
      </w:r>
      <w:r>
        <w:rPr>
          <w:lang w:bidi="he-IL"/>
        </w:rPr>
        <w:t>description of nations in revolt</w:t>
      </w:r>
      <w:r w:rsidRPr="003F5340">
        <w:rPr>
          <w:lang w:bidi="he-IL"/>
        </w:rPr>
        <w:t xml:space="preserve">; </w:t>
      </w:r>
      <w:r>
        <w:rPr>
          <w:lang w:bidi="he-IL"/>
        </w:rPr>
        <w:t>4-6</w:t>
      </w:r>
      <w:r w:rsidRPr="003F5340">
        <w:rPr>
          <w:lang w:bidi="he-IL"/>
        </w:rPr>
        <w:t xml:space="preserve">, </w:t>
      </w:r>
      <w:r>
        <w:rPr>
          <w:lang w:bidi="he-IL"/>
        </w:rPr>
        <w:t>Yahweh’s answer</w:t>
      </w:r>
      <w:r w:rsidRPr="003F5340">
        <w:rPr>
          <w:lang w:bidi="he-IL"/>
        </w:rPr>
        <w:t xml:space="preserve">; </w:t>
      </w:r>
      <w:r>
        <w:rPr>
          <w:lang w:bidi="he-IL"/>
        </w:rPr>
        <w:t>7-9</w:t>
      </w:r>
      <w:r w:rsidRPr="003F5340">
        <w:rPr>
          <w:lang w:bidi="he-IL"/>
        </w:rPr>
        <w:t xml:space="preserve">, </w:t>
      </w:r>
      <w:r>
        <w:rPr>
          <w:lang w:bidi="he-IL"/>
        </w:rPr>
        <w:t>the divine oracle proclaiming the king’s legitimacy and firm rule</w:t>
      </w:r>
      <w:r w:rsidRPr="003F5340">
        <w:rPr>
          <w:lang w:bidi="he-IL"/>
        </w:rPr>
        <w:t xml:space="preserve">; </w:t>
      </w:r>
      <w:r>
        <w:rPr>
          <w:lang w:bidi="he-IL"/>
        </w:rPr>
        <w:t>10-12</w:t>
      </w:r>
      <w:r w:rsidRPr="003F5340">
        <w:rPr>
          <w:lang w:bidi="he-IL"/>
        </w:rPr>
        <w:t xml:space="preserve">, </w:t>
      </w:r>
      <w:r>
        <w:rPr>
          <w:lang w:bidi="he-IL"/>
        </w:rPr>
        <w:t>admonition to rulers to heed Yahweh’s will</w:t>
      </w:r>
      <w:r w:rsidRPr="003F5340">
        <w:rPr>
          <w:lang w:bidi="he-IL"/>
        </w:rPr>
        <w:t xml:space="preserve">. </w:t>
      </w:r>
      <w:r>
        <w:rPr>
          <w:lang w:bidi="he-IL"/>
        </w:rPr>
        <w:t>This poem was more probably recited by a court poet</w:t>
      </w:r>
      <w:r w:rsidRPr="003F5340">
        <w:rPr>
          <w:lang w:bidi="he-IL"/>
        </w:rPr>
        <w:t xml:space="preserve">. </w:t>
      </w:r>
      <w:r>
        <w:rPr>
          <w:b/>
          <w:bCs/>
          <w:lang w:bidi="he-IL"/>
        </w:rPr>
        <w:t>1-3</w:t>
      </w:r>
      <w:r w:rsidRPr="003F5340">
        <w:rPr>
          <w:lang w:bidi="he-IL"/>
        </w:rPr>
        <w:t xml:space="preserve">. </w:t>
      </w:r>
      <w:r>
        <w:rPr>
          <w:lang w:bidi="he-IL"/>
        </w:rPr>
        <w:t>The revolt against the holy person of the king</w:t>
      </w:r>
      <w:r w:rsidRPr="003F5340">
        <w:rPr>
          <w:lang w:bidi="he-IL"/>
        </w:rPr>
        <w:t xml:space="preserve"> (</w:t>
      </w:r>
      <w:r>
        <w:rPr>
          <w:lang w:bidi="he-IL"/>
        </w:rPr>
        <w:t>“anointed”</w:t>
      </w:r>
      <w:r w:rsidRPr="003F5340">
        <w:rPr>
          <w:lang w:bidi="he-IL"/>
        </w:rPr>
        <w:t xml:space="preserve">) </w:t>
      </w:r>
      <w:r>
        <w:rPr>
          <w:lang w:bidi="he-IL"/>
        </w:rPr>
        <w:t>is also against Yahweh</w:t>
      </w:r>
      <w:r w:rsidRPr="003F5340">
        <w:rPr>
          <w:lang w:bidi="he-IL"/>
        </w:rPr>
        <w:t xml:space="preserve">. </w:t>
      </w:r>
      <w:r>
        <w:rPr>
          <w:lang w:bidi="he-IL"/>
        </w:rPr>
        <w:t>Revolutions were frequent with the accession of a new king</w:t>
      </w:r>
      <w:r w:rsidRPr="003F5340">
        <w:rPr>
          <w:lang w:bidi="he-IL"/>
        </w:rPr>
        <w:t xml:space="preserve">, </w:t>
      </w:r>
      <w:r>
        <w:rPr>
          <w:lang w:bidi="he-IL"/>
        </w:rPr>
        <w:t>and one might see here a borrowing of Oriental court style</w:t>
      </w:r>
      <w:r w:rsidRPr="003F5340">
        <w:rPr>
          <w:lang w:bidi="he-IL"/>
        </w:rPr>
        <w:t xml:space="preserve">, </w:t>
      </w:r>
      <w:r>
        <w:rPr>
          <w:lang w:bidi="he-IL"/>
        </w:rPr>
        <w:t>as far as Jerusalem is concerned</w:t>
      </w:r>
      <w:r w:rsidRPr="003F5340">
        <w:rPr>
          <w:lang w:bidi="he-IL"/>
        </w:rPr>
        <w:t xml:space="preserve">; </w:t>
      </w:r>
      <w:r>
        <w:rPr>
          <w:lang w:bidi="he-IL"/>
        </w:rPr>
        <w:t>at most</w:t>
      </w:r>
      <w:r w:rsidRPr="003F5340">
        <w:rPr>
          <w:lang w:bidi="he-IL"/>
        </w:rPr>
        <w:t xml:space="preserve">, </w:t>
      </w:r>
      <w:r>
        <w:rPr>
          <w:lang w:bidi="he-IL"/>
        </w:rPr>
        <w:t>only minor lands like Edom could be among the revolutionaries</w:t>
      </w:r>
      <w:r w:rsidRPr="003F5340">
        <w:rPr>
          <w:lang w:bidi="he-IL"/>
        </w:rPr>
        <w:t xml:space="preserve">. </w:t>
      </w:r>
      <w:r>
        <w:rPr>
          <w:lang w:bidi="he-IL"/>
        </w:rPr>
        <w:t>In the post-exilic period</w:t>
      </w:r>
      <w:r w:rsidRPr="003F5340">
        <w:rPr>
          <w:lang w:bidi="he-IL"/>
        </w:rPr>
        <w:t xml:space="preserve">, </w:t>
      </w:r>
      <w:r>
        <w:rPr>
          <w:lang w:bidi="he-IL"/>
        </w:rPr>
        <w:t>this revolt could be reinterpreted in an eschatological sense</w:t>
      </w:r>
      <w:r w:rsidRPr="003F5340">
        <w:rPr>
          <w:lang w:bidi="he-IL"/>
        </w:rPr>
        <w:t xml:space="preserve">. </w:t>
      </w:r>
      <w:r>
        <w:rPr>
          <w:b/>
          <w:bCs/>
          <w:lang w:bidi="he-IL"/>
        </w:rPr>
        <w:t>4-6</w:t>
      </w:r>
      <w:r w:rsidRPr="003F5340">
        <w:rPr>
          <w:lang w:bidi="he-IL"/>
        </w:rPr>
        <w:t xml:space="preserve">. </w:t>
      </w:r>
      <w:r>
        <w:rPr>
          <w:lang w:bidi="he-IL"/>
        </w:rPr>
        <w:t>The</w:t>
      </w:r>
      <w:r w:rsidRPr="003F5340">
        <w:rPr>
          <w:lang w:bidi="he-IL"/>
        </w:rPr>
        <w:t xml:space="preserve"> </w:t>
      </w:r>
      <w:r>
        <w:rPr>
          <w:lang w:bidi="he-IL"/>
        </w:rPr>
        <w:t>“folly”</w:t>
      </w:r>
      <w:r w:rsidRPr="003F5340">
        <w:rPr>
          <w:lang w:bidi="he-IL"/>
        </w:rPr>
        <w:t xml:space="preserve"> </w:t>
      </w:r>
      <w:r>
        <w:rPr>
          <w:lang w:bidi="he-IL"/>
        </w:rPr>
        <w:t>of revolt is clear from the description of the God of the world</w:t>
      </w:r>
      <w:r w:rsidRPr="003F5340">
        <w:rPr>
          <w:lang w:bidi="he-IL"/>
        </w:rPr>
        <w:t xml:space="preserve">, </w:t>
      </w:r>
      <w:r>
        <w:rPr>
          <w:lang w:bidi="he-IL"/>
        </w:rPr>
        <w:t>whose reaction is vividly described</w:t>
      </w:r>
      <w:r w:rsidRPr="003F5340">
        <w:rPr>
          <w:lang w:bidi="he-IL"/>
        </w:rPr>
        <w:t xml:space="preserve">. </w:t>
      </w:r>
      <w:r>
        <w:rPr>
          <w:lang w:bidi="he-IL"/>
        </w:rPr>
        <w:t>Yahweh has</w:t>
      </w:r>
      <w:r w:rsidRPr="003F5340">
        <w:rPr>
          <w:lang w:bidi="he-IL"/>
        </w:rPr>
        <w:t xml:space="preserve"> </w:t>
      </w:r>
      <w:r>
        <w:rPr>
          <w:lang w:bidi="he-IL"/>
        </w:rPr>
        <w:t>“set up”</w:t>
      </w:r>
      <w:r w:rsidRPr="003F5340">
        <w:rPr>
          <w:lang w:bidi="he-IL"/>
        </w:rPr>
        <w:t xml:space="preserve"> (</w:t>
      </w:r>
      <w:r>
        <w:rPr>
          <w:lang w:bidi="he-IL"/>
        </w:rPr>
        <w:t>i</w:t>
      </w:r>
      <w:r w:rsidRPr="003F5340">
        <w:rPr>
          <w:lang w:bidi="he-IL"/>
        </w:rPr>
        <w:t xml:space="preserve">. </w:t>
      </w:r>
      <w:r>
        <w:rPr>
          <w:lang w:bidi="he-IL"/>
        </w:rPr>
        <w:t>e</w:t>
      </w:r>
      <w:r w:rsidRPr="003F5340">
        <w:rPr>
          <w:lang w:bidi="he-IL"/>
        </w:rPr>
        <w:t xml:space="preserve">., </w:t>
      </w:r>
      <w:r>
        <w:rPr>
          <w:lang w:bidi="he-IL"/>
        </w:rPr>
        <w:t>consecrated</w:t>
      </w:r>
      <w:r w:rsidRPr="003F5340">
        <w:rPr>
          <w:lang w:bidi="he-IL"/>
        </w:rPr>
        <w:t xml:space="preserve">) </w:t>
      </w:r>
      <w:r>
        <w:rPr>
          <w:lang w:bidi="he-IL"/>
        </w:rPr>
        <w:t>his own king on his</w:t>
      </w:r>
      <w:r w:rsidRPr="003F5340">
        <w:rPr>
          <w:lang w:bidi="he-IL"/>
        </w:rPr>
        <w:t xml:space="preserve"> </w:t>
      </w:r>
      <w:r>
        <w:rPr>
          <w:lang w:bidi="he-IL"/>
        </w:rPr>
        <w:t>“holy mountain”—a move neither appreciated nor understood by the nations</w:t>
      </w:r>
      <w:r w:rsidRPr="003F5340">
        <w:rPr>
          <w:lang w:bidi="he-IL"/>
        </w:rPr>
        <w:t xml:space="preserve">. </w:t>
      </w:r>
      <w:r>
        <w:rPr>
          <w:b/>
          <w:bCs/>
          <w:lang w:bidi="he-IL"/>
        </w:rPr>
        <w:t>7-9</w:t>
      </w:r>
      <w:r w:rsidRPr="003F5340">
        <w:rPr>
          <w:lang w:bidi="he-IL"/>
        </w:rPr>
        <w:t xml:space="preserve">. </w:t>
      </w:r>
      <w:r>
        <w:rPr>
          <w:lang w:bidi="he-IL"/>
        </w:rPr>
        <w:t>The</w:t>
      </w:r>
      <w:r w:rsidRPr="003F5340">
        <w:rPr>
          <w:lang w:bidi="he-IL"/>
        </w:rPr>
        <w:t xml:space="preserve"> </w:t>
      </w:r>
      <w:r>
        <w:rPr>
          <w:lang w:bidi="he-IL"/>
        </w:rPr>
        <w:t>“decree”</w:t>
      </w:r>
      <w:r w:rsidRPr="003F5340">
        <w:rPr>
          <w:lang w:bidi="he-IL"/>
        </w:rPr>
        <w:t xml:space="preserve">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is now recognized to be</w:t>
      </w:r>
      <w:r w:rsidRPr="003F5340">
        <w:rPr>
          <w:lang w:bidi="he-IL"/>
        </w:rPr>
        <w:t xml:space="preserve">, </w:t>
      </w:r>
      <w:r>
        <w:rPr>
          <w:lang w:bidi="he-IL"/>
        </w:rPr>
        <w:t>after the analogy of the Egyptian royal ritual</w:t>
      </w:r>
      <w:r w:rsidRPr="003F5340">
        <w:rPr>
          <w:lang w:bidi="he-IL"/>
        </w:rPr>
        <w:t xml:space="preserve">, </w:t>
      </w:r>
      <w:r>
        <w:rPr>
          <w:lang w:bidi="he-IL"/>
        </w:rPr>
        <w:t>a written document of legitimation or protocol</w:t>
      </w:r>
      <w:r w:rsidRPr="003F5340">
        <w:rPr>
          <w:lang w:bidi="he-IL"/>
        </w:rPr>
        <w:t xml:space="preserve">, </w:t>
      </w:r>
      <w:r>
        <w:rPr>
          <w:lang w:bidi="he-IL"/>
        </w:rPr>
        <w:t>authenticating the king</w:t>
      </w:r>
      <w:r w:rsidRPr="003F5340">
        <w:rPr>
          <w:lang w:bidi="he-IL"/>
        </w:rPr>
        <w:t xml:space="preserve"> (</w:t>
      </w:r>
      <w:r>
        <w:rPr>
          <w:lang w:bidi="he-IL"/>
        </w:rPr>
        <w:t>cf</w:t>
      </w:r>
      <w:r w:rsidRPr="003F5340">
        <w:rPr>
          <w:lang w:bidi="he-IL"/>
        </w:rPr>
        <w:t xml:space="preserve">. </w:t>
      </w:r>
      <w:r>
        <w:rPr>
          <w:lang w:bidi="he-IL"/>
        </w:rPr>
        <w:t>G</w:t>
      </w:r>
      <w:r w:rsidRPr="003F5340">
        <w:rPr>
          <w:lang w:bidi="he-IL"/>
        </w:rPr>
        <w:t xml:space="preserve">. </w:t>
      </w:r>
      <w:r>
        <w:rPr>
          <w:lang w:bidi="he-IL"/>
        </w:rPr>
        <w:t>von Rad</w:t>
      </w:r>
      <w:r w:rsidRPr="003F5340">
        <w:rPr>
          <w:lang w:bidi="he-IL"/>
        </w:rPr>
        <w:t xml:space="preserve">, </w:t>
      </w:r>
      <w:r>
        <w:rPr>
          <w:i/>
          <w:iCs/>
          <w:lang w:bidi="he-IL"/>
        </w:rPr>
        <w:t>GesSt</w:t>
      </w:r>
      <w:r>
        <w:rPr>
          <w:lang w:bidi="he-IL"/>
        </w:rPr>
        <w:t xml:space="preserve"> 205-13</w:t>
      </w:r>
      <w:r w:rsidRPr="003F5340">
        <w:rPr>
          <w:lang w:bidi="he-IL"/>
        </w:rPr>
        <w:t xml:space="preserve">). </w:t>
      </w:r>
      <w:r>
        <w:rPr>
          <w:lang w:bidi="he-IL"/>
        </w:rPr>
        <w:t>It seems to be announced by the king himself</w:t>
      </w:r>
      <w:r w:rsidRPr="003F5340">
        <w:rPr>
          <w:lang w:bidi="he-IL"/>
        </w:rPr>
        <w:t xml:space="preserve">. </w:t>
      </w:r>
      <w:r>
        <w:rPr>
          <w:lang w:bidi="he-IL"/>
        </w:rPr>
        <w:t>The sonship is adoptive and not mythological</w:t>
      </w:r>
      <w:r w:rsidRPr="003F5340">
        <w:rPr>
          <w:lang w:bidi="he-IL"/>
        </w:rPr>
        <w:t xml:space="preserve">, </w:t>
      </w:r>
      <w:r>
        <w:rPr>
          <w:lang w:bidi="he-IL"/>
        </w:rPr>
        <w:t>as in Egypt</w:t>
      </w:r>
      <w:r w:rsidRPr="003F5340">
        <w:rPr>
          <w:lang w:bidi="he-IL"/>
        </w:rPr>
        <w:t xml:space="preserve">, </w:t>
      </w:r>
      <w:r>
        <w:rPr>
          <w:lang w:bidi="he-IL"/>
        </w:rPr>
        <w:t>and not unlike the divine sonship of Mesopotamian kings</w:t>
      </w:r>
      <w:r w:rsidRPr="003F5340">
        <w:rPr>
          <w:lang w:bidi="he-IL"/>
        </w:rPr>
        <w:t xml:space="preserve">, </w:t>
      </w:r>
      <w:r>
        <w:rPr>
          <w:lang w:bidi="he-IL"/>
        </w:rPr>
        <w:t>except that the Israelite notion is rooted in the divine promise made to David in 2 Sm 7</w:t>
      </w:r>
      <w:r w:rsidRPr="003F5340">
        <w:rPr>
          <w:lang w:bidi="he-IL"/>
        </w:rPr>
        <w:t xml:space="preserve">. </w:t>
      </w:r>
      <w:r>
        <w:rPr>
          <w:lang w:bidi="he-IL"/>
        </w:rPr>
        <w:t>Firm world dominion is assured this king—another echo of foreign court style</w:t>
      </w:r>
      <w:r w:rsidRPr="003F5340">
        <w:rPr>
          <w:lang w:bidi="he-IL"/>
        </w:rPr>
        <w:t xml:space="preserve">, </w:t>
      </w:r>
      <w:r>
        <w:rPr>
          <w:lang w:bidi="he-IL"/>
        </w:rPr>
        <w:t>but meaningful in the light of the Israelite belief that Yahweh rules the world and has his own designs for the Davidic dynasty</w:t>
      </w:r>
      <w:r w:rsidRPr="003F5340">
        <w:rPr>
          <w:lang w:bidi="he-IL"/>
        </w:rPr>
        <w:t xml:space="preserve">. </w:t>
      </w:r>
      <w:r>
        <w:rPr>
          <w:b/>
          <w:bCs/>
          <w:lang w:bidi="he-IL"/>
        </w:rPr>
        <w:t>10-12</w:t>
      </w:r>
      <w:r w:rsidRPr="003F5340">
        <w:rPr>
          <w:lang w:bidi="he-IL"/>
        </w:rPr>
        <w:t xml:space="preserve">. </w:t>
      </w:r>
      <w:r>
        <w:rPr>
          <w:lang w:bidi="he-IL"/>
        </w:rPr>
        <w:t>The ultimatum given to the kings of the earth is in the wisdom style</w:t>
      </w:r>
      <w:r w:rsidRPr="003F5340">
        <w:rPr>
          <w:lang w:bidi="he-IL"/>
        </w:rPr>
        <w:t xml:space="preserve">: </w:t>
      </w:r>
      <w:r>
        <w:rPr>
          <w:lang w:bidi="he-IL"/>
        </w:rPr>
        <w:t>Give heed</w:t>
      </w:r>
      <w:r w:rsidRPr="003F5340">
        <w:rPr>
          <w:lang w:bidi="he-IL"/>
        </w:rPr>
        <w:t>!</w:t>
      </w:r>
    </w:p>
    <w:p w14:paraId="175C4E51" w14:textId="77777777" w:rsidR="00CD3C56" w:rsidRDefault="00CD3C56" w:rsidP="00CD3C56">
      <w:pPr>
        <w:autoSpaceDE w:val="0"/>
        <w:autoSpaceDN w:val="0"/>
        <w:adjustRightInd w:val="0"/>
        <w:rPr>
          <w:lang w:bidi="he-IL"/>
        </w:rPr>
      </w:pPr>
      <w:r>
        <w:rPr>
          <w:b/>
          <w:bCs/>
          <w:lang w:bidi="he-IL"/>
        </w:rPr>
        <w:t>21</w:t>
      </w:r>
      <w:r>
        <w:rPr>
          <w:lang w:bidi="he-IL"/>
        </w:rPr>
        <w:tab/>
      </w:r>
      <w:r>
        <w:rPr>
          <w:b/>
          <w:bCs/>
          <w:lang w:bidi="he-IL"/>
        </w:rPr>
        <w:t>Ps 3</w:t>
      </w:r>
      <w:r w:rsidRPr="003F5340">
        <w:rPr>
          <w:lang w:bidi="he-IL"/>
        </w:rPr>
        <w:t xml:space="preserve">. </w:t>
      </w:r>
      <w:r>
        <w:rPr>
          <w:lang w:bidi="he-IL"/>
        </w:rPr>
        <w:t>An individual lament attributed to David</w:t>
      </w:r>
      <w:r w:rsidRPr="003F5340">
        <w:rPr>
          <w:lang w:bidi="he-IL"/>
        </w:rPr>
        <w:t xml:space="preserve"> (</w:t>
      </w:r>
      <w:r>
        <w:rPr>
          <w:lang w:bidi="he-IL"/>
        </w:rPr>
        <w:t>as are Pss 3-41</w:t>
      </w:r>
      <w:r w:rsidRPr="003F5340">
        <w:rPr>
          <w:lang w:bidi="he-IL"/>
        </w:rPr>
        <w:t xml:space="preserve">). </w:t>
      </w:r>
      <w:r>
        <w:rPr>
          <w:lang w:bidi="he-IL"/>
        </w:rPr>
        <w:t>Structure</w:t>
      </w:r>
      <w:r w:rsidRPr="003F5340">
        <w:rPr>
          <w:lang w:bidi="he-IL"/>
        </w:rPr>
        <w:t xml:space="preserve">: </w:t>
      </w:r>
      <w:r>
        <w:rPr>
          <w:lang w:bidi="he-IL"/>
        </w:rPr>
        <w:t>2-4</w:t>
      </w:r>
      <w:r w:rsidRPr="003F5340">
        <w:rPr>
          <w:lang w:bidi="he-IL"/>
        </w:rPr>
        <w:t xml:space="preserve">, </w:t>
      </w:r>
      <w:r>
        <w:rPr>
          <w:lang w:bidi="he-IL"/>
        </w:rPr>
        <w:t>the complaint</w:t>
      </w:r>
      <w:r w:rsidRPr="003F5340">
        <w:rPr>
          <w:lang w:bidi="he-IL"/>
        </w:rPr>
        <w:t xml:space="preserve">; </w:t>
      </w:r>
      <w:r>
        <w:rPr>
          <w:lang w:bidi="he-IL"/>
        </w:rPr>
        <w:t>5-7</w:t>
      </w:r>
      <w:r w:rsidRPr="003F5340">
        <w:rPr>
          <w:lang w:bidi="he-IL"/>
        </w:rPr>
        <w:t xml:space="preserve">, </w:t>
      </w:r>
      <w:r>
        <w:rPr>
          <w:lang w:bidi="he-IL"/>
        </w:rPr>
        <w:t>trustful affirmation of help from God</w:t>
      </w:r>
      <w:r w:rsidRPr="003F5340">
        <w:rPr>
          <w:lang w:bidi="he-IL"/>
        </w:rPr>
        <w:t xml:space="preserve">; </w:t>
      </w:r>
      <w:r>
        <w:rPr>
          <w:lang w:bidi="he-IL"/>
        </w:rPr>
        <w:t>8-9</w:t>
      </w:r>
      <w:r w:rsidRPr="003F5340">
        <w:rPr>
          <w:lang w:bidi="he-IL"/>
        </w:rPr>
        <w:t xml:space="preserve">, </w:t>
      </w:r>
      <w:r>
        <w:rPr>
          <w:lang w:bidi="he-IL"/>
        </w:rPr>
        <w:t>appeal and acknowledgment</w:t>
      </w:r>
      <w:r w:rsidRPr="003F5340">
        <w:rPr>
          <w:lang w:bidi="he-IL"/>
        </w:rPr>
        <w:t xml:space="preserve">. </w:t>
      </w:r>
      <w:r>
        <w:rPr>
          <w:lang w:bidi="he-IL"/>
        </w:rPr>
        <w:t>Some scholars argue that the author must be a king</w:t>
      </w:r>
      <w:r w:rsidRPr="003F5340">
        <w:rPr>
          <w:lang w:bidi="he-IL"/>
        </w:rPr>
        <w:t xml:space="preserve">; </w:t>
      </w:r>
      <w:r>
        <w:rPr>
          <w:lang w:bidi="he-IL"/>
        </w:rPr>
        <w:t>others modify this theory and think that it is an individual Israelite who uses phrases that may have been originally part of royal laments</w:t>
      </w:r>
      <w:r w:rsidRPr="003F5340">
        <w:rPr>
          <w:lang w:bidi="he-IL"/>
        </w:rPr>
        <w:t xml:space="preserve"> (</w:t>
      </w:r>
      <w:r>
        <w:rPr>
          <w:lang w:bidi="he-IL"/>
        </w:rPr>
        <w:t>the result of the so-called democratization</w:t>
      </w:r>
      <w:r w:rsidRPr="003F5340">
        <w:rPr>
          <w:lang w:bidi="he-IL"/>
        </w:rPr>
        <w:t xml:space="preserve">). </w:t>
      </w:r>
      <w:r>
        <w:rPr>
          <w:b/>
          <w:bCs/>
          <w:lang w:bidi="he-IL"/>
        </w:rPr>
        <w:t>2-4</w:t>
      </w:r>
      <w:r w:rsidRPr="003F5340">
        <w:rPr>
          <w:lang w:bidi="he-IL"/>
        </w:rPr>
        <w:t xml:space="preserve">. </w:t>
      </w:r>
      <w:r>
        <w:rPr>
          <w:lang w:bidi="he-IL"/>
        </w:rPr>
        <w:t>Addressed directly to God</w:t>
      </w:r>
      <w:r w:rsidRPr="003F5340">
        <w:rPr>
          <w:lang w:bidi="he-IL"/>
        </w:rPr>
        <w:t xml:space="preserve">, </w:t>
      </w:r>
      <w:r>
        <w:rPr>
          <w:lang w:bidi="he-IL"/>
        </w:rPr>
        <w:t>with the</w:t>
      </w:r>
      <w:r w:rsidRPr="003F5340">
        <w:rPr>
          <w:lang w:bidi="he-IL"/>
        </w:rPr>
        <w:t xml:space="preserve"> </w:t>
      </w:r>
      <w:r>
        <w:rPr>
          <w:lang w:bidi="he-IL"/>
        </w:rPr>
        <w:t>“how</w:t>
      </w:r>
      <w:r w:rsidRPr="003F5340">
        <w:rPr>
          <w:lang w:bidi="he-IL"/>
        </w:rPr>
        <w:t>,</w:t>
      </w:r>
      <w:r>
        <w:rPr>
          <w:lang w:bidi="he-IL"/>
        </w:rPr>
        <w:t>”</w:t>
      </w:r>
      <w:r w:rsidRPr="003F5340">
        <w:rPr>
          <w:lang w:bidi="he-IL"/>
        </w:rPr>
        <w:t xml:space="preserve"> </w:t>
      </w:r>
      <w:r>
        <w:rPr>
          <w:lang w:bidi="he-IL"/>
        </w:rPr>
        <w:t>typical of lament</w:t>
      </w:r>
      <w:r w:rsidRPr="003F5340">
        <w:rPr>
          <w:lang w:bidi="he-IL"/>
        </w:rPr>
        <w:t xml:space="preserve">. </w:t>
      </w:r>
      <w:r>
        <w:rPr>
          <w:lang w:bidi="he-IL"/>
        </w:rPr>
        <w:t>Trust in Yahweh for salvation is the key motif</w:t>
      </w:r>
      <w:r w:rsidRPr="003F5340">
        <w:rPr>
          <w:lang w:bidi="he-IL"/>
        </w:rPr>
        <w:t xml:space="preserve"> (</w:t>
      </w:r>
      <w:r>
        <w:rPr>
          <w:lang w:bidi="he-IL"/>
        </w:rPr>
        <w:t>3</w:t>
      </w:r>
      <w:r w:rsidRPr="003F5340">
        <w:rPr>
          <w:lang w:bidi="he-IL"/>
        </w:rPr>
        <w:t xml:space="preserve">, </w:t>
      </w:r>
      <w:r>
        <w:rPr>
          <w:lang w:bidi="he-IL"/>
        </w:rPr>
        <w:t>8-9</w:t>
      </w:r>
      <w:r w:rsidRPr="003F5340">
        <w:rPr>
          <w:lang w:bidi="he-IL"/>
        </w:rPr>
        <w:t xml:space="preserve">); </w:t>
      </w:r>
      <w:r>
        <w:rPr>
          <w:lang w:bidi="he-IL"/>
        </w:rPr>
        <w:t>hence</w:t>
      </w:r>
      <w:r w:rsidRPr="003F5340">
        <w:rPr>
          <w:lang w:bidi="he-IL"/>
        </w:rPr>
        <w:t xml:space="preserve">, </w:t>
      </w:r>
      <w:r>
        <w:rPr>
          <w:lang w:bidi="he-IL"/>
        </w:rPr>
        <w:t>the Lord is his protection</w:t>
      </w:r>
      <w:r w:rsidRPr="003F5340">
        <w:rPr>
          <w:lang w:bidi="he-IL"/>
        </w:rPr>
        <w:t xml:space="preserve"> (</w:t>
      </w:r>
      <w:r>
        <w:rPr>
          <w:lang w:bidi="he-IL"/>
        </w:rPr>
        <w:t>“shield”</w:t>
      </w:r>
      <w:r w:rsidRPr="003F5340">
        <w:rPr>
          <w:lang w:bidi="he-IL"/>
        </w:rPr>
        <w:t xml:space="preserve">) </w:t>
      </w:r>
      <w:r>
        <w:rPr>
          <w:lang w:bidi="he-IL"/>
        </w:rPr>
        <w:t>and also the cause of his dignity</w:t>
      </w:r>
      <w:r w:rsidRPr="003F5340">
        <w:rPr>
          <w:lang w:bidi="he-IL"/>
        </w:rPr>
        <w:t xml:space="preserve">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“glory”</w:t>
      </w:r>
      <w:r w:rsidRPr="003F5340">
        <w:rPr>
          <w:lang w:bidi="he-IL"/>
        </w:rPr>
        <w:t xml:space="preserve">). </w:t>
      </w:r>
      <w:r>
        <w:rPr>
          <w:b/>
          <w:bCs/>
          <w:lang w:bidi="he-IL"/>
        </w:rPr>
        <w:t>5-7</w:t>
      </w:r>
      <w:r w:rsidRPr="003F5340">
        <w:rPr>
          <w:lang w:bidi="he-IL"/>
        </w:rPr>
        <w:t xml:space="preserve">. </w:t>
      </w:r>
      <w:r>
        <w:rPr>
          <w:lang w:bidi="he-IL"/>
        </w:rPr>
        <w:t>The theme of trust is continued</w:t>
      </w:r>
      <w:r w:rsidRPr="003F5340">
        <w:rPr>
          <w:lang w:bidi="he-IL"/>
        </w:rPr>
        <w:t xml:space="preserve">; </w:t>
      </w:r>
      <w:r>
        <w:rPr>
          <w:lang w:bidi="he-IL"/>
        </w:rPr>
        <w:t>he is certain of a hearing from Yahweh</w:t>
      </w:r>
      <w:r w:rsidRPr="003F5340">
        <w:rPr>
          <w:lang w:bidi="he-IL"/>
        </w:rPr>
        <w:t xml:space="preserve">. </w:t>
      </w:r>
      <w:r>
        <w:rPr>
          <w:lang w:bidi="he-IL"/>
        </w:rPr>
        <w:t>The metaphor in 7 is that of a soldier surrounded by a hostile army</w:t>
      </w:r>
      <w:r w:rsidRPr="003F5340">
        <w:rPr>
          <w:lang w:bidi="he-IL"/>
        </w:rPr>
        <w:t xml:space="preserve">. </w:t>
      </w:r>
      <w:r>
        <w:rPr>
          <w:b/>
          <w:bCs/>
          <w:lang w:bidi="he-IL"/>
        </w:rPr>
        <w:t>8</w:t>
      </w:r>
      <w:r w:rsidRPr="003F5340">
        <w:rPr>
          <w:lang w:bidi="he-IL"/>
        </w:rPr>
        <w:t xml:space="preserve">. </w:t>
      </w:r>
      <w:r>
        <w:rPr>
          <w:lang w:bidi="he-IL"/>
        </w:rPr>
        <w:t>The plea for help is followed by the certainty of being heard</w:t>
      </w:r>
      <w:r w:rsidRPr="003F5340">
        <w:rPr>
          <w:lang w:bidi="he-IL"/>
        </w:rPr>
        <w:t xml:space="preserve"> (</w:t>
      </w:r>
      <w:r>
        <w:rPr>
          <w:lang w:bidi="he-IL"/>
        </w:rPr>
        <w:t>esp</w:t>
      </w:r>
      <w:r w:rsidRPr="003F5340">
        <w:rPr>
          <w:lang w:bidi="he-IL"/>
        </w:rPr>
        <w:t xml:space="preserve">. </w:t>
      </w:r>
      <w:r>
        <w:rPr>
          <w:lang w:bidi="he-IL"/>
        </w:rPr>
        <w:t>if translated</w:t>
      </w:r>
      <w:r w:rsidRPr="003F5340">
        <w:rPr>
          <w:lang w:bidi="he-IL"/>
        </w:rPr>
        <w:t xml:space="preserve">, </w:t>
      </w:r>
      <w:r>
        <w:rPr>
          <w:lang w:bidi="he-IL"/>
        </w:rPr>
        <w:t xml:space="preserve">“for you have struck </w:t>
      </w:r>
      <w:r w:rsidRPr="003F5340">
        <w:rPr>
          <w:lang w:bidi="he-IL"/>
        </w:rPr>
        <w:t>. . .</w:t>
      </w:r>
      <w:r>
        <w:rPr>
          <w:lang w:bidi="he-IL"/>
        </w:rPr>
        <w:t>”</w:t>
      </w:r>
      <w:r w:rsidRPr="003F5340">
        <w:rPr>
          <w:lang w:bidi="he-IL"/>
        </w:rPr>
        <w:t xml:space="preserve">). </w:t>
      </w:r>
      <w:r>
        <w:rPr>
          <w:lang w:bidi="he-IL"/>
        </w:rPr>
        <w:t>Many scholars postulate an oracle from a priest or a cult prophet at this point to explain the certainty in Pss of lament</w:t>
      </w:r>
      <w:r w:rsidRPr="003F5340">
        <w:rPr>
          <w:lang w:bidi="he-IL"/>
        </w:rPr>
        <w:t xml:space="preserve">. </w:t>
      </w:r>
      <w:r>
        <w:rPr>
          <w:b/>
          <w:bCs/>
          <w:lang w:bidi="he-IL"/>
        </w:rPr>
        <w:t>9</w:t>
      </w:r>
      <w:r w:rsidRPr="003F5340">
        <w:rPr>
          <w:lang w:bidi="he-IL"/>
        </w:rPr>
        <w:t xml:space="preserve">. </w:t>
      </w:r>
      <w:r>
        <w:rPr>
          <w:lang w:bidi="he-IL"/>
        </w:rPr>
        <w:t>The invocation upon the community suggests that the prayer was originally by the king</w:t>
      </w:r>
      <w:r w:rsidRPr="003F5340">
        <w:rPr>
          <w:lang w:bidi="he-IL"/>
        </w:rPr>
        <w:t xml:space="preserve">, </w:t>
      </w:r>
      <w:r>
        <w:rPr>
          <w:lang w:bidi="he-IL"/>
        </w:rPr>
        <w:t>their representative</w:t>
      </w:r>
      <w:r w:rsidRPr="003F5340">
        <w:rPr>
          <w:lang w:bidi="he-IL"/>
        </w:rPr>
        <w:t>.</w:t>
      </w:r>
    </w:p>
    <w:p w14:paraId="4B352901" w14:textId="77777777" w:rsidR="00CD3C56" w:rsidRDefault="00CD3C56" w:rsidP="00CD3C56">
      <w:pPr>
        <w:autoSpaceDE w:val="0"/>
        <w:autoSpaceDN w:val="0"/>
        <w:adjustRightInd w:val="0"/>
        <w:rPr>
          <w:lang w:bidi="he-IL"/>
        </w:rPr>
      </w:pPr>
      <w:r>
        <w:rPr>
          <w:b/>
          <w:bCs/>
          <w:lang w:bidi="he-IL"/>
        </w:rPr>
        <w:t>22</w:t>
      </w:r>
      <w:r>
        <w:rPr>
          <w:lang w:bidi="he-IL"/>
        </w:rPr>
        <w:tab/>
      </w:r>
      <w:r>
        <w:rPr>
          <w:b/>
          <w:bCs/>
          <w:lang w:bidi="he-IL"/>
        </w:rPr>
        <w:t>Ps 4</w:t>
      </w:r>
      <w:r w:rsidRPr="003F5340">
        <w:rPr>
          <w:lang w:bidi="he-IL"/>
        </w:rPr>
        <w:t xml:space="preserve">. </w:t>
      </w:r>
      <w:r>
        <w:rPr>
          <w:lang w:bidi="he-IL"/>
        </w:rPr>
        <w:t>An individual lament</w:t>
      </w:r>
      <w:r w:rsidRPr="003F5340">
        <w:rPr>
          <w:lang w:bidi="he-IL"/>
        </w:rPr>
        <w:t xml:space="preserve">, </w:t>
      </w:r>
      <w:r>
        <w:rPr>
          <w:lang w:bidi="he-IL"/>
        </w:rPr>
        <w:t>which is practically a Ps of trust</w:t>
      </w:r>
      <w:r w:rsidRPr="003F5340">
        <w:rPr>
          <w:lang w:bidi="he-IL"/>
        </w:rPr>
        <w:t xml:space="preserve">. </w:t>
      </w:r>
      <w:r>
        <w:rPr>
          <w:lang w:bidi="he-IL"/>
        </w:rPr>
        <w:t>Structure</w:t>
      </w:r>
      <w:r w:rsidRPr="003F5340">
        <w:rPr>
          <w:lang w:bidi="he-IL"/>
        </w:rPr>
        <w:t xml:space="preserve">: </w:t>
      </w:r>
      <w:r>
        <w:rPr>
          <w:lang w:bidi="he-IL"/>
        </w:rPr>
        <w:t>2</w:t>
      </w:r>
      <w:r w:rsidRPr="003F5340">
        <w:rPr>
          <w:lang w:bidi="he-IL"/>
        </w:rPr>
        <w:t xml:space="preserve">, </w:t>
      </w:r>
      <w:r>
        <w:rPr>
          <w:lang w:bidi="he-IL"/>
        </w:rPr>
        <w:t>appeal</w:t>
      </w:r>
      <w:r w:rsidRPr="003F5340">
        <w:rPr>
          <w:lang w:bidi="he-IL"/>
        </w:rPr>
        <w:t xml:space="preserve">; </w:t>
      </w:r>
      <w:r>
        <w:rPr>
          <w:lang w:bidi="he-IL"/>
        </w:rPr>
        <w:t>3-6</w:t>
      </w:r>
      <w:r w:rsidRPr="003F5340">
        <w:rPr>
          <w:lang w:bidi="he-IL"/>
        </w:rPr>
        <w:t xml:space="preserve">, </w:t>
      </w:r>
      <w:r>
        <w:rPr>
          <w:lang w:bidi="he-IL"/>
        </w:rPr>
        <w:t>admonition to enemies</w:t>
      </w:r>
      <w:r w:rsidRPr="003F5340">
        <w:rPr>
          <w:lang w:bidi="he-IL"/>
        </w:rPr>
        <w:t xml:space="preserve">; </w:t>
      </w:r>
      <w:r>
        <w:rPr>
          <w:lang w:bidi="he-IL"/>
        </w:rPr>
        <w:t>7-9</w:t>
      </w:r>
      <w:r w:rsidRPr="003F5340">
        <w:rPr>
          <w:lang w:bidi="he-IL"/>
        </w:rPr>
        <w:t xml:space="preserve">, </w:t>
      </w:r>
      <w:r>
        <w:rPr>
          <w:lang w:bidi="he-IL"/>
        </w:rPr>
        <w:t>contrast between impatience and confidence</w:t>
      </w:r>
      <w:r w:rsidRPr="003F5340">
        <w:rPr>
          <w:lang w:bidi="he-IL"/>
        </w:rPr>
        <w:t xml:space="preserve">. </w:t>
      </w:r>
      <w:r>
        <w:rPr>
          <w:lang w:bidi="he-IL"/>
        </w:rPr>
        <w:t>The life setting cannot be determined in detail</w:t>
      </w:r>
      <w:r w:rsidRPr="003F5340">
        <w:rPr>
          <w:lang w:bidi="he-IL"/>
        </w:rPr>
        <w:t xml:space="preserve">, </w:t>
      </w:r>
      <w:r>
        <w:rPr>
          <w:lang w:bidi="he-IL"/>
        </w:rPr>
        <w:t>although some</w:t>
      </w:r>
      <w:r w:rsidRPr="003F5340">
        <w:rPr>
          <w:lang w:bidi="he-IL"/>
        </w:rPr>
        <w:t xml:space="preserve"> (</w:t>
      </w:r>
      <w:r>
        <w:rPr>
          <w:lang w:bidi="he-IL"/>
        </w:rPr>
        <w:t>H</w:t>
      </w:r>
      <w:r w:rsidRPr="003F5340">
        <w:rPr>
          <w:lang w:bidi="he-IL"/>
        </w:rPr>
        <w:t xml:space="preserve">. </w:t>
      </w:r>
      <w:r>
        <w:rPr>
          <w:lang w:bidi="he-IL"/>
        </w:rPr>
        <w:t>Schmidt</w:t>
      </w:r>
      <w:r w:rsidRPr="003F5340">
        <w:rPr>
          <w:lang w:bidi="he-IL"/>
        </w:rPr>
        <w:t xml:space="preserve">) </w:t>
      </w:r>
      <w:r>
        <w:rPr>
          <w:lang w:bidi="he-IL"/>
        </w:rPr>
        <w:t>regard this Ps as a prayer of someone falsely accused who spends the night in the Temple</w:t>
      </w:r>
      <w:r w:rsidRPr="003F5340">
        <w:rPr>
          <w:lang w:bidi="he-IL"/>
        </w:rPr>
        <w:t xml:space="preserve">. </w:t>
      </w:r>
      <w:r>
        <w:rPr>
          <w:b/>
          <w:bCs/>
          <w:lang w:bidi="he-IL"/>
        </w:rPr>
        <w:t>2</w:t>
      </w:r>
      <w:r w:rsidRPr="003F5340">
        <w:rPr>
          <w:lang w:bidi="he-IL"/>
        </w:rPr>
        <w:t xml:space="preserve">. </w:t>
      </w:r>
      <w:r>
        <w:rPr>
          <w:i/>
          <w:iCs/>
          <w:lang w:bidi="he-IL"/>
        </w:rPr>
        <w:t>O my just God</w:t>
      </w:r>
      <w:r w:rsidRPr="003F5340">
        <w:rPr>
          <w:iCs/>
          <w:lang w:bidi="he-IL"/>
        </w:rPr>
        <w:t xml:space="preserve">: </w:t>
      </w:r>
      <w:r>
        <w:rPr>
          <w:lang w:bidi="he-IL"/>
        </w:rPr>
        <w:t>Lit</w:t>
      </w:r>
      <w:r w:rsidRPr="003F5340">
        <w:rPr>
          <w:lang w:bidi="he-IL"/>
        </w:rPr>
        <w:t xml:space="preserve">., </w:t>
      </w:r>
      <w:r>
        <w:rPr>
          <w:lang w:bidi="he-IL"/>
        </w:rPr>
        <w:t>“God of my justice</w:t>
      </w:r>
      <w:r w:rsidRPr="003F5340">
        <w:rPr>
          <w:lang w:bidi="he-IL"/>
        </w:rPr>
        <w:t>,</w:t>
      </w:r>
      <w:r>
        <w:rPr>
          <w:lang w:bidi="he-IL"/>
        </w:rPr>
        <w:t>”</w:t>
      </w:r>
      <w:r w:rsidRPr="003F5340">
        <w:rPr>
          <w:lang w:bidi="he-IL"/>
        </w:rPr>
        <w:t xml:space="preserve"> </w:t>
      </w:r>
      <w:r>
        <w:rPr>
          <w:lang w:bidi="he-IL"/>
        </w:rPr>
        <w:t>i</w:t>
      </w:r>
      <w:r w:rsidRPr="003F5340">
        <w:rPr>
          <w:lang w:bidi="he-IL"/>
        </w:rPr>
        <w:t xml:space="preserve">. </w:t>
      </w:r>
      <w:r>
        <w:rPr>
          <w:lang w:bidi="he-IL"/>
        </w:rPr>
        <w:t>e</w:t>
      </w:r>
      <w:r w:rsidRPr="003F5340">
        <w:rPr>
          <w:lang w:bidi="he-IL"/>
        </w:rPr>
        <w:t xml:space="preserve">., </w:t>
      </w:r>
      <w:r>
        <w:rPr>
          <w:lang w:bidi="he-IL"/>
        </w:rPr>
        <w:t>the one who must</w:t>
      </w:r>
      <w:r w:rsidRPr="003F5340">
        <w:rPr>
          <w:lang w:bidi="he-IL"/>
        </w:rPr>
        <w:t xml:space="preserve">, </w:t>
      </w:r>
      <w:r>
        <w:rPr>
          <w:lang w:bidi="he-IL"/>
        </w:rPr>
        <w:t>by saving him</w:t>
      </w:r>
      <w:r w:rsidRPr="003F5340">
        <w:rPr>
          <w:lang w:bidi="he-IL"/>
        </w:rPr>
        <w:t xml:space="preserve">, </w:t>
      </w:r>
      <w:r>
        <w:rPr>
          <w:lang w:bidi="he-IL"/>
        </w:rPr>
        <w:t>declare him just</w:t>
      </w:r>
      <w:r w:rsidRPr="003F5340">
        <w:rPr>
          <w:lang w:bidi="he-IL"/>
        </w:rPr>
        <w:t xml:space="preserve">. </w:t>
      </w:r>
      <w:r>
        <w:rPr>
          <w:lang w:bidi="he-IL"/>
        </w:rPr>
        <w:t>The psalmist has regularly experienced the saving intervention of Yahweh in the past</w:t>
      </w:r>
      <w:r w:rsidRPr="003F5340">
        <w:rPr>
          <w:lang w:bidi="he-IL"/>
        </w:rPr>
        <w:t xml:space="preserve"> (</w:t>
      </w:r>
      <w:r>
        <w:rPr>
          <w:lang w:bidi="he-IL"/>
        </w:rPr>
        <w:t>“relieve</w:t>
      </w:r>
      <w:r w:rsidRPr="003F5340">
        <w:rPr>
          <w:lang w:bidi="he-IL"/>
        </w:rPr>
        <w:t>,</w:t>
      </w:r>
      <w:r>
        <w:rPr>
          <w:lang w:bidi="he-IL"/>
        </w:rPr>
        <w:t>”</w:t>
      </w:r>
      <w:r w:rsidRPr="003F5340">
        <w:rPr>
          <w:lang w:bidi="he-IL"/>
        </w:rPr>
        <w:t xml:space="preserve"> </w:t>
      </w:r>
      <w:r>
        <w:rPr>
          <w:lang w:bidi="he-IL"/>
        </w:rPr>
        <w:t>lit</w:t>
      </w:r>
      <w:r w:rsidRPr="003F5340">
        <w:rPr>
          <w:lang w:bidi="he-IL"/>
        </w:rPr>
        <w:t xml:space="preserve">., </w:t>
      </w:r>
      <w:r>
        <w:rPr>
          <w:lang w:bidi="he-IL"/>
        </w:rPr>
        <w:t>“created room for me”</w:t>
      </w:r>
      <w:r w:rsidRPr="003F5340">
        <w:rPr>
          <w:lang w:bidi="he-IL"/>
        </w:rPr>
        <w:t xml:space="preserve">). </w:t>
      </w:r>
      <w:r>
        <w:rPr>
          <w:b/>
          <w:bCs/>
          <w:lang w:bidi="he-IL"/>
        </w:rPr>
        <w:t>3</w:t>
      </w:r>
      <w:r w:rsidRPr="003F5340">
        <w:rPr>
          <w:lang w:bidi="he-IL"/>
        </w:rPr>
        <w:t xml:space="preserve">. </w:t>
      </w:r>
      <w:r>
        <w:rPr>
          <w:i/>
          <w:iCs/>
          <w:lang w:bidi="he-IL"/>
        </w:rPr>
        <w:t>men of rank</w:t>
      </w:r>
      <w:r w:rsidRPr="003F5340">
        <w:rPr>
          <w:iCs/>
          <w:lang w:bidi="he-IL"/>
        </w:rPr>
        <w:t xml:space="preserve">: </w:t>
      </w:r>
      <w:r>
        <w:rPr>
          <w:lang w:bidi="he-IL"/>
        </w:rPr>
        <w:t>Probably his enemies</w:t>
      </w:r>
      <w:r w:rsidRPr="003F5340">
        <w:rPr>
          <w:lang w:bidi="he-IL"/>
        </w:rPr>
        <w:t xml:space="preserve"> (</w:t>
      </w:r>
      <w:r>
        <w:rPr>
          <w:lang w:bidi="he-IL"/>
        </w:rPr>
        <w:t>in the MT they are asked</w:t>
      </w:r>
      <w:r w:rsidRPr="003F5340">
        <w:rPr>
          <w:lang w:bidi="he-IL"/>
        </w:rPr>
        <w:t xml:space="preserve">, </w:t>
      </w:r>
      <w:r>
        <w:rPr>
          <w:lang w:bidi="he-IL"/>
        </w:rPr>
        <w:t>“How long will my glory be dishonored</w:t>
      </w:r>
      <w:r w:rsidRPr="003F5340">
        <w:rPr>
          <w:lang w:bidi="he-IL"/>
        </w:rPr>
        <w:t>?</w:t>
      </w:r>
      <w:r>
        <w:rPr>
          <w:lang w:bidi="he-IL"/>
        </w:rPr>
        <w:t>”</w:t>
      </w:r>
      <w:r w:rsidRPr="003F5340">
        <w:rPr>
          <w:lang w:bidi="he-IL"/>
        </w:rPr>
        <w:t xml:space="preserve">). </w:t>
      </w:r>
      <w:r>
        <w:rPr>
          <w:lang w:bidi="he-IL"/>
        </w:rPr>
        <w:t>A relatively mild admonition follows</w:t>
      </w:r>
      <w:r w:rsidRPr="003F5340">
        <w:rPr>
          <w:lang w:bidi="he-IL"/>
        </w:rPr>
        <w:t xml:space="preserve">: </w:t>
      </w:r>
      <w:r>
        <w:rPr>
          <w:lang w:bidi="he-IL"/>
        </w:rPr>
        <w:t>He appeals confidently to Yahweh’s treatment of him</w:t>
      </w:r>
      <w:r w:rsidRPr="003F5340">
        <w:rPr>
          <w:lang w:bidi="he-IL"/>
        </w:rPr>
        <w:t xml:space="preserve">, </w:t>
      </w:r>
      <w:r>
        <w:rPr>
          <w:lang w:bidi="he-IL"/>
        </w:rPr>
        <w:t>from which they should draw a lesson</w:t>
      </w:r>
      <w:r w:rsidRPr="003F5340">
        <w:rPr>
          <w:lang w:bidi="he-IL"/>
        </w:rPr>
        <w:t xml:space="preserve">: </w:t>
      </w:r>
      <w:r>
        <w:rPr>
          <w:lang w:bidi="he-IL"/>
        </w:rPr>
        <w:t>reverence</w:t>
      </w:r>
      <w:r w:rsidRPr="003F5340">
        <w:rPr>
          <w:lang w:bidi="he-IL"/>
        </w:rPr>
        <w:t xml:space="preserve">, </w:t>
      </w:r>
      <w:r>
        <w:rPr>
          <w:lang w:bidi="he-IL"/>
        </w:rPr>
        <w:t>sacrifice</w:t>
      </w:r>
      <w:r w:rsidRPr="003F5340">
        <w:rPr>
          <w:lang w:bidi="he-IL"/>
        </w:rPr>
        <w:t xml:space="preserve">, </w:t>
      </w:r>
      <w:r>
        <w:rPr>
          <w:lang w:bidi="he-IL"/>
        </w:rPr>
        <w:t>and trust</w:t>
      </w:r>
      <w:r w:rsidRPr="003F5340">
        <w:rPr>
          <w:lang w:bidi="he-IL"/>
        </w:rPr>
        <w:t xml:space="preserve">. </w:t>
      </w:r>
      <w:r>
        <w:rPr>
          <w:lang w:bidi="he-IL"/>
        </w:rPr>
        <w:t>It is not certain if they are persecuting him or if they are deserting Yahweh</w:t>
      </w:r>
      <w:r w:rsidRPr="003F5340">
        <w:rPr>
          <w:lang w:bidi="he-IL"/>
        </w:rPr>
        <w:t xml:space="preserve">; </w:t>
      </w:r>
      <w:r>
        <w:rPr>
          <w:lang w:bidi="he-IL"/>
        </w:rPr>
        <w:t>“falsehood”</w:t>
      </w:r>
      <w:r w:rsidRPr="003F5340">
        <w:rPr>
          <w:lang w:bidi="he-IL"/>
        </w:rPr>
        <w:t xml:space="preserve"> </w:t>
      </w:r>
      <w:r>
        <w:rPr>
          <w:lang w:bidi="he-IL"/>
        </w:rPr>
        <w:t>in 3 can indicate idols</w:t>
      </w:r>
      <w:r w:rsidRPr="003F5340">
        <w:rPr>
          <w:lang w:bidi="he-IL"/>
        </w:rPr>
        <w:t xml:space="preserve">, </w:t>
      </w:r>
      <w:r>
        <w:rPr>
          <w:lang w:bidi="he-IL"/>
        </w:rPr>
        <w:t>as well as calumny</w:t>
      </w:r>
      <w:r w:rsidRPr="003F5340">
        <w:rPr>
          <w:lang w:bidi="he-IL"/>
        </w:rPr>
        <w:t xml:space="preserve">. </w:t>
      </w:r>
      <w:r>
        <w:rPr>
          <w:b/>
          <w:bCs/>
          <w:lang w:bidi="he-IL"/>
        </w:rPr>
        <w:t>7</w:t>
      </w:r>
      <w:r w:rsidRPr="003F5340">
        <w:rPr>
          <w:lang w:bidi="he-IL"/>
        </w:rPr>
        <w:t xml:space="preserve">. </w:t>
      </w:r>
      <w:r>
        <w:rPr>
          <w:i/>
          <w:iCs/>
          <w:lang w:bidi="he-IL"/>
        </w:rPr>
        <w:t>many</w:t>
      </w:r>
      <w:r w:rsidRPr="003F5340">
        <w:rPr>
          <w:iCs/>
          <w:lang w:bidi="he-IL"/>
        </w:rPr>
        <w:t xml:space="preserve">: </w:t>
      </w:r>
      <w:r>
        <w:rPr>
          <w:lang w:bidi="he-IL"/>
        </w:rPr>
        <w:t>Those who lack the confidence of the psalmist</w:t>
      </w:r>
      <w:r w:rsidRPr="003F5340">
        <w:rPr>
          <w:lang w:bidi="he-IL"/>
        </w:rPr>
        <w:t xml:space="preserve">; </w:t>
      </w:r>
      <w:r>
        <w:rPr>
          <w:lang w:bidi="he-IL"/>
        </w:rPr>
        <w:t>their murmuring is quoted</w:t>
      </w:r>
      <w:r w:rsidRPr="003F5340">
        <w:rPr>
          <w:lang w:bidi="he-IL"/>
        </w:rPr>
        <w:t xml:space="preserve">. </w:t>
      </w:r>
      <w:r>
        <w:rPr>
          <w:b/>
          <w:bCs/>
          <w:lang w:bidi="he-IL"/>
        </w:rPr>
        <w:t>8-9</w:t>
      </w:r>
      <w:r w:rsidRPr="003F5340">
        <w:rPr>
          <w:lang w:bidi="he-IL"/>
        </w:rPr>
        <w:t xml:space="preserve">. </w:t>
      </w:r>
      <w:r>
        <w:rPr>
          <w:lang w:bidi="he-IL"/>
        </w:rPr>
        <w:t>For the third time</w:t>
      </w:r>
      <w:r w:rsidRPr="003F5340">
        <w:rPr>
          <w:lang w:bidi="he-IL"/>
        </w:rPr>
        <w:t xml:space="preserve"> (</w:t>
      </w:r>
      <w:r>
        <w:rPr>
          <w:lang w:bidi="he-IL"/>
        </w:rPr>
        <w:t>2</w:t>
      </w:r>
      <w:r w:rsidRPr="003F5340">
        <w:rPr>
          <w:lang w:bidi="he-IL"/>
        </w:rPr>
        <w:t xml:space="preserve">, </w:t>
      </w:r>
      <w:r>
        <w:rPr>
          <w:lang w:bidi="he-IL"/>
        </w:rPr>
        <w:t>4</w:t>
      </w:r>
      <w:r w:rsidRPr="003F5340">
        <w:rPr>
          <w:lang w:bidi="he-IL"/>
        </w:rPr>
        <w:t xml:space="preserve">) </w:t>
      </w:r>
      <w:r>
        <w:rPr>
          <w:lang w:bidi="he-IL"/>
        </w:rPr>
        <w:t>he refers to his own experience</w:t>
      </w:r>
      <w:r w:rsidRPr="003F5340">
        <w:rPr>
          <w:lang w:bidi="he-IL"/>
        </w:rPr>
        <w:t xml:space="preserve">: </w:t>
      </w:r>
      <w:r>
        <w:rPr>
          <w:lang w:bidi="he-IL"/>
        </w:rPr>
        <w:t>His</w:t>
      </w:r>
      <w:r w:rsidRPr="003F5340">
        <w:rPr>
          <w:lang w:bidi="he-IL"/>
        </w:rPr>
        <w:t xml:space="preserve"> </w:t>
      </w:r>
      <w:r>
        <w:rPr>
          <w:lang w:bidi="he-IL"/>
        </w:rPr>
        <w:t>“gladness”</w:t>
      </w:r>
      <w:r w:rsidRPr="003F5340">
        <w:rPr>
          <w:lang w:bidi="he-IL"/>
        </w:rPr>
        <w:t xml:space="preserve"> </w:t>
      </w:r>
      <w:r>
        <w:rPr>
          <w:lang w:bidi="he-IL"/>
        </w:rPr>
        <w:t>is greater than the joy of the harvest festival</w:t>
      </w:r>
      <w:r w:rsidRPr="003F5340">
        <w:rPr>
          <w:lang w:bidi="he-IL"/>
        </w:rPr>
        <w:t xml:space="preserve"> (</w:t>
      </w:r>
      <w:r>
        <w:rPr>
          <w:lang w:bidi="he-IL"/>
        </w:rPr>
        <w:t>“grain”</w:t>
      </w:r>
      <w:r w:rsidRPr="003F5340">
        <w:rPr>
          <w:lang w:bidi="he-IL"/>
        </w:rPr>
        <w:t xml:space="preserve"> </w:t>
      </w:r>
      <w:r>
        <w:rPr>
          <w:lang w:bidi="he-IL"/>
        </w:rPr>
        <w:t>and</w:t>
      </w:r>
      <w:r w:rsidRPr="003F5340">
        <w:rPr>
          <w:lang w:bidi="he-IL"/>
        </w:rPr>
        <w:t xml:space="preserve"> </w:t>
      </w:r>
      <w:r>
        <w:rPr>
          <w:lang w:bidi="he-IL"/>
        </w:rPr>
        <w:t>“wine”</w:t>
      </w:r>
      <w:r w:rsidRPr="003F5340">
        <w:rPr>
          <w:lang w:bidi="he-IL"/>
        </w:rPr>
        <w:t xml:space="preserve">). </w:t>
      </w:r>
      <w:r>
        <w:rPr>
          <w:lang w:bidi="he-IL"/>
        </w:rPr>
        <w:t>This song is similar to Ps 3</w:t>
      </w:r>
      <w:r w:rsidRPr="003F5340">
        <w:rPr>
          <w:lang w:bidi="he-IL"/>
        </w:rPr>
        <w:t xml:space="preserve">, </w:t>
      </w:r>
      <w:r>
        <w:rPr>
          <w:lang w:bidi="he-IL"/>
        </w:rPr>
        <w:t>but it need not be joined with it</w:t>
      </w:r>
      <w:r w:rsidRPr="003F5340">
        <w:rPr>
          <w:lang w:bidi="he-IL"/>
        </w:rPr>
        <w:t xml:space="preserve">, </w:t>
      </w:r>
      <w:r>
        <w:rPr>
          <w:lang w:bidi="he-IL"/>
        </w:rPr>
        <w:t>as some urge</w:t>
      </w:r>
      <w:r w:rsidRPr="003F5340">
        <w:rPr>
          <w:lang w:bidi="he-IL"/>
        </w:rPr>
        <w:t xml:space="preserve">. </w:t>
      </w:r>
      <w:r>
        <w:rPr>
          <w:lang w:bidi="he-IL"/>
        </w:rPr>
        <w:t>The spirit of the poem is reflected in passages like Is 50</w:t>
      </w:r>
      <w:r w:rsidRPr="003F5340">
        <w:rPr>
          <w:lang w:bidi="he-IL"/>
        </w:rPr>
        <w:t>:</w:t>
      </w:r>
      <w:r>
        <w:rPr>
          <w:lang w:bidi="he-IL"/>
        </w:rPr>
        <w:t>8-9 and Rom 8</w:t>
      </w:r>
      <w:r w:rsidRPr="003F5340">
        <w:rPr>
          <w:lang w:bidi="he-IL"/>
        </w:rPr>
        <w:t>:</w:t>
      </w:r>
      <w:r>
        <w:rPr>
          <w:lang w:bidi="he-IL"/>
        </w:rPr>
        <w:t>34</w:t>
      </w:r>
      <w:r w:rsidRPr="003F5340">
        <w:rPr>
          <w:lang w:bidi="he-IL"/>
        </w:rPr>
        <w:t>.</w:t>
      </w:r>
    </w:p>
    <w:p w14:paraId="5172F250" w14:textId="77777777" w:rsidR="00CD3C56" w:rsidRDefault="00CD3C56" w:rsidP="00CD3C56">
      <w:pPr>
        <w:autoSpaceDE w:val="0"/>
        <w:autoSpaceDN w:val="0"/>
        <w:adjustRightInd w:val="0"/>
        <w:rPr>
          <w:lang w:bidi="he-IL"/>
        </w:rPr>
      </w:pPr>
      <w:r>
        <w:rPr>
          <w:b/>
          <w:bCs/>
          <w:lang w:bidi="he-IL"/>
        </w:rPr>
        <w:t>23</w:t>
      </w:r>
      <w:r>
        <w:rPr>
          <w:lang w:bidi="he-IL"/>
        </w:rPr>
        <w:tab/>
      </w:r>
      <w:r>
        <w:rPr>
          <w:b/>
          <w:bCs/>
          <w:lang w:bidi="he-IL"/>
        </w:rPr>
        <w:t>Ps 5</w:t>
      </w:r>
      <w:r w:rsidRPr="003F5340">
        <w:rPr>
          <w:lang w:bidi="he-IL"/>
        </w:rPr>
        <w:t xml:space="preserve">. </w:t>
      </w:r>
      <w:r>
        <w:rPr>
          <w:lang w:bidi="he-IL"/>
        </w:rPr>
        <w:t>An individual lament</w:t>
      </w:r>
      <w:r w:rsidRPr="003F5340">
        <w:rPr>
          <w:lang w:bidi="he-IL"/>
        </w:rPr>
        <w:t xml:space="preserve">. </w:t>
      </w:r>
      <w:r>
        <w:rPr>
          <w:lang w:bidi="he-IL"/>
        </w:rPr>
        <w:t>Structure</w:t>
      </w:r>
      <w:r w:rsidRPr="003F5340">
        <w:rPr>
          <w:lang w:bidi="he-IL"/>
        </w:rPr>
        <w:t xml:space="preserve">: </w:t>
      </w:r>
      <w:r>
        <w:rPr>
          <w:lang w:bidi="he-IL"/>
        </w:rPr>
        <w:t>2-4</w:t>
      </w:r>
      <w:r w:rsidRPr="003F5340">
        <w:rPr>
          <w:lang w:bidi="he-IL"/>
        </w:rPr>
        <w:t xml:space="preserve">, </w:t>
      </w:r>
      <w:r>
        <w:rPr>
          <w:lang w:bidi="he-IL"/>
        </w:rPr>
        <w:t>the cry for help</w:t>
      </w:r>
      <w:r w:rsidRPr="003F5340">
        <w:rPr>
          <w:lang w:bidi="he-IL"/>
        </w:rPr>
        <w:t xml:space="preserve">, </w:t>
      </w:r>
      <w:r>
        <w:rPr>
          <w:lang w:bidi="he-IL"/>
        </w:rPr>
        <w:t>uttered in the Temple in the morning</w:t>
      </w:r>
      <w:r w:rsidRPr="003F5340">
        <w:rPr>
          <w:lang w:bidi="he-IL"/>
        </w:rPr>
        <w:t xml:space="preserve">; </w:t>
      </w:r>
      <w:r>
        <w:rPr>
          <w:lang w:bidi="he-IL"/>
        </w:rPr>
        <w:t>5-7</w:t>
      </w:r>
      <w:r w:rsidRPr="003F5340">
        <w:rPr>
          <w:lang w:bidi="he-IL"/>
        </w:rPr>
        <w:t xml:space="preserve">, </w:t>
      </w:r>
      <w:r>
        <w:rPr>
          <w:lang w:bidi="he-IL"/>
        </w:rPr>
        <w:t>Yahweh will not tolerate sinners in the Temple</w:t>
      </w:r>
      <w:r w:rsidRPr="003F5340">
        <w:rPr>
          <w:lang w:bidi="he-IL"/>
        </w:rPr>
        <w:t xml:space="preserve"> [</w:t>
      </w:r>
      <w:r>
        <w:rPr>
          <w:lang w:bidi="he-IL"/>
        </w:rPr>
        <w:t>576</w:t>
      </w:r>
      <w:r w:rsidRPr="003F5340">
        <w:rPr>
          <w:lang w:bidi="he-IL"/>
        </w:rPr>
        <w:t>] (</w:t>
      </w:r>
      <w:r>
        <w:rPr>
          <w:lang w:bidi="he-IL"/>
        </w:rPr>
        <w:t>motif of certainty of being heard</w:t>
      </w:r>
      <w:r w:rsidRPr="003F5340">
        <w:rPr>
          <w:lang w:bidi="he-IL"/>
        </w:rPr>
        <w:t xml:space="preserve">); </w:t>
      </w:r>
      <w:r>
        <w:rPr>
          <w:lang w:bidi="he-IL"/>
        </w:rPr>
        <w:t>8-11</w:t>
      </w:r>
      <w:r w:rsidRPr="003F5340">
        <w:rPr>
          <w:lang w:bidi="he-IL"/>
        </w:rPr>
        <w:t xml:space="preserve">, </w:t>
      </w:r>
      <w:r>
        <w:rPr>
          <w:lang w:bidi="he-IL"/>
        </w:rPr>
        <w:t>by God’s favor the psalmist can enter the Temple</w:t>
      </w:r>
      <w:r w:rsidRPr="003F5340">
        <w:rPr>
          <w:lang w:bidi="he-IL"/>
        </w:rPr>
        <w:t xml:space="preserve">, </w:t>
      </w:r>
      <w:r>
        <w:rPr>
          <w:lang w:bidi="he-IL"/>
        </w:rPr>
        <w:t>and he asks that Yahweh guide him in trials and punish the deceitful enemies</w:t>
      </w:r>
      <w:r w:rsidRPr="003F5340">
        <w:rPr>
          <w:lang w:bidi="he-IL"/>
        </w:rPr>
        <w:t xml:space="preserve">; </w:t>
      </w:r>
      <w:r>
        <w:rPr>
          <w:lang w:bidi="he-IL"/>
        </w:rPr>
        <w:t>12-13</w:t>
      </w:r>
      <w:r w:rsidRPr="003F5340">
        <w:rPr>
          <w:lang w:bidi="he-IL"/>
        </w:rPr>
        <w:t xml:space="preserve">, </w:t>
      </w:r>
      <w:r>
        <w:rPr>
          <w:lang w:bidi="he-IL"/>
        </w:rPr>
        <w:t>confident prayer for the just</w:t>
      </w:r>
      <w:r w:rsidRPr="003F5340">
        <w:rPr>
          <w:lang w:bidi="he-IL"/>
        </w:rPr>
        <w:t xml:space="preserve">. </w:t>
      </w:r>
      <w:r>
        <w:rPr>
          <w:lang w:bidi="he-IL"/>
        </w:rPr>
        <w:t>The life setting can be that of a man who ministers in the Temple and who begs the Lord for triumph over enemies who are trying to oust him</w:t>
      </w:r>
      <w:r w:rsidRPr="003F5340">
        <w:rPr>
          <w:lang w:bidi="he-IL"/>
        </w:rPr>
        <w:t xml:space="preserve"> (</w:t>
      </w:r>
      <w:r>
        <w:rPr>
          <w:lang w:bidi="he-IL"/>
        </w:rPr>
        <w:t>prayer of one unjustly accused</w:t>
      </w:r>
      <w:r w:rsidRPr="003F5340">
        <w:rPr>
          <w:lang w:bidi="he-IL"/>
        </w:rPr>
        <w:t xml:space="preserve">, </w:t>
      </w:r>
      <w:r>
        <w:rPr>
          <w:lang w:bidi="he-IL"/>
        </w:rPr>
        <w:t>H</w:t>
      </w:r>
      <w:r w:rsidRPr="003F5340">
        <w:rPr>
          <w:lang w:bidi="he-IL"/>
        </w:rPr>
        <w:t xml:space="preserve">. </w:t>
      </w:r>
      <w:r>
        <w:rPr>
          <w:lang w:bidi="he-IL"/>
        </w:rPr>
        <w:t>Schmidt</w:t>
      </w:r>
      <w:r w:rsidRPr="003F5340">
        <w:rPr>
          <w:lang w:bidi="he-IL"/>
        </w:rPr>
        <w:t xml:space="preserve">). </w:t>
      </w:r>
      <w:r>
        <w:rPr>
          <w:b/>
          <w:bCs/>
          <w:lang w:bidi="he-IL"/>
        </w:rPr>
        <w:t>4c</w:t>
      </w:r>
      <w:r w:rsidRPr="003F5340">
        <w:rPr>
          <w:b/>
          <w:bCs/>
          <w:lang w:bidi="he-IL"/>
        </w:rPr>
        <w:t xml:space="preserve">. </w:t>
      </w:r>
      <w:r>
        <w:rPr>
          <w:lang w:bidi="he-IL"/>
        </w:rPr>
        <w:t>Lit</w:t>
      </w:r>
      <w:r w:rsidRPr="003F5340">
        <w:rPr>
          <w:lang w:bidi="he-IL"/>
        </w:rPr>
        <w:t xml:space="preserve">., </w:t>
      </w:r>
      <w:r>
        <w:rPr>
          <w:lang w:bidi="he-IL"/>
        </w:rPr>
        <w:t>“at dawn I prepare</w:t>
      </w:r>
      <w:r w:rsidRPr="003F5340">
        <w:rPr>
          <w:lang w:bidi="he-IL"/>
        </w:rPr>
        <w:t xml:space="preserve"> [</w:t>
      </w:r>
      <w:r>
        <w:rPr>
          <w:lang w:bidi="he-IL"/>
        </w:rPr>
        <w:t>my sacrifice</w:t>
      </w:r>
      <w:r w:rsidRPr="003F5340">
        <w:rPr>
          <w:lang w:bidi="he-IL"/>
        </w:rPr>
        <w:t xml:space="preserve">] </w:t>
      </w:r>
      <w:r>
        <w:rPr>
          <w:lang w:bidi="he-IL"/>
        </w:rPr>
        <w:t>for you and I wait”</w:t>
      </w:r>
      <w:r w:rsidRPr="003F5340">
        <w:rPr>
          <w:lang w:bidi="he-IL"/>
        </w:rPr>
        <w:t xml:space="preserve">; </w:t>
      </w:r>
      <w:r>
        <w:rPr>
          <w:lang w:bidi="he-IL"/>
        </w:rPr>
        <w:t>perhaps an oracle from a priest would be given in answer</w:t>
      </w:r>
      <w:r w:rsidRPr="003F5340">
        <w:rPr>
          <w:lang w:bidi="he-IL"/>
        </w:rPr>
        <w:t xml:space="preserve">. </w:t>
      </w:r>
      <w:r>
        <w:rPr>
          <w:b/>
          <w:bCs/>
          <w:lang w:bidi="he-IL"/>
        </w:rPr>
        <w:t>5bc</w:t>
      </w:r>
      <w:r w:rsidRPr="003F5340">
        <w:rPr>
          <w:b/>
          <w:bCs/>
          <w:lang w:bidi="he-IL"/>
        </w:rPr>
        <w:t xml:space="preserve">. </w:t>
      </w:r>
      <w:r>
        <w:rPr>
          <w:lang w:bidi="he-IL"/>
        </w:rPr>
        <w:t>The sinful are excluded from the sacral area</w:t>
      </w:r>
      <w:r w:rsidRPr="003F5340">
        <w:rPr>
          <w:lang w:bidi="he-IL"/>
        </w:rPr>
        <w:t xml:space="preserve"> (</w:t>
      </w:r>
      <w:r>
        <w:rPr>
          <w:lang w:bidi="he-IL"/>
        </w:rPr>
        <w:t>cf</w:t>
      </w:r>
      <w:r w:rsidRPr="003F5340">
        <w:rPr>
          <w:lang w:bidi="he-IL"/>
        </w:rPr>
        <w:t xml:space="preserve">. </w:t>
      </w:r>
      <w:r>
        <w:rPr>
          <w:lang w:bidi="he-IL"/>
        </w:rPr>
        <w:t>the</w:t>
      </w:r>
      <w:r w:rsidRPr="003F5340">
        <w:rPr>
          <w:lang w:bidi="he-IL"/>
        </w:rPr>
        <w:t xml:space="preserve"> </w:t>
      </w:r>
      <w:r>
        <w:rPr>
          <w:lang w:bidi="he-IL"/>
        </w:rPr>
        <w:t>“entrance”</w:t>
      </w:r>
      <w:r w:rsidRPr="003F5340">
        <w:rPr>
          <w:lang w:bidi="he-IL"/>
        </w:rPr>
        <w:t xml:space="preserve"> </w:t>
      </w:r>
      <w:r>
        <w:rPr>
          <w:lang w:bidi="he-IL"/>
        </w:rPr>
        <w:t>torah of Pss 14</w:t>
      </w:r>
      <w:r w:rsidRPr="003F5340">
        <w:rPr>
          <w:lang w:bidi="he-IL"/>
        </w:rPr>
        <w:t>:</w:t>
      </w:r>
      <w:r>
        <w:rPr>
          <w:lang w:bidi="he-IL"/>
        </w:rPr>
        <w:t>2-5</w:t>
      </w:r>
      <w:r w:rsidRPr="003F5340">
        <w:rPr>
          <w:lang w:bidi="he-IL"/>
        </w:rPr>
        <w:t xml:space="preserve">; </w:t>
      </w:r>
      <w:r>
        <w:rPr>
          <w:lang w:bidi="he-IL"/>
        </w:rPr>
        <w:t>23</w:t>
      </w:r>
      <w:r w:rsidRPr="003F5340">
        <w:rPr>
          <w:lang w:bidi="he-IL"/>
        </w:rPr>
        <w:t>:</w:t>
      </w:r>
      <w:r>
        <w:rPr>
          <w:lang w:bidi="he-IL"/>
        </w:rPr>
        <w:t>3-6</w:t>
      </w:r>
      <w:r w:rsidRPr="003F5340">
        <w:rPr>
          <w:lang w:bidi="he-IL"/>
        </w:rPr>
        <w:t>)</w:t>
      </w:r>
      <w:r>
        <w:rPr>
          <w:lang w:bidi="he-IL"/>
        </w:rPr>
        <w:t>—such is the basis of the psalmist’s hope</w:t>
      </w:r>
      <w:r w:rsidRPr="003F5340">
        <w:rPr>
          <w:lang w:bidi="he-IL"/>
        </w:rPr>
        <w:t xml:space="preserve">; </w:t>
      </w:r>
      <w:r>
        <w:rPr>
          <w:lang w:bidi="he-IL"/>
        </w:rPr>
        <w:t>he seems to be a Temple minister whom others are trying to get rid of</w:t>
      </w:r>
      <w:r w:rsidRPr="003F5340">
        <w:rPr>
          <w:lang w:bidi="he-IL"/>
        </w:rPr>
        <w:t xml:space="preserve">. </w:t>
      </w:r>
      <w:r>
        <w:rPr>
          <w:b/>
          <w:bCs/>
          <w:lang w:bidi="he-IL"/>
        </w:rPr>
        <w:t>8</w:t>
      </w:r>
      <w:r w:rsidRPr="003F5340">
        <w:rPr>
          <w:lang w:bidi="he-IL"/>
        </w:rPr>
        <w:t xml:space="preserve">. </w:t>
      </w:r>
      <w:r>
        <w:rPr>
          <w:lang w:bidi="he-IL"/>
        </w:rPr>
        <w:t>A confident statement of the service he hopes to render</w:t>
      </w:r>
      <w:r w:rsidRPr="003F5340">
        <w:rPr>
          <w:lang w:bidi="he-IL"/>
        </w:rPr>
        <w:t xml:space="preserve">, </w:t>
      </w:r>
      <w:r>
        <w:rPr>
          <w:lang w:bidi="he-IL"/>
        </w:rPr>
        <w:t>as a</w:t>
      </w:r>
      <w:r w:rsidRPr="003F5340">
        <w:rPr>
          <w:lang w:bidi="he-IL"/>
        </w:rPr>
        <w:t xml:space="preserve"> </w:t>
      </w:r>
      <w:r>
        <w:rPr>
          <w:lang w:bidi="he-IL"/>
        </w:rPr>
        <w:t>“kindness”</w:t>
      </w:r>
      <w:r w:rsidRPr="003F5340">
        <w:rPr>
          <w:lang w:bidi="he-IL"/>
        </w:rPr>
        <w:t xml:space="preserve"> </w:t>
      </w:r>
      <w:r>
        <w:rPr>
          <w:lang w:bidi="he-IL"/>
        </w:rPr>
        <w:t>from Yahweh</w:t>
      </w:r>
      <w:r w:rsidRPr="003F5340">
        <w:rPr>
          <w:lang w:bidi="he-IL"/>
        </w:rPr>
        <w:t xml:space="preserve">. </w:t>
      </w:r>
      <w:r>
        <w:rPr>
          <w:b/>
          <w:bCs/>
          <w:lang w:bidi="he-IL"/>
        </w:rPr>
        <w:t>9</w:t>
      </w:r>
      <w:r w:rsidRPr="003F5340">
        <w:rPr>
          <w:lang w:bidi="he-IL"/>
        </w:rPr>
        <w:t xml:space="preserve">. </w:t>
      </w:r>
      <w:r>
        <w:rPr>
          <w:lang w:bidi="he-IL"/>
        </w:rPr>
        <w:t>A request for such help from God in his service of him</w:t>
      </w:r>
      <w:r w:rsidRPr="003F5340">
        <w:rPr>
          <w:lang w:bidi="he-IL"/>
        </w:rPr>
        <w:t xml:space="preserve">, </w:t>
      </w:r>
      <w:r>
        <w:rPr>
          <w:lang w:bidi="he-IL"/>
        </w:rPr>
        <w:t>which will defeat the machinations of his enemies</w:t>
      </w:r>
      <w:r w:rsidRPr="003F5340">
        <w:rPr>
          <w:lang w:bidi="he-IL"/>
        </w:rPr>
        <w:t xml:space="preserve">. </w:t>
      </w:r>
      <w:r>
        <w:rPr>
          <w:b/>
          <w:bCs/>
          <w:lang w:bidi="he-IL"/>
        </w:rPr>
        <w:t>10</w:t>
      </w:r>
      <w:r w:rsidRPr="003F5340">
        <w:rPr>
          <w:lang w:bidi="he-IL"/>
        </w:rPr>
        <w:t xml:space="preserve">. </w:t>
      </w:r>
      <w:r>
        <w:rPr>
          <w:i/>
          <w:iCs/>
          <w:lang w:bidi="he-IL"/>
        </w:rPr>
        <w:t>throat</w:t>
      </w:r>
      <w:r w:rsidRPr="003F5340">
        <w:rPr>
          <w:iCs/>
          <w:lang w:bidi="he-IL"/>
        </w:rPr>
        <w:t xml:space="preserve">: </w:t>
      </w:r>
      <w:r>
        <w:rPr>
          <w:lang w:bidi="he-IL"/>
        </w:rPr>
        <w:t>Compared to an</w:t>
      </w:r>
      <w:r w:rsidRPr="003F5340">
        <w:rPr>
          <w:lang w:bidi="he-IL"/>
        </w:rPr>
        <w:t xml:space="preserve"> </w:t>
      </w:r>
      <w:r>
        <w:rPr>
          <w:lang w:bidi="he-IL"/>
        </w:rPr>
        <w:t>“open grave”</w:t>
      </w:r>
      <w:r w:rsidRPr="003F5340">
        <w:rPr>
          <w:lang w:bidi="he-IL"/>
        </w:rPr>
        <w:t xml:space="preserve"> </w:t>
      </w:r>
      <w:r>
        <w:rPr>
          <w:lang w:bidi="he-IL"/>
        </w:rPr>
        <w:t>because words of calumny and corruption come forth from it</w:t>
      </w:r>
      <w:r w:rsidRPr="003F5340">
        <w:rPr>
          <w:lang w:bidi="he-IL"/>
        </w:rPr>
        <w:t xml:space="preserve">. </w:t>
      </w:r>
      <w:r>
        <w:rPr>
          <w:b/>
          <w:bCs/>
          <w:lang w:bidi="he-IL"/>
        </w:rPr>
        <w:t>11</w:t>
      </w:r>
      <w:r w:rsidRPr="003F5340">
        <w:rPr>
          <w:lang w:bidi="he-IL"/>
        </w:rPr>
        <w:t xml:space="preserve">. </w:t>
      </w:r>
      <w:r>
        <w:rPr>
          <w:lang w:bidi="he-IL"/>
        </w:rPr>
        <w:t>A request for just punishment of his enemies who must also be hateful</w:t>
      </w:r>
      <w:r w:rsidRPr="003F5340">
        <w:rPr>
          <w:lang w:bidi="he-IL"/>
        </w:rPr>
        <w:t xml:space="preserve"> (</w:t>
      </w:r>
      <w:r>
        <w:rPr>
          <w:lang w:bidi="he-IL"/>
        </w:rPr>
        <w:t>6</w:t>
      </w:r>
      <w:r w:rsidRPr="003F5340">
        <w:rPr>
          <w:lang w:bidi="he-IL"/>
        </w:rPr>
        <w:t xml:space="preserve">) </w:t>
      </w:r>
      <w:r>
        <w:rPr>
          <w:lang w:bidi="he-IL"/>
        </w:rPr>
        <w:t>to God</w:t>
      </w:r>
      <w:r w:rsidRPr="003F5340">
        <w:rPr>
          <w:lang w:bidi="he-IL"/>
        </w:rPr>
        <w:t xml:space="preserve">. </w:t>
      </w:r>
      <w:r>
        <w:rPr>
          <w:b/>
          <w:bCs/>
          <w:lang w:bidi="he-IL"/>
        </w:rPr>
        <w:t>12</w:t>
      </w:r>
      <w:r w:rsidRPr="003F5340">
        <w:rPr>
          <w:lang w:bidi="he-IL"/>
        </w:rPr>
        <w:t xml:space="preserve">. </w:t>
      </w:r>
      <w:r>
        <w:rPr>
          <w:i/>
          <w:iCs/>
          <w:lang w:bidi="he-IL"/>
        </w:rPr>
        <w:t>your name</w:t>
      </w:r>
      <w:r w:rsidRPr="003F5340">
        <w:rPr>
          <w:iCs/>
          <w:lang w:bidi="he-IL"/>
        </w:rPr>
        <w:t xml:space="preserve">: </w:t>
      </w:r>
      <w:r>
        <w:rPr>
          <w:lang w:bidi="he-IL"/>
        </w:rPr>
        <w:t>You</w:t>
      </w:r>
      <w:r w:rsidRPr="003F5340">
        <w:rPr>
          <w:lang w:bidi="he-IL"/>
        </w:rPr>
        <w:t xml:space="preserve">, </w:t>
      </w:r>
      <w:r>
        <w:rPr>
          <w:lang w:bidi="he-IL"/>
        </w:rPr>
        <w:t>since the name is the person</w:t>
      </w:r>
      <w:r w:rsidRPr="003F5340">
        <w:rPr>
          <w:lang w:bidi="he-IL"/>
        </w:rPr>
        <w:t xml:space="preserve"> (</w:t>
      </w:r>
      <w:r>
        <w:rPr>
          <w:lang w:bidi="he-IL"/>
        </w:rPr>
        <w:t>cf</w:t>
      </w:r>
      <w:r w:rsidRPr="003F5340">
        <w:rPr>
          <w:lang w:bidi="he-IL"/>
        </w:rPr>
        <w:t xml:space="preserve">. </w:t>
      </w:r>
      <w:r>
        <w:rPr>
          <w:lang w:bidi="he-IL"/>
        </w:rPr>
        <w:t>Pss 69</w:t>
      </w:r>
      <w:r w:rsidRPr="003F5340">
        <w:rPr>
          <w:lang w:bidi="he-IL"/>
        </w:rPr>
        <w:t>:</w:t>
      </w:r>
      <w:r>
        <w:rPr>
          <w:lang w:bidi="he-IL"/>
        </w:rPr>
        <w:t>37</w:t>
      </w:r>
      <w:r w:rsidRPr="003F5340">
        <w:rPr>
          <w:lang w:bidi="he-IL"/>
        </w:rPr>
        <w:t xml:space="preserve">; </w:t>
      </w:r>
      <w:r>
        <w:rPr>
          <w:lang w:bidi="he-IL"/>
        </w:rPr>
        <w:t>119</w:t>
      </w:r>
      <w:r w:rsidRPr="003F5340">
        <w:rPr>
          <w:lang w:bidi="he-IL"/>
        </w:rPr>
        <w:t>:</w:t>
      </w:r>
      <w:r>
        <w:rPr>
          <w:lang w:bidi="he-IL"/>
        </w:rPr>
        <w:t>132</w:t>
      </w:r>
      <w:r w:rsidRPr="003F5340">
        <w:rPr>
          <w:lang w:bidi="he-IL"/>
        </w:rPr>
        <w:t xml:space="preserve">). </w:t>
      </w:r>
      <w:r>
        <w:rPr>
          <w:b/>
          <w:bCs/>
          <w:lang w:bidi="he-IL"/>
        </w:rPr>
        <w:t>13</w:t>
      </w:r>
      <w:r w:rsidRPr="003F5340">
        <w:rPr>
          <w:lang w:bidi="he-IL"/>
        </w:rPr>
        <w:t xml:space="preserve">. </w:t>
      </w:r>
      <w:r>
        <w:rPr>
          <w:lang w:bidi="he-IL"/>
        </w:rPr>
        <w:t>The certainty of having the protection of Yahweh conies through here</w:t>
      </w:r>
      <w:r w:rsidRPr="003F5340">
        <w:rPr>
          <w:lang w:bidi="he-IL"/>
        </w:rPr>
        <w:t>.</w:t>
      </w:r>
    </w:p>
    <w:p w14:paraId="41C6D6EE" w14:textId="77777777" w:rsidR="00CD3C56" w:rsidRDefault="00CD3C56" w:rsidP="00CD3C56">
      <w:pPr>
        <w:autoSpaceDE w:val="0"/>
        <w:autoSpaceDN w:val="0"/>
        <w:adjustRightInd w:val="0"/>
        <w:rPr>
          <w:lang w:bidi="he-IL"/>
        </w:rPr>
      </w:pPr>
      <w:r>
        <w:rPr>
          <w:b/>
          <w:bCs/>
          <w:lang w:bidi="he-IL"/>
        </w:rPr>
        <w:t>24</w:t>
      </w:r>
      <w:r>
        <w:rPr>
          <w:lang w:bidi="he-IL"/>
        </w:rPr>
        <w:tab/>
      </w:r>
      <w:r>
        <w:rPr>
          <w:b/>
          <w:bCs/>
          <w:lang w:bidi="he-IL"/>
        </w:rPr>
        <w:t>Ps 6</w:t>
      </w:r>
      <w:r w:rsidRPr="003F5340">
        <w:rPr>
          <w:lang w:bidi="he-IL"/>
        </w:rPr>
        <w:t xml:space="preserve">. </w:t>
      </w:r>
      <w:r>
        <w:rPr>
          <w:lang w:bidi="he-IL"/>
        </w:rPr>
        <w:t>An individual lament</w:t>
      </w:r>
      <w:r w:rsidRPr="003F5340">
        <w:rPr>
          <w:lang w:bidi="he-IL"/>
        </w:rPr>
        <w:t xml:space="preserve">, </w:t>
      </w:r>
      <w:r>
        <w:rPr>
          <w:lang w:bidi="he-IL"/>
        </w:rPr>
        <w:t>one of the seven penitential Pss</w:t>
      </w:r>
      <w:r w:rsidRPr="003F5340">
        <w:rPr>
          <w:lang w:bidi="he-IL"/>
        </w:rPr>
        <w:t xml:space="preserve">. </w:t>
      </w:r>
      <w:r>
        <w:rPr>
          <w:lang w:bidi="he-IL"/>
        </w:rPr>
        <w:t>Structure</w:t>
      </w:r>
      <w:r w:rsidRPr="003F5340">
        <w:rPr>
          <w:lang w:bidi="he-IL"/>
        </w:rPr>
        <w:t xml:space="preserve">: </w:t>
      </w:r>
      <w:r>
        <w:rPr>
          <w:lang w:bidi="he-IL"/>
        </w:rPr>
        <w:t>2-4</w:t>
      </w:r>
      <w:r w:rsidRPr="003F5340">
        <w:rPr>
          <w:lang w:bidi="he-IL"/>
        </w:rPr>
        <w:t xml:space="preserve">, </w:t>
      </w:r>
      <w:r>
        <w:rPr>
          <w:lang w:bidi="he-IL"/>
        </w:rPr>
        <w:t>complaint and cry for help</w:t>
      </w:r>
      <w:r w:rsidRPr="003F5340">
        <w:rPr>
          <w:lang w:bidi="he-IL"/>
        </w:rPr>
        <w:t xml:space="preserve">; </w:t>
      </w:r>
      <w:r>
        <w:rPr>
          <w:lang w:bidi="he-IL"/>
        </w:rPr>
        <w:t>5-6</w:t>
      </w:r>
      <w:r w:rsidRPr="003F5340">
        <w:rPr>
          <w:lang w:bidi="he-IL"/>
        </w:rPr>
        <w:t xml:space="preserve">, </w:t>
      </w:r>
      <w:r>
        <w:rPr>
          <w:lang w:bidi="he-IL"/>
        </w:rPr>
        <w:t>plea and reason for Yahweh to intervene</w:t>
      </w:r>
      <w:r w:rsidRPr="003F5340">
        <w:rPr>
          <w:lang w:bidi="he-IL"/>
        </w:rPr>
        <w:t xml:space="preserve">; </w:t>
      </w:r>
      <w:r>
        <w:rPr>
          <w:lang w:bidi="he-IL"/>
        </w:rPr>
        <w:t>7-9</w:t>
      </w:r>
      <w:r w:rsidRPr="003F5340">
        <w:rPr>
          <w:lang w:bidi="he-IL"/>
        </w:rPr>
        <w:t xml:space="preserve">, </w:t>
      </w:r>
      <w:r>
        <w:rPr>
          <w:lang w:bidi="he-IL"/>
        </w:rPr>
        <w:t>description of grief designed to move God to intervene</w:t>
      </w:r>
      <w:r w:rsidRPr="003F5340">
        <w:rPr>
          <w:lang w:bidi="he-IL"/>
        </w:rPr>
        <w:t xml:space="preserve">; </w:t>
      </w:r>
      <w:r>
        <w:rPr>
          <w:lang w:bidi="he-IL"/>
        </w:rPr>
        <w:t>9-11</w:t>
      </w:r>
      <w:r w:rsidRPr="003F5340">
        <w:rPr>
          <w:lang w:bidi="he-IL"/>
        </w:rPr>
        <w:t xml:space="preserve">, </w:t>
      </w:r>
      <w:r>
        <w:rPr>
          <w:lang w:bidi="he-IL"/>
        </w:rPr>
        <w:t>Yahweh</w:t>
      </w:r>
      <w:r w:rsidRPr="003F5340">
        <w:rPr>
          <w:lang w:bidi="he-IL"/>
        </w:rPr>
        <w:t xml:space="preserve"> </w:t>
      </w:r>
      <w:r>
        <w:rPr>
          <w:lang w:bidi="he-IL"/>
        </w:rPr>
        <w:t>“has heard”</w:t>
      </w:r>
      <w:r w:rsidRPr="003F5340">
        <w:rPr>
          <w:lang w:bidi="he-IL"/>
        </w:rPr>
        <w:t xml:space="preserve"> </w:t>
      </w:r>
      <w:r>
        <w:rPr>
          <w:lang w:bidi="he-IL"/>
        </w:rPr>
        <w:t>his prayer</w:t>
      </w:r>
      <w:r w:rsidRPr="003F5340">
        <w:rPr>
          <w:lang w:bidi="he-IL"/>
        </w:rPr>
        <w:t xml:space="preserve">, </w:t>
      </w:r>
      <w:r>
        <w:rPr>
          <w:lang w:bidi="he-IL"/>
        </w:rPr>
        <w:t>thus putting his enemies in confusion</w:t>
      </w:r>
      <w:r w:rsidRPr="003F5340">
        <w:rPr>
          <w:lang w:bidi="he-IL"/>
        </w:rPr>
        <w:t xml:space="preserve">. </w:t>
      </w:r>
      <w:r>
        <w:rPr>
          <w:b/>
          <w:bCs/>
          <w:lang w:bidi="he-IL"/>
        </w:rPr>
        <w:t>2</w:t>
      </w:r>
      <w:r w:rsidRPr="003F5340">
        <w:rPr>
          <w:lang w:bidi="he-IL"/>
        </w:rPr>
        <w:t xml:space="preserve">. </w:t>
      </w:r>
      <w:r>
        <w:rPr>
          <w:lang w:bidi="he-IL"/>
        </w:rPr>
        <w:t>Apparently a stereotyped formula</w:t>
      </w:r>
      <w:r w:rsidRPr="003F5340">
        <w:rPr>
          <w:lang w:bidi="he-IL"/>
        </w:rPr>
        <w:t xml:space="preserve"> (</w:t>
      </w:r>
      <w:r>
        <w:rPr>
          <w:lang w:bidi="he-IL"/>
        </w:rPr>
        <w:t>Ps 38</w:t>
      </w:r>
      <w:r w:rsidRPr="003F5340">
        <w:rPr>
          <w:lang w:bidi="he-IL"/>
        </w:rPr>
        <w:t>:</w:t>
      </w:r>
      <w:r>
        <w:rPr>
          <w:lang w:bidi="he-IL"/>
        </w:rPr>
        <w:t>2</w:t>
      </w:r>
      <w:r w:rsidRPr="003F5340">
        <w:rPr>
          <w:lang w:bidi="he-IL"/>
        </w:rPr>
        <w:t xml:space="preserve">; </w:t>
      </w:r>
      <w:r>
        <w:rPr>
          <w:lang w:bidi="he-IL"/>
        </w:rPr>
        <w:t>Jer 10</w:t>
      </w:r>
      <w:r w:rsidRPr="003F5340">
        <w:rPr>
          <w:lang w:bidi="he-IL"/>
        </w:rPr>
        <w:t>:</w:t>
      </w:r>
      <w:r>
        <w:rPr>
          <w:lang w:bidi="he-IL"/>
        </w:rPr>
        <w:t>24</w:t>
      </w:r>
      <w:r w:rsidRPr="003F5340">
        <w:rPr>
          <w:lang w:bidi="he-IL"/>
        </w:rPr>
        <w:t xml:space="preserve">), </w:t>
      </w:r>
      <w:r>
        <w:rPr>
          <w:lang w:bidi="he-IL"/>
        </w:rPr>
        <w:t>in which God’s fatherly love is expressed anthropomorphically</w:t>
      </w:r>
      <w:r w:rsidRPr="003F5340">
        <w:rPr>
          <w:lang w:bidi="he-IL"/>
        </w:rPr>
        <w:t xml:space="preserve">. </w:t>
      </w:r>
      <w:r>
        <w:rPr>
          <w:b/>
          <w:bCs/>
          <w:lang w:bidi="he-IL"/>
        </w:rPr>
        <w:t>3</w:t>
      </w:r>
      <w:r w:rsidRPr="003F5340">
        <w:rPr>
          <w:lang w:bidi="he-IL"/>
        </w:rPr>
        <w:t xml:space="preserve">. </w:t>
      </w:r>
      <w:r>
        <w:rPr>
          <w:lang w:bidi="he-IL"/>
        </w:rPr>
        <w:t>A request that his sickness</w:t>
      </w:r>
      <w:r w:rsidRPr="003F5340">
        <w:rPr>
          <w:lang w:bidi="he-IL"/>
        </w:rPr>
        <w:t xml:space="preserve"> (</w:t>
      </w:r>
      <w:r>
        <w:rPr>
          <w:lang w:bidi="he-IL"/>
        </w:rPr>
        <w:t>in OT thought a sign of sin</w:t>
      </w:r>
      <w:r w:rsidRPr="003F5340">
        <w:rPr>
          <w:lang w:bidi="he-IL"/>
        </w:rPr>
        <w:t xml:space="preserve">, </w:t>
      </w:r>
      <w:r>
        <w:rPr>
          <w:lang w:bidi="he-IL"/>
        </w:rPr>
        <w:t>or God’s punishment for sin</w:t>
      </w:r>
      <w:r w:rsidRPr="003F5340">
        <w:rPr>
          <w:lang w:bidi="he-IL"/>
        </w:rPr>
        <w:t xml:space="preserve">) </w:t>
      </w:r>
      <w:r>
        <w:rPr>
          <w:lang w:bidi="he-IL"/>
        </w:rPr>
        <w:t>be healed</w:t>
      </w:r>
      <w:r w:rsidRPr="003F5340">
        <w:rPr>
          <w:lang w:bidi="he-IL"/>
        </w:rPr>
        <w:t xml:space="preserve">. </w:t>
      </w:r>
      <w:r>
        <w:rPr>
          <w:b/>
          <w:bCs/>
          <w:lang w:bidi="he-IL"/>
        </w:rPr>
        <w:t>4</w:t>
      </w:r>
      <w:r w:rsidRPr="003F5340">
        <w:rPr>
          <w:lang w:bidi="he-IL"/>
        </w:rPr>
        <w:t xml:space="preserve">. </w:t>
      </w:r>
      <w:r>
        <w:rPr>
          <w:i/>
          <w:iCs/>
          <w:lang w:bidi="he-IL"/>
        </w:rPr>
        <w:t>soul</w:t>
      </w:r>
      <w:r w:rsidRPr="003F5340">
        <w:rPr>
          <w:iCs/>
          <w:lang w:bidi="he-IL"/>
        </w:rPr>
        <w:t xml:space="preserve">: </w:t>
      </w:r>
      <w:r>
        <w:rPr>
          <w:lang w:bidi="he-IL"/>
        </w:rPr>
        <w:t>As often in OT</w:t>
      </w:r>
      <w:r w:rsidRPr="003F5340">
        <w:rPr>
          <w:lang w:bidi="he-IL"/>
        </w:rPr>
        <w:t xml:space="preserve">, </w:t>
      </w:r>
      <w:r>
        <w:rPr>
          <w:lang w:bidi="he-IL"/>
        </w:rPr>
        <w:t>it is the person</w:t>
      </w:r>
      <w:r w:rsidRPr="003F5340">
        <w:rPr>
          <w:lang w:bidi="he-IL"/>
        </w:rPr>
        <w:t xml:space="preserve">. </w:t>
      </w:r>
      <w:r>
        <w:rPr>
          <w:b/>
          <w:bCs/>
          <w:lang w:bidi="he-IL"/>
        </w:rPr>
        <w:t>5-6</w:t>
      </w:r>
      <w:r w:rsidRPr="003F5340">
        <w:rPr>
          <w:lang w:bidi="he-IL"/>
        </w:rPr>
        <w:t xml:space="preserve">. </w:t>
      </w:r>
      <w:r>
        <w:rPr>
          <w:lang w:bidi="he-IL"/>
        </w:rPr>
        <w:t>Two reasons why Yahweh should intervene</w:t>
      </w:r>
      <w:r w:rsidRPr="003F5340">
        <w:rPr>
          <w:lang w:bidi="he-IL"/>
        </w:rPr>
        <w:t xml:space="preserve">: </w:t>
      </w:r>
      <w:r>
        <w:rPr>
          <w:lang w:bidi="he-IL"/>
        </w:rPr>
        <w:t xml:space="preserve">his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kindness</w:t>
      </w:r>
      <w:r w:rsidRPr="003F5340">
        <w:rPr>
          <w:lang w:bidi="he-IL"/>
        </w:rPr>
        <w:t xml:space="preserve">); </w:t>
      </w:r>
      <w:r>
        <w:rPr>
          <w:lang w:bidi="he-IL"/>
        </w:rPr>
        <w:t>the fact that after death man has no contact with him in Sheol</w:t>
      </w:r>
      <w:r w:rsidRPr="003F5340">
        <w:rPr>
          <w:lang w:bidi="he-IL"/>
        </w:rPr>
        <w:t xml:space="preserve"> (</w:t>
      </w:r>
      <w:r>
        <w:rPr>
          <w:lang w:bidi="he-IL"/>
        </w:rPr>
        <w:t>“nether world”</w:t>
      </w:r>
      <w:r w:rsidRPr="003F5340">
        <w:rPr>
          <w:lang w:bidi="he-IL"/>
        </w:rPr>
        <w:t xml:space="preserve">; </w:t>
      </w:r>
      <w:r>
        <w:rPr>
          <w:lang w:bidi="he-IL"/>
        </w:rPr>
        <w:t>cf</w:t>
      </w:r>
      <w:r w:rsidRPr="003F5340">
        <w:rPr>
          <w:lang w:bidi="he-IL"/>
        </w:rPr>
        <w:t xml:space="preserve">. </w:t>
      </w:r>
      <w:r>
        <w:rPr>
          <w:lang w:bidi="he-IL"/>
        </w:rPr>
        <w:t>Is 38</w:t>
      </w:r>
      <w:r w:rsidRPr="003F5340">
        <w:rPr>
          <w:lang w:bidi="he-IL"/>
        </w:rPr>
        <w:t>:</w:t>
      </w:r>
      <w:r>
        <w:rPr>
          <w:lang w:bidi="he-IL"/>
        </w:rPr>
        <w:t>18</w:t>
      </w:r>
      <w:r w:rsidRPr="003F5340">
        <w:rPr>
          <w:lang w:bidi="he-IL"/>
        </w:rPr>
        <w:t xml:space="preserve">; </w:t>
      </w:r>
      <w:r>
        <w:rPr>
          <w:lang w:bidi="he-IL"/>
        </w:rPr>
        <w:t>Pss 88</w:t>
      </w:r>
      <w:r w:rsidRPr="003F5340">
        <w:rPr>
          <w:lang w:bidi="he-IL"/>
        </w:rPr>
        <w:t>:</w:t>
      </w:r>
      <w:r>
        <w:rPr>
          <w:lang w:bidi="he-IL"/>
        </w:rPr>
        <w:t>11-13</w:t>
      </w:r>
      <w:r w:rsidRPr="003F5340">
        <w:rPr>
          <w:lang w:bidi="he-IL"/>
        </w:rPr>
        <w:t xml:space="preserve">; </w:t>
      </w:r>
      <w:r>
        <w:rPr>
          <w:lang w:bidi="he-IL"/>
        </w:rPr>
        <w:t>115</w:t>
      </w:r>
      <w:r w:rsidRPr="003F5340">
        <w:rPr>
          <w:lang w:bidi="he-IL"/>
        </w:rPr>
        <w:t>:</w:t>
      </w:r>
      <w:r>
        <w:rPr>
          <w:lang w:bidi="he-IL"/>
        </w:rPr>
        <w:t>16-17</w:t>
      </w:r>
      <w:r w:rsidRPr="003F5340">
        <w:rPr>
          <w:lang w:bidi="he-IL"/>
        </w:rPr>
        <w:t xml:space="preserve">; </w:t>
      </w:r>
      <w:r>
        <w:rPr>
          <w:rFonts w:ascii="Symbol" w:hAnsi="Symbol" w:cs="Symbol"/>
          <w:lang w:bidi="he-IL"/>
        </w:rPr>
        <w:t></w:t>
      </w:r>
      <w:r>
        <w:rPr>
          <w:lang w:bidi="he-IL"/>
        </w:rPr>
        <w:t xml:space="preserve"> Aspects OT Thought</w:t>
      </w:r>
      <w:r w:rsidRPr="003F5340">
        <w:rPr>
          <w:lang w:bidi="he-IL"/>
        </w:rPr>
        <w:t xml:space="preserve">, </w:t>
      </w:r>
      <w:r>
        <w:rPr>
          <w:lang w:bidi="he-IL"/>
        </w:rPr>
        <w:t>77</w:t>
      </w:r>
      <w:r w:rsidRPr="003F5340">
        <w:rPr>
          <w:lang w:bidi="he-IL"/>
        </w:rPr>
        <w:t>:</w:t>
      </w:r>
      <w:r>
        <w:rPr>
          <w:lang w:bidi="he-IL"/>
        </w:rPr>
        <w:t>170</w:t>
      </w:r>
      <w:r w:rsidRPr="003F5340">
        <w:rPr>
          <w:lang w:bidi="he-IL"/>
        </w:rPr>
        <w:t xml:space="preserve">). </w:t>
      </w:r>
      <w:r>
        <w:rPr>
          <w:lang w:bidi="he-IL"/>
        </w:rPr>
        <w:t>Hence</w:t>
      </w:r>
      <w:r w:rsidRPr="003F5340">
        <w:rPr>
          <w:lang w:bidi="he-IL"/>
        </w:rPr>
        <w:t xml:space="preserve">, </w:t>
      </w:r>
      <w:r>
        <w:rPr>
          <w:lang w:bidi="he-IL"/>
        </w:rPr>
        <w:t>Yahweh owes it to himself not to allow the psalmist to die</w:t>
      </w:r>
      <w:r w:rsidRPr="003F5340">
        <w:rPr>
          <w:lang w:bidi="he-IL"/>
        </w:rPr>
        <w:t xml:space="preserve">. </w:t>
      </w:r>
      <w:r>
        <w:rPr>
          <w:b/>
          <w:bCs/>
          <w:lang w:bidi="he-IL"/>
        </w:rPr>
        <w:t>8</w:t>
      </w:r>
      <w:r w:rsidRPr="003F5340">
        <w:rPr>
          <w:lang w:bidi="he-IL"/>
        </w:rPr>
        <w:t xml:space="preserve">. </w:t>
      </w:r>
      <w:r>
        <w:rPr>
          <w:lang w:bidi="he-IL"/>
        </w:rPr>
        <w:t>The role of the</w:t>
      </w:r>
      <w:r w:rsidRPr="003F5340">
        <w:rPr>
          <w:lang w:bidi="he-IL"/>
        </w:rPr>
        <w:t xml:space="preserve"> </w:t>
      </w:r>
      <w:r>
        <w:rPr>
          <w:lang w:bidi="he-IL"/>
        </w:rPr>
        <w:t>“foes”</w:t>
      </w:r>
      <w:r w:rsidRPr="003F5340">
        <w:rPr>
          <w:lang w:bidi="he-IL"/>
        </w:rPr>
        <w:t xml:space="preserve"> </w:t>
      </w:r>
      <w:r>
        <w:rPr>
          <w:lang w:bidi="he-IL"/>
        </w:rPr>
        <w:t>is never clearly indicated</w:t>
      </w:r>
      <w:r w:rsidRPr="003F5340">
        <w:rPr>
          <w:lang w:bidi="he-IL"/>
        </w:rPr>
        <w:t xml:space="preserve">; </w:t>
      </w:r>
      <w:r>
        <w:rPr>
          <w:lang w:bidi="he-IL"/>
        </w:rPr>
        <w:t>at the least</w:t>
      </w:r>
      <w:r w:rsidRPr="003F5340">
        <w:rPr>
          <w:lang w:bidi="he-IL"/>
        </w:rPr>
        <w:t xml:space="preserve">, </w:t>
      </w:r>
      <w:r>
        <w:rPr>
          <w:lang w:bidi="he-IL"/>
        </w:rPr>
        <w:t>they are triumphant over the suffering they think he deserves</w:t>
      </w:r>
      <w:r w:rsidRPr="003F5340">
        <w:rPr>
          <w:lang w:bidi="he-IL"/>
        </w:rPr>
        <w:t xml:space="preserve">. </w:t>
      </w:r>
      <w:r>
        <w:rPr>
          <w:b/>
          <w:bCs/>
          <w:lang w:bidi="he-IL"/>
        </w:rPr>
        <w:t>9-11</w:t>
      </w:r>
      <w:r w:rsidRPr="003F5340">
        <w:rPr>
          <w:lang w:bidi="he-IL"/>
        </w:rPr>
        <w:t xml:space="preserve">. </w:t>
      </w:r>
      <w:r>
        <w:rPr>
          <w:lang w:bidi="he-IL"/>
        </w:rPr>
        <w:t>Whence comes the astonishing certainty that</w:t>
      </w:r>
      <w:r w:rsidRPr="003F5340">
        <w:rPr>
          <w:lang w:bidi="he-IL"/>
        </w:rPr>
        <w:t xml:space="preserve"> </w:t>
      </w:r>
      <w:r>
        <w:rPr>
          <w:lang w:bidi="he-IL"/>
        </w:rPr>
        <w:t>“the Lord has heard”</w:t>
      </w:r>
      <w:r w:rsidRPr="003F5340">
        <w:rPr>
          <w:lang w:bidi="he-IL"/>
        </w:rPr>
        <w:t xml:space="preserve">? </w:t>
      </w:r>
      <w:r>
        <w:rPr>
          <w:lang w:bidi="he-IL"/>
        </w:rPr>
        <w:t>Either these words are recited in the Temple after the psalmist recovered or’</w:t>
      </w:r>
      <w:r w:rsidRPr="003F5340">
        <w:rPr>
          <w:lang w:bidi="he-IL"/>
        </w:rPr>
        <w:t xml:space="preserve"> </w:t>
      </w:r>
      <w:r>
        <w:rPr>
          <w:lang w:bidi="he-IL"/>
        </w:rPr>
        <w:t>they are a reaction to the deliverance promised in an oracle of a priest</w:t>
      </w:r>
      <w:r w:rsidRPr="003F5340">
        <w:rPr>
          <w:lang w:bidi="he-IL"/>
        </w:rPr>
        <w:t xml:space="preserve">. </w:t>
      </w:r>
      <w:r>
        <w:rPr>
          <w:lang w:bidi="he-IL"/>
        </w:rPr>
        <w:t>On the</w:t>
      </w:r>
      <w:r w:rsidRPr="003F5340">
        <w:rPr>
          <w:lang w:bidi="he-IL"/>
        </w:rPr>
        <w:t xml:space="preserve"> </w:t>
      </w:r>
      <w:r>
        <w:rPr>
          <w:lang w:bidi="he-IL"/>
        </w:rPr>
        <w:t>“evildoers”</w:t>
      </w:r>
      <w:r w:rsidRPr="003F5340">
        <w:rPr>
          <w:lang w:bidi="he-IL"/>
        </w:rPr>
        <w:t xml:space="preserve">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rFonts w:ascii="Symbol" w:hAnsi="Symbol" w:cs="Symbol"/>
          <w:lang w:bidi="he-IL"/>
        </w:rPr>
        <w:t></w:t>
      </w:r>
      <w:r>
        <w:rPr>
          <w:lang w:bidi="he-IL"/>
        </w:rPr>
        <w:t xml:space="preserve"> 11 and 18 above</w:t>
      </w:r>
      <w:r w:rsidRPr="003F5340">
        <w:rPr>
          <w:lang w:bidi="he-IL"/>
        </w:rPr>
        <w:t>.</w:t>
      </w:r>
    </w:p>
    <w:p w14:paraId="04304992" w14:textId="77777777" w:rsidR="00CD3C56" w:rsidRDefault="00CD3C56" w:rsidP="00CD3C56">
      <w:pPr>
        <w:autoSpaceDE w:val="0"/>
        <w:autoSpaceDN w:val="0"/>
        <w:adjustRightInd w:val="0"/>
        <w:rPr>
          <w:lang w:bidi="he-IL"/>
        </w:rPr>
      </w:pPr>
      <w:r>
        <w:rPr>
          <w:b/>
          <w:bCs/>
          <w:lang w:bidi="he-IL"/>
        </w:rPr>
        <w:t>25</w:t>
      </w:r>
      <w:r>
        <w:rPr>
          <w:lang w:bidi="he-IL"/>
        </w:rPr>
        <w:tab/>
      </w:r>
      <w:r>
        <w:rPr>
          <w:b/>
          <w:bCs/>
          <w:lang w:bidi="he-IL"/>
        </w:rPr>
        <w:t>Ps 7</w:t>
      </w:r>
      <w:r w:rsidRPr="003F5340">
        <w:rPr>
          <w:lang w:bidi="he-IL"/>
        </w:rPr>
        <w:t xml:space="preserve">. </w:t>
      </w:r>
      <w:r>
        <w:rPr>
          <w:lang w:bidi="he-IL"/>
        </w:rPr>
        <w:t>An individual lament and a good example of the type called</w:t>
      </w:r>
      <w:r w:rsidRPr="003F5340">
        <w:rPr>
          <w:lang w:bidi="he-IL"/>
        </w:rPr>
        <w:t xml:space="preserve"> </w:t>
      </w:r>
      <w:r>
        <w:rPr>
          <w:lang w:bidi="he-IL"/>
        </w:rPr>
        <w:t>“prayer of one unjustly accused”</w:t>
      </w:r>
      <w:r w:rsidRPr="003F5340">
        <w:rPr>
          <w:lang w:bidi="he-IL"/>
        </w:rPr>
        <w:t xml:space="preserve"> (</w:t>
      </w:r>
      <w:r>
        <w:rPr>
          <w:lang w:bidi="he-IL"/>
        </w:rPr>
        <w:t>H</w:t>
      </w:r>
      <w:r w:rsidRPr="003F5340">
        <w:rPr>
          <w:lang w:bidi="he-IL"/>
        </w:rPr>
        <w:t xml:space="preserve">. </w:t>
      </w:r>
      <w:r>
        <w:rPr>
          <w:lang w:bidi="he-IL"/>
        </w:rPr>
        <w:t>Schmidt</w:t>
      </w:r>
      <w:r w:rsidRPr="003F5340">
        <w:rPr>
          <w:lang w:bidi="he-IL"/>
        </w:rPr>
        <w:t xml:space="preserve">). </w:t>
      </w:r>
      <w:r>
        <w:rPr>
          <w:lang w:bidi="he-IL"/>
        </w:rPr>
        <w:t>The life setting seems to be that of a man who</w:t>
      </w:r>
      <w:r w:rsidRPr="003F5340">
        <w:rPr>
          <w:lang w:bidi="he-IL"/>
        </w:rPr>
        <w:t xml:space="preserve">, </w:t>
      </w:r>
      <w:r>
        <w:rPr>
          <w:lang w:bidi="he-IL"/>
        </w:rPr>
        <w:t>persecuted by enemies</w:t>
      </w:r>
      <w:r w:rsidRPr="003F5340">
        <w:rPr>
          <w:lang w:bidi="he-IL"/>
        </w:rPr>
        <w:t xml:space="preserve">, </w:t>
      </w:r>
      <w:r>
        <w:rPr>
          <w:lang w:bidi="he-IL"/>
        </w:rPr>
        <w:t>takes refuge in the Temple and proclaims his innocence</w:t>
      </w:r>
      <w:r w:rsidRPr="003F5340">
        <w:rPr>
          <w:lang w:bidi="he-IL"/>
        </w:rPr>
        <w:t xml:space="preserve">; </w:t>
      </w:r>
      <w:r>
        <w:rPr>
          <w:lang w:bidi="he-IL"/>
        </w:rPr>
        <w:t>he calls upon the Lord</w:t>
      </w:r>
      <w:r w:rsidRPr="003F5340">
        <w:rPr>
          <w:lang w:bidi="he-IL"/>
        </w:rPr>
        <w:t xml:space="preserve">, </w:t>
      </w:r>
      <w:r>
        <w:rPr>
          <w:lang w:bidi="he-IL"/>
        </w:rPr>
        <w:t>as a just judge</w:t>
      </w:r>
      <w:r w:rsidRPr="003F5340">
        <w:rPr>
          <w:lang w:bidi="he-IL"/>
        </w:rPr>
        <w:t xml:space="preserve">, </w:t>
      </w:r>
      <w:r>
        <w:rPr>
          <w:lang w:bidi="he-IL"/>
        </w:rPr>
        <w:t>for aid</w:t>
      </w:r>
      <w:r w:rsidRPr="003F5340">
        <w:rPr>
          <w:lang w:bidi="he-IL"/>
        </w:rPr>
        <w:t xml:space="preserve">. </w:t>
      </w:r>
      <w:r>
        <w:rPr>
          <w:lang w:bidi="he-IL"/>
        </w:rPr>
        <w:t>Structure</w:t>
      </w:r>
      <w:r w:rsidRPr="003F5340">
        <w:rPr>
          <w:lang w:bidi="he-IL"/>
        </w:rPr>
        <w:t xml:space="preserve">: </w:t>
      </w:r>
      <w:r>
        <w:rPr>
          <w:lang w:bidi="he-IL"/>
        </w:rPr>
        <w:t>2-3</w:t>
      </w:r>
      <w:r w:rsidRPr="003F5340">
        <w:rPr>
          <w:lang w:bidi="he-IL"/>
        </w:rPr>
        <w:t xml:space="preserve">, </w:t>
      </w:r>
      <w:r>
        <w:rPr>
          <w:lang w:bidi="he-IL"/>
        </w:rPr>
        <w:t>plea for help and deliverance from pursuers</w:t>
      </w:r>
      <w:r w:rsidRPr="003F5340">
        <w:rPr>
          <w:lang w:bidi="he-IL"/>
        </w:rPr>
        <w:t xml:space="preserve">; </w:t>
      </w:r>
      <w:r>
        <w:rPr>
          <w:lang w:bidi="he-IL"/>
        </w:rPr>
        <w:t>4-6</w:t>
      </w:r>
      <w:r w:rsidRPr="003F5340">
        <w:rPr>
          <w:lang w:bidi="he-IL"/>
        </w:rPr>
        <w:t xml:space="preserve">, </w:t>
      </w:r>
      <w:r>
        <w:rPr>
          <w:lang w:bidi="he-IL"/>
        </w:rPr>
        <w:t>protestation of innocence in the form of a purificatory oath</w:t>
      </w:r>
      <w:r w:rsidRPr="003F5340">
        <w:rPr>
          <w:lang w:bidi="he-IL"/>
        </w:rPr>
        <w:t xml:space="preserve">; </w:t>
      </w:r>
      <w:r>
        <w:rPr>
          <w:lang w:bidi="he-IL"/>
        </w:rPr>
        <w:t>7-10</w:t>
      </w:r>
      <w:r w:rsidRPr="003F5340">
        <w:rPr>
          <w:lang w:bidi="he-IL"/>
        </w:rPr>
        <w:t xml:space="preserve">, </w:t>
      </w:r>
      <w:r>
        <w:rPr>
          <w:lang w:bidi="he-IL"/>
        </w:rPr>
        <w:t>an appeal to Yahweh</w:t>
      </w:r>
      <w:r w:rsidRPr="003F5340">
        <w:rPr>
          <w:lang w:bidi="he-IL"/>
        </w:rPr>
        <w:t xml:space="preserve">, </w:t>
      </w:r>
      <w:r>
        <w:rPr>
          <w:lang w:bidi="he-IL"/>
        </w:rPr>
        <w:t>the just one</w:t>
      </w:r>
      <w:r w:rsidRPr="003F5340">
        <w:rPr>
          <w:lang w:bidi="he-IL"/>
        </w:rPr>
        <w:t xml:space="preserve"> (</w:t>
      </w:r>
      <w:r>
        <w:rPr>
          <w:lang w:bidi="he-IL"/>
        </w:rPr>
        <w:t>set aside as a separate Ps by Duhm</w:t>
      </w:r>
      <w:r w:rsidRPr="003F5340">
        <w:rPr>
          <w:lang w:bidi="he-IL"/>
        </w:rPr>
        <w:t xml:space="preserve">, </w:t>
      </w:r>
      <w:r>
        <w:rPr>
          <w:lang w:bidi="he-IL"/>
        </w:rPr>
        <w:t>Podechard</w:t>
      </w:r>
      <w:r w:rsidRPr="003F5340">
        <w:rPr>
          <w:lang w:bidi="he-IL"/>
        </w:rPr>
        <w:t xml:space="preserve">, </w:t>
      </w:r>
      <w:r>
        <w:rPr>
          <w:lang w:bidi="he-IL"/>
        </w:rPr>
        <w:t>etc</w:t>
      </w:r>
      <w:r w:rsidRPr="003F5340">
        <w:rPr>
          <w:lang w:bidi="he-IL"/>
        </w:rPr>
        <w:t xml:space="preserve">.); </w:t>
      </w:r>
      <w:r>
        <w:rPr>
          <w:lang w:bidi="he-IL"/>
        </w:rPr>
        <w:t>11-14</w:t>
      </w:r>
      <w:r w:rsidRPr="003F5340">
        <w:rPr>
          <w:lang w:bidi="he-IL"/>
        </w:rPr>
        <w:t xml:space="preserve">, </w:t>
      </w:r>
      <w:r>
        <w:rPr>
          <w:lang w:bidi="he-IL"/>
        </w:rPr>
        <w:t>Yahweh is a savior</w:t>
      </w:r>
      <w:r w:rsidRPr="003F5340">
        <w:rPr>
          <w:lang w:bidi="he-IL"/>
        </w:rPr>
        <w:t xml:space="preserve">, </w:t>
      </w:r>
      <w:r>
        <w:rPr>
          <w:lang w:bidi="he-IL"/>
        </w:rPr>
        <w:t>but he punishes the unjust</w:t>
      </w:r>
      <w:r w:rsidRPr="003F5340">
        <w:rPr>
          <w:lang w:bidi="he-IL"/>
        </w:rPr>
        <w:t xml:space="preserve">; </w:t>
      </w:r>
      <w:r>
        <w:rPr>
          <w:lang w:bidi="he-IL"/>
        </w:rPr>
        <w:t>15-18</w:t>
      </w:r>
      <w:r w:rsidRPr="003F5340">
        <w:rPr>
          <w:lang w:bidi="he-IL"/>
        </w:rPr>
        <w:t xml:space="preserve">, </w:t>
      </w:r>
      <w:r>
        <w:rPr>
          <w:lang w:bidi="he-IL"/>
        </w:rPr>
        <w:t>a description of how the evil man will be entrapped by his own evil</w:t>
      </w:r>
      <w:r w:rsidRPr="003F5340">
        <w:rPr>
          <w:lang w:bidi="he-IL"/>
        </w:rPr>
        <w:t xml:space="preserve">. </w:t>
      </w:r>
      <w:r>
        <w:rPr>
          <w:b/>
          <w:bCs/>
          <w:lang w:bidi="he-IL"/>
        </w:rPr>
        <w:t>1</w:t>
      </w:r>
      <w:r w:rsidRPr="003F5340">
        <w:rPr>
          <w:lang w:bidi="he-IL"/>
        </w:rPr>
        <w:t xml:space="preserve">. </w:t>
      </w:r>
      <w:r>
        <w:rPr>
          <w:i/>
          <w:iCs/>
          <w:lang w:bidi="he-IL"/>
        </w:rPr>
        <w:t>plaintive song</w:t>
      </w:r>
      <w:r w:rsidRPr="003F5340">
        <w:rPr>
          <w:iCs/>
          <w:lang w:bidi="he-IL"/>
        </w:rPr>
        <w:t xml:space="preserve">: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an obscure term</w:t>
      </w:r>
      <w:r w:rsidRPr="003F5340">
        <w:rPr>
          <w:lang w:bidi="he-IL"/>
        </w:rPr>
        <w:t xml:space="preserve">. </w:t>
      </w:r>
      <w:r>
        <w:rPr>
          <w:i/>
          <w:iCs/>
          <w:lang w:bidi="he-IL"/>
        </w:rPr>
        <w:t>Cush the Benjaminite</w:t>
      </w:r>
      <w:r w:rsidRPr="003F5340">
        <w:rPr>
          <w:iCs/>
          <w:lang w:bidi="he-IL"/>
        </w:rPr>
        <w:t xml:space="preserve">: </w:t>
      </w:r>
      <w:r>
        <w:rPr>
          <w:lang w:bidi="he-IL"/>
        </w:rPr>
        <w:t>Unknown</w:t>
      </w:r>
      <w:r w:rsidRPr="003F5340">
        <w:rPr>
          <w:lang w:bidi="he-IL"/>
        </w:rPr>
        <w:t xml:space="preserve">. </w:t>
      </w:r>
      <w:r>
        <w:rPr>
          <w:b/>
          <w:bCs/>
          <w:lang w:bidi="he-IL"/>
        </w:rPr>
        <w:t>4-6</w:t>
      </w:r>
      <w:r w:rsidRPr="003F5340">
        <w:rPr>
          <w:lang w:bidi="he-IL"/>
        </w:rPr>
        <w:t xml:space="preserve">. </w:t>
      </w:r>
      <w:r>
        <w:rPr>
          <w:lang w:bidi="he-IL"/>
        </w:rPr>
        <w:t>The casuistic style</w:t>
      </w:r>
      <w:r w:rsidRPr="003F5340">
        <w:rPr>
          <w:lang w:bidi="he-IL"/>
        </w:rPr>
        <w:t xml:space="preserve"> (</w:t>
      </w:r>
      <w:r>
        <w:rPr>
          <w:lang w:bidi="he-IL"/>
        </w:rPr>
        <w:t>if</w:t>
      </w:r>
      <w:r w:rsidRPr="003F5340">
        <w:rPr>
          <w:lang w:bidi="he-IL"/>
        </w:rPr>
        <w:t xml:space="preserve">, </w:t>
      </w:r>
      <w:r>
        <w:rPr>
          <w:lang w:bidi="he-IL"/>
        </w:rPr>
        <w:t>then</w:t>
      </w:r>
      <w:r w:rsidRPr="003F5340">
        <w:rPr>
          <w:lang w:bidi="he-IL"/>
        </w:rPr>
        <w:t xml:space="preserve">) </w:t>
      </w:r>
      <w:r>
        <w:rPr>
          <w:lang w:bidi="he-IL"/>
        </w:rPr>
        <w:t>is typical of the purificatory oath</w:t>
      </w:r>
      <w:r w:rsidRPr="003F5340">
        <w:rPr>
          <w:lang w:bidi="he-IL"/>
        </w:rPr>
        <w:t xml:space="preserve"> (</w:t>
      </w:r>
      <w:r>
        <w:rPr>
          <w:lang w:bidi="he-IL"/>
        </w:rPr>
        <w:t>cf</w:t>
      </w:r>
      <w:r w:rsidRPr="003F5340">
        <w:rPr>
          <w:lang w:bidi="he-IL"/>
        </w:rPr>
        <w:t xml:space="preserve">. </w:t>
      </w:r>
      <w:r>
        <w:rPr>
          <w:lang w:bidi="he-IL"/>
        </w:rPr>
        <w:t>Jb 31</w:t>
      </w:r>
      <w:r w:rsidRPr="003F5340">
        <w:rPr>
          <w:lang w:bidi="he-IL"/>
        </w:rPr>
        <w:t xml:space="preserve">). </w:t>
      </w:r>
      <w:r>
        <w:rPr>
          <w:i/>
          <w:iCs/>
          <w:lang w:bidi="he-IL"/>
        </w:rPr>
        <w:t>I who spared</w:t>
      </w:r>
      <w:r w:rsidRPr="003F5340">
        <w:rPr>
          <w:iCs/>
          <w:lang w:bidi="he-IL"/>
        </w:rPr>
        <w:t xml:space="preserve">: </w:t>
      </w:r>
      <w:r>
        <w:rPr>
          <w:lang w:bidi="he-IL"/>
        </w:rPr>
        <w:t>Others translate</w:t>
      </w:r>
      <w:r w:rsidRPr="003F5340">
        <w:rPr>
          <w:lang w:bidi="he-IL"/>
        </w:rPr>
        <w:t>,</w:t>
      </w:r>
      <w:r>
        <w:rPr>
          <w:lang w:bidi="he-IL"/>
        </w:rPr>
        <w:t>”</w:t>
      </w:r>
      <w:r w:rsidRPr="003F5340">
        <w:rPr>
          <w:lang w:bidi="he-IL"/>
        </w:rPr>
        <w:t>[</w:t>
      </w:r>
      <w:r>
        <w:rPr>
          <w:lang w:bidi="he-IL"/>
        </w:rPr>
        <w:t>if</w:t>
      </w:r>
      <w:r w:rsidRPr="003F5340">
        <w:rPr>
          <w:lang w:bidi="he-IL"/>
        </w:rPr>
        <w:t xml:space="preserve">] </w:t>
      </w:r>
      <w:r>
        <w:rPr>
          <w:lang w:bidi="he-IL"/>
        </w:rPr>
        <w:t>I pillaged</w:t>
      </w:r>
      <w:r w:rsidRPr="003F5340">
        <w:rPr>
          <w:lang w:bidi="he-IL"/>
        </w:rPr>
        <w:t>.</w:t>
      </w:r>
      <w:r>
        <w:rPr>
          <w:lang w:bidi="he-IL"/>
        </w:rPr>
        <w:t>”</w:t>
      </w:r>
      <w:r w:rsidRPr="003F5340">
        <w:rPr>
          <w:lang w:bidi="he-IL"/>
        </w:rPr>
        <w:t xml:space="preserve"> </w:t>
      </w:r>
      <w:r>
        <w:rPr>
          <w:b/>
          <w:bCs/>
          <w:lang w:bidi="he-IL"/>
        </w:rPr>
        <w:t>7-10</w:t>
      </w:r>
      <w:r w:rsidRPr="003F5340">
        <w:rPr>
          <w:lang w:bidi="he-IL"/>
        </w:rPr>
        <w:t xml:space="preserve">. </w:t>
      </w:r>
      <w:r>
        <w:rPr>
          <w:lang w:bidi="he-IL"/>
        </w:rPr>
        <w:t>The appeal is to Yahweh</w:t>
      </w:r>
      <w:r w:rsidRPr="003F5340">
        <w:rPr>
          <w:lang w:bidi="he-IL"/>
        </w:rPr>
        <w:t xml:space="preserve">, </w:t>
      </w:r>
      <w:r>
        <w:rPr>
          <w:lang w:bidi="he-IL"/>
        </w:rPr>
        <w:t>“enthroned”</w:t>
      </w:r>
      <w:r w:rsidRPr="003F5340">
        <w:rPr>
          <w:lang w:bidi="he-IL"/>
        </w:rPr>
        <w:t xml:space="preserve"> (</w:t>
      </w:r>
      <w:r>
        <w:rPr>
          <w:lang w:bidi="he-IL"/>
        </w:rPr>
        <w:t>on the Ark</w:t>
      </w:r>
      <w:r w:rsidRPr="003F5340">
        <w:rPr>
          <w:lang w:bidi="he-IL"/>
        </w:rPr>
        <w:t xml:space="preserve">), </w:t>
      </w:r>
      <w:r>
        <w:rPr>
          <w:lang w:bidi="he-IL"/>
        </w:rPr>
        <w:t>judge of</w:t>
      </w:r>
      <w:r w:rsidRPr="003F5340">
        <w:rPr>
          <w:lang w:bidi="he-IL"/>
        </w:rPr>
        <w:t xml:space="preserve"> </w:t>
      </w:r>
      <w:r>
        <w:rPr>
          <w:lang w:bidi="he-IL"/>
        </w:rPr>
        <w:t>“nations</w:t>
      </w:r>
      <w:r w:rsidRPr="003F5340">
        <w:rPr>
          <w:lang w:bidi="he-IL"/>
        </w:rPr>
        <w:t>,</w:t>
      </w:r>
      <w:r>
        <w:rPr>
          <w:lang w:bidi="he-IL"/>
        </w:rPr>
        <w:t>”</w:t>
      </w:r>
      <w:r w:rsidRPr="003F5340">
        <w:rPr>
          <w:lang w:bidi="he-IL"/>
        </w:rPr>
        <w:t xml:space="preserve"> </w:t>
      </w:r>
      <w:r>
        <w:rPr>
          <w:lang w:bidi="he-IL"/>
        </w:rPr>
        <w:t>to rise and</w:t>
      </w:r>
      <w:r w:rsidRPr="003F5340">
        <w:rPr>
          <w:lang w:bidi="he-IL"/>
        </w:rPr>
        <w:t xml:space="preserve"> </w:t>
      </w:r>
      <w:r>
        <w:rPr>
          <w:lang w:bidi="he-IL"/>
        </w:rPr>
        <w:t>“do justice</w:t>
      </w:r>
      <w:r w:rsidRPr="003F5340">
        <w:rPr>
          <w:lang w:bidi="he-IL"/>
        </w:rPr>
        <w:t>,</w:t>
      </w:r>
      <w:r>
        <w:rPr>
          <w:lang w:bidi="he-IL"/>
        </w:rPr>
        <w:t>”</w:t>
      </w:r>
      <w:r w:rsidRPr="003F5340">
        <w:rPr>
          <w:lang w:bidi="he-IL"/>
        </w:rPr>
        <w:t xml:space="preserve"> </w:t>
      </w:r>
      <w:r>
        <w:rPr>
          <w:lang w:bidi="he-IL"/>
        </w:rPr>
        <w:t>i</w:t>
      </w:r>
      <w:r w:rsidRPr="003F5340">
        <w:rPr>
          <w:lang w:bidi="he-IL"/>
        </w:rPr>
        <w:t xml:space="preserve">. </w:t>
      </w:r>
      <w:r>
        <w:rPr>
          <w:lang w:bidi="he-IL"/>
        </w:rPr>
        <w:t>e</w:t>
      </w:r>
      <w:r w:rsidRPr="003F5340">
        <w:rPr>
          <w:lang w:bidi="he-IL"/>
        </w:rPr>
        <w:t xml:space="preserve">., </w:t>
      </w:r>
      <w:r>
        <w:rPr>
          <w:lang w:bidi="he-IL"/>
        </w:rPr>
        <w:t>vindicate the psalmist by defeating his enemies</w:t>
      </w:r>
      <w:r w:rsidRPr="003F5340">
        <w:rPr>
          <w:lang w:bidi="he-IL"/>
        </w:rPr>
        <w:t xml:space="preserve">. </w:t>
      </w:r>
      <w:r>
        <w:rPr>
          <w:lang w:bidi="he-IL"/>
        </w:rPr>
        <w:t>The imperatives in 7 derive from the old battle cry in which the Ark played a role</w:t>
      </w:r>
      <w:r w:rsidRPr="003F5340">
        <w:rPr>
          <w:lang w:bidi="he-IL"/>
        </w:rPr>
        <w:t xml:space="preserve"> (</w:t>
      </w:r>
      <w:r>
        <w:rPr>
          <w:lang w:bidi="he-IL"/>
        </w:rPr>
        <w:t>Nm 10</w:t>
      </w:r>
      <w:r w:rsidRPr="003F5340">
        <w:rPr>
          <w:lang w:bidi="he-IL"/>
        </w:rPr>
        <w:t>:</w:t>
      </w:r>
      <w:r>
        <w:rPr>
          <w:lang w:bidi="he-IL"/>
        </w:rPr>
        <w:t>35-36</w:t>
      </w:r>
      <w:r w:rsidRPr="003F5340">
        <w:rPr>
          <w:lang w:bidi="he-IL"/>
        </w:rPr>
        <w:t xml:space="preserve">). </w:t>
      </w:r>
      <w:r>
        <w:rPr>
          <w:lang w:bidi="he-IL"/>
        </w:rPr>
        <w:t>As Kraus remarks</w:t>
      </w:r>
      <w:r w:rsidRPr="003F5340">
        <w:rPr>
          <w:lang w:bidi="he-IL"/>
        </w:rPr>
        <w:t xml:space="preserve">, </w:t>
      </w:r>
      <w:r>
        <w:rPr>
          <w:lang w:bidi="he-IL"/>
        </w:rPr>
        <w:t>the answer expected would be something like Ps 12</w:t>
      </w:r>
      <w:r w:rsidRPr="003F5340">
        <w:rPr>
          <w:lang w:bidi="he-IL"/>
        </w:rPr>
        <w:t>:</w:t>
      </w:r>
      <w:r>
        <w:rPr>
          <w:lang w:bidi="he-IL"/>
        </w:rPr>
        <w:t>6</w:t>
      </w:r>
      <w:r w:rsidRPr="003F5340">
        <w:rPr>
          <w:lang w:bidi="he-IL"/>
        </w:rPr>
        <w:t xml:space="preserve">. </w:t>
      </w:r>
      <w:r>
        <w:rPr>
          <w:lang w:bidi="he-IL"/>
        </w:rPr>
        <w:t>The atmosphere of world judgment in 8 does not indicate an eschatological reference</w:t>
      </w:r>
      <w:r w:rsidRPr="003F5340">
        <w:rPr>
          <w:lang w:bidi="he-IL"/>
        </w:rPr>
        <w:t xml:space="preserve">; </w:t>
      </w:r>
      <w:r>
        <w:rPr>
          <w:lang w:bidi="he-IL"/>
        </w:rPr>
        <w:t>it is merely a description of the judge from whom he is seeking justice</w:t>
      </w:r>
      <w:r w:rsidRPr="003F5340">
        <w:rPr>
          <w:lang w:bidi="he-IL"/>
        </w:rPr>
        <w:t xml:space="preserve">. </w:t>
      </w:r>
      <w:r>
        <w:rPr>
          <w:lang w:bidi="he-IL"/>
        </w:rPr>
        <w:t>The motif of innocence</w:t>
      </w:r>
      <w:r w:rsidRPr="003F5340">
        <w:rPr>
          <w:lang w:bidi="he-IL"/>
        </w:rPr>
        <w:t xml:space="preserve">, </w:t>
      </w:r>
      <w:r>
        <w:rPr>
          <w:lang w:bidi="he-IL"/>
        </w:rPr>
        <w:t>another aspect of the oath in 4-6</w:t>
      </w:r>
      <w:r w:rsidRPr="003F5340">
        <w:rPr>
          <w:lang w:bidi="he-IL"/>
        </w:rPr>
        <w:t xml:space="preserve">, </w:t>
      </w:r>
      <w:r>
        <w:rPr>
          <w:lang w:bidi="he-IL"/>
        </w:rPr>
        <w:t>appears in 9</w:t>
      </w:r>
      <w:r w:rsidRPr="003F5340">
        <w:rPr>
          <w:lang w:bidi="he-IL"/>
        </w:rPr>
        <w:t xml:space="preserve">; </w:t>
      </w:r>
      <w:r>
        <w:rPr>
          <w:lang w:bidi="he-IL"/>
        </w:rPr>
        <w:t>such protestations can be found in ancient Babylonian prayers</w:t>
      </w:r>
      <w:r w:rsidRPr="003F5340">
        <w:rPr>
          <w:lang w:bidi="he-IL"/>
        </w:rPr>
        <w:t xml:space="preserve">. </w:t>
      </w:r>
      <w:r>
        <w:rPr>
          <w:b/>
          <w:bCs/>
          <w:lang w:bidi="he-IL"/>
        </w:rPr>
        <w:t>13</w:t>
      </w:r>
      <w:r w:rsidRPr="003F5340">
        <w:rPr>
          <w:lang w:bidi="he-IL"/>
        </w:rPr>
        <w:t xml:space="preserve">. </w:t>
      </w:r>
      <w:r>
        <w:rPr>
          <w:lang w:bidi="he-IL"/>
        </w:rPr>
        <w:t>The CCD has</w:t>
      </w:r>
      <w:r w:rsidRPr="003F5340">
        <w:rPr>
          <w:lang w:bidi="he-IL"/>
        </w:rPr>
        <w:t xml:space="preserve">, </w:t>
      </w:r>
      <w:r>
        <w:rPr>
          <w:lang w:bidi="he-IL"/>
        </w:rPr>
        <w:t>with most of the ancient versions</w:t>
      </w:r>
      <w:r w:rsidRPr="003F5340">
        <w:rPr>
          <w:lang w:bidi="he-IL"/>
        </w:rPr>
        <w:t xml:space="preserve">, </w:t>
      </w:r>
      <w:r>
        <w:rPr>
          <w:lang w:bidi="he-IL"/>
        </w:rPr>
        <w:t>“God”</w:t>
      </w:r>
      <w:r w:rsidRPr="003F5340">
        <w:rPr>
          <w:lang w:bidi="he-IL"/>
        </w:rPr>
        <w:t xml:space="preserve"> </w:t>
      </w:r>
      <w:r>
        <w:rPr>
          <w:lang w:bidi="he-IL"/>
        </w:rPr>
        <w:t>as subject</w:t>
      </w:r>
      <w:r w:rsidRPr="003F5340">
        <w:rPr>
          <w:lang w:bidi="he-IL"/>
        </w:rPr>
        <w:t xml:space="preserve">; </w:t>
      </w:r>
      <w:r>
        <w:rPr>
          <w:lang w:bidi="he-IL"/>
        </w:rPr>
        <w:t>some modern critics prefer to understand the wicked man</w:t>
      </w:r>
      <w:r w:rsidRPr="003F5340">
        <w:rPr>
          <w:lang w:bidi="he-IL"/>
        </w:rPr>
        <w:t xml:space="preserve"> (</w:t>
      </w:r>
      <w:r>
        <w:rPr>
          <w:lang w:bidi="he-IL"/>
        </w:rPr>
        <w:t>described also in 15-17</w:t>
      </w:r>
      <w:r w:rsidRPr="003F5340">
        <w:rPr>
          <w:lang w:bidi="he-IL"/>
        </w:rPr>
        <w:t xml:space="preserve">) </w:t>
      </w:r>
      <w:r>
        <w:rPr>
          <w:lang w:bidi="he-IL"/>
        </w:rPr>
        <w:t>as the subject</w:t>
      </w:r>
      <w:r w:rsidRPr="003F5340">
        <w:rPr>
          <w:lang w:bidi="he-IL"/>
        </w:rPr>
        <w:t xml:space="preserve">. </w:t>
      </w:r>
      <w:r>
        <w:rPr>
          <w:b/>
          <w:bCs/>
          <w:lang w:bidi="he-IL"/>
        </w:rPr>
        <w:t>15-17</w:t>
      </w:r>
      <w:r w:rsidRPr="003F5340">
        <w:rPr>
          <w:lang w:bidi="he-IL"/>
        </w:rPr>
        <w:t xml:space="preserve">. </w:t>
      </w:r>
      <w:r>
        <w:rPr>
          <w:lang w:bidi="he-IL"/>
        </w:rPr>
        <w:t>These metaphors are familiar in OT</w:t>
      </w:r>
      <w:r w:rsidRPr="003F5340">
        <w:rPr>
          <w:lang w:bidi="he-IL"/>
        </w:rPr>
        <w:t xml:space="preserve"> (</w:t>
      </w:r>
      <w:r>
        <w:rPr>
          <w:lang w:bidi="he-IL"/>
        </w:rPr>
        <w:t>cf</w:t>
      </w:r>
      <w:r w:rsidRPr="003F5340">
        <w:rPr>
          <w:lang w:bidi="he-IL"/>
        </w:rPr>
        <w:t xml:space="preserve">. </w:t>
      </w:r>
      <w:r>
        <w:rPr>
          <w:lang w:bidi="he-IL"/>
        </w:rPr>
        <w:t>Jb 15</w:t>
      </w:r>
      <w:r w:rsidRPr="003F5340">
        <w:rPr>
          <w:lang w:bidi="he-IL"/>
        </w:rPr>
        <w:t>:</w:t>
      </w:r>
      <w:r>
        <w:rPr>
          <w:lang w:bidi="he-IL"/>
        </w:rPr>
        <w:t>35</w:t>
      </w:r>
      <w:r w:rsidRPr="003F5340">
        <w:rPr>
          <w:lang w:bidi="he-IL"/>
        </w:rPr>
        <w:t xml:space="preserve">; </w:t>
      </w:r>
      <w:r>
        <w:rPr>
          <w:lang w:bidi="he-IL"/>
        </w:rPr>
        <w:t>Is 59</w:t>
      </w:r>
      <w:r w:rsidRPr="003F5340">
        <w:rPr>
          <w:lang w:bidi="he-IL"/>
        </w:rPr>
        <w:t>:</w:t>
      </w:r>
      <w:r>
        <w:rPr>
          <w:lang w:bidi="he-IL"/>
        </w:rPr>
        <w:t>4</w:t>
      </w:r>
      <w:r w:rsidRPr="003F5340">
        <w:rPr>
          <w:lang w:bidi="he-IL"/>
        </w:rPr>
        <w:t xml:space="preserve">; </w:t>
      </w:r>
      <w:r>
        <w:rPr>
          <w:lang w:bidi="he-IL"/>
        </w:rPr>
        <w:t>Prv 26</w:t>
      </w:r>
      <w:r w:rsidRPr="003F5340">
        <w:rPr>
          <w:lang w:bidi="he-IL"/>
        </w:rPr>
        <w:t>:</w:t>
      </w:r>
      <w:r>
        <w:rPr>
          <w:lang w:bidi="he-IL"/>
        </w:rPr>
        <w:t>27</w:t>
      </w:r>
      <w:r w:rsidRPr="003F5340">
        <w:rPr>
          <w:lang w:bidi="he-IL"/>
        </w:rPr>
        <w:t xml:space="preserve">; </w:t>
      </w:r>
      <w:r>
        <w:rPr>
          <w:lang w:bidi="he-IL"/>
        </w:rPr>
        <w:t>Ps 9</w:t>
      </w:r>
      <w:r w:rsidRPr="003F5340">
        <w:rPr>
          <w:lang w:bidi="he-IL"/>
        </w:rPr>
        <w:t>:</w:t>
      </w:r>
      <w:r>
        <w:rPr>
          <w:lang w:bidi="he-IL"/>
        </w:rPr>
        <w:t>16</w:t>
      </w:r>
      <w:r w:rsidRPr="003F5340">
        <w:rPr>
          <w:lang w:bidi="he-IL"/>
        </w:rPr>
        <w:t xml:space="preserve">; </w:t>
      </w:r>
      <w:r>
        <w:rPr>
          <w:lang w:bidi="he-IL"/>
        </w:rPr>
        <w:t>Ob 15</w:t>
      </w:r>
      <w:r w:rsidRPr="003F5340">
        <w:rPr>
          <w:lang w:bidi="he-IL"/>
        </w:rPr>
        <w:t xml:space="preserve">; </w:t>
      </w:r>
      <w:r>
        <w:rPr>
          <w:lang w:bidi="he-IL"/>
        </w:rPr>
        <w:t>Ps 28</w:t>
      </w:r>
      <w:r w:rsidRPr="003F5340">
        <w:rPr>
          <w:lang w:bidi="he-IL"/>
        </w:rPr>
        <w:t>:</w:t>
      </w:r>
      <w:r>
        <w:rPr>
          <w:lang w:bidi="he-IL"/>
        </w:rPr>
        <w:t>4</w:t>
      </w:r>
      <w:r w:rsidRPr="003F5340">
        <w:rPr>
          <w:lang w:bidi="he-IL"/>
        </w:rPr>
        <w:t xml:space="preserve">): </w:t>
      </w:r>
      <w:r>
        <w:rPr>
          <w:lang w:bidi="he-IL"/>
        </w:rPr>
        <w:t>conception that fails to bring forth</w:t>
      </w:r>
      <w:r w:rsidRPr="003F5340">
        <w:rPr>
          <w:lang w:bidi="he-IL"/>
        </w:rPr>
        <w:t xml:space="preserve">; </w:t>
      </w:r>
      <w:r>
        <w:rPr>
          <w:lang w:bidi="he-IL"/>
        </w:rPr>
        <w:t>falling into the hole one has dug</w:t>
      </w:r>
      <w:r w:rsidRPr="003F5340">
        <w:rPr>
          <w:lang w:bidi="he-IL"/>
        </w:rPr>
        <w:t xml:space="preserve">; </w:t>
      </w:r>
      <w:r>
        <w:rPr>
          <w:lang w:bidi="he-IL"/>
        </w:rPr>
        <w:t>evil recoiling on one’s own head</w:t>
      </w:r>
      <w:r w:rsidRPr="003F5340">
        <w:rPr>
          <w:lang w:bidi="he-IL"/>
        </w:rPr>
        <w:t xml:space="preserve">. </w:t>
      </w:r>
      <w:r>
        <w:rPr>
          <w:b/>
          <w:bCs/>
          <w:lang w:bidi="he-IL"/>
        </w:rPr>
        <w:t>18</w:t>
      </w:r>
      <w:r w:rsidRPr="003F5340">
        <w:rPr>
          <w:lang w:bidi="he-IL"/>
        </w:rPr>
        <w:t xml:space="preserve">. </w:t>
      </w:r>
      <w:r>
        <w:rPr>
          <w:lang w:bidi="he-IL"/>
        </w:rPr>
        <w:t>An announcement of thanksgiving</w:t>
      </w:r>
      <w:r w:rsidRPr="003F5340">
        <w:rPr>
          <w:lang w:bidi="he-IL"/>
        </w:rPr>
        <w:t xml:space="preserve"> (</w:t>
      </w:r>
      <w:r>
        <w:rPr>
          <w:lang w:bidi="he-IL"/>
        </w:rPr>
        <w:t>sacrifice</w:t>
      </w:r>
      <w:r w:rsidRPr="003F5340">
        <w:rPr>
          <w:lang w:bidi="he-IL"/>
        </w:rPr>
        <w:t xml:space="preserve">), </w:t>
      </w:r>
      <w:r>
        <w:rPr>
          <w:lang w:bidi="he-IL"/>
        </w:rPr>
        <w:t>which the psalmist will offer</w:t>
      </w:r>
      <w:r w:rsidRPr="003F5340">
        <w:rPr>
          <w:lang w:bidi="he-IL"/>
        </w:rPr>
        <w:t>.</w:t>
      </w:r>
    </w:p>
    <w:p w14:paraId="4B832919" w14:textId="77777777" w:rsidR="00CD3C56" w:rsidRDefault="00CD3C56" w:rsidP="00CD3C56">
      <w:pPr>
        <w:autoSpaceDE w:val="0"/>
        <w:autoSpaceDN w:val="0"/>
        <w:adjustRightInd w:val="0"/>
        <w:rPr>
          <w:lang w:bidi="he-IL"/>
        </w:rPr>
      </w:pPr>
      <w:r>
        <w:rPr>
          <w:b/>
          <w:bCs/>
          <w:lang w:bidi="he-IL"/>
        </w:rPr>
        <w:t>26</w:t>
      </w:r>
      <w:r>
        <w:rPr>
          <w:lang w:bidi="he-IL"/>
        </w:rPr>
        <w:tab/>
      </w:r>
      <w:r>
        <w:rPr>
          <w:b/>
          <w:bCs/>
          <w:lang w:bidi="he-IL"/>
        </w:rPr>
        <w:t>Ps 8</w:t>
      </w:r>
      <w:r w:rsidRPr="003F5340">
        <w:rPr>
          <w:lang w:bidi="he-IL"/>
        </w:rPr>
        <w:t xml:space="preserve">. </w:t>
      </w:r>
      <w:r>
        <w:rPr>
          <w:lang w:bidi="he-IL"/>
        </w:rPr>
        <w:t>A hymn of praise of God as creator</w:t>
      </w:r>
      <w:r w:rsidRPr="003F5340">
        <w:rPr>
          <w:lang w:bidi="he-IL"/>
        </w:rPr>
        <w:t xml:space="preserve"> (</w:t>
      </w:r>
      <w:r>
        <w:rPr>
          <w:lang w:bidi="he-IL"/>
        </w:rPr>
        <w:t>4-5</w:t>
      </w:r>
      <w:r w:rsidRPr="003F5340">
        <w:rPr>
          <w:lang w:bidi="he-IL"/>
        </w:rPr>
        <w:t xml:space="preserve">) </w:t>
      </w:r>
      <w:r>
        <w:rPr>
          <w:lang w:bidi="he-IL"/>
        </w:rPr>
        <w:t>and of man as the head of creation</w:t>
      </w:r>
      <w:r w:rsidRPr="003F5340">
        <w:rPr>
          <w:lang w:bidi="he-IL"/>
        </w:rPr>
        <w:t xml:space="preserve"> (</w:t>
      </w:r>
      <w:r>
        <w:rPr>
          <w:lang w:bidi="he-IL"/>
        </w:rPr>
        <w:t>6-9</w:t>
      </w:r>
      <w:r w:rsidRPr="003F5340">
        <w:rPr>
          <w:lang w:bidi="he-IL"/>
        </w:rPr>
        <w:t xml:space="preserve">). </w:t>
      </w:r>
      <w:r>
        <w:rPr>
          <w:lang w:bidi="he-IL"/>
        </w:rPr>
        <w:t>Structure</w:t>
      </w:r>
      <w:r w:rsidRPr="003F5340">
        <w:rPr>
          <w:lang w:bidi="he-IL"/>
        </w:rPr>
        <w:t xml:space="preserve">: </w:t>
      </w:r>
      <w:r>
        <w:rPr>
          <w:lang w:bidi="he-IL"/>
        </w:rPr>
        <w:t>The two themes are placed in the framework of community praise</w:t>
      </w:r>
      <w:r w:rsidRPr="003F5340">
        <w:rPr>
          <w:lang w:bidi="he-IL"/>
        </w:rPr>
        <w:t xml:space="preserve"> (</w:t>
      </w:r>
      <w:r>
        <w:rPr>
          <w:lang w:bidi="he-IL"/>
        </w:rPr>
        <w:t>2-3</w:t>
      </w:r>
      <w:r w:rsidRPr="003F5340">
        <w:rPr>
          <w:lang w:bidi="he-IL"/>
        </w:rPr>
        <w:t xml:space="preserve">, </w:t>
      </w:r>
      <w:r>
        <w:rPr>
          <w:lang w:bidi="he-IL"/>
        </w:rPr>
        <w:t>10</w:t>
      </w:r>
      <w:r w:rsidRPr="003F5340">
        <w:rPr>
          <w:lang w:bidi="he-IL"/>
        </w:rPr>
        <w:t xml:space="preserve">; </w:t>
      </w:r>
      <w:r>
        <w:rPr>
          <w:lang w:bidi="he-IL"/>
        </w:rPr>
        <w:t>note the refrain</w:t>
      </w:r>
      <w:r w:rsidRPr="003F5340">
        <w:rPr>
          <w:lang w:bidi="he-IL"/>
        </w:rPr>
        <w:t xml:space="preserve">). </w:t>
      </w:r>
      <w:r>
        <w:rPr>
          <w:b/>
          <w:bCs/>
          <w:lang w:bidi="he-IL"/>
        </w:rPr>
        <w:t>2</w:t>
      </w:r>
      <w:r w:rsidRPr="003F5340">
        <w:rPr>
          <w:lang w:bidi="he-IL"/>
        </w:rPr>
        <w:t xml:space="preserve">. </w:t>
      </w:r>
      <w:r>
        <w:rPr>
          <w:lang w:bidi="he-IL"/>
        </w:rPr>
        <w:t>The MT of 2-3 is uncertain</w:t>
      </w:r>
      <w:r w:rsidRPr="003F5340">
        <w:rPr>
          <w:lang w:bidi="he-IL"/>
        </w:rPr>
        <w:t xml:space="preserve">; </w:t>
      </w:r>
      <w:r>
        <w:rPr>
          <w:lang w:bidi="he-IL"/>
        </w:rPr>
        <w:t>“name”</w:t>
      </w:r>
      <w:r w:rsidRPr="003F5340">
        <w:rPr>
          <w:lang w:bidi="he-IL"/>
        </w:rPr>
        <w:t xml:space="preserve"> </w:t>
      </w:r>
      <w:r>
        <w:rPr>
          <w:lang w:bidi="he-IL"/>
        </w:rPr>
        <w:t>and</w:t>
      </w:r>
      <w:r w:rsidRPr="003F5340">
        <w:rPr>
          <w:lang w:bidi="he-IL"/>
        </w:rPr>
        <w:t xml:space="preserve"> </w:t>
      </w:r>
      <w:r>
        <w:rPr>
          <w:lang w:bidi="he-IL"/>
        </w:rPr>
        <w:t>“majesty”</w:t>
      </w:r>
      <w:r w:rsidRPr="003F5340">
        <w:rPr>
          <w:lang w:bidi="he-IL"/>
        </w:rPr>
        <w:t xml:space="preserve"> </w:t>
      </w:r>
      <w:r>
        <w:rPr>
          <w:lang w:bidi="he-IL"/>
        </w:rPr>
        <w:t>are synonymous with God himself</w:t>
      </w:r>
      <w:r w:rsidRPr="003F5340">
        <w:rPr>
          <w:lang w:bidi="he-IL"/>
        </w:rPr>
        <w:t xml:space="preserve">, </w:t>
      </w:r>
      <w:r>
        <w:rPr>
          <w:lang w:bidi="he-IL"/>
        </w:rPr>
        <w:t>who is</w:t>
      </w:r>
      <w:r w:rsidRPr="003F5340">
        <w:rPr>
          <w:lang w:bidi="he-IL"/>
        </w:rPr>
        <w:t xml:space="preserve"> </w:t>
      </w:r>
      <w:r>
        <w:rPr>
          <w:lang w:bidi="he-IL"/>
        </w:rPr>
        <w:t>“exalted”</w:t>
      </w:r>
      <w:r w:rsidRPr="003F5340">
        <w:rPr>
          <w:lang w:bidi="he-IL"/>
        </w:rPr>
        <w:t xml:space="preserve"> </w:t>
      </w:r>
      <w:r>
        <w:rPr>
          <w:lang w:bidi="he-IL"/>
        </w:rPr>
        <w:t>above all that he has made</w:t>
      </w:r>
      <w:r w:rsidRPr="003F5340">
        <w:rPr>
          <w:lang w:bidi="he-IL"/>
        </w:rPr>
        <w:t xml:space="preserve">. </w:t>
      </w:r>
      <w:r>
        <w:rPr>
          <w:b/>
          <w:bCs/>
          <w:lang w:bidi="he-IL"/>
        </w:rPr>
        <w:t>3</w:t>
      </w:r>
      <w:r w:rsidRPr="003F5340">
        <w:rPr>
          <w:lang w:bidi="he-IL"/>
        </w:rPr>
        <w:t xml:space="preserve">. </w:t>
      </w:r>
      <w:r>
        <w:rPr>
          <w:i/>
          <w:iCs/>
          <w:lang w:bidi="he-IL"/>
        </w:rPr>
        <w:t>praise</w:t>
      </w:r>
      <w:r w:rsidRPr="003F5340">
        <w:rPr>
          <w:iCs/>
          <w:lang w:bidi="he-IL"/>
        </w:rPr>
        <w:t xml:space="preserve">: </w:t>
      </w:r>
      <w:r>
        <w:rPr>
          <w:lang w:bidi="he-IL"/>
        </w:rPr>
        <w:t>Lit</w:t>
      </w:r>
      <w:r w:rsidRPr="003F5340">
        <w:rPr>
          <w:lang w:bidi="he-IL"/>
        </w:rPr>
        <w:t xml:space="preserve">., </w:t>
      </w:r>
      <w:r>
        <w:rPr>
          <w:lang w:bidi="he-IL"/>
        </w:rPr>
        <w:t>“strength”</w:t>
      </w:r>
      <w:r w:rsidRPr="003F5340">
        <w:rPr>
          <w:lang w:bidi="he-IL"/>
        </w:rPr>
        <w:t xml:space="preserve">; </w:t>
      </w:r>
      <w:r>
        <w:rPr>
          <w:lang w:bidi="he-IL"/>
        </w:rPr>
        <w:t>the general idea of the CCD is that God’s power is the more evident because of the modest means</w:t>
      </w:r>
      <w:r w:rsidRPr="003F5340">
        <w:rPr>
          <w:lang w:bidi="he-IL"/>
        </w:rPr>
        <w:t xml:space="preserve"> (</w:t>
      </w:r>
      <w:r>
        <w:rPr>
          <w:i/>
          <w:iCs/>
          <w:lang w:bidi="he-IL"/>
        </w:rPr>
        <w:t>babes</w:t>
      </w:r>
      <w:r w:rsidRPr="003F5340">
        <w:rPr>
          <w:lang w:bidi="he-IL"/>
        </w:rPr>
        <w:t xml:space="preserve">) </w:t>
      </w:r>
      <w:r>
        <w:rPr>
          <w:lang w:bidi="he-IL"/>
        </w:rPr>
        <w:t>he uses</w:t>
      </w:r>
      <w:r w:rsidRPr="003F5340">
        <w:rPr>
          <w:lang w:bidi="he-IL"/>
        </w:rPr>
        <w:t xml:space="preserve">. </w:t>
      </w:r>
      <w:r>
        <w:rPr>
          <w:lang w:bidi="he-IL"/>
        </w:rPr>
        <w:t>Others take</w:t>
      </w:r>
      <w:r w:rsidRPr="003F5340">
        <w:rPr>
          <w:lang w:bidi="he-IL"/>
        </w:rPr>
        <w:t xml:space="preserve"> </w:t>
      </w:r>
      <w:r>
        <w:rPr>
          <w:lang w:bidi="he-IL"/>
        </w:rPr>
        <w:t>“strength”</w:t>
      </w:r>
      <w:r w:rsidRPr="003F5340">
        <w:rPr>
          <w:lang w:bidi="he-IL"/>
        </w:rPr>
        <w:t xml:space="preserve"> </w:t>
      </w:r>
      <w:r>
        <w:rPr>
          <w:lang w:bidi="he-IL"/>
        </w:rPr>
        <w:t>as a fortress God constructs against his enemies</w:t>
      </w:r>
      <w:r w:rsidRPr="003F5340">
        <w:rPr>
          <w:lang w:bidi="he-IL"/>
        </w:rPr>
        <w:t xml:space="preserve"> (</w:t>
      </w:r>
      <w:r>
        <w:rPr>
          <w:lang w:bidi="he-IL"/>
        </w:rPr>
        <w:t>powers of chaos</w:t>
      </w:r>
      <w:r w:rsidRPr="003F5340">
        <w:rPr>
          <w:lang w:bidi="he-IL"/>
        </w:rPr>
        <w:t xml:space="preserve">?). </w:t>
      </w:r>
      <w:r>
        <w:rPr>
          <w:b/>
          <w:bCs/>
          <w:lang w:bidi="he-IL"/>
        </w:rPr>
        <w:t>4</w:t>
      </w:r>
      <w:r w:rsidRPr="003F5340">
        <w:rPr>
          <w:lang w:bidi="he-IL"/>
        </w:rPr>
        <w:t xml:space="preserve">. </w:t>
      </w:r>
      <w:r>
        <w:rPr>
          <w:i/>
          <w:iCs/>
          <w:lang w:bidi="he-IL"/>
        </w:rPr>
        <w:t>I</w:t>
      </w:r>
      <w:r w:rsidRPr="003F5340">
        <w:rPr>
          <w:iCs/>
          <w:lang w:bidi="he-IL"/>
        </w:rPr>
        <w:t xml:space="preserve">: </w:t>
      </w:r>
      <w:r>
        <w:rPr>
          <w:lang w:bidi="he-IL"/>
        </w:rPr>
        <w:t>A Temple singer</w:t>
      </w:r>
      <w:r w:rsidRPr="003F5340">
        <w:rPr>
          <w:lang w:bidi="he-IL"/>
        </w:rPr>
        <w:t xml:space="preserve">, </w:t>
      </w:r>
      <w:r>
        <w:rPr>
          <w:lang w:bidi="he-IL"/>
        </w:rPr>
        <w:t>who is astounded by the contrast between God’s majesty and his</w:t>
      </w:r>
      <w:r w:rsidRPr="003F5340">
        <w:rPr>
          <w:lang w:bidi="he-IL"/>
        </w:rPr>
        <w:t xml:space="preserve"> </w:t>
      </w:r>
      <w:r>
        <w:rPr>
          <w:lang w:bidi="he-IL"/>
        </w:rPr>
        <w:t>“care”</w:t>
      </w:r>
      <w:r w:rsidRPr="003F5340">
        <w:rPr>
          <w:lang w:bidi="he-IL"/>
        </w:rPr>
        <w:t xml:space="preserve"> (</w:t>
      </w:r>
      <w:r>
        <w:rPr>
          <w:lang w:bidi="he-IL"/>
        </w:rPr>
        <w:t>5</w:t>
      </w:r>
      <w:r w:rsidRPr="003F5340">
        <w:rPr>
          <w:lang w:bidi="he-IL"/>
        </w:rPr>
        <w:t xml:space="preserve">) </w:t>
      </w:r>
      <w:r>
        <w:rPr>
          <w:lang w:bidi="he-IL"/>
        </w:rPr>
        <w:t>for man</w:t>
      </w:r>
      <w:r w:rsidRPr="003F5340">
        <w:rPr>
          <w:lang w:bidi="he-IL"/>
        </w:rPr>
        <w:t xml:space="preserve">, </w:t>
      </w:r>
      <w:r>
        <w:rPr>
          <w:lang w:bidi="he-IL"/>
        </w:rPr>
        <w:t>to whom he has subjected all creation</w:t>
      </w:r>
      <w:r w:rsidRPr="003F5340">
        <w:rPr>
          <w:lang w:bidi="he-IL"/>
        </w:rPr>
        <w:t xml:space="preserve"> (</w:t>
      </w:r>
      <w:r>
        <w:rPr>
          <w:lang w:bidi="he-IL"/>
        </w:rPr>
        <w:t>6-9</w:t>
      </w:r>
      <w:r w:rsidRPr="003F5340">
        <w:rPr>
          <w:lang w:bidi="he-IL"/>
        </w:rPr>
        <w:t xml:space="preserve">; </w:t>
      </w:r>
      <w:r>
        <w:rPr>
          <w:lang w:bidi="he-IL"/>
        </w:rPr>
        <w:t>cf</w:t>
      </w:r>
      <w:r w:rsidRPr="003F5340">
        <w:rPr>
          <w:lang w:bidi="he-IL"/>
        </w:rPr>
        <w:t xml:space="preserve">. </w:t>
      </w:r>
      <w:r>
        <w:rPr>
          <w:lang w:bidi="he-IL"/>
        </w:rPr>
        <w:t>Gn 1</w:t>
      </w:r>
      <w:r w:rsidRPr="003F5340">
        <w:rPr>
          <w:lang w:bidi="he-IL"/>
        </w:rPr>
        <w:t>:</w:t>
      </w:r>
      <w:r>
        <w:rPr>
          <w:lang w:bidi="he-IL"/>
        </w:rPr>
        <w:t>26-28</w:t>
      </w:r>
      <w:r w:rsidRPr="003F5340">
        <w:rPr>
          <w:lang w:bidi="he-IL"/>
        </w:rPr>
        <w:t xml:space="preserve">). </w:t>
      </w:r>
      <w:r>
        <w:rPr>
          <w:b/>
          <w:bCs/>
          <w:lang w:bidi="he-IL"/>
        </w:rPr>
        <w:t>6</w:t>
      </w:r>
      <w:r w:rsidRPr="003F5340">
        <w:rPr>
          <w:lang w:bidi="he-IL"/>
        </w:rPr>
        <w:t xml:space="preserve">. </w:t>
      </w:r>
      <w:r>
        <w:rPr>
          <w:i/>
          <w:iCs/>
          <w:lang w:bidi="he-IL"/>
        </w:rPr>
        <w:t>angels</w:t>
      </w:r>
      <w:r w:rsidRPr="003F5340">
        <w:rPr>
          <w:iCs/>
          <w:lang w:bidi="he-IL"/>
        </w:rPr>
        <w:t xml:space="preserve">: </w:t>
      </w:r>
      <w:r>
        <w:rPr>
          <w:lang w:bidi="he-IL"/>
        </w:rPr>
        <w:t>Lit</w:t>
      </w:r>
      <w:r w:rsidRPr="003F5340">
        <w:rPr>
          <w:lang w:bidi="he-IL"/>
        </w:rPr>
        <w:t xml:space="preserve">., </w:t>
      </w:r>
      <w:r>
        <w:rPr>
          <w:lang w:bidi="he-IL"/>
        </w:rPr>
        <w:t>“elohim”</w:t>
      </w:r>
      <w:r w:rsidRPr="003F5340">
        <w:rPr>
          <w:lang w:bidi="he-IL"/>
        </w:rPr>
        <w:t xml:space="preserve"> </w:t>
      </w:r>
      <w:r>
        <w:rPr>
          <w:lang w:bidi="he-IL"/>
        </w:rPr>
        <w:t>beings</w:t>
      </w:r>
      <w:r w:rsidRPr="003F5340">
        <w:rPr>
          <w:lang w:bidi="he-IL"/>
        </w:rPr>
        <w:t xml:space="preserve">, </w:t>
      </w:r>
      <w:r>
        <w:rPr>
          <w:lang w:bidi="he-IL"/>
        </w:rPr>
        <w:t>the members of the heavenly court</w:t>
      </w:r>
      <w:r w:rsidRPr="003F5340">
        <w:rPr>
          <w:lang w:bidi="he-IL"/>
        </w:rPr>
        <w:t xml:space="preserve">. </w:t>
      </w:r>
      <w:r>
        <w:rPr>
          <w:lang w:bidi="he-IL"/>
        </w:rPr>
        <w:t>The reflected divine glory is seen in man</w:t>
      </w:r>
      <w:r w:rsidRPr="003F5340">
        <w:rPr>
          <w:lang w:bidi="he-IL"/>
        </w:rPr>
        <w:t xml:space="preserve"> (</w:t>
      </w:r>
      <w:r>
        <w:rPr>
          <w:lang w:bidi="he-IL"/>
        </w:rPr>
        <w:t>Gn 1</w:t>
      </w:r>
      <w:r w:rsidRPr="003F5340">
        <w:rPr>
          <w:lang w:bidi="he-IL"/>
        </w:rPr>
        <w:t xml:space="preserve">); </w:t>
      </w:r>
      <w:r>
        <w:rPr>
          <w:lang w:bidi="he-IL"/>
        </w:rPr>
        <w:t>Heb 2</w:t>
      </w:r>
      <w:r w:rsidRPr="003F5340">
        <w:rPr>
          <w:lang w:bidi="he-IL"/>
        </w:rPr>
        <w:t>:</w:t>
      </w:r>
      <w:r>
        <w:rPr>
          <w:lang w:bidi="he-IL"/>
        </w:rPr>
        <w:t>5-9 transposes this idea to the new creation in Christ</w:t>
      </w:r>
      <w:r w:rsidRPr="003F5340">
        <w:rPr>
          <w:lang w:bidi="he-IL"/>
        </w:rPr>
        <w:t>.</w:t>
      </w:r>
    </w:p>
    <w:p w14:paraId="01CC93BB" w14:textId="77777777" w:rsidR="00CD3C56" w:rsidRDefault="00CD3C56" w:rsidP="00CD3C56">
      <w:pPr>
        <w:rPr>
          <w:lang w:bidi="he-IL"/>
        </w:rPr>
      </w:pPr>
      <w:r>
        <w:rPr>
          <w:b/>
          <w:bCs/>
          <w:lang w:bidi="he-IL"/>
        </w:rPr>
        <w:t>27</w:t>
      </w:r>
      <w:r>
        <w:rPr>
          <w:lang w:bidi="he-IL"/>
        </w:rPr>
        <w:tab/>
      </w:r>
      <w:r>
        <w:rPr>
          <w:b/>
          <w:bCs/>
          <w:lang w:bidi="he-IL"/>
        </w:rPr>
        <w:t>Pss 9-10</w:t>
      </w:r>
      <w:r w:rsidRPr="003F5340">
        <w:rPr>
          <w:lang w:bidi="he-IL"/>
        </w:rPr>
        <w:t xml:space="preserve">. </w:t>
      </w:r>
      <w:r>
        <w:rPr>
          <w:lang w:bidi="he-IL"/>
        </w:rPr>
        <w:t>A thanksgiving song and a lament</w:t>
      </w:r>
      <w:r w:rsidRPr="003F5340">
        <w:rPr>
          <w:lang w:bidi="he-IL"/>
        </w:rPr>
        <w:t xml:space="preserve">, </w:t>
      </w:r>
      <w:r>
        <w:rPr>
          <w:lang w:bidi="he-IL"/>
        </w:rPr>
        <w:t>in an imperfect alphabetic pattern of very loose structure</w:t>
      </w:r>
      <w:r w:rsidRPr="003F5340">
        <w:rPr>
          <w:lang w:bidi="he-IL"/>
        </w:rPr>
        <w:t xml:space="preserve">. </w:t>
      </w:r>
      <w:r>
        <w:rPr>
          <w:lang w:bidi="he-IL"/>
        </w:rPr>
        <w:t>Praise is proclaimed in the Temple</w:t>
      </w:r>
      <w:r w:rsidRPr="003F5340">
        <w:rPr>
          <w:lang w:bidi="he-IL"/>
        </w:rPr>
        <w:t xml:space="preserve"> (</w:t>
      </w:r>
      <w:r>
        <w:rPr>
          <w:lang w:bidi="he-IL"/>
        </w:rPr>
        <w:t>9</w:t>
      </w:r>
      <w:r w:rsidRPr="003F5340">
        <w:rPr>
          <w:lang w:bidi="he-IL"/>
        </w:rPr>
        <w:t>:</w:t>
      </w:r>
      <w:r>
        <w:rPr>
          <w:lang w:bidi="he-IL"/>
        </w:rPr>
        <w:t>15</w:t>
      </w:r>
      <w:r w:rsidRPr="003F5340">
        <w:rPr>
          <w:lang w:bidi="he-IL"/>
        </w:rPr>
        <w:t xml:space="preserve">) </w:t>
      </w:r>
      <w:r>
        <w:rPr>
          <w:lang w:bidi="he-IL"/>
        </w:rPr>
        <w:t>by one who acknowledges his own deliverance</w:t>
      </w:r>
      <w:r w:rsidRPr="003F5340">
        <w:rPr>
          <w:lang w:bidi="he-IL"/>
        </w:rPr>
        <w:t xml:space="preserve"> (</w:t>
      </w:r>
      <w:r>
        <w:rPr>
          <w:lang w:bidi="he-IL"/>
        </w:rPr>
        <w:t>9</w:t>
      </w:r>
      <w:r w:rsidRPr="003F5340">
        <w:rPr>
          <w:lang w:bidi="he-IL"/>
        </w:rPr>
        <w:t>:</w:t>
      </w:r>
      <w:r>
        <w:rPr>
          <w:lang w:bidi="he-IL"/>
        </w:rPr>
        <w:t>4</w:t>
      </w:r>
      <w:r w:rsidRPr="003F5340">
        <w:rPr>
          <w:lang w:bidi="he-IL"/>
        </w:rPr>
        <w:t xml:space="preserve">, </w:t>
      </w:r>
      <w:r>
        <w:rPr>
          <w:lang w:bidi="he-IL"/>
        </w:rPr>
        <w:t>14</w:t>
      </w:r>
      <w:r w:rsidRPr="003F5340">
        <w:rPr>
          <w:lang w:bidi="he-IL"/>
        </w:rPr>
        <w:t xml:space="preserve">) </w:t>
      </w:r>
      <w:r>
        <w:rPr>
          <w:lang w:bidi="he-IL"/>
        </w:rPr>
        <w:t>and who develops the themes of God’s judgment and reign over the peoples</w:t>
      </w:r>
      <w:r w:rsidRPr="003F5340">
        <w:rPr>
          <w:lang w:bidi="he-IL"/>
        </w:rPr>
        <w:t xml:space="preserve"> (</w:t>
      </w:r>
      <w:r>
        <w:rPr>
          <w:lang w:bidi="he-IL"/>
        </w:rPr>
        <w:t>9</w:t>
      </w:r>
      <w:r w:rsidRPr="003F5340">
        <w:rPr>
          <w:lang w:bidi="he-IL"/>
        </w:rPr>
        <w:t>:</w:t>
      </w:r>
      <w:r>
        <w:rPr>
          <w:lang w:bidi="he-IL"/>
        </w:rPr>
        <w:t>5-12</w:t>
      </w:r>
      <w:r w:rsidRPr="003F5340">
        <w:rPr>
          <w:lang w:bidi="he-IL"/>
        </w:rPr>
        <w:t xml:space="preserve">, </w:t>
      </w:r>
      <w:r>
        <w:rPr>
          <w:lang w:bidi="he-IL"/>
        </w:rPr>
        <w:t>18-21</w:t>
      </w:r>
      <w:r w:rsidRPr="003F5340">
        <w:rPr>
          <w:lang w:bidi="he-IL"/>
        </w:rPr>
        <w:t xml:space="preserve">; </w:t>
      </w:r>
      <w:r>
        <w:rPr>
          <w:lang w:bidi="he-IL"/>
        </w:rPr>
        <w:t>10</w:t>
      </w:r>
      <w:r w:rsidRPr="003F5340">
        <w:rPr>
          <w:lang w:bidi="he-IL"/>
        </w:rPr>
        <w:t>:</w:t>
      </w:r>
      <w:r>
        <w:rPr>
          <w:lang w:bidi="he-IL"/>
        </w:rPr>
        <w:t>16</w:t>
      </w:r>
      <w:r w:rsidRPr="003F5340">
        <w:rPr>
          <w:lang w:bidi="he-IL"/>
        </w:rPr>
        <w:t xml:space="preserve">). </w:t>
      </w:r>
      <w:r>
        <w:rPr>
          <w:lang w:bidi="he-IL"/>
        </w:rPr>
        <w:t>But there remains the scandal of the arrogant wicked</w:t>
      </w:r>
      <w:r w:rsidRPr="003F5340">
        <w:rPr>
          <w:lang w:bidi="he-IL"/>
        </w:rPr>
        <w:t xml:space="preserve"> (</w:t>
      </w:r>
      <w:r>
        <w:rPr>
          <w:lang w:bidi="he-IL"/>
        </w:rPr>
        <w:t>10</w:t>
      </w:r>
      <w:r w:rsidRPr="003F5340">
        <w:rPr>
          <w:lang w:bidi="he-IL"/>
        </w:rPr>
        <w:t>:</w:t>
      </w:r>
      <w:r>
        <w:rPr>
          <w:lang w:bidi="he-IL"/>
        </w:rPr>
        <w:t>1-11</w:t>
      </w:r>
      <w:r w:rsidRPr="003F5340">
        <w:rPr>
          <w:lang w:bidi="he-IL"/>
        </w:rPr>
        <w:t xml:space="preserve">, </w:t>
      </w:r>
      <w:r>
        <w:rPr>
          <w:lang w:bidi="he-IL"/>
        </w:rPr>
        <w:t>where the style of the individual lament is employed</w:t>
      </w:r>
      <w:r w:rsidRPr="003F5340">
        <w:rPr>
          <w:lang w:bidi="he-IL"/>
        </w:rPr>
        <w:t xml:space="preserve">). </w:t>
      </w:r>
      <w:r>
        <w:rPr>
          <w:lang w:bidi="he-IL"/>
        </w:rPr>
        <w:t>Let God intervene and save the poor from them</w:t>
      </w:r>
      <w:r w:rsidRPr="003F5340">
        <w:rPr>
          <w:lang w:bidi="he-IL"/>
        </w:rPr>
        <w:t xml:space="preserve">. </w:t>
      </w:r>
      <w:r>
        <w:rPr>
          <w:lang w:bidi="he-IL"/>
        </w:rPr>
        <w:t>The</w:t>
      </w:r>
      <w:r w:rsidRPr="003F5340">
        <w:rPr>
          <w:lang w:bidi="he-IL"/>
        </w:rPr>
        <w:t xml:space="preserve"> (</w:t>
      </w:r>
      <w:r>
        <w:rPr>
          <w:lang w:bidi="he-IL"/>
        </w:rPr>
        <w:t>LXX</w:t>
      </w:r>
      <w:r w:rsidRPr="003F5340">
        <w:rPr>
          <w:lang w:bidi="he-IL"/>
        </w:rPr>
        <w:t xml:space="preserve">, </w:t>
      </w:r>
      <w:r>
        <w:rPr>
          <w:lang w:bidi="he-IL"/>
        </w:rPr>
        <w:t>Vg</w:t>
      </w:r>
      <w:r w:rsidRPr="003F5340">
        <w:rPr>
          <w:lang w:bidi="he-IL"/>
        </w:rPr>
        <w:t xml:space="preserve">) </w:t>
      </w:r>
      <w:r>
        <w:rPr>
          <w:lang w:bidi="he-IL"/>
        </w:rPr>
        <w:t>pattern of one Ps is better than the MT</w:t>
      </w:r>
      <w:r w:rsidRPr="003F5340">
        <w:rPr>
          <w:lang w:bidi="he-IL"/>
        </w:rPr>
        <w:t xml:space="preserve">. </w:t>
      </w:r>
      <w:r>
        <w:rPr>
          <w:lang w:bidi="he-IL"/>
        </w:rPr>
        <w:t>The uncertainty in interpretation comes from the vagueness</w:t>
      </w:r>
      <w:r w:rsidRPr="003F5340">
        <w:rPr>
          <w:lang w:bidi="he-IL"/>
        </w:rPr>
        <w:t xml:space="preserve"> (</w:t>
      </w:r>
      <w:r>
        <w:rPr>
          <w:lang w:bidi="he-IL"/>
        </w:rPr>
        <w:t>“enemies</w:t>
      </w:r>
      <w:r w:rsidRPr="003F5340">
        <w:rPr>
          <w:lang w:bidi="he-IL"/>
        </w:rPr>
        <w:t>,</w:t>
      </w:r>
      <w:r>
        <w:rPr>
          <w:lang w:bidi="he-IL"/>
        </w:rPr>
        <w:t>”</w:t>
      </w:r>
      <w:r w:rsidRPr="003F5340">
        <w:rPr>
          <w:lang w:bidi="he-IL"/>
        </w:rPr>
        <w:t xml:space="preserve"> </w:t>
      </w:r>
      <w:r>
        <w:rPr>
          <w:lang w:bidi="he-IL"/>
        </w:rPr>
        <w:t>“judgment</w:t>
      </w:r>
      <w:r w:rsidRPr="003F5340">
        <w:rPr>
          <w:lang w:bidi="he-IL"/>
        </w:rPr>
        <w:t>,</w:t>
      </w:r>
      <w:r>
        <w:rPr>
          <w:lang w:bidi="he-IL"/>
        </w:rPr>
        <w:t>”</w:t>
      </w:r>
      <w:r w:rsidRPr="003F5340">
        <w:rPr>
          <w:lang w:bidi="he-IL"/>
        </w:rPr>
        <w:t xml:space="preserve"> </w:t>
      </w:r>
      <w:r>
        <w:rPr>
          <w:lang w:bidi="he-IL"/>
        </w:rPr>
        <w:t>“wicked man”</w:t>
      </w:r>
      <w:r w:rsidRPr="003F5340">
        <w:rPr>
          <w:lang w:bidi="he-IL"/>
        </w:rPr>
        <w:t xml:space="preserve">), </w:t>
      </w:r>
      <w:r>
        <w:rPr>
          <w:lang w:bidi="he-IL"/>
        </w:rPr>
        <w:t>and from the sequence of thanksgiving</w:t>
      </w:r>
      <w:r w:rsidRPr="003F5340">
        <w:rPr>
          <w:lang w:bidi="he-IL"/>
        </w:rPr>
        <w:t xml:space="preserve">, </w:t>
      </w:r>
      <w:r>
        <w:rPr>
          <w:lang w:bidi="he-IL"/>
        </w:rPr>
        <w:t>lament</w:t>
      </w:r>
      <w:r w:rsidRPr="003F5340">
        <w:rPr>
          <w:lang w:bidi="he-IL"/>
        </w:rPr>
        <w:t xml:space="preserve">. </w:t>
      </w:r>
      <w:r>
        <w:rPr>
          <w:lang w:bidi="he-IL"/>
        </w:rPr>
        <w:t>It is hard to escape Mowinckel’s contention that Pss such as this</w:t>
      </w:r>
      <w:r w:rsidRPr="003F5340">
        <w:rPr>
          <w:lang w:bidi="he-IL"/>
        </w:rPr>
        <w:t xml:space="preserve"> </w:t>
      </w:r>
      <w:r>
        <w:rPr>
          <w:lang w:bidi="he-IL"/>
        </w:rPr>
        <w:t>“I-Psalm”</w:t>
      </w:r>
      <w:r w:rsidRPr="003F5340">
        <w:rPr>
          <w:lang w:bidi="he-IL"/>
        </w:rPr>
        <w:t xml:space="preserve"> </w:t>
      </w:r>
      <w:r>
        <w:rPr>
          <w:lang w:bidi="he-IL"/>
        </w:rPr>
        <w:t>are really royal songs in which the king is associated with the people</w:t>
      </w:r>
      <w:r w:rsidRPr="003F5340">
        <w:rPr>
          <w:lang w:bidi="he-IL"/>
        </w:rPr>
        <w:t xml:space="preserve"> (</w:t>
      </w:r>
      <w:r>
        <w:rPr>
          <w:i/>
          <w:iCs/>
          <w:lang w:bidi="he-IL"/>
        </w:rPr>
        <w:t>The Psalms I</w:t>
      </w:r>
      <w:r w:rsidRPr="003F5340">
        <w:rPr>
          <w:iCs/>
          <w:lang w:bidi="he-IL"/>
        </w:rPr>
        <w:t xml:space="preserve">, </w:t>
      </w:r>
      <w:r>
        <w:rPr>
          <w:lang w:bidi="he-IL"/>
        </w:rPr>
        <w:t>76-78</w:t>
      </w:r>
      <w:r w:rsidRPr="003F5340">
        <w:rPr>
          <w:lang w:bidi="he-IL"/>
        </w:rPr>
        <w:t xml:space="preserve">). </w:t>
      </w:r>
      <w:r>
        <w:rPr>
          <w:b/>
          <w:bCs/>
          <w:lang w:bidi="he-IL"/>
        </w:rPr>
        <w:t>13</w:t>
      </w:r>
      <w:r w:rsidRPr="003F5340">
        <w:rPr>
          <w:lang w:bidi="he-IL"/>
        </w:rPr>
        <w:t xml:space="preserve">. </w:t>
      </w:r>
      <w:r>
        <w:rPr>
          <w:i/>
          <w:iCs/>
          <w:lang w:bidi="he-IL"/>
        </w:rPr>
        <w:t>avenger of blood</w:t>
      </w:r>
      <w:r w:rsidRPr="003F5340">
        <w:rPr>
          <w:iCs/>
          <w:lang w:bidi="he-IL"/>
        </w:rPr>
        <w:t xml:space="preserve">: </w:t>
      </w:r>
      <w:r>
        <w:rPr>
          <w:lang w:bidi="he-IL"/>
        </w:rPr>
        <w:t>Yahweh</w:t>
      </w:r>
      <w:r w:rsidRPr="003F5340">
        <w:rPr>
          <w:lang w:bidi="he-IL"/>
        </w:rPr>
        <w:t xml:space="preserve">. </w:t>
      </w:r>
      <w:r>
        <w:rPr>
          <w:i/>
          <w:iCs/>
          <w:lang w:bidi="he-IL"/>
        </w:rPr>
        <w:t>afflicted</w:t>
      </w:r>
      <w:r w:rsidRPr="003F5340">
        <w:rPr>
          <w:iCs/>
          <w:lang w:bidi="he-IL"/>
        </w:rPr>
        <w:t xml:space="preserve">: </w:t>
      </w:r>
      <w:r>
        <w:rPr>
          <w:lang w:bidi="he-IL"/>
        </w:rPr>
        <w:t xml:space="preserve">Hebr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rFonts w:ascii="SemiticaDict" w:hAnsi="SemiticaDict" w:cs="SemiticaDict"/>
          <w:lang w:bidi="he-IL"/>
        </w:rPr>
        <w:t></w:t>
      </w:r>
      <w:r>
        <w:rPr>
          <w:rFonts w:ascii="SemiticaDict" w:hAnsi="SemiticaDict" w:cs="SemiticaDict"/>
          <w:vertAlign w:val="superscrip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and cf</w:t>
      </w:r>
      <w:r w:rsidRPr="003F5340">
        <w:rPr>
          <w:lang w:bidi="he-IL"/>
        </w:rPr>
        <w:t xml:space="preserve">. </w:t>
      </w:r>
      <w:r>
        <w:rPr>
          <w:lang w:bidi="he-IL"/>
        </w:rPr>
        <w:t>10</w:t>
      </w:r>
      <w:r w:rsidRPr="003F5340">
        <w:rPr>
          <w:lang w:bidi="he-IL"/>
        </w:rPr>
        <w:t>:</w:t>
      </w:r>
      <w:r>
        <w:rPr>
          <w:lang w:bidi="he-IL"/>
        </w:rPr>
        <w:t>17</w:t>
      </w:r>
      <w:r w:rsidRPr="003F5340">
        <w:rPr>
          <w:lang w:bidi="he-IL"/>
        </w:rPr>
        <w:t xml:space="preserve">). </w:t>
      </w:r>
      <w:r>
        <w:rPr>
          <w:lang w:bidi="he-IL"/>
        </w:rPr>
        <w:t>This term has been variously interpreted in Pss</w:t>
      </w:r>
      <w:r w:rsidRPr="003F5340">
        <w:rPr>
          <w:lang w:bidi="he-IL"/>
        </w:rPr>
        <w:t xml:space="preserve">: </w:t>
      </w:r>
      <w:r>
        <w:rPr>
          <w:lang w:bidi="he-IL"/>
        </w:rPr>
        <w:t>an Israelite</w:t>
      </w:r>
      <w:r w:rsidRPr="003F5340">
        <w:rPr>
          <w:lang w:bidi="he-IL"/>
        </w:rPr>
        <w:t xml:space="preserve"> </w:t>
      </w:r>
      <w:r>
        <w:rPr>
          <w:lang w:bidi="he-IL"/>
        </w:rPr>
        <w:t>“party”</w:t>
      </w:r>
      <w:r w:rsidRPr="003F5340">
        <w:rPr>
          <w:lang w:bidi="he-IL"/>
        </w:rPr>
        <w:t xml:space="preserve"> </w:t>
      </w:r>
      <w:r>
        <w:rPr>
          <w:lang w:bidi="he-IL"/>
        </w:rPr>
        <w:t>devoted to Yahweh</w:t>
      </w:r>
      <w:r w:rsidRPr="003F5340">
        <w:rPr>
          <w:lang w:bidi="he-IL"/>
        </w:rPr>
        <w:t xml:space="preserve"> (</w:t>
      </w:r>
      <w:r>
        <w:rPr>
          <w:lang w:bidi="he-IL"/>
        </w:rPr>
        <w:t>A</w:t>
      </w:r>
      <w:r w:rsidRPr="003F5340">
        <w:rPr>
          <w:lang w:bidi="he-IL"/>
        </w:rPr>
        <w:t xml:space="preserve">. </w:t>
      </w:r>
      <w:r>
        <w:rPr>
          <w:lang w:bidi="he-IL"/>
        </w:rPr>
        <w:t>Rahlfs</w:t>
      </w:r>
      <w:r w:rsidRPr="003F5340">
        <w:rPr>
          <w:lang w:bidi="he-IL"/>
        </w:rPr>
        <w:t xml:space="preserve">); </w:t>
      </w:r>
      <w:r>
        <w:rPr>
          <w:lang w:bidi="he-IL"/>
        </w:rPr>
        <w:t>the spiritually proficient</w:t>
      </w:r>
      <w:r w:rsidRPr="003F5340">
        <w:rPr>
          <w:lang w:bidi="he-IL"/>
        </w:rPr>
        <w:t xml:space="preserve"> (</w:t>
      </w:r>
      <w:r>
        <w:rPr>
          <w:lang w:bidi="he-IL"/>
        </w:rPr>
        <w:t>A</w:t>
      </w:r>
      <w:r w:rsidRPr="003F5340">
        <w:rPr>
          <w:lang w:bidi="he-IL"/>
        </w:rPr>
        <w:t xml:space="preserve">. </w:t>
      </w:r>
      <w:r>
        <w:rPr>
          <w:lang w:bidi="he-IL"/>
        </w:rPr>
        <w:t>Causse</w:t>
      </w:r>
      <w:r w:rsidRPr="003F5340">
        <w:rPr>
          <w:lang w:bidi="he-IL"/>
        </w:rPr>
        <w:t xml:space="preserve">); </w:t>
      </w:r>
      <w:r>
        <w:rPr>
          <w:lang w:bidi="he-IL"/>
        </w:rPr>
        <w:t>those who suffer at the hands of conjurers</w:t>
      </w:r>
      <w:r w:rsidRPr="003F5340">
        <w:rPr>
          <w:lang w:bidi="he-IL"/>
        </w:rPr>
        <w:t xml:space="preserve"> (</w:t>
      </w:r>
      <w:r>
        <w:rPr>
          <w:lang w:bidi="he-IL"/>
        </w:rPr>
        <w:t>S</w:t>
      </w:r>
      <w:r w:rsidRPr="003F5340">
        <w:rPr>
          <w:lang w:bidi="he-IL"/>
        </w:rPr>
        <w:t xml:space="preserve">. </w:t>
      </w:r>
      <w:r>
        <w:rPr>
          <w:lang w:bidi="he-IL"/>
        </w:rPr>
        <w:t>Mowinckel</w:t>
      </w:r>
      <w:r w:rsidRPr="003F5340">
        <w:rPr>
          <w:lang w:bidi="he-IL"/>
        </w:rPr>
        <w:t xml:space="preserve">, </w:t>
      </w:r>
      <w:r>
        <w:rPr>
          <w:lang w:bidi="he-IL"/>
        </w:rPr>
        <w:t>H</w:t>
      </w:r>
      <w:r w:rsidRPr="003F5340">
        <w:rPr>
          <w:lang w:bidi="he-IL"/>
        </w:rPr>
        <w:t xml:space="preserve">. </w:t>
      </w:r>
      <w:r>
        <w:rPr>
          <w:lang w:bidi="he-IL"/>
        </w:rPr>
        <w:t>Birkeland</w:t>
      </w:r>
      <w:r w:rsidRPr="003F5340">
        <w:rPr>
          <w:lang w:bidi="he-IL"/>
        </w:rPr>
        <w:t xml:space="preserve">). </w:t>
      </w:r>
      <w:r>
        <w:rPr>
          <w:lang w:bidi="he-IL"/>
        </w:rPr>
        <w:t>A summary of various views is given by Castellino</w:t>
      </w:r>
      <w:r w:rsidRPr="003F5340">
        <w:rPr>
          <w:lang w:bidi="he-IL"/>
        </w:rPr>
        <w:t xml:space="preserve"> (</w:t>
      </w:r>
      <w:r>
        <w:rPr>
          <w:i/>
          <w:iCs/>
          <w:lang w:bidi="he-IL"/>
        </w:rPr>
        <w:t>op</w:t>
      </w:r>
      <w:r w:rsidRPr="003F5340">
        <w:rPr>
          <w:iCs/>
          <w:lang w:bidi="he-IL"/>
        </w:rPr>
        <w:t xml:space="preserve">. </w:t>
      </w:r>
      <w:r>
        <w:rPr>
          <w:i/>
          <w:iCs/>
          <w:lang w:bidi="he-IL"/>
        </w:rPr>
        <w:t>cit</w:t>
      </w:r>
      <w:r w:rsidRPr="003F5340">
        <w:rPr>
          <w:iCs/>
          <w:lang w:bidi="he-IL"/>
        </w:rPr>
        <w:t xml:space="preserve">., </w:t>
      </w:r>
      <w:r>
        <w:rPr>
          <w:lang w:bidi="he-IL"/>
        </w:rPr>
        <w:t>254-63</w:t>
      </w:r>
      <w:r w:rsidRPr="003F5340">
        <w:rPr>
          <w:lang w:bidi="he-IL"/>
        </w:rPr>
        <w:t xml:space="preserve">; </w:t>
      </w:r>
      <w:r>
        <w:rPr>
          <w:rFonts w:ascii="Symbol" w:hAnsi="Symbol" w:cs="Symbol"/>
          <w:lang w:bidi="he-IL"/>
        </w:rPr>
        <w:t></w:t>
      </w:r>
      <w:r>
        <w:rPr>
          <w:lang w:bidi="he-IL"/>
        </w:rPr>
        <w:t xml:space="preserve"> 11 above</w:t>
      </w:r>
      <w:r w:rsidRPr="003F5340">
        <w:rPr>
          <w:lang w:bidi="he-IL"/>
        </w:rPr>
        <w:t xml:space="preserve">). </w:t>
      </w:r>
      <w:r>
        <w:rPr>
          <w:lang w:bidi="he-IL"/>
        </w:rPr>
        <w:t>At the least</w:t>
      </w:r>
      <w:r w:rsidRPr="003F5340">
        <w:rPr>
          <w:lang w:bidi="he-IL"/>
        </w:rPr>
        <w:t xml:space="preserve">, </w:t>
      </w:r>
      <w:r>
        <w:rPr>
          <w:lang w:bidi="he-IL"/>
        </w:rPr>
        <w:t>the term suggests faithful</w:t>
      </w:r>
      <w:r w:rsidRPr="003F5340">
        <w:rPr>
          <w:lang w:bidi="he-IL"/>
        </w:rPr>
        <w:t xml:space="preserve">, </w:t>
      </w:r>
      <w:r>
        <w:rPr>
          <w:lang w:bidi="he-IL"/>
        </w:rPr>
        <w:t>pious Israelites who are being oppressed</w:t>
      </w:r>
      <w:r w:rsidRPr="003F5340">
        <w:rPr>
          <w:lang w:bidi="he-IL"/>
        </w:rPr>
        <w:t xml:space="preserve">. </w:t>
      </w:r>
      <w:r>
        <w:rPr>
          <w:b/>
          <w:bCs/>
          <w:lang w:bidi="he-IL"/>
        </w:rPr>
        <w:t>14</w:t>
      </w:r>
      <w:r w:rsidRPr="003F5340">
        <w:rPr>
          <w:lang w:bidi="he-IL"/>
        </w:rPr>
        <w:t xml:space="preserve">. </w:t>
      </w:r>
      <w:r>
        <w:rPr>
          <w:i/>
          <w:iCs/>
          <w:lang w:bidi="he-IL"/>
        </w:rPr>
        <w:t>gates of death</w:t>
      </w:r>
      <w:r w:rsidRPr="003F5340">
        <w:rPr>
          <w:iCs/>
          <w:lang w:bidi="he-IL"/>
        </w:rPr>
        <w:t xml:space="preserve">: </w:t>
      </w:r>
      <w:r>
        <w:rPr>
          <w:lang w:bidi="he-IL"/>
        </w:rPr>
        <w:t>The metaphor comes from the conception of Sheol as a</w:t>
      </w:r>
      <w:r w:rsidRPr="003F5340">
        <w:rPr>
          <w:lang w:bidi="he-IL"/>
        </w:rPr>
        <w:t xml:space="preserve"> (</w:t>
      </w:r>
      <w:r>
        <w:rPr>
          <w:lang w:bidi="he-IL"/>
        </w:rPr>
        <w:t>prison</w:t>
      </w:r>
      <w:r w:rsidRPr="003F5340">
        <w:rPr>
          <w:lang w:bidi="he-IL"/>
        </w:rPr>
        <w:t xml:space="preserve">) </w:t>
      </w:r>
      <w:r>
        <w:rPr>
          <w:lang w:bidi="he-IL"/>
        </w:rPr>
        <w:t>house with gates</w:t>
      </w:r>
      <w:r w:rsidRPr="003F5340">
        <w:rPr>
          <w:lang w:bidi="he-IL"/>
        </w:rPr>
        <w:t xml:space="preserve">. </w:t>
      </w:r>
      <w:r>
        <w:rPr>
          <w:b/>
          <w:bCs/>
          <w:lang w:bidi="he-IL"/>
        </w:rPr>
        <w:t>10</w:t>
      </w:r>
      <w:r w:rsidRPr="003F5340">
        <w:rPr>
          <w:b/>
          <w:bCs/>
          <w:lang w:bidi="he-IL"/>
        </w:rPr>
        <w:t>:</w:t>
      </w:r>
      <w:r>
        <w:rPr>
          <w:b/>
          <w:bCs/>
          <w:lang w:bidi="he-IL"/>
        </w:rPr>
        <w:t>4</w:t>
      </w:r>
      <w:r w:rsidRPr="003F5340">
        <w:rPr>
          <w:lang w:bidi="he-IL"/>
        </w:rPr>
        <w:t xml:space="preserve">. </w:t>
      </w:r>
      <w:r>
        <w:rPr>
          <w:lang w:bidi="he-IL"/>
        </w:rPr>
        <w:t>The inaction of God amounts to his nonexistence</w:t>
      </w:r>
      <w:r w:rsidRPr="003F5340">
        <w:rPr>
          <w:lang w:bidi="he-IL"/>
        </w:rPr>
        <w:t>.</w:t>
      </w:r>
    </w:p>
    <w:p w14:paraId="204C12C6" w14:textId="77777777" w:rsidR="00CD3C56" w:rsidRDefault="00CD3C56" w:rsidP="00CD3C56">
      <w:pPr>
        <w:autoSpaceDE w:val="0"/>
        <w:autoSpaceDN w:val="0"/>
        <w:adjustRightInd w:val="0"/>
        <w:rPr>
          <w:lang w:bidi="he-IL"/>
        </w:rPr>
      </w:pPr>
      <w:r>
        <w:rPr>
          <w:b/>
          <w:bCs/>
          <w:lang w:bidi="he-IL"/>
        </w:rPr>
        <w:t>28</w:t>
      </w:r>
      <w:r>
        <w:rPr>
          <w:lang w:bidi="he-IL"/>
        </w:rPr>
        <w:tab/>
      </w:r>
      <w:r>
        <w:rPr>
          <w:b/>
          <w:bCs/>
          <w:lang w:bidi="he-IL"/>
        </w:rPr>
        <w:t>Ps 11</w:t>
      </w:r>
      <w:r w:rsidRPr="003F5340">
        <w:rPr>
          <w:lang w:bidi="he-IL"/>
        </w:rPr>
        <w:t xml:space="preserve">. </w:t>
      </w:r>
      <w:r>
        <w:rPr>
          <w:lang w:bidi="he-IL"/>
        </w:rPr>
        <w:t>Song</w:t>
      </w:r>
      <w:r w:rsidRPr="003F5340">
        <w:rPr>
          <w:lang w:bidi="he-IL"/>
        </w:rPr>
        <w:t xml:space="preserve"> (</w:t>
      </w:r>
      <w:r>
        <w:rPr>
          <w:lang w:bidi="he-IL"/>
        </w:rPr>
        <w:t>not a prayer</w:t>
      </w:r>
      <w:r w:rsidRPr="003F5340">
        <w:rPr>
          <w:lang w:bidi="he-IL"/>
        </w:rPr>
        <w:t xml:space="preserve">) </w:t>
      </w:r>
      <w:r>
        <w:rPr>
          <w:lang w:bidi="he-IL"/>
        </w:rPr>
        <w:t>of trust</w:t>
      </w:r>
      <w:r w:rsidRPr="003F5340">
        <w:rPr>
          <w:lang w:bidi="he-IL"/>
        </w:rPr>
        <w:t xml:space="preserve">, </w:t>
      </w:r>
      <w:r>
        <w:rPr>
          <w:lang w:bidi="he-IL"/>
        </w:rPr>
        <w:t>by one who takes refuge in the Temple with Yahweh</w:t>
      </w:r>
      <w:r w:rsidRPr="003F5340">
        <w:rPr>
          <w:lang w:bidi="he-IL"/>
        </w:rPr>
        <w:t xml:space="preserve"> (</w:t>
      </w:r>
      <w:r>
        <w:rPr>
          <w:lang w:bidi="he-IL"/>
        </w:rPr>
        <w:t>1</w:t>
      </w:r>
      <w:r w:rsidRPr="003F5340">
        <w:rPr>
          <w:lang w:bidi="he-IL"/>
        </w:rPr>
        <w:t xml:space="preserve">, </w:t>
      </w:r>
      <w:r>
        <w:rPr>
          <w:lang w:bidi="he-IL"/>
        </w:rPr>
        <w:t>4</w:t>
      </w:r>
      <w:r w:rsidRPr="003F5340">
        <w:rPr>
          <w:lang w:bidi="he-IL"/>
        </w:rPr>
        <w:t xml:space="preserve">), </w:t>
      </w:r>
      <w:r>
        <w:rPr>
          <w:lang w:bidi="he-IL"/>
        </w:rPr>
        <w:t>and refuses to follow the advice of his friends to flee</w:t>
      </w:r>
      <w:r w:rsidRPr="003F5340">
        <w:rPr>
          <w:lang w:bidi="he-IL"/>
        </w:rPr>
        <w:t xml:space="preserve"> (</w:t>
      </w:r>
      <w:r>
        <w:rPr>
          <w:lang w:bidi="he-IL"/>
        </w:rPr>
        <w:t>1-3</w:t>
      </w:r>
      <w:r w:rsidRPr="003F5340">
        <w:rPr>
          <w:lang w:bidi="he-IL"/>
        </w:rPr>
        <w:t xml:space="preserve">). </w:t>
      </w:r>
      <w:r>
        <w:rPr>
          <w:b/>
          <w:bCs/>
          <w:lang w:bidi="he-IL"/>
        </w:rPr>
        <w:t>2</w:t>
      </w:r>
      <w:r w:rsidRPr="003F5340">
        <w:rPr>
          <w:lang w:bidi="he-IL"/>
        </w:rPr>
        <w:t xml:space="preserve">. </w:t>
      </w:r>
      <w:r>
        <w:rPr>
          <w:lang w:bidi="he-IL"/>
        </w:rPr>
        <w:t>Perhaps these are metaphors for calumny</w:t>
      </w:r>
      <w:r w:rsidRPr="003F5340">
        <w:rPr>
          <w:lang w:bidi="he-IL"/>
        </w:rPr>
        <w:t xml:space="preserve"> (</w:t>
      </w:r>
      <w:r>
        <w:rPr>
          <w:lang w:bidi="he-IL"/>
        </w:rPr>
        <w:t>cf</w:t>
      </w:r>
      <w:r w:rsidRPr="003F5340">
        <w:rPr>
          <w:lang w:bidi="he-IL"/>
        </w:rPr>
        <w:t xml:space="preserve">. </w:t>
      </w:r>
      <w:r>
        <w:rPr>
          <w:lang w:bidi="he-IL"/>
        </w:rPr>
        <w:t>64</w:t>
      </w:r>
      <w:r w:rsidRPr="003F5340">
        <w:rPr>
          <w:lang w:bidi="he-IL"/>
        </w:rPr>
        <w:t>:</w:t>
      </w:r>
      <w:r>
        <w:rPr>
          <w:lang w:bidi="he-IL"/>
        </w:rPr>
        <w:t>4-5</w:t>
      </w:r>
      <w:r w:rsidRPr="003F5340">
        <w:rPr>
          <w:lang w:bidi="he-IL"/>
        </w:rPr>
        <w:t xml:space="preserve">). </w:t>
      </w:r>
      <w:r>
        <w:rPr>
          <w:b/>
          <w:bCs/>
          <w:lang w:bidi="he-IL"/>
        </w:rPr>
        <w:t>3</w:t>
      </w:r>
      <w:r w:rsidRPr="003F5340">
        <w:rPr>
          <w:lang w:bidi="he-IL"/>
        </w:rPr>
        <w:t xml:space="preserve">. </w:t>
      </w:r>
      <w:r>
        <w:rPr>
          <w:lang w:bidi="he-IL"/>
        </w:rPr>
        <w:t>Flight is the only solution in a chaotic</w:t>
      </w:r>
      <w:r w:rsidRPr="003F5340">
        <w:rPr>
          <w:lang w:bidi="he-IL"/>
        </w:rPr>
        <w:t xml:space="preserve">, </w:t>
      </w:r>
      <w:r>
        <w:rPr>
          <w:lang w:bidi="he-IL"/>
        </w:rPr>
        <w:t>lawless situation</w:t>
      </w:r>
      <w:r w:rsidRPr="003F5340">
        <w:rPr>
          <w:lang w:bidi="he-IL"/>
        </w:rPr>
        <w:t xml:space="preserve">. </w:t>
      </w:r>
      <w:r>
        <w:rPr>
          <w:b/>
          <w:bCs/>
          <w:lang w:bidi="he-IL"/>
        </w:rPr>
        <w:t>4-7</w:t>
      </w:r>
      <w:r w:rsidRPr="003F5340">
        <w:rPr>
          <w:lang w:bidi="he-IL"/>
        </w:rPr>
        <w:t xml:space="preserve">. </w:t>
      </w:r>
      <w:r>
        <w:rPr>
          <w:lang w:bidi="he-IL"/>
        </w:rPr>
        <w:t>Yahweh’s justice is the reason for the psalmist’s trust</w:t>
      </w:r>
      <w:r w:rsidRPr="003F5340">
        <w:rPr>
          <w:lang w:bidi="he-IL"/>
        </w:rPr>
        <w:t xml:space="preserve">. </w:t>
      </w:r>
      <w:r>
        <w:rPr>
          <w:i/>
          <w:iCs/>
          <w:lang w:bidi="he-IL"/>
        </w:rPr>
        <w:t>allotted cup</w:t>
      </w:r>
      <w:r w:rsidRPr="003F5340">
        <w:rPr>
          <w:iCs/>
          <w:lang w:bidi="he-IL"/>
        </w:rPr>
        <w:t xml:space="preserve">: </w:t>
      </w:r>
      <w:r>
        <w:rPr>
          <w:lang w:bidi="he-IL"/>
        </w:rPr>
        <w:t>Of wrath</w:t>
      </w:r>
      <w:r w:rsidRPr="003F5340">
        <w:rPr>
          <w:lang w:bidi="he-IL"/>
        </w:rPr>
        <w:t xml:space="preserve"> (</w:t>
      </w:r>
      <w:r>
        <w:rPr>
          <w:lang w:bidi="he-IL"/>
        </w:rPr>
        <w:t>cf</w:t>
      </w:r>
      <w:r w:rsidRPr="003F5340">
        <w:rPr>
          <w:lang w:bidi="he-IL"/>
        </w:rPr>
        <w:t xml:space="preserve">. </w:t>
      </w:r>
      <w:r>
        <w:rPr>
          <w:lang w:bidi="he-IL"/>
        </w:rPr>
        <w:t>Jer 51</w:t>
      </w:r>
      <w:r w:rsidRPr="003F5340">
        <w:rPr>
          <w:lang w:bidi="he-IL"/>
        </w:rPr>
        <w:t>:</w:t>
      </w:r>
      <w:r>
        <w:rPr>
          <w:lang w:bidi="he-IL"/>
        </w:rPr>
        <w:t>17</w:t>
      </w:r>
      <w:r w:rsidRPr="003F5340">
        <w:rPr>
          <w:lang w:bidi="he-IL"/>
        </w:rPr>
        <w:t xml:space="preserve">; </w:t>
      </w:r>
      <w:r>
        <w:rPr>
          <w:lang w:bidi="he-IL"/>
        </w:rPr>
        <w:t>Lam 4</w:t>
      </w:r>
      <w:r w:rsidRPr="003F5340">
        <w:rPr>
          <w:lang w:bidi="he-IL"/>
        </w:rPr>
        <w:t>:</w:t>
      </w:r>
      <w:r>
        <w:rPr>
          <w:lang w:bidi="he-IL"/>
        </w:rPr>
        <w:t>21</w:t>
      </w:r>
      <w:r w:rsidRPr="003F5340">
        <w:rPr>
          <w:lang w:bidi="he-IL"/>
        </w:rPr>
        <w:t xml:space="preserve">). </w:t>
      </w:r>
      <w:r>
        <w:rPr>
          <w:i/>
          <w:iCs/>
          <w:lang w:bidi="he-IL"/>
        </w:rPr>
        <w:t>see his face</w:t>
      </w:r>
      <w:r w:rsidRPr="003F5340">
        <w:rPr>
          <w:iCs/>
          <w:lang w:bidi="he-IL"/>
        </w:rPr>
        <w:t xml:space="preserve">: </w:t>
      </w:r>
      <w:r>
        <w:rPr>
          <w:lang w:bidi="he-IL"/>
        </w:rPr>
        <w:t>Encounter with Yahweh in the Temple worship</w:t>
      </w:r>
      <w:r w:rsidRPr="003F5340">
        <w:rPr>
          <w:lang w:bidi="he-IL"/>
        </w:rPr>
        <w:t xml:space="preserve"> (</w:t>
      </w:r>
      <w:r>
        <w:rPr>
          <w:lang w:bidi="he-IL"/>
        </w:rPr>
        <w:t>cf</w:t>
      </w:r>
      <w:r w:rsidRPr="003F5340">
        <w:rPr>
          <w:lang w:bidi="he-IL"/>
        </w:rPr>
        <w:t xml:space="preserve">. </w:t>
      </w:r>
      <w:r>
        <w:rPr>
          <w:lang w:bidi="he-IL"/>
        </w:rPr>
        <w:t>17</w:t>
      </w:r>
      <w:r w:rsidRPr="003F5340">
        <w:rPr>
          <w:lang w:bidi="he-IL"/>
        </w:rPr>
        <w:t>:</w:t>
      </w:r>
      <w:r>
        <w:rPr>
          <w:lang w:bidi="he-IL"/>
        </w:rPr>
        <w:t>15</w:t>
      </w:r>
      <w:r w:rsidRPr="003F5340">
        <w:rPr>
          <w:lang w:bidi="he-IL"/>
        </w:rPr>
        <w:t xml:space="preserve">; </w:t>
      </w:r>
      <w:r>
        <w:rPr>
          <w:lang w:bidi="he-IL"/>
        </w:rPr>
        <w:t>27</w:t>
      </w:r>
      <w:r w:rsidRPr="003F5340">
        <w:rPr>
          <w:lang w:bidi="he-IL"/>
        </w:rPr>
        <w:t>:</w:t>
      </w:r>
      <w:r>
        <w:rPr>
          <w:lang w:bidi="he-IL"/>
        </w:rPr>
        <w:t>4</w:t>
      </w:r>
      <w:r w:rsidRPr="003F5340">
        <w:rPr>
          <w:lang w:bidi="he-IL"/>
        </w:rPr>
        <w:t xml:space="preserve">; </w:t>
      </w:r>
      <w:r>
        <w:rPr>
          <w:lang w:bidi="he-IL"/>
        </w:rPr>
        <w:t>etc</w:t>
      </w:r>
      <w:r w:rsidRPr="003F5340">
        <w:rPr>
          <w:lang w:bidi="he-IL"/>
        </w:rPr>
        <w:t>.).</w:t>
      </w:r>
    </w:p>
    <w:p w14:paraId="2179055C" w14:textId="77777777" w:rsidR="00CD3C56" w:rsidRDefault="00CD3C56" w:rsidP="00CD3C56">
      <w:pPr>
        <w:autoSpaceDE w:val="0"/>
        <w:autoSpaceDN w:val="0"/>
        <w:adjustRightInd w:val="0"/>
        <w:rPr>
          <w:lang w:bidi="he-IL"/>
        </w:rPr>
      </w:pPr>
      <w:r>
        <w:rPr>
          <w:b/>
          <w:bCs/>
          <w:lang w:bidi="he-IL"/>
        </w:rPr>
        <w:t>29</w:t>
      </w:r>
      <w:r>
        <w:rPr>
          <w:lang w:bidi="he-IL"/>
        </w:rPr>
        <w:tab/>
      </w:r>
      <w:r>
        <w:rPr>
          <w:b/>
          <w:bCs/>
          <w:lang w:bidi="he-IL"/>
        </w:rPr>
        <w:t>Ps 12</w:t>
      </w:r>
      <w:r w:rsidRPr="003F5340">
        <w:rPr>
          <w:lang w:bidi="he-IL"/>
        </w:rPr>
        <w:t xml:space="preserve">. </w:t>
      </w:r>
      <w:r>
        <w:rPr>
          <w:lang w:bidi="he-IL"/>
        </w:rPr>
        <w:t>A liturgy of lament</w:t>
      </w:r>
      <w:r w:rsidRPr="003F5340">
        <w:rPr>
          <w:lang w:bidi="he-IL"/>
        </w:rPr>
        <w:t xml:space="preserve">, </w:t>
      </w:r>
      <w:r>
        <w:rPr>
          <w:lang w:bidi="he-IL"/>
        </w:rPr>
        <w:t>which expresses trust in Yahweh’s word</w:t>
      </w:r>
      <w:r w:rsidRPr="003F5340">
        <w:rPr>
          <w:lang w:bidi="he-IL"/>
        </w:rPr>
        <w:t xml:space="preserve"> (</w:t>
      </w:r>
      <w:r>
        <w:rPr>
          <w:lang w:bidi="he-IL"/>
        </w:rPr>
        <w:t>6</w:t>
      </w:r>
      <w:r w:rsidRPr="003F5340">
        <w:rPr>
          <w:lang w:bidi="he-IL"/>
        </w:rPr>
        <w:t xml:space="preserve">) </w:t>
      </w:r>
      <w:r>
        <w:rPr>
          <w:lang w:bidi="he-IL"/>
        </w:rPr>
        <w:t>for deliverance from the wicked</w:t>
      </w:r>
      <w:r w:rsidRPr="003F5340">
        <w:rPr>
          <w:lang w:bidi="he-IL"/>
        </w:rPr>
        <w:t xml:space="preserve">. </w:t>
      </w:r>
      <w:r>
        <w:rPr>
          <w:lang w:bidi="he-IL"/>
        </w:rPr>
        <w:t>The psalmist seems to voice the prayer of the community</w:t>
      </w:r>
      <w:r w:rsidRPr="003F5340">
        <w:rPr>
          <w:lang w:bidi="he-IL"/>
        </w:rPr>
        <w:t xml:space="preserve"> (</w:t>
      </w:r>
      <w:r>
        <w:rPr>
          <w:lang w:bidi="he-IL"/>
        </w:rPr>
        <w:t>2-5</w:t>
      </w:r>
      <w:r w:rsidRPr="003F5340">
        <w:rPr>
          <w:lang w:bidi="he-IL"/>
        </w:rPr>
        <w:t xml:space="preserve">), </w:t>
      </w:r>
      <w:r>
        <w:rPr>
          <w:lang w:bidi="he-IL"/>
        </w:rPr>
        <w:t>which speaks in 7-9</w:t>
      </w:r>
      <w:r w:rsidRPr="003F5340">
        <w:rPr>
          <w:lang w:bidi="he-IL"/>
        </w:rPr>
        <w:t xml:space="preserve">. </w:t>
      </w:r>
      <w:r>
        <w:rPr>
          <w:lang w:bidi="he-IL"/>
        </w:rPr>
        <w:t>Structure</w:t>
      </w:r>
      <w:r w:rsidRPr="003F5340">
        <w:rPr>
          <w:lang w:bidi="he-IL"/>
        </w:rPr>
        <w:t xml:space="preserve">: </w:t>
      </w:r>
      <w:r>
        <w:rPr>
          <w:lang w:bidi="he-IL"/>
        </w:rPr>
        <w:t>2-3</w:t>
      </w:r>
      <w:r w:rsidRPr="003F5340">
        <w:rPr>
          <w:lang w:bidi="he-IL"/>
        </w:rPr>
        <w:t xml:space="preserve">, </w:t>
      </w:r>
      <w:r>
        <w:rPr>
          <w:lang w:bidi="he-IL"/>
        </w:rPr>
        <w:t>cry for help and description of deceit</w:t>
      </w:r>
      <w:r w:rsidRPr="003F5340">
        <w:rPr>
          <w:lang w:bidi="he-IL"/>
        </w:rPr>
        <w:t xml:space="preserve">; </w:t>
      </w:r>
      <w:r>
        <w:rPr>
          <w:lang w:bidi="he-IL"/>
        </w:rPr>
        <w:t>4-5</w:t>
      </w:r>
      <w:r w:rsidRPr="003F5340">
        <w:rPr>
          <w:lang w:bidi="he-IL"/>
        </w:rPr>
        <w:t xml:space="preserve">, </w:t>
      </w:r>
      <w:r>
        <w:rPr>
          <w:lang w:bidi="he-IL"/>
        </w:rPr>
        <w:t>wish</w:t>
      </w:r>
      <w:r w:rsidRPr="003F5340">
        <w:rPr>
          <w:lang w:bidi="he-IL"/>
        </w:rPr>
        <w:t xml:space="preserve">; </w:t>
      </w:r>
      <w:r>
        <w:rPr>
          <w:lang w:bidi="he-IL"/>
        </w:rPr>
        <w:t>6</w:t>
      </w:r>
      <w:r w:rsidRPr="003F5340">
        <w:rPr>
          <w:lang w:bidi="he-IL"/>
        </w:rPr>
        <w:t xml:space="preserve">, </w:t>
      </w:r>
      <w:r>
        <w:rPr>
          <w:lang w:bidi="he-IL"/>
        </w:rPr>
        <w:t>a</w:t>
      </w:r>
      <w:r w:rsidRPr="003F5340">
        <w:rPr>
          <w:lang w:bidi="he-IL"/>
        </w:rPr>
        <w:t xml:space="preserve"> [</w:t>
      </w:r>
      <w:r>
        <w:rPr>
          <w:lang w:bidi="he-IL"/>
        </w:rPr>
        <w:t>577</w:t>
      </w:r>
      <w:r w:rsidRPr="003F5340">
        <w:rPr>
          <w:lang w:bidi="he-IL"/>
        </w:rPr>
        <w:t xml:space="preserve">] </w:t>
      </w:r>
      <w:r>
        <w:rPr>
          <w:lang w:bidi="he-IL"/>
        </w:rPr>
        <w:t>divine oracle</w:t>
      </w:r>
      <w:r w:rsidRPr="003F5340">
        <w:rPr>
          <w:lang w:bidi="he-IL"/>
        </w:rPr>
        <w:t xml:space="preserve">, </w:t>
      </w:r>
      <w:r>
        <w:rPr>
          <w:lang w:bidi="he-IL"/>
        </w:rPr>
        <w:t>which</w:t>
      </w:r>
      <w:r w:rsidRPr="003F5340">
        <w:rPr>
          <w:lang w:bidi="he-IL"/>
        </w:rPr>
        <w:t xml:space="preserve"> (</w:t>
      </w:r>
      <w:r>
        <w:rPr>
          <w:lang w:bidi="he-IL"/>
        </w:rPr>
        <w:t>7-9</w:t>
      </w:r>
      <w:r w:rsidRPr="003F5340">
        <w:rPr>
          <w:lang w:bidi="he-IL"/>
        </w:rPr>
        <w:t xml:space="preserve">) </w:t>
      </w:r>
      <w:r>
        <w:rPr>
          <w:lang w:bidi="he-IL"/>
        </w:rPr>
        <w:t>inspires a confident response from the community</w:t>
      </w:r>
      <w:r w:rsidRPr="003F5340">
        <w:rPr>
          <w:lang w:bidi="he-IL"/>
        </w:rPr>
        <w:t xml:space="preserve">. </w:t>
      </w:r>
      <w:r>
        <w:rPr>
          <w:b/>
          <w:bCs/>
          <w:lang w:bidi="he-IL"/>
        </w:rPr>
        <w:t>3</w:t>
      </w:r>
      <w:r w:rsidRPr="003F5340">
        <w:rPr>
          <w:lang w:bidi="he-IL"/>
        </w:rPr>
        <w:t xml:space="preserve">. </w:t>
      </w:r>
      <w:r>
        <w:rPr>
          <w:i/>
          <w:iCs/>
          <w:lang w:bidi="he-IL"/>
        </w:rPr>
        <w:t>double heart</w:t>
      </w:r>
      <w:r w:rsidRPr="003F5340">
        <w:rPr>
          <w:iCs/>
          <w:lang w:bidi="he-IL"/>
        </w:rPr>
        <w:t xml:space="preserve">: </w:t>
      </w:r>
      <w:r>
        <w:rPr>
          <w:lang w:bidi="he-IL"/>
        </w:rPr>
        <w:t>Lit</w:t>
      </w:r>
      <w:r w:rsidRPr="003F5340">
        <w:rPr>
          <w:lang w:bidi="he-IL"/>
        </w:rPr>
        <w:t xml:space="preserve">., </w:t>
      </w:r>
      <w:r>
        <w:rPr>
          <w:lang w:bidi="he-IL"/>
        </w:rPr>
        <w:t>“with a heart and heart</w:t>
      </w:r>
      <w:r w:rsidRPr="003F5340">
        <w:rPr>
          <w:lang w:bidi="he-IL"/>
        </w:rPr>
        <w:t>,</w:t>
      </w:r>
      <w:r>
        <w:rPr>
          <w:lang w:bidi="he-IL"/>
        </w:rPr>
        <w:t>”</w:t>
      </w:r>
      <w:r w:rsidRPr="003F5340">
        <w:rPr>
          <w:lang w:bidi="he-IL"/>
        </w:rPr>
        <w:t xml:space="preserve"> </w:t>
      </w:r>
      <w:r>
        <w:rPr>
          <w:lang w:bidi="he-IL"/>
        </w:rPr>
        <w:t>i</w:t>
      </w:r>
      <w:r w:rsidRPr="003F5340">
        <w:rPr>
          <w:lang w:bidi="he-IL"/>
        </w:rPr>
        <w:t xml:space="preserve">. </w:t>
      </w:r>
      <w:r>
        <w:rPr>
          <w:lang w:bidi="he-IL"/>
        </w:rPr>
        <w:t>e</w:t>
      </w:r>
      <w:r w:rsidRPr="003F5340">
        <w:rPr>
          <w:lang w:bidi="he-IL"/>
        </w:rPr>
        <w:t xml:space="preserve">., </w:t>
      </w:r>
      <w:r>
        <w:rPr>
          <w:lang w:bidi="he-IL"/>
        </w:rPr>
        <w:t>duplicity</w:t>
      </w:r>
      <w:r w:rsidRPr="003F5340">
        <w:rPr>
          <w:lang w:bidi="he-IL"/>
        </w:rPr>
        <w:t xml:space="preserve"> (</w:t>
      </w:r>
      <w:r>
        <w:rPr>
          <w:lang w:bidi="he-IL"/>
        </w:rPr>
        <w:t>cf</w:t>
      </w:r>
      <w:r w:rsidRPr="003F5340">
        <w:rPr>
          <w:lang w:bidi="he-IL"/>
        </w:rPr>
        <w:t xml:space="preserve">. </w:t>
      </w:r>
      <w:r>
        <w:rPr>
          <w:lang w:bidi="he-IL"/>
        </w:rPr>
        <w:t>Jas 1</w:t>
      </w:r>
      <w:r w:rsidRPr="003F5340">
        <w:rPr>
          <w:lang w:bidi="he-IL"/>
        </w:rPr>
        <w:t>:</w:t>
      </w:r>
      <w:r>
        <w:rPr>
          <w:lang w:bidi="he-IL"/>
        </w:rPr>
        <w:t>8</w:t>
      </w:r>
      <w:r w:rsidRPr="003F5340">
        <w:rPr>
          <w:lang w:bidi="he-IL"/>
        </w:rPr>
        <w:t xml:space="preserve">). </w:t>
      </w:r>
      <w:r>
        <w:rPr>
          <w:b/>
          <w:bCs/>
          <w:lang w:bidi="he-IL"/>
        </w:rPr>
        <w:t>6</w:t>
      </w:r>
      <w:r w:rsidRPr="003F5340">
        <w:rPr>
          <w:lang w:bidi="he-IL"/>
        </w:rPr>
        <w:t xml:space="preserve">. </w:t>
      </w:r>
      <w:r>
        <w:rPr>
          <w:lang w:bidi="he-IL"/>
        </w:rPr>
        <w:t>Rather than merely a summary statement of Yahweh’s assurance of help</w:t>
      </w:r>
      <w:r w:rsidRPr="003F5340">
        <w:rPr>
          <w:lang w:bidi="he-IL"/>
        </w:rPr>
        <w:t xml:space="preserve">, </w:t>
      </w:r>
      <w:r>
        <w:rPr>
          <w:lang w:bidi="he-IL"/>
        </w:rPr>
        <w:t>it is probably a cultic oracle pronounced by a priest</w:t>
      </w:r>
      <w:r w:rsidRPr="003F5340">
        <w:rPr>
          <w:lang w:bidi="he-IL"/>
        </w:rPr>
        <w:t xml:space="preserve"> (</w:t>
      </w:r>
      <w:r>
        <w:rPr>
          <w:lang w:bidi="he-IL"/>
        </w:rPr>
        <w:t>cf</w:t>
      </w:r>
      <w:r w:rsidRPr="003F5340">
        <w:rPr>
          <w:lang w:bidi="he-IL"/>
        </w:rPr>
        <w:t xml:space="preserve">. </w:t>
      </w:r>
      <w:r>
        <w:rPr>
          <w:lang w:bidi="he-IL"/>
        </w:rPr>
        <w:t>Pss 2</w:t>
      </w:r>
      <w:r w:rsidRPr="003F5340">
        <w:rPr>
          <w:lang w:bidi="he-IL"/>
        </w:rPr>
        <w:t>:</w:t>
      </w:r>
      <w:r>
        <w:rPr>
          <w:lang w:bidi="he-IL"/>
        </w:rPr>
        <w:t>7</w:t>
      </w:r>
      <w:r w:rsidRPr="003F5340">
        <w:rPr>
          <w:lang w:bidi="he-IL"/>
        </w:rPr>
        <w:t xml:space="preserve">; </w:t>
      </w:r>
      <w:r>
        <w:rPr>
          <w:lang w:bidi="he-IL"/>
        </w:rPr>
        <w:t>32</w:t>
      </w:r>
      <w:r w:rsidRPr="003F5340">
        <w:rPr>
          <w:lang w:bidi="he-IL"/>
        </w:rPr>
        <w:t>:</w:t>
      </w:r>
      <w:r>
        <w:rPr>
          <w:lang w:bidi="he-IL"/>
        </w:rPr>
        <w:t>8</w:t>
      </w:r>
      <w:r w:rsidRPr="003F5340">
        <w:rPr>
          <w:lang w:bidi="he-IL"/>
        </w:rPr>
        <w:t xml:space="preserve">; </w:t>
      </w:r>
      <w:r>
        <w:rPr>
          <w:lang w:bidi="he-IL"/>
        </w:rPr>
        <w:t>etc</w:t>
      </w:r>
      <w:r w:rsidRPr="003F5340">
        <w:rPr>
          <w:lang w:bidi="he-IL"/>
        </w:rPr>
        <w:t xml:space="preserve">.; </w:t>
      </w:r>
      <w:r>
        <w:rPr>
          <w:lang w:bidi="he-IL"/>
        </w:rPr>
        <w:t>and Begrich</w:t>
      </w:r>
      <w:r w:rsidRPr="003F5340">
        <w:rPr>
          <w:lang w:bidi="he-IL"/>
        </w:rPr>
        <w:t xml:space="preserve">, </w:t>
      </w:r>
      <w:r>
        <w:rPr>
          <w:i/>
          <w:iCs/>
          <w:lang w:bidi="he-IL"/>
        </w:rPr>
        <w:t>op</w:t>
      </w:r>
      <w:r w:rsidRPr="003F5340">
        <w:rPr>
          <w:iCs/>
          <w:lang w:bidi="he-IL"/>
        </w:rPr>
        <w:t xml:space="preserve">. </w:t>
      </w:r>
      <w:r>
        <w:rPr>
          <w:i/>
          <w:iCs/>
          <w:lang w:bidi="he-IL"/>
        </w:rPr>
        <w:t>cit</w:t>
      </w:r>
      <w:r w:rsidRPr="003F5340">
        <w:rPr>
          <w:iCs/>
          <w:lang w:bidi="he-IL"/>
        </w:rPr>
        <w:t xml:space="preserve">. </w:t>
      </w:r>
      <w:r>
        <w:rPr>
          <w:lang w:bidi="he-IL"/>
        </w:rPr>
        <w:t>81-92</w:t>
      </w:r>
      <w:r w:rsidRPr="003F5340">
        <w:rPr>
          <w:lang w:bidi="he-IL"/>
        </w:rPr>
        <w:t xml:space="preserve">). </w:t>
      </w:r>
      <w:r>
        <w:rPr>
          <w:b/>
          <w:bCs/>
          <w:lang w:bidi="he-IL"/>
        </w:rPr>
        <w:t>7</w:t>
      </w:r>
      <w:r w:rsidRPr="003F5340">
        <w:rPr>
          <w:lang w:bidi="he-IL"/>
        </w:rPr>
        <w:t xml:space="preserve">. </w:t>
      </w:r>
      <w:r>
        <w:rPr>
          <w:lang w:bidi="he-IL"/>
        </w:rPr>
        <w:t>The words of the Lord are</w:t>
      </w:r>
      <w:r w:rsidRPr="003F5340">
        <w:rPr>
          <w:lang w:bidi="he-IL"/>
        </w:rPr>
        <w:t xml:space="preserve"> </w:t>
      </w:r>
      <w:r>
        <w:rPr>
          <w:lang w:bidi="he-IL"/>
        </w:rPr>
        <w:t>“refined</w:t>
      </w:r>
      <w:r w:rsidRPr="003F5340">
        <w:rPr>
          <w:lang w:bidi="he-IL"/>
        </w:rPr>
        <w:t>,</w:t>
      </w:r>
      <w:r>
        <w:rPr>
          <w:lang w:bidi="he-IL"/>
        </w:rPr>
        <w:t>”</w:t>
      </w:r>
      <w:r w:rsidRPr="003F5340">
        <w:rPr>
          <w:lang w:bidi="he-IL"/>
        </w:rPr>
        <w:t xml:space="preserve"> </w:t>
      </w:r>
      <w:r>
        <w:rPr>
          <w:lang w:bidi="he-IL"/>
        </w:rPr>
        <w:t>i</w:t>
      </w:r>
      <w:r w:rsidRPr="003F5340">
        <w:rPr>
          <w:lang w:bidi="he-IL"/>
        </w:rPr>
        <w:t xml:space="preserve">. </w:t>
      </w:r>
      <w:r>
        <w:rPr>
          <w:lang w:bidi="he-IL"/>
        </w:rPr>
        <w:t>e</w:t>
      </w:r>
      <w:r w:rsidRPr="003F5340">
        <w:rPr>
          <w:lang w:bidi="he-IL"/>
        </w:rPr>
        <w:t xml:space="preserve">., </w:t>
      </w:r>
      <w:r>
        <w:rPr>
          <w:lang w:bidi="he-IL"/>
        </w:rPr>
        <w:t>no trace of falsity</w:t>
      </w:r>
      <w:r w:rsidRPr="003F5340">
        <w:rPr>
          <w:lang w:bidi="he-IL"/>
        </w:rPr>
        <w:t xml:space="preserve">. </w:t>
      </w:r>
      <w:r>
        <w:rPr>
          <w:b/>
          <w:bCs/>
          <w:lang w:bidi="he-IL"/>
        </w:rPr>
        <w:t>8</w:t>
      </w:r>
      <w:r w:rsidRPr="003F5340">
        <w:rPr>
          <w:lang w:bidi="he-IL"/>
        </w:rPr>
        <w:t xml:space="preserve">. </w:t>
      </w:r>
      <w:r>
        <w:rPr>
          <w:lang w:bidi="he-IL"/>
        </w:rPr>
        <w:t>The community is confident that the prayer is heard</w:t>
      </w:r>
      <w:r w:rsidRPr="003F5340">
        <w:rPr>
          <w:lang w:bidi="he-IL"/>
        </w:rPr>
        <w:t>.</w:t>
      </w:r>
    </w:p>
    <w:p w14:paraId="3ACF5338" w14:textId="77777777" w:rsidR="00CD3C56" w:rsidRDefault="00CD3C56" w:rsidP="00CD3C56">
      <w:pPr>
        <w:autoSpaceDE w:val="0"/>
        <w:autoSpaceDN w:val="0"/>
        <w:adjustRightInd w:val="0"/>
        <w:rPr>
          <w:lang w:bidi="he-IL"/>
        </w:rPr>
      </w:pPr>
      <w:r>
        <w:rPr>
          <w:b/>
          <w:bCs/>
          <w:lang w:bidi="he-IL"/>
        </w:rPr>
        <w:t>30</w:t>
      </w:r>
      <w:r>
        <w:rPr>
          <w:lang w:bidi="he-IL"/>
        </w:rPr>
        <w:tab/>
      </w:r>
      <w:r>
        <w:rPr>
          <w:b/>
          <w:bCs/>
          <w:lang w:bidi="he-IL"/>
        </w:rPr>
        <w:t>Ps 13</w:t>
      </w:r>
      <w:r w:rsidRPr="003F5340">
        <w:rPr>
          <w:lang w:bidi="he-IL"/>
        </w:rPr>
        <w:t xml:space="preserve">. </w:t>
      </w:r>
      <w:r>
        <w:rPr>
          <w:lang w:bidi="he-IL"/>
        </w:rPr>
        <w:t>An individual lament</w:t>
      </w:r>
      <w:r w:rsidRPr="003F5340">
        <w:rPr>
          <w:lang w:bidi="he-IL"/>
        </w:rPr>
        <w:t xml:space="preserve">. </w:t>
      </w:r>
      <w:r>
        <w:rPr>
          <w:lang w:bidi="he-IL"/>
        </w:rPr>
        <w:t>Structure</w:t>
      </w:r>
      <w:r w:rsidRPr="003F5340">
        <w:rPr>
          <w:lang w:bidi="he-IL"/>
        </w:rPr>
        <w:t xml:space="preserve">: </w:t>
      </w:r>
      <w:r>
        <w:rPr>
          <w:lang w:bidi="he-IL"/>
        </w:rPr>
        <w:t>2-4</w:t>
      </w:r>
      <w:r w:rsidRPr="003F5340">
        <w:rPr>
          <w:lang w:bidi="he-IL"/>
        </w:rPr>
        <w:t xml:space="preserve">, </w:t>
      </w:r>
      <w:r>
        <w:rPr>
          <w:lang w:bidi="he-IL"/>
        </w:rPr>
        <w:t>complaint and request</w:t>
      </w:r>
      <w:r w:rsidRPr="003F5340">
        <w:rPr>
          <w:lang w:bidi="he-IL"/>
        </w:rPr>
        <w:t xml:space="preserve">; </w:t>
      </w:r>
      <w:r>
        <w:rPr>
          <w:lang w:bidi="he-IL"/>
        </w:rPr>
        <w:t>5-6</w:t>
      </w:r>
      <w:r w:rsidRPr="003F5340">
        <w:rPr>
          <w:lang w:bidi="he-IL"/>
        </w:rPr>
        <w:t xml:space="preserve">, </w:t>
      </w:r>
      <w:r>
        <w:rPr>
          <w:lang w:bidi="he-IL"/>
        </w:rPr>
        <w:t>confident promise of thanksgiving</w:t>
      </w:r>
      <w:r w:rsidRPr="003F5340">
        <w:rPr>
          <w:lang w:bidi="he-IL"/>
        </w:rPr>
        <w:t xml:space="preserve">. </w:t>
      </w:r>
      <w:r>
        <w:rPr>
          <w:lang w:bidi="he-IL"/>
        </w:rPr>
        <w:t>The psalmist is tortured more by abandonment by God than by any sickness</w:t>
      </w:r>
      <w:r w:rsidRPr="003F5340">
        <w:rPr>
          <w:lang w:bidi="he-IL"/>
        </w:rPr>
        <w:t xml:space="preserve">. </w:t>
      </w:r>
      <w:r>
        <w:rPr>
          <w:b/>
          <w:bCs/>
          <w:lang w:bidi="he-IL"/>
        </w:rPr>
        <w:t>2-3</w:t>
      </w:r>
      <w:r w:rsidRPr="003F5340">
        <w:rPr>
          <w:lang w:bidi="he-IL"/>
        </w:rPr>
        <w:t xml:space="preserve">. </w:t>
      </w:r>
      <w:r>
        <w:rPr>
          <w:i/>
          <w:iCs/>
          <w:lang w:bidi="he-IL"/>
        </w:rPr>
        <w:t>how long</w:t>
      </w:r>
      <w:r w:rsidRPr="003F5340">
        <w:rPr>
          <w:iCs/>
          <w:lang w:bidi="he-IL"/>
        </w:rPr>
        <w:t xml:space="preserve">?: </w:t>
      </w:r>
      <w:r>
        <w:rPr>
          <w:lang w:bidi="he-IL"/>
        </w:rPr>
        <w:t>A question typical of the lament</w:t>
      </w:r>
      <w:r w:rsidRPr="003F5340">
        <w:rPr>
          <w:lang w:bidi="he-IL"/>
        </w:rPr>
        <w:t xml:space="preserve">. </w:t>
      </w:r>
      <w:r>
        <w:rPr>
          <w:b/>
          <w:bCs/>
          <w:lang w:bidi="he-IL"/>
        </w:rPr>
        <w:t>4</w:t>
      </w:r>
      <w:r w:rsidRPr="003F5340">
        <w:rPr>
          <w:lang w:bidi="he-IL"/>
        </w:rPr>
        <w:t xml:space="preserve">. </w:t>
      </w:r>
      <w:r>
        <w:rPr>
          <w:i/>
          <w:iCs/>
          <w:lang w:bidi="he-IL"/>
        </w:rPr>
        <w:t xml:space="preserve">light </w:t>
      </w:r>
      <w:r w:rsidRPr="003F5340">
        <w:rPr>
          <w:iCs/>
          <w:lang w:bidi="he-IL"/>
        </w:rPr>
        <w:t xml:space="preserve">. . .: </w:t>
      </w:r>
      <w:r>
        <w:rPr>
          <w:lang w:bidi="he-IL"/>
        </w:rPr>
        <w:t>The strength and will to live</w:t>
      </w:r>
      <w:r w:rsidRPr="003F5340">
        <w:rPr>
          <w:lang w:bidi="he-IL"/>
        </w:rPr>
        <w:t xml:space="preserve"> (</w:t>
      </w:r>
      <w:r>
        <w:rPr>
          <w:lang w:bidi="he-IL"/>
        </w:rPr>
        <w:t>Ps 19</w:t>
      </w:r>
      <w:r w:rsidRPr="003F5340">
        <w:rPr>
          <w:lang w:bidi="he-IL"/>
        </w:rPr>
        <w:t>:</w:t>
      </w:r>
      <w:r>
        <w:rPr>
          <w:lang w:bidi="he-IL"/>
        </w:rPr>
        <w:t>9</w:t>
      </w:r>
      <w:r w:rsidRPr="003F5340">
        <w:rPr>
          <w:lang w:bidi="he-IL"/>
        </w:rPr>
        <w:t xml:space="preserve">). </w:t>
      </w:r>
      <w:r>
        <w:rPr>
          <w:b/>
          <w:bCs/>
          <w:lang w:bidi="he-IL"/>
        </w:rPr>
        <w:t>5</w:t>
      </w:r>
      <w:r w:rsidRPr="003F5340">
        <w:rPr>
          <w:lang w:bidi="he-IL"/>
        </w:rPr>
        <w:t xml:space="preserve">. </w:t>
      </w:r>
      <w:r>
        <w:rPr>
          <w:i/>
          <w:iCs/>
          <w:lang w:bidi="he-IL"/>
        </w:rPr>
        <w:t>enemy</w:t>
      </w:r>
      <w:r w:rsidRPr="003F5340">
        <w:rPr>
          <w:iCs/>
          <w:lang w:bidi="he-IL"/>
        </w:rPr>
        <w:t xml:space="preserve">: </w:t>
      </w:r>
      <w:r>
        <w:rPr>
          <w:lang w:bidi="he-IL"/>
        </w:rPr>
        <w:t>Those who think his misfortune justifies their accusations against God</w:t>
      </w:r>
      <w:r w:rsidRPr="003F5340">
        <w:rPr>
          <w:lang w:bidi="he-IL"/>
        </w:rPr>
        <w:t xml:space="preserve">. </w:t>
      </w:r>
      <w:r>
        <w:rPr>
          <w:lang w:bidi="he-IL"/>
        </w:rPr>
        <w:t>To induce Yahweh to intervene</w:t>
      </w:r>
      <w:r w:rsidRPr="003F5340">
        <w:rPr>
          <w:lang w:bidi="he-IL"/>
        </w:rPr>
        <w:t xml:space="preserve">, </w:t>
      </w:r>
      <w:r>
        <w:rPr>
          <w:lang w:bidi="he-IL"/>
        </w:rPr>
        <w:t>he uses the motif of trust in his</w:t>
      </w:r>
      <w:r w:rsidRPr="003F5340">
        <w:rPr>
          <w:lang w:bidi="he-IL"/>
        </w:rPr>
        <w:t xml:space="preserve"> </w:t>
      </w:r>
      <w:r>
        <w:rPr>
          <w:lang w:bidi="he-IL"/>
        </w:rPr>
        <w:t>“kindness</w:t>
      </w:r>
      <w:r w:rsidRPr="003F5340">
        <w:rPr>
          <w:lang w:bidi="he-IL"/>
        </w:rPr>
        <w:t>,</w:t>
      </w:r>
      <w:r>
        <w:rPr>
          <w:lang w:bidi="he-IL"/>
        </w:rPr>
        <w:t>”</w:t>
      </w:r>
      <w:r w:rsidRPr="003F5340">
        <w:rPr>
          <w:lang w:bidi="he-IL"/>
        </w:rPr>
        <w:t xml:space="preserve"> </w:t>
      </w:r>
      <w:r>
        <w:rPr>
          <w:lang w:bidi="he-IL"/>
        </w:rPr>
        <w:t>and he holds out the prospect of singing his praises in thanksgiving</w:t>
      </w:r>
      <w:r w:rsidRPr="003F5340">
        <w:rPr>
          <w:lang w:bidi="he-IL"/>
        </w:rPr>
        <w:t>.</w:t>
      </w:r>
    </w:p>
    <w:p w14:paraId="3EB8590B" w14:textId="77777777" w:rsidR="00CD3C56" w:rsidRDefault="00CD3C56" w:rsidP="00CD3C56">
      <w:pPr>
        <w:autoSpaceDE w:val="0"/>
        <w:autoSpaceDN w:val="0"/>
        <w:adjustRightInd w:val="0"/>
        <w:rPr>
          <w:lang w:bidi="he-IL"/>
        </w:rPr>
      </w:pPr>
      <w:r>
        <w:rPr>
          <w:b/>
          <w:bCs/>
          <w:lang w:bidi="he-IL"/>
        </w:rPr>
        <w:t>31</w:t>
      </w:r>
      <w:r>
        <w:rPr>
          <w:lang w:bidi="he-IL"/>
        </w:rPr>
        <w:tab/>
      </w:r>
      <w:r>
        <w:rPr>
          <w:b/>
          <w:bCs/>
          <w:lang w:bidi="he-IL"/>
        </w:rPr>
        <w:t>Ps 14</w:t>
      </w:r>
      <w:r w:rsidRPr="003F5340">
        <w:rPr>
          <w:b/>
          <w:bCs/>
          <w:lang w:bidi="he-IL"/>
        </w:rPr>
        <w:t xml:space="preserve"> (</w:t>
      </w:r>
      <w:r>
        <w:rPr>
          <w:b/>
          <w:bCs/>
          <w:lang w:bidi="he-IL"/>
        </w:rPr>
        <w:t>= Ps 53</w:t>
      </w:r>
      <w:r w:rsidRPr="003F5340">
        <w:rPr>
          <w:b/>
          <w:bCs/>
          <w:lang w:bidi="he-IL"/>
        </w:rPr>
        <w:t xml:space="preserve">). </w:t>
      </w:r>
      <w:r>
        <w:rPr>
          <w:lang w:bidi="he-IL"/>
        </w:rPr>
        <w:t>A lament that has been preserved in two slightly different forms</w:t>
      </w:r>
      <w:r w:rsidRPr="003F5340">
        <w:rPr>
          <w:lang w:bidi="he-IL"/>
        </w:rPr>
        <w:t xml:space="preserve">. </w:t>
      </w:r>
      <w:r>
        <w:rPr>
          <w:lang w:bidi="he-IL"/>
        </w:rPr>
        <w:t>Structure</w:t>
      </w:r>
      <w:r w:rsidRPr="003F5340">
        <w:rPr>
          <w:lang w:bidi="he-IL"/>
        </w:rPr>
        <w:t xml:space="preserve">: </w:t>
      </w:r>
      <w:r>
        <w:rPr>
          <w:lang w:bidi="he-IL"/>
        </w:rPr>
        <w:t>1-3</w:t>
      </w:r>
      <w:r w:rsidRPr="003F5340">
        <w:rPr>
          <w:lang w:bidi="he-IL"/>
        </w:rPr>
        <w:t xml:space="preserve">, </w:t>
      </w:r>
      <w:r>
        <w:rPr>
          <w:lang w:bidi="he-IL"/>
        </w:rPr>
        <w:t>a complaint about</w:t>
      </w:r>
      <w:r w:rsidRPr="003F5340">
        <w:rPr>
          <w:lang w:bidi="he-IL"/>
        </w:rPr>
        <w:t xml:space="preserve"> </w:t>
      </w:r>
      <w:r>
        <w:rPr>
          <w:lang w:bidi="he-IL"/>
        </w:rPr>
        <w:t>“fools”</w:t>
      </w:r>
      <w:r w:rsidRPr="003F5340">
        <w:rPr>
          <w:lang w:bidi="he-IL"/>
        </w:rPr>
        <w:t xml:space="preserve">; </w:t>
      </w:r>
      <w:r>
        <w:rPr>
          <w:lang w:bidi="he-IL"/>
        </w:rPr>
        <w:t>4-6</w:t>
      </w:r>
      <w:r w:rsidRPr="003F5340">
        <w:rPr>
          <w:lang w:bidi="he-IL"/>
        </w:rPr>
        <w:t xml:space="preserve">, </w:t>
      </w:r>
      <w:r>
        <w:rPr>
          <w:lang w:bidi="he-IL"/>
        </w:rPr>
        <w:t>but God is with the just</w:t>
      </w:r>
      <w:r w:rsidRPr="003F5340">
        <w:rPr>
          <w:lang w:bidi="he-IL"/>
        </w:rPr>
        <w:t xml:space="preserve">; </w:t>
      </w:r>
      <w:r>
        <w:rPr>
          <w:lang w:bidi="he-IL"/>
        </w:rPr>
        <w:t>7</w:t>
      </w:r>
      <w:r w:rsidRPr="003F5340">
        <w:rPr>
          <w:lang w:bidi="he-IL"/>
        </w:rPr>
        <w:t xml:space="preserve">, </w:t>
      </w:r>
      <w:r>
        <w:rPr>
          <w:lang w:bidi="he-IL"/>
        </w:rPr>
        <w:t>request</w:t>
      </w:r>
      <w:r w:rsidRPr="003F5340">
        <w:rPr>
          <w:lang w:bidi="he-IL"/>
        </w:rPr>
        <w:t xml:space="preserve">. </w:t>
      </w:r>
      <w:r>
        <w:rPr>
          <w:b/>
          <w:bCs/>
          <w:lang w:bidi="he-IL"/>
        </w:rPr>
        <w:t>1</w:t>
      </w:r>
      <w:r w:rsidRPr="003F5340">
        <w:rPr>
          <w:lang w:bidi="he-IL"/>
        </w:rPr>
        <w:t xml:space="preserve">. </w:t>
      </w:r>
      <w:r>
        <w:rPr>
          <w:lang w:bidi="he-IL"/>
        </w:rPr>
        <w:t>A practical</w:t>
      </w:r>
      <w:r w:rsidRPr="003F5340">
        <w:rPr>
          <w:lang w:bidi="he-IL"/>
        </w:rPr>
        <w:t xml:space="preserve">, </w:t>
      </w:r>
      <w:r>
        <w:rPr>
          <w:lang w:bidi="he-IL"/>
        </w:rPr>
        <w:t>not theoretical</w:t>
      </w:r>
      <w:r w:rsidRPr="003F5340">
        <w:rPr>
          <w:lang w:bidi="he-IL"/>
        </w:rPr>
        <w:t xml:space="preserve">, </w:t>
      </w:r>
      <w:r>
        <w:rPr>
          <w:lang w:bidi="he-IL"/>
        </w:rPr>
        <w:t>atheism is ascribed to the</w:t>
      </w:r>
      <w:r w:rsidRPr="003F5340">
        <w:rPr>
          <w:lang w:bidi="he-IL"/>
        </w:rPr>
        <w:t xml:space="preserve"> </w:t>
      </w:r>
      <w:r>
        <w:rPr>
          <w:lang w:bidi="he-IL"/>
        </w:rPr>
        <w:t>“fool</w:t>
      </w:r>
      <w:r w:rsidRPr="003F5340">
        <w:rPr>
          <w:lang w:bidi="he-IL"/>
        </w:rPr>
        <w:t>,</w:t>
      </w:r>
      <w:r>
        <w:rPr>
          <w:lang w:bidi="he-IL"/>
        </w:rPr>
        <w:t>”</w:t>
      </w:r>
      <w:r w:rsidRPr="003F5340">
        <w:rPr>
          <w:lang w:bidi="he-IL"/>
        </w:rPr>
        <w:t xml:space="preserve"> </w:t>
      </w:r>
      <w:r>
        <w:rPr>
          <w:lang w:bidi="he-IL"/>
        </w:rPr>
        <w:t>i</w:t>
      </w:r>
      <w:r w:rsidRPr="003F5340">
        <w:rPr>
          <w:lang w:bidi="he-IL"/>
        </w:rPr>
        <w:t xml:space="preserve">. </w:t>
      </w:r>
      <w:r>
        <w:rPr>
          <w:lang w:bidi="he-IL"/>
        </w:rPr>
        <w:t>e</w:t>
      </w:r>
      <w:r w:rsidRPr="003F5340">
        <w:rPr>
          <w:lang w:bidi="he-IL"/>
        </w:rPr>
        <w:t xml:space="preserve">., </w:t>
      </w:r>
      <w:r>
        <w:rPr>
          <w:lang w:bidi="he-IL"/>
        </w:rPr>
        <w:t>the evil man</w:t>
      </w:r>
      <w:r w:rsidRPr="003F5340">
        <w:rPr>
          <w:lang w:bidi="he-IL"/>
        </w:rPr>
        <w:t xml:space="preserve">. </w:t>
      </w:r>
      <w:r>
        <w:rPr>
          <w:b/>
          <w:bCs/>
          <w:lang w:bidi="he-IL"/>
        </w:rPr>
        <w:t>4</w:t>
      </w:r>
      <w:r w:rsidRPr="003F5340">
        <w:rPr>
          <w:lang w:bidi="he-IL"/>
        </w:rPr>
        <w:t xml:space="preserve">. </w:t>
      </w:r>
      <w:r>
        <w:rPr>
          <w:lang w:bidi="he-IL"/>
        </w:rPr>
        <w:t>The question is a complaint concerning the activities of the</w:t>
      </w:r>
      <w:r w:rsidRPr="003F5340">
        <w:rPr>
          <w:lang w:bidi="he-IL"/>
        </w:rPr>
        <w:t xml:space="preserve"> </w:t>
      </w:r>
      <w:r>
        <w:rPr>
          <w:lang w:bidi="he-IL"/>
        </w:rPr>
        <w:t>“evildoers”</w:t>
      </w:r>
      <w:r w:rsidRPr="003F5340">
        <w:rPr>
          <w:lang w:bidi="he-IL"/>
        </w:rPr>
        <w:t xml:space="preserve">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see comment on 6</w:t>
      </w:r>
      <w:r w:rsidRPr="003F5340">
        <w:rPr>
          <w:lang w:bidi="he-IL"/>
        </w:rPr>
        <w:t>:</w:t>
      </w:r>
      <w:r>
        <w:rPr>
          <w:lang w:bidi="he-IL"/>
        </w:rPr>
        <w:t>9</w:t>
      </w:r>
      <w:r w:rsidRPr="003F5340">
        <w:rPr>
          <w:lang w:bidi="he-IL"/>
        </w:rPr>
        <w:t xml:space="preserve">). </w:t>
      </w:r>
      <w:r>
        <w:rPr>
          <w:b/>
          <w:bCs/>
          <w:lang w:bidi="he-IL"/>
        </w:rPr>
        <w:t>6</w:t>
      </w:r>
      <w:r w:rsidRPr="003F5340">
        <w:rPr>
          <w:lang w:bidi="he-IL"/>
        </w:rPr>
        <w:t xml:space="preserve">. </w:t>
      </w:r>
      <w:r>
        <w:rPr>
          <w:i/>
          <w:iCs/>
          <w:lang w:bidi="he-IL"/>
        </w:rPr>
        <w:t>you</w:t>
      </w:r>
      <w:r w:rsidRPr="003F5340">
        <w:rPr>
          <w:iCs/>
          <w:lang w:bidi="he-IL"/>
        </w:rPr>
        <w:t xml:space="preserve">: </w:t>
      </w:r>
      <w:r>
        <w:rPr>
          <w:lang w:bidi="he-IL"/>
        </w:rPr>
        <w:t>The evildoers</w:t>
      </w:r>
      <w:r w:rsidRPr="003F5340">
        <w:rPr>
          <w:lang w:bidi="he-IL"/>
        </w:rPr>
        <w:t xml:space="preserve">. </w:t>
      </w:r>
      <w:r>
        <w:rPr>
          <w:b/>
          <w:bCs/>
          <w:lang w:bidi="he-IL"/>
        </w:rPr>
        <w:t>7</w:t>
      </w:r>
      <w:r w:rsidRPr="003F5340">
        <w:rPr>
          <w:lang w:bidi="he-IL"/>
        </w:rPr>
        <w:t xml:space="preserve">. </w:t>
      </w:r>
      <w:r>
        <w:rPr>
          <w:lang w:bidi="he-IL"/>
        </w:rPr>
        <w:t xml:space="preserve">out </w:t>
      </w:r>
      <w:r>
        <w:rPr>
          <w:i/>
          <w:iCs/>
          <w:lang w:bidi="he-IL"/>
        </w:rPr>
        <w:t>of Zion</w:t>
      </w:r>
      <w:r w:rsidRPr="003F5340">
        <w:rPr>
          <w:iCs/>
          <w:lang w:bidi="he-IL"/>
        </w:rPr>
        <w:t xml:space="preserve">: </w:t>
      </w:r>
      <w:r>
        <w:rPr>
          <w:lang w:bidi="he-IL"/>
        </w:rPr>
        <w:t>In contrast to 2</w:t>
      </w:r>
      <w:r w:rsidRPr="003F5340">
        <w:rPr>
          <w:lang w:bidi="he-IL"/>
        </w:rPr>
        <w:t xml:space="preserve">, </w:t>
      </w:r>
      <w:r>
        <w:rPr>
          <w:lang w:bidi="he-IL"/>
        </w:rPr>
        <w:t>where Yahweh is in</w:t>
      </w:r>
      <w:r w:rsidRPr="003F5340">
        <w:rPr>
          <w:lang w:bidi="he-IL"/>
        </w:rPr>
        <w:t xml:space="preserve"> </w:t>
      </w:r>
      <w:r>
        <w:rPr>
          <w:lang w:bidi="he-IL"/>
        </w:rPr>
        <w:t>“heaven</w:t>
      </w:r>
      <w:r w:rsidRPr="003F5340">
        <w:rPr>
          <w:lang w:bidi="he-IL"/>
        </w:rPr>
        <w:t>,</w:t>
      </w:r>
      <w:r>
        <w:rPr>
          <w:lang w:bidi="he-IL"/>
        </w:rPr>
        <w:t>”</w:t>
      </w:r>
      <w:r w:rsidRPr="003F5340">
        <w:rPr>
          <w:lang w:bidi="he-IL"/>
        </w:rPr>
        <w:t xml:space="preserve"> </w:t>
      </w:r>
      <w:r>
        <w:rPr>
          <w:lang w:bidi="he-IL"/>
        </w:rPr>
        <w:t>this may indicate a gloss</w:t>
      </w:r>
      <w:r w:rsidRPr="003F5340">
        <w:rPr>
          <w:lang w:bidi="he-IL"/>
        </w:rPr>
        <w:t xml:space="preserve"> (</w:t>
      </w:r>
      <w:r>
        <w:rPr>
          <w:lang w:bidi="he-IL"/>
        </w:rPr>
        <w:t>but cf</w:t>
      </w:r>
      <w:r w:rsidRPr="003F5340">
        <w:rPr>
          <w:lang w:bidi="he-IL"/>
        </w:rPr>
        <w:t xml:space="preserve">. </w:t>
      </w:r>
      <w:r>
        <w:rPr>
          <w:lang w:bidi="he-IL"/>
        </w:rPr>
        <w:t>Ps 20</w:t>
      </w:r>
      <w:r w:rsidRPr="003F5340">
        <w:rPr>
          <w:lang w:bidi="he-IL"/>
        </w:rPr>
        <w:t>:</w:t>
      </w:r>
      <w:r>
        <w:rPr>
          <w:lang w:bidi="he-IL"/>
        </w:rPr>
        <w:t>3</w:t>
      </w:r>
      <w:r w:rsidRPr="003F5340">
        <w:rPr>
          <w:lang w:bidi="he-IL"/>
        </w:rPr>
        <w:t xml:space="preserve">, </w:t>
      </w:r>
      <w:r>
        <w:rPr>
          <w:lang w:bidi="he-IL"/>
        </w:rPr>
        <w:t>7</w:t>
      </w:r>
      <w:r w:rsidRPr="003F5340">
        <w:rPr>
          <w:lang w:bidi="he-IL"/>
        </w:rPr>
        <w:t xml:space="preserve">) </w:t>
      </w:r>
      <w:r>
        <w:rPr>
          <w:lang w:bidi="he-IL"/>
        </w:rPr>
        <w:t>that requests a renewal</w:t>
      </w:r>
      <w:r w:rsidRPr="003F5340">
        <w:rPr>
          <w:lang w:bidi="he-IL"/>
        </w:rPr>
        <w:t xml:space="preserve">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vertAlign w:val="superscrip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“to restore the well-being</w:t>
      </w:r>
      <w:r w:rsidRPr="003F5340">
        <w:rPr>
          <w:lang w:bidi="he-IL"/>
        </w:rPr>
        <w:t>,</w:t>
      </w:r>
      <w:r>
        <w:rPr>
          <w:lang w:bidi="he-IL"/>
        </w:rPr>
        <w:t>”</w:t>
      </w:r>
      <w:r w:rsidRPr="003F5340">
        <w:rPr>
          <w:lang w:bidi="he-IL"/>
        </w:rPr>
        <w:t xml:space="preserve"> </w:t>
      </w:r>
      <w:r>
        <w:rPr>
          <w:lang w:bidi="he-IL"/>
        </w:rPr>
        <w:t>does not necessarily refer to return from exile</w:t>
      </w:r>
      <w:r w:rsidRPr="003F5340">
        <w:rPr>
          <w:lang w:bidi="he-IL"/>
        </w:rPr>
        <w:t xml:space="preserve">) </w:t>
      </w:r>
      <w:r>
        <w:rPr>
          <w:lang w:bidi="he-IL"/>
        </w:rPr>
        <w:t>perhaps in the post-exilic period</w:t>
      </w:r>
      <w:r w:rsidRPr="003F5340">
        <w:rPr>
          <w:lang w:bidi="he-IL"/>
        </w:rPr>
        <w:t>.</w:t>
      </w:r>
    </w:p>
    <w:p w14:paraId="413CE2B2" w14:textId="77777777" w:rsidR="00CD3C56" w:rsidRDefault="00CD3C56" w:rsidP="00CD3C56">
      <w:pPr>
        <w:autoSpaceDE w:val="0"/>
        <w:autoSpaceDN w:val="0"/>
        <w:adjustRightInd w:val="0"/>
        <w:rPr>
          <w:lang w:bidi="he-IL"/>
        </w:rPr>
      </w:pPr>
      <w:r>
        <w:rPr>
          <w:b/>
          <w:bCs/>
          <w:lang w:bidi="he-IL"/>
        </w:rPr>
        <w:t>32</w:t>
      </w:r>
      <w:r>
        <w:rPr>
          <w:lang w:bidi="he-IL"/>
        </w:rPr>
        <w:tab/>
      </w:r>
      <w:r>
        <w:rPr>
          <w:b/>
          <w:bCs/>
          <w:lang w:bidi="he-IL"/>
        </w:rPr>
        <w:t>Ps 15</w:t>
      </w:r>
      <w:r w:rsidRPr="003F5340">
        <w:rPr>
          <w:lang w:bidi="he-IL"/>
        </w:rPr>
        <w:t xml:space="preserve">. </w:t>
      </w:r>
      <w:r>
        <w:rPr>
          <w:lang w:bidi="he-IL"/>
        </w:rPr>
        <w:t>A liturgy Ps of entrance</w:t>
      </w:r>
      <w:r w:rsidRPr="003F5340">
        <w:rPr>
          <w:lang w:bidi="he-IL"/>
        </w:rPr>
        <w:t xml:space="preserve"> (</w:t>
      </w:r>
      <w:r>
        <w:rPr>
          <w:lang w:bidi="he-IL"/>
        </w:rPr>
        <w:t>cf</w:t>
      </w:r>
      <w:r w:rsidRPr="003F5340">
        <w:rPr>
          <w:lang w:bidi="he-IL"/>
        </w:rPr>
        <w:t xml:space="preserve">. </w:t>
      </w:r>
      <w:r>
        <w:rPr>
          <w:lang w:bidi="he-IL"/>
        </w:rPr>
        <w:t>24</w:t>
      </w:r>
      <w:r w:rsidRPr="003F5340">
        <w:rPr>
          <w:lang w:bidi="he-IL"/>
        </w:rPr>
        <w:t>:</w:t>
      </w:r>
      <w:r>
        <w:rPr>
          <w:lang w:bidi="he-IL"/>
        </w:rPr>
        <w:t>2</w:t>
      </w:r>
      <w:r w:rsidRPr="003F5340">
        <w:rPr>
          <w:lang w:bidi="he-IL"/>
        </w:rPr>
        <w:t xml:space="preserve">; </w:t>
      </w:r>
      <w:r>
        <w:rPr>
          <w:lang w:bidi="he-IL"/>
        </w:rPr>
        <w:t>Is 33</w:t>
      </w:r>
      <w:r w:rsidRPr="003F5340">
        <w:rPr>
          <w:lang w:bidi="he-IL"/>
        </w:rPr>
        <w:t>:</w:t>
      </w:r>
      <w:r>
        <w:rPr>
          <w:lang w:bidi="he-IL"/>
        </w:rPr>
        <w:t>13-16</w:t>
      </w:r>
      <w:r w:rsidRPr="003F5340">
        <w:rPr>
          <w:lang w:bidi="he-IL"/>
        </w:rPr>
        <w:t xml:space="preserve">), </w:t>
      </w:r>
      <w:r>
        <w:rPr>
          <w:lang w:bidi="he-IL"/>
        </w:rPr>
        <w:t>pronounced antiphonally on the occasion of</w:t>
      </w:r>
      <w:r w:rsidRPr="003F5340">
        <w:rPr>
          <w:lang w:bidi="he-IL"/>
        </w:rPr>
        <w:t xml:space="preserve"> (</w:t>
      </w:r>
      <w:r>
        <w:rPr>
          <w:lang w:bidi="he-IL"/>
        </w:rPr>
        <w:t>pilgrims’</w:t>
      </w:r>
      <w:r w:rsidRPr="003F5340">
        <w:rPr>
          <w:lang w:bidi="he-IL"/>
        </w:rPr>
        <w:t xml:space="preserve">) </w:t>
      </w:r>
      <w:r>
        <w:rPr>
          <w:lang w:bidi="he-IL"/>
        </w:rPr>
        <w:t>entering the Temple</w:t>
      </w:r>
      <w:r w:rsidRPr="003F5340">
        <w:rPr>
          <w:lang w:bidi="he-IL"/>
        </w:rPr>
        <w:t xml:space="preserve">. </w:t>
      </w:r>
      <w:r>
        <w:rPr>
          <w:lang w:bidi="he-IL"/>
        </w:rPr>
        <w:t>Structure</w:t>
      </w:r>
      <w:r w:rsidRPr="003F5340">
        <w:rPr>
          <w:lang w:bidi="he-IL"/>
        </w:rPr>
        <w:t xml:space="preserve">: </w:t>
      </w:r>
      <w:r>
        <w:rPr>
          <w:lang w:bidi="he-IL"/>
        </w:rPr>
        <w:t>1</w:t>
      </w:r>
      <w:r w:rsidRPr="003F5340">
        <w:rPr>
          <w:lang w:bidi="he-IL"/>
        </w:rPr>
        <w:t xml:space="preserve">, </w:t>
      </w:r>
      <w:r>
        <w:rPr>
          <w:lang w:bidi="he-IL"/>
        </w:rPr>
        <w:t>a question addressed to Yahweh by one who enters the Temple</w:t>
      </w:r>
      <w:r w:rsidRPr="003F5340">
        <w:rPr>
          <w:lang w:bidi="he-IL"/>
        </w:rPr>
        <w:t xml:space="preserve">; </w:t>
      </w:r>
      <w:r>
        <w:rPr>
          <w:lang w:bidi="he-IL"/>
        </w:rPr>
        <w:t>2-5</w:t>
      </w:r>
      <w:r w:rsidRPr="003F5340">
        <w:rPr>
          <w:lang w:bidi="he-IL"/>
        </w:rPr>
        <w:t xml:space="preserve">, </w:t>
      </w:r>
      <w:r>
        <w:rPr>
          <w:lang w:bidi="he-IL"/>
        </w:rPr>
        <w:t>an answer</w:t>
      </w:r>
      <w:r w:rsidRPr="003F5340">
        <w:rPr>
          <w:lang w:bidi="he-IL"/>
        </w:rPr>
        <w:t xml:space="preserve"> (</w:t>
      </w:r>
      <w:r>
        <w:rPr>
          <w:lang w:bidi="he-IL"/>
        </w:rPr>
        <w:t>the</w:t>
      </w:r>
      <w:r w:rsidRPr="003F5340">
        <w:rPr>
          <w:lang w:bidi="he-IL"/>
        </w:rPr>
        <w:t xml:space="preserve"> </w:t>
      </w:r>
      <w:r>
        <w:rPr>
          <w:lang w:bidi="he-IL"/>
        </w:rPr>
        <w:t>“entrance”</w:t>
      </w:r>
      <w:r w:rsidRPr="003F5340">
        <w:rPr>
          <w:lang w:bidi="he-IL"/>
        </w:rPr>
        <w:t xml:space="preserve"> </w:t>
      </w:r>
      <w:r>
        <w:rPr>
          <w:lang w:bidi="he-IL"/>
        </w:rPr>
        <w:t>torah</w:t>
      </w:r>
      <w:r w:rsidRPr="003F5340">
        <w:rPr>
          <w:lang w:bidi="he-IL"/>
        </w:rPr>
        <w:t xml:space="preserve">) </w:t>
      </w:r>
      <w:r>
        <w:rPr>
          <w:lang w:bidi="he-IL"/>
        </w:rPr>
        <w:t>given by a cult minister</w:t>
      </w:r>
      <w:r w:rsidRPr="003F5340">
        <w:rPr>
          <w:lang w:bidi="he-IL"/>
        </w:rPr>
        <w:t xml:space="preserve">. </w:t>
      </w:r>
      <w:r>
        <w:rPr>
          <w:b/>
          <w:bCs/>
          <w:lang w:bidi="he-IL"/>
        </w:rPr>
        <w:t>1</w:t>
      </w:r>
      <w:r w:rsidRPr="003F5340">
        <w:rPr>
          <w:lang w:bidi="he-IL"/>
        </w:rPr>
        <w:t xml:space="preserve">. </w:t>
      </w:r>
      <w:r>
        <w:rPr>
          <w:i/>
          <w:iCs/>
          <w:lang w:bidi="he-IL"/>
        </w:rPr>
        <w:t>tent</w:t>
      </w:r>
      <w:r w:rsidRPr="003F5340">
        <w:rPr>
          <w:iCs/>
          <w:lang w:bidi="he-IL"/>
        </w:rPr>
        <w:t xml:space="preserve">: </w:t>
      </w:r>
      <w:r>
        <w:rPr>
          <w:lang w:bidi="he-IL"/>
        </w:rPr>
        <w:t>The Temple</w:t>
      </w:r>
      <w:r w:rsidRPr="003F5340">
        <w:rPr>
          <w:lang w:bidi="he-IL"/>
        </w:rPr>
        <w:t xml:space="preserve">, </w:t>
      </w:r>
      <w:r>
        <w:rPr>
          <w:lang w:bidi="he-IL"/>
        </w:rPr>
        <w:t>referred to by the old amphictyonic term for the Tabernacle</w:t>
      </w:r>
      <w:r w:rsidRPr="003F5340">
        <w:rPr>
          <w:lang w:bidi="he-IL"/>
        </w:rPr>
        <w:t xml:space="preserve">. </w:t>
      </w:r>
      <w:r>
        <w:rPr>
          <w:b/>
          <w:bCs/>
          <w:lang w:bidi="he-IL"/>
        </w:rPr>
        <w:t>2-4</w:t>
      </w:r>
      <w:r w:rsidRPr="003F5340">
        <w:rPr>
          <w:lang w:bidi="he-IL"/>
        </w:rPr>
        <w:t xml:space="preserve">. </w:t>
      </w:r>
      <w:r>
        <w:rPr>
          <w:lang w:bidi="he-IL"/>
        </w:rPr>
        <w:t>A description of the deserving man—his total justice and sincerity</w:t>
      </w:r>
      <w:r w:rsidRPr="003F5340">
        <w:rPr>
          <w:lang w:bidi="he-IL"/>
        </w:rPr>
        <w:t xml:space="preserve">, </w:t>
      </w:r>
      <w:r>
        <w:rPr>
          <w:lang w:bidi="he-IL"/>
        </w:rPr>
        <w:t>which includes his attitude to his neighbor</w:t>
      </w:r>
      <w:r w:rsidRPr="003F5340">
        <w:rPr>
          <w:lang w:bidi="he-IL"/>
        </w:rPr>
        <w:t xml:space="preserve">, </w:t>
      </w:r>
      <w:r>
        <w:rPr>
          <w:lang w:bidi="he-IL"/>
        </w:rPr>
        <w:t>especially in matters of justice</w:t>
      </w:r>
      <w:r w:rsidRPr="003F5340">
        <w:rPr>
          <w:lang w:bidi="he-IL"/>
        </w:rPr>
        <w:t>.</w:t>
      </w:r>
    </w:p>
    <w:p w14:paraId="57D1AF7D" w14:textId="77777777" w:rsidR="00CD3C56" w:rsidRDefault="00CD3C56" w:rsidP="00CD3C56">
      <w:pPr>
        <w:autoSpaceDE w:val="0"/>
        <w:autoSpaceDN w:val="0"/>
        <w:adjustRightInd w:val="0"/>
        <w:rPr>
          <w:lang w:bidi="he-IL"/>
        </w:rPr>
      </w:pPr>
      <w:r>
        <w:rPr>
          <w:b/>
          <w:bCs/>
          <w:lang w:bidi="he-IL"/>
        </w:rPr>
        <w:t>33</w:t>
      </w:r>
      <w:r>
        <w:rPr>
          <w:lang w:bidi="he-IL"/>
        </w:rPr>
        <w:tab/>
      </w:r>
      <w:r>
        <w:rPr>
          <w:b/>
          <w:bCs/>
          <w:lang w:bidi="he-IL"/>
        </w:rPr>
        <w:t>Ps 16</w:t>
      </w:r>
      <w:r w:rsidRPr="003F5340">
        <w:rPr>
          <w:lang w:bidi="he-IL"/>
        </w:rPr>
        <w:t xml:space="preserve">. </w:t>
      </w:r>
      <w:r>
        <w:rPr>
          <w:lang w:bidi="he-IL"/>
        </w:rPr>
        <w:t>A Ps of trust</w:t>
      </w:r>
      <w:r w:rsidRPr="003F5340">
        <w:rPr>
          <w:lang w:bidi="he-IL"/>
        </w:rPr>
        <w:t xml:space="preserve">. </w:t>
      </w:r>
      <w:r>
        <w:rPr>
          <w:lang w:bidi="he-IL"/>
        </w:rPr>
        <w:t>Structure</w:t>
      </w:r>
      <w:r w:rsidRPr="003F5340">
        <w:rPr>
          <w:lang w:bidi="he-IL"/>
        </w:rPr>
        <w:t xml:space="preserve">: </w:t>
      </w:r>
      <w:r>
        <w:rPr>
          <w:lang w:bidi="he-IL"/>
        </w:rPr>
        <w:t>2-6</w:t>
      </w:r>
      <w:r w:rsidRPr="003F5340">
        <w:rPr>
          <w:lang w:bidi="he-IL"/>
        </w:rPr>
        <w:t xml:space="preserve">, </w:t>
      </w:r>
      <w:r>
        <w:rPr>
          <w:lang w:bidi="he-IL"/>
        </w:rPr>
        <w:t>a meditation on his relationship to Yahweh and his separation from idolators</w:t>
      </w:r>
      <w:r w:rsidRPr="003F5340">
        <w:rPr>
          <w:lang w:bidi="he-IL"/>
        </w:rPr>
        <w:t xml:space="preserve">; </w:t>
      </w:r>
      <w:r>
        <w:rPr>
          <w:lang w:bidi="he-IL"/>
        </w:rPr>
        <w:t>7-11</w:t>
      </w:r>
      <w:r w:rsidRPr="003F5340">
        <w:rPr>
          <w:lang w:bidi="he-IL"/>
        </w:rPr>
        <w:t xml:space="preserve">, </w:t>
      </w:r>
      <w:r>
        <w:rPr>
          <w:lang w:bidi="he-IL"/>
        </w:rPr>
        <w:t>trust in Yahweh who saves him from death</w:t>
      </w:r>
      <w:r w:rsidRPr="003F5340">
        <w:rPr>
          <w:lang w:bidi="he-IL"/>
        </w:rPr>
        <w:t xml:space="preserve">. </w:t>
      </w:r>
      <w:r>
        <w:rPr>
          <w:b/>
          <w:bCs/>
          <w:lang w:bidi="he-IL"/>
        </w:rPr>
        <w:t>1</w:t>
      </w:r>
      <w:r w:rsidRPr="003F5340">
        <w:rPr>
          <w:lang w:bidi="he-IL"/>
        </w:rPr>
        <w:t xml:space="preserve">. </w:t>
      </w:r>
      <w:r>
        <w:rPr>
          <w:i/>
          <w:iCs/>
          <w:lang w:bidi="he-IL"/>
        </w:rPr>
        <w:t>refuge</w:t>
      </w:r>
      <w:r w:rsidRPr="003F5340">
        <w:rPr>
          <w:iCs/>
          <w:lang w:bidi="he-IL"/>
        </w:rPr>
        <w:t xml:space="preserve">: </w:t>
      </w:r>
      <w:r>
        <w:rPr>
          <w:lang w:bidi="he-IL"/>
        </w:rPr>
        <w:t>Perhaps in the Temple</w:t>
      </w:r>
      <w:r w:rsidRPr="003F5340">
        <w:rPr>
          <w:lang w:bidi="he-IL"/>
        </w:rPr>
        <w:t xml:space="preserve"> (</w:t>
      </w:r>
      <w:r>
        <w:rPr>
          <w:lang w:bidi="he-IL"/>
        </w:rPr>
        <w:t>Ps 61</w:t>
      </w:r>
      <w:r w:rsidRPr="003F5340">
        <w:rPr>
          <w:lang w:bidi="he-IL"/>
        </w:rPr>
        <w:t>:</w:t>
      </w:r>
      <w:r>
        <w:rPr>
          <w:lang w:bidi="he-IL"/>
        </w:rPr>
        <w:t>5</w:t>
      </w:r>
      <w:r w:rsidRPr="003F5340">
        <w:rPr>
          <w:lang w:bidi="he-IL"/>
        </w:rPr>
        <w:t xml:space="preserve">). </w:t>
      </w:r>
      <w:r>
        <w:rPr>
          <w:b/>
          <w:bCs/>
          <w:lang w:bidi="he-IL"/>
        </w:rPr>
        <w:t>2</w:t>
      </w:r>
      <w:r w:rsidRPr="003F5340">
        <w:rPr>
          <w:lang w:bidi="he-IL"/>
        </w:rPr>
        <w:t xml:space="preserve">. </w:t>
      </w:r>
      <w:r>
        <w:rPr>
          <w:lang w:bidi="he-IL"/>
        </w:rPr>
        <w:t>Yahweh as the supreme</w:t>
      </w:r>
      <w:r w:rsidRPr="003F5340">
        <w:rPr>
          <w:lang w:bidi="he-IL"/>
        </w:rPr>
        <w:t xml:space="preserve"> </w:t>
      </w:r>
      <w:r>
        <w:rPr>
          <w:lang w:bidi="he-IL"/>
        </w:rPr>
        <w:t>“good”</w:t>
      </w:r>
      <w:r w:rsidRPr="003F5340">
        <w:rPr>
          <w:lang w:bidi="he-IL"/>
        </w:rPr>
        <w:t xml:space="preserve"> </w:t>
      </w:r>
      <w:r>
        <w:rPr>
          <w:lang w:bidi="he-IL"/>
        </w:rPr>
        <w:t>is an operative idea in the development of the OT concept of immortality</w:t>
      </w:r>
      <w:r w:rsidRPr="003F5340">
        <w:rPr>
          <w:lang w:bidi="he-IL"/>
        </w:rPr>
        <w:t xml:space="preserve">. </w:t>
      </w:r>
      <w:r>
        <w:rPr>
          <w:b/>
          <w:bCs/>
          <w:lang w:bidi="he-IL"/>
        </w:rPr>
        <w:t>3-4</w:t>
      </w:r>
      <w:r w:rsidRPr="003F5340">
        <w:rPr>
          <w:lang w:bidi="he-IL"/>
        </w:rPr>
        <w:t xml:space="preserve">. </w:t>
      </w:r>
      <w:r>
        <w:rPr>
          <w:lang w:bidi="he-IL"/>
        </w:rPr>
        <w:t>Text uncertain</w:t>
      </w:r>
      <w:r w:rsidRPr="003F5340">
        <w:rPr>
          <w:lang w:bidi="he-IL"/>
        </w:rPr>
        <w:t xml:space="preserve">; </w:t>
      </w:r>
      <w:r>
        <w:rPr>
          <w:lang w:bidi="he-IL"/>
        </w:rPr>
        <w:t>the CCD expresses the psalmist’s affection for the</w:t>
      </w:r>
      <w:r w:rsidRPr="003F5340">
        <w:rPr>
          <w:lang w:bidi="he-IL"/>
        </w:rPr>
        <w:t xml:space="preserve"> </w:t>
      </w:r>
      <w:r>
        <w:rPr>
          <w:lang w:bidi="he-IL"/>
        </w:rPr>
        <w:t>“holy ones”</w:t>
      </w:r>
      <w:r w:rsidRPr="003F5340">
        <w:rPr>
          <w:lang w:bidi="he-IL"/>
        </w:rPr>
        <w:t xml:space="preserve"> (</w:t>
      </w:r>
      <w:r>
        <w:rPr>
          <w:lang w:bidi="he-IL"/>
        </w:rPr>
        <w:t>elsewhere almost always used of members of the heavenly court</w:t>
      </w:r>
      <w:r w:rsidRPr="003F5340">
        <w:rPr>
          <w:lang w:bidi="he-IL"/>
        </w:rPr>
        <w:t xml:space="preserve">) </w:t>
      </w:r>
      <w:r>
        <w:rPr>
          <w:lang w:bidi="he-IL"/>
        </w:rPr>
        <w:t>among the people</w:t>
      </w:r>
      <w:r w:rsidRPr="003F5340">
        <w:rPr>
          <w:lang w:bidi="he-IL"/>
        </w:rPr>
        <w:t xml:space="preserve">, </w:t>
      </w:r>
      <w:r>
        <w:rPr>
          <w:lang w:bidi="he-IL"/>
        </w:rPr>
        <w:t>and his aversion to idolatry</w:t>
      </w:r>
      <w:r w:rsidRPr="003F5340">
        <w:rPr>
          <w:lang w:bidi="he-IL"/>
        </w:rPr>
        <w:t xml:space="preserve">. </w:t>
      </w:r>
      <w:r>
        <w:rPr>
          <w:b/>
          <w:bCs/>
          <w:lang w:bidi="he-IL"/>
        </w:rPr>
        <w:t>5-6</w:t>
      </w:r>
      <w:r w:rsidRPr="003F5340">
        <w:rPr>
          <w:lang w:bidi="he-IL"/>
        </w:rPr>
        <w:t xml:space="preserve">. </w:t>
      </w:r>
      <w:r>
        <w:rPr>
          <w:lang w:bidi="he-IL"/>
        </w:rPr>
        <w:t>The terms</w:t>
      </w:r>
      <w:r w:rsidRPr="003F5340">
        <w:rPr>
          <w:lang w:bidi="he-IL"/>
        </w:rPr>
        <w:t xml:space="preserve">, </w:t>
      </w:r>
      <w:r>
        <w:rPr>
          <w:lang w:bidi="he-IL"/>
        </w:rPr>
        <w:t xml:space="preserve">“portion </w:t>
      </w:r>
      <w:r w:rsidRPr="003F5340">
        <w:rPr>
          <w:lang w:bidi="he-IL"/>
        </w:rPr>
        <w:t xml:space="preserve">. . . </w:t>
      </w:r>
      <w:r>
        <w:rPr>
          <w:lang w:bidi="he-IL"/>
        </w:rPr>
        <w:t>inheritance</w:t>
      </w:r>
      <w:r w:rsidRPr="003F5340">
        <w:rPr>
          <w:lang w:bidi="he-IL"/>
        </w:rPr>
        <w:t>,</w:t>
      </w:r>
      <w:r>
        <w:rPr>
          <w:lang w:bidi="he-IL"/>
        </w:rPr>
        <w:t>”</w:t>
      </w:r>
      <w:r w:rsidRPr="003F5340">
        <w:rPr>
          <w:lang w:bidi="he-IL"/>
        </w:rPr>
        <w:t xml:space="preserve"> </w:t>
      </w:r>
      <w:r>
        <w:rPr>
          <w:lang w:bidi="he-IL"/>
        </w:rPr>
        <w:t>are reminiscent of the partition of Palestine under Joshua</w:t>
      </w:r>
      <w:r w:rsidRPr="003F5340">
        <w:rPr>
          <w:lang w:bidi="he-IL"/>
        </w:rPr>
        <w:t xml:space="preserve"> (</w:t>
      </w:r>
      <w:r>
        <w:rPr>
          <w:lang w:bidi="he-IL"/>
        </w:rPr>
        <w:t>Jos 14</w:t>
      </w:r>
      <w:r w:rsidRPr="003F5340">
        <w:rPr>
          <w:lang w:bidi="he-IL"/>
        </w:rPr>
        <w:t>:</w:t>
      </w:r>
      <w:r>
        <w:rPr>
          <w:lang w:bidi="he-IL"/>
        </w:rPr>
        <w:t>1ff</w:t>
      </w:r>
      <w:r w:rsidRPr="003F5340">
        <w:rPr>
          <w:lang w:bidi="he-IL"/>
        </w:rPr>
        <w:t xml:space="preserve">.), </w:t>
      </w:r>
      <w:r>
        <w:rPr>
          <w:lang w:bidi="he-IL"/>
        </w:rPr>
        <w:t>and the inheritance allotted to Levites</w:t>
      </w:r>
      <w:r w:rsidRPr="003F5340">
        <w:rPr>
          <w:lang w:bidi="he-IL"/>
        </w:rPr>
        <w:t xml:space="preserve"> (</w:t>
      </w:r>
      <w:r>
        <w:rPr>
          <w:lang w:bidi="he-IL"/>
        </w:rPr>
        <w:t>Nm 18</w:t>
      </w:r>
      <w:r w:rsidRPr="003F5340">
        <w:rPr>
          <w:lang w:bidi="he-IL"/>
        </w:rPr>
        <w:t>:</w:t>
      </w:r>
      <w:r>
        <w:rPr>
          <w:lang w:bidi="he-IL"/>
        </w:rPr>
        <w:t>20</w:t>
      </w:r>
      <w:r w:rsidRPr="003F5340">
        <w:rPr>
          <w:lang w:bidi="he-IL"/>
        </w:rPr>
        <w:t xml:space="preserve">). </w:t>
      </w:r>
      <w:r>
        <w:rPr>
          <w:lang w:bidi="he-IL"/>
        </w:rPr>
        <w:t>A Levite might be the author</w:t>
      </w:r>
      <w:r w:rsidRPr="003F5340">
        <w:rPr>
          <w:lang w:bidi="he-IL"/>
        </w:rPr>
        <w:t xml:space="preserve">, </w:t>
      </w:r>
      <w:r>
        <w:rPr>
          <w:lang w:bidi="he-IL"/>
        </w:rPr>
        <w:t>but the metaphors are</w:t>
      </w:r>
      <w:r w:rsidRPr="003F5340">
        <w:rPr>
          <w:lang w:bidi="he-IL"/>
        </w:rPr>
        <w:t xml:space="preserve"> </w:t>
      </w:r>
      <w:r>
        <w:rPr>
          <w:lang w:bidi="he-IL"/>
        </w:rPr>
        <w:t>“spiritualized”</w:t>
      </w:r>
      <w:r w:rsidRPr="003F5340">
        <w:rPr>
          <w:lang w:bidi="he-IL"/>
        </w:rPr>
        <w:t xml:space="preserve"> </w:t>
      </w:r>
      <w:r>
        <w:rPr>
          <w:lang w:bidi="he-IL"/>
        </w:rPr>
        <w:t>here as Von Rad</w:t>
      </w:r>
      <w:r w:rsidRPr="003F5340">
        <w:rPr>
          <w:lang w:bidi="he-IL"/>
        </w:rPr>
        <w:t xml:space="preserve"> (</w:t>
      </w:r>
      <w:r>
        <w:rPr>
          <w:lang w:bidi="he-IL"/>
        </w:rPr>
        <w:t>op</w:t>
      </w:r>
      <w:r w:rsidRPr="003F5340">
        <w:rPr>
          <w:lang w:bidi="he-IL"/>
        </w:rPr>
        <w:t xml:space="preserve">. </w:t>
      </w:r>
      <w:r>
        <w:rPr>
          <w:i/>
          <w:iCs/>
          <w:lang w:bidi="he-IL"/>
        </w:rPr>
        <w:t>cit</w:t>
      </w:r>
      <w:r w:rsidRPr="003F5340">
        <w:rPr>
          <w:iCs/>
          <w:lang w:bidi="he-IL"/>
        </w:rPr>
        <w:t xml:space="preserve">., </w:t>
      </w:r>
      <w:r>
        <w:rPr>
          <w:lang w:bidi="he-IL"/>
        </w:rPr>
        <w:t>241-43</w:t>
      </w:r>
      <w:r w:rsidRPr="003F5340">
        <w:rPr>
          <w:lang w:bidi="he-IL"/>
        </w:rPr>
        <w:t xml:space="preserve">) </w:t>
      </w:r>
      <w:r>
        <w:rPr>
          <w:lang w:bidi="he-IL"/>
        </w:rPr>
        <w:t>has pointed out</w:t>
      </w:r>
      <w:r w:rsidRPr="003F5340">
        <w:rPr>
          <w:lang w:bidi="he-IL"/>
        </w:rPr>
        <w:t xml:space="preserve">. </w:t>
      </w:r>
      <w:r>
        <w:rPr>
          <w:lang w:bidi="he-IL"/>
        </w:rPr>
        <w:t>They bespeak a deep sense of presence and communion</w:t>
      </w:r>
      <w:r w:rsidRPr="003F5340">
        <w:rPr>
          <w:lang w:bidi="he-IL"/>
        </w:rPr>
        <w:t xml:space="preserve"> (</w:t>
      </w:r>
      <w:r>
        <w:rPr>
          <w:lang w:bidi="he-IL"/>
        </w:rPr>
        <w:t>8-9</w:t>
      </w:r>
      <w:r w:rsidRPr="003F5340">
        <w:rPr>
          <w:lang w:bidi="he-IL"/>
        </w:rPr>
        <w:t xml:space="preserve">) </w:t>
      </w:r>
      <w:r>
        <w:rPr>
          <w:lang w:bidi="he-IL"/>
        </w:rPr>
        <w:t>with God</w:t>
      </w:r>
      <w:r w:rsidRPr="003F5340">
        <w:rPr>
          <w:lang w:bidi="he-IL"/>
        </w:rPr>
        <w:t xml:space="preserve">, </w:t>
      </w:r>
      <w:r>
        <w:rPr>
          <w:lang w:bidi="he-IL"/>
        </w:rPr>
        <w:t>which prevails over death</w:t>
      </w:r>
      <w:r w:rsidRPr="003F5340">
        <w:rPr>
          <w:lang w:bidi="he-IL"/>
        </w:rPr>
        <w:t xml:space="preserve"> (</w:t>
      </w:r>
      <w:r>
        <w:rPr>
          <w:lang w:bidi="he-IL"/>
        </w:rPr>
        <w:t>10</w:t>
      </w:r>
      <w:r w:rsidRPr="003F5340">
        <w:rPr>
          <w:lang w:bidi="he-IL"/>
        </w:rPr>
        <w:t xml:space="preserve">). </w:t>
      </w:r>
      <w:r>
        <w:rPr>
          <w:b/>
          <w:bCs/>
          <w:lang w:bidi="he-IL"/>
        </w:rPr>
        <w:t>10</w:t>
      </w:r>
      <w:r w:rsidRPr="003F5340">
        <w:rPr>
          <w:lang w:bidi="he-IL"/>
        </w:rPr>
        <w:t xml:space="preserve">. </w:t>
      </w:r>
      <w:r>
        <w:rPr>
          <w:lang w:bidi="he-IL"/>
        </w:rPr>
        <w:t>Does this verse refer to deliverance from impending or sudden death and restoration to the divine companionship in this life</w:t>
      </w:r>
      <w:r w:rsidRPr="003F5340">
        <w:rPr>
          <w:lang w:bidi="he-IL"/>
        </w:rPr>
        <w:t xml:space="preserve">, </w:t>
      </w:r>
      <w:r>
        <w:rPr>
          <w:lang w:bidi="he-IL"/>
        </w:rPr>
        <w:t>or to deliverance from</w:t>
      </w:r>
      <w:r w:rsidRPr="003F5340">
        <w:rPr>
          <w:lang w:bidi="he-IL"/>
        </w:rPr>
        <w:t xml:space="preserve"> </w:t>
      </w:r>
      <w:r>
        <w:rPr>
          <w:lang w:bidi="he-IL"/>
        </w:rPr>
        <w:t>“corruption”</w:t>
      </w:r>
      <w:r w:rsidRPr="003F5340">
        <w:rPr>
          <w:lang w:bidi="he-IL"/>
        </w:rPr>
        <w:t xml:space="preserve"> </w:t>
      </w:r>
      <w:r>
        <w:rPr>
          <w:lang w:bidi="he-IL"/>
        </w:rPr>
        <w:t>after death</w:t>
      </w:r>
      <w:r w:rsidRPr="003F5340">
        <w:rPr>
          <w:lang w:bidi="he-IL"/>
        </w:rPr>
        <w:t xml:space="preserve">, </w:t>
      </w:r>
      <w:r>
        <w:rPr>
          <w:lang w:bidi="he-IL"/>
        </w:rPr>
        <w:t>i</w:t>
      </w:r>
      <w:r w:rsidRPr="003F5340">
        <w:rPr>
          <w:lang w:bidi="he-IL"/>
        </w:rPr>
        <w:t xml:space="preserve">. </w:t>
      </w:r>
      <w:r>
        <w:rPr>
          <w:lang w:bidi="he-IL"/>
        </w:rPr>
        <w:t>e</w:t>
      </w:r>
      <w:r w:rsidRPr="003F5340">
        <w:rPr>
          <w:lang w:bidi="he-IL"/>
        </w:rPr>
        <w:t xml:space="preserve">. </w:t>
      </w:r>
      <w:r>
        <w:rPr>
          <w:lang w:bidi="he-IL"/>
        </w:rPr>
        <w:t>immortality</w:t>
      </w:r>
      <w:r w:rsidRPr="003F5340">
        <w:rPr>
          <w:lang w:bidi="he-IL"/>
        </w:rPr>
        <w:t xml:space="preserve">? </w:t>
      </w:r>
      <w:r>
        <w:rPr>
          <w:lang w:bidi="he-IL"/>
        </w:rPr>
        <w:t>Scholars are divided in opinion</w:t>
      </w:r>
      <w:r w:rsidRPr="003F5340">
        <w:rPr>
          <w:lang w:bidi="he-IL"/>
        </w:rPr>
        <w:t xml:space="preserve">. </w:t>
      </w:r>
      <w:r>
        <w:rPr>
          <w:lang w:bidi="he-IL"/>
        </w:rPr>
        <w:t>The word</w:t>
      </w:r>
      <w:r w:rsidRPr="003F5340">
        <w:rPr>
          <w:lang w:bidi="he-IL"/>
        </w:rPr>
        <w:t xml:space="preserve"> </w:t>
      </w:r>
      <w:r>
        <w:rPr>
          <w:lang w:bidi="he-IL"/>
        </w:rPr>
        <w:t>“corruption”</w:t>
      </w:r>
      <w:r w:rsidRPr="003F5340">
        <w:rPr>
          <w:lang w:bidi="he-IL"/>
        </w:rPr>
        <w:t xml:space="preserve"> </w:t>
      </w:r>
      <w:r>
        <w:rPr>
          <w:lang w:bidi="he-IL"/>
        </w:rPr>
        <w:t xml:space="preserve">translates Hebr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lang w:bidi="he-IL"/>
        </w:rPr>
        <w:t xml:space="preserve"> as the LXX did</w:t>
      </w:r>
      <w:r w:rsidRPr="003F5340">
        <w:rPr>
          <w:lang w:bidi="he-IL"/>
        </w:rPr>
        <w:t xml:space="preserve">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but it could be rendered simply</w:t>
      </w:r>
      <w:r w:rsidRPr="003F5340">
        <w:rPr>
          <w:lang w:bidi="he-IL"/>
        </w:rPr>
        <w:t xml:space="preserve"> </w:t>
      </w:r>
      <w:r>
        <w:rPr>
          <w:lang w:bidi="he-IL"/>
        </w:rPr>
        <w:t>“pit</w:t>
      </w:r>
      <w:r w:rsidRPr="003F5340">
        <w:rPr>
          <w:lang w:bidi="he-IL"/>
        </w:rPr>
        <w:t>,</w:t>
      </w:r>
      <w:r>
        <w:rPr>
          <w:lang w:bidi="he-IL"/>
        </w:rPr>
        <w:t>”</w:t>
      </w:r>
      <w:r w:rsidRPr="003F5340">
        <w:rPr>
          <w:lang w:bidi="he-IL"/>
        </w:rPr>
        <w:t xml:space="preserve"> </w:t>
      </w:r>
      <w:r>
        <w:rPr>
          <w:lang w:bidi="he-IL"/>
        </w:rPr>
        <w:t>a synonym for the nether world</w:t>
      </w:r>
      <w:r w:rsidRPr="003F5340">
        <w:rPr>
          <w:lang w:bidi="he-IL"/>
        </w:rPr>
        <w:t xml:space="preserve">. </w:t>
      </w:r>
      <w:r>
        <w:rPr>
          <w:lang w:bidi="he-IL"/>
        </w:rPr>
        <w:t>It seems best to respect</w:t>
      </w:r>
      <w:r w:rsidRPr="003F5340">
        <w:rPr>
          <w:lang w:bidi="he-IL"/>
        </w:rPr>
        <w:t xml:space="preserve">, </w:t>
      </w:r>
      <w:r>
        <w:rPr>
          <w:lang w:bidi="he-IL"/>
        </w:rPr>
        <w:t>with A</w:t>
      </w:r>
      <w:r w:rsidRPr="003F5340">
        <w:rPr>
          <w:lang w:bidi="he-IL"/>
        </w:rPr>
        <w:t xml:space="preserve">. </w:t>
      </w:r>
      <w:r>
        <w:rPr>
          <w:lang w:bidi="he-IL"/>
        </w:rPr>
        <w:t>Weiser</w:t>
      </w:r>
      <w:r w:rsidRPr="003F5340">
        <w:rPr>
          <w:lang w:bidi="he-IL"/>
        </w:rPr>
        <w:t xml:space="preserve">, </w:t>
      </w:r>
      <w:r>
        <w:rPr>
          <w:lang w:bidi="he-IL"/>
        </w:rPr>
        <w:t>the author’s vagueness</w:t>
      </w:r>
      <w:r w:rsidRPr="003F5340">
        <w:rPr>
          <w:lang w:bidi="he-IL"/>
        </w:rPr>
        <w:t xml:space="preserve">, </w:t>
      </w:r>
      <w:r>
        <w:rPr>
          <w:lang w:bidi="he-IL"/>
        </w:rPr>
        <w:t>and to understand his words as indicating a conquest of death without any further specification</w:t>
      </w:r>
      <w:r w:rsidRPr="003F5340">
        <w:rPr>
          <w:lang w:bidi="he-IL"/>
        </w:rPr>
        <w:t xml:space="preserve">. </w:t>
      </w:r>
      <w:r>
        <w:rPr>
          <w:lang w:bidi="he-IL"/>
        </w:rPr>
        <w:t>The NT applies 8-11 in a fuller sense to Christ’s resurrection</w:t>
      </w:r>
      <w:r w:rsidRPr="003F5340">
        <w:rPr>
          <w:lang w:bidi="he-IL"/>
        </w:rPr>
        <w:t xml:space="preserve"> (</w:t>
      </w:r>
      <w:r>
        <w:rPr>
          <w:lang w:bidi="he-IL"/>
        </w:rPr>
        <w:t>Acts 2</w:t>
      </w:r>
      <w:r w:rsidRPr="003F5340">
        <w:rPr>
          <w:lang w:bidi="he-IL"/>
        </w:rPr>
        <w:t>:</w:t>
      </w:r>
      <w:r>
        <w:rPr>
          <w:lang w:bidi="he-IL"/>
        </w:rPr>
        <w:t>25-31</w:t>
      </w:r>
      <w:r w:rsidRPr="003F5340">
        <w:rPr>
          <w:lang w:bidi="he-IL"/>
        </w:rPr>
        <w:t xml:space="preserve">; </w:t>
      </w:r>
      <w:r>
        <w:rPr>
          <w:lang w:bidi="he-IL"/>
        </w:rPr>
        <w:t>13</w:t>
      </w:r>
      <w:r w:rsidRPr="003F5340">
        <w:rPr>
          <w:lang w:bidi="he-IL"/>
        </w:rPr>
        <w:t>:</w:t>
      </w:r>
      <w:r>
        <w:rPr>
          <w:lang w:bidi="he-IL"/>
        </w:rPr>
        <w:t>34-37</w:t>
      </w:r>
      <w:r w:rsidRPr="003F5340">
        <w:rPr>
          <w:lang w:bidi="he-IL"/>
        </w:rPr>
        <w:t xml:space="preserve">). </w:t>
      </w:r>
      <w:r>
        <w:rPr>
          <w:lang w:bidi="he-IL"/>
        </w:rPr>
        <w:t xml:space="preserve">The apostles naturally rallied to the LXX version of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a meaning that the word seems to have in the Qumran scrolls</w:t>
      </w:r>
      <w:r w:rsidRPr="003F5340">
        <w:rPr>
          <w:lang w:bidi="he-IL"/>
        </w:rPr>
        <w:t xml:space="preserve"> (</w:t>
      </w:r>
      <w:r>
        <w:rPr>
          <w:lang w:bidi="he-IL"/>
        </w:rPr>
        <w:t>cf</w:t>
      </w:r>
      <w:r w:rsidRPr="003F5340">
        <w:rPr>
          <w:lang w:bidi="he-IL"/>
        </w:rPr>
        <w:t xml:space="preserve">. </w:t>
      </w:r>
      <w:r>
        <w:rPr>
          <w:lang w:bidi="he-IL"/>
        </w:rPr>
        <w:t>R</w:t>
      </w:r>
      <w:r w:rsidRPr="003F5340">
        <w:rPr>
          <w:lang w:bidi="he-IL"/>
        </w:rPr>
        <w:t xml:space="preserve">. </w:t>
      </w:r>
      <w:r>
        <w:rPr>
          <w:lang w:bidi="he-IL"/>
        </w:rPr>
        <w:t>E</w:t>
      </w:r>
      <w:r w:rsidRPr="003F5340">
        <w:rPr>
          <w:lang w:bidi="he-IL"/>
        </w:rPr>
        <w:t xml:space="preserve">. </w:t>
      </w:r>
      <w:r>
        <w:rPr>
          <w:lang w:bidi="he-IL"/>
        </w:rPr>
        <w:t xml:space="preserve">Murphy in </w:t>
      </w:r>
      <w:r>
        <w:rPr>
          <w:i/>
          <w:iCs/>
          <w:lang w:bidi="he-IL"/>
        </w:rPr>
        <w:t>Bib</w:t>
      </w:r>
      <w:r>
        <w:rPr>
          <w:lang w:bidi="he-IL"/>
        </w:rPr>
        <w:t xml:space="preserve"> 39</w:t>
      </w:r>
      <w:r w:rsidRPr="003F5340">
        <w:rPr>
          <w:lang w:bidi="he-IL"/>
        </w:rPr>
        <w:t xml:space="preserve"> [</w:t>
      </w:r>
      <w:r>
        <w:rPr>
          <w:lang w:bidi="he-IL"/>
        </w:rPr>
        <w:t>1958</w:t>
      </w:r>
      <w:r w:rsidRPr="003F5340">
        <w:rPr>
          <w:lang w:bidi="he-IL"/>
        </w:rPr>
        <w:t xml:space="preserve">] </w:t>
      </w:r>
      <w:r>
        <w:rPr>
          <w:lang w:bidi="he-IL"/>
        </w:rPr>
        <w:t>61-68</w:t>
      </w:r>
      <w:r w:rsidRPr="003F5340">
        <w:rPr>
          <w:lang w:bidi="he-IL"/>
        </w:rPr>
        <w:t xml:space="preserve">). </w:t>
      </w:r>
      <w:r>
        <w:rPr>
          <w:b/>
          <w:bCs/>
          <w:lang w:bidi="he-IL"/>
        </w:rPr>
        <w:t>11</w:t>
      </w:r>
      <w:r w:rsidRPr="003F5340">
        <w:rPr>
          <w:lang w:bidi="he-IL"/>
        </w:rPr>
        <w:t xml:space="preserve">. </w:t>
      </w:r>
      <w:r>
        <w:rPr>
          <w:i/>
          <w:iCs/>
          <w:lang w:bidi="he-IL"/>
        </w:rPr>
        <w:t>path to life</w:t>
      </w:r>
      <w:r w:rsidRPr="003F5340">
        <w:rPr>
          <w:iCs/>
          <w:lang w:bidi="he-IL"/>
        </w:rPr>
        <w:t xml:space="preserve">: </w:t>
      </w:r>
      <w:r>
        <w:rPr>
          <w:lang w:bidi="he-IL"/>
        </w:rPr>
        <w:t>Correct moral conduct is the meaning of the phrase in the wisdom literature</w:t>
      </w:r>
      <w:r w:rsidRPr="003F5340">
        <w:rPr>
          <w:lang w:bidi="he-IL"/>
        </w:rPr>
        <w:t xml:space="preserve"> (</w:t>
      </w:r>
      <w:r>
        <w:rPr>
          <w:lang w:bidi="he-IL"/>
        </w:rPr>
        <w:t>cf</w:t>
      </w:r>
      <w:r w:rsidRPr="003F5340">
        <w:rPr>
          <w:lang w:bidi="he-IL"/>
        </w:rPr>
        <w:t xml:space="preserve">. </w:t>
      </w:r>
      <w:r>
        <w:rPr>
          <w:lang w:bidi="he-IL"/>
        </w:rPr>
        <w:t>Prv 2</w:t>
      </w:r>
      <w:r w:rsidRPr="003F5340">
        <w:rPr>
          <w:lang w:bidi="he-IL"/>
        </w:rPr>
        <w:t>:</w:t>
      </w:r>
      <w:r>
        <w:rPr>
          <w:lang w:bidi="he-IL"/>
        </w:rPr>
        <w:t>19</w:t>
      </w:r>
      <w:r w:rsidRPr="003F5340">
        <w:rPr>
          <w:lang w:bidi="he-IL"/>
        </w:rPr>
        <w:t xml:space="preserve">; </w:t>
      </w:r>
      <w:r>
        <w:rPr>
          <w:lang w:bidi="he-IL"/>
        </w:rPr>
        <w:t>15</w:t>
      </w:r>
      <w:r w:rsidRPr="003F5340">
        <w:rPr>
          <w:lang w:bidi="he-IL"/>
        </w:rPr>
        <w:t>:</w:t>
      </w:r>
      <w:r>
        <w:rPr>
          <w:lang w:bidi="he-IL"/>
        </w:rPr>
        <w:t>24</w:t>
      </w:r>
      <w:r w:rsidRPr="003F5340">
        <w:rPr>
          <w:lang w:bidi="he-IL"/>
        </w:rPr>
        <w:t xml:space="preserve">; </w:t>
      </w:r>
      <w:r>
        <w:rPr>
          <w:lang w:bidi="he-IL"/>
        </w:rPr>
        <w:t>5</w:t>
      </w:r>
      <w:r w:rsidRPr="003F5340">
        <w:rPr>
          <w:lang w:bidi="he-IL"/>
        </w:rPr>
        <w:t>:</w:t>
      </w:r>
      <w:r>
        <w:rPr>
          <w:lang w:bidi="he-IL"/>
        </w:rPr>
        <w:t>6</w:t>
      </w:r>
      <w:r w:rsidRPr="003F5340">
        <w:rPr>
          <w:lang w:bidi="he-IL"/>
        </w:rPr>
        <w:t xml:space="preserve">; </w:t>
      </w:r>
      <w:r>
        <w:rPr>
          <w:lang w:bidi="he-IL"/>
        </w:rPr>
        <w:t>6</w:t>
      </w:r>
      <w:r w:rsidRPr="003F5340">
        <w:rPr>
          <w:lang w:bidi="he-IL"/>
        </w:rPr>
        <w:t>:</w:t>
      </w:r>
      <w:r>
        <w:rPr>
          <w:lang w:bidi="he-IL"/>
        </w:rPr>
        <w:t>23</w:t>
      </w:r>
      <w:r w:rsidRPr="003F5340">
        <w:rPr>
          <w:lang w:bidi="he-IL"/>
        </w:rPr>
        <w:t xml:space="preserve">; </w:t>
      </w:r>
      <w:r>
        <w:rPr>
          <w:lang w:bidi="he-IL"/>
        </w:rPr>
        <w:t>the Egyptian parallels are discussed by B</w:t>
      </w:r>
      <w:r w:rsidRPr="003F5340">
        <w:rPr>
          <w:lang w:bidi="he-IL"/>
        </w:rPr>
        <w:t xml:space="preserve">. </w:t>
      </w:r>
      <w:r>
        <w:rPr>
          <w:lang w:bidi="he-IL"/>
        </w:rPr>
        <w:t xml:space="preserve">Couroyer in </w:t>
      </w:r>
      <w:r>
        <w:rPr>
          <w:i/>
          <w:iCs/>
          <w:lang w:bidi="he-IL"/>
        </w:rPr>
        <w:t>RB</w:t>
      </w:r>
      <w:r>
        <w:rPr>
          <w:lang w:bidi="he-IL"/>
        </w:rPr>
        <w:t xml:space="preserve"> 56</w:t>
      </w:r>
      <w:r w:rsidRPr="003F5340">
        <w:rPr>
          <w:lang w:bidi="he-IL"/>
        </w:rPr>
        <w:t xml:space="preserve"> [</w:t>
      </w:r>
      <w:r>
        <w:rPr>
          <w:lang w:bidi="he-IL"/>
        </w:rPr>
        <w:t>1949</w:t>
      </w:r>
      <w:r w:rsidRPr="003F5340">
        <w:rPr>
          <w:lang w:bidi="he-IL"/>
        </w:rPr>
        <w:t xml:space="preserve">] </w:t>
      </w:r>
      <w:r>
        <w:rPr>
          <w:lang w:bidi="he-IL"/>
        </w:rPr>
        <w:t>412-32</w:t>
      </w:r>
      <w:r w:rsidRPr="003F5340">
        <w:rPr>
          <w:lang w:bidi="he-IL"/>
        </w:rPr>
        <w:t xml:space="preserve">). </w:t>
      </w:r>
      <w:r>
        <w:rPr>
          <w:lang w:bidi="he-IL"/>
        </w:rPr>
        <w:t>The evaluation of God’s</w:t>
      </w:r>
      <w:r w:rsidRPr="003F5340">
        <w:rPr>
          <w:lang w:bidi="he-IL"/>
        </w:rPr>
        <w:t xml:space="preserve"> </w:t>
      </w:r>
      <w:r>
        <w:rPr>
          <w:lang w:bidi="he-IL"/>
        </w:rPr>
        <w:t>“presence”</w:t>
      </w:r>
      <w:r w:rsidRPr="003F5340">
        <w:rPr>
          <w:lang w:bidi="he-IL"/>
        </w:rPr>
        <w:t xml:space="preserve"> </w:t>
      </w:r>
      <w:r>
        <w:rPr>
          <w:lang w:bidi="he-IL"/>
        </w:rPr>
        <w:t>is noteworthy</w:t>
      </w:r>
      <w:r w:rsidRPr="003F5340">
        <w:rPr>
          <w:lang w:bidi="he-IL"/>
        </w:rPr>
        <w:t>.</w:t>
      </w:r>
    </w:p>
    <w:p w14:paraId="22462CAC" w14:textId="77777777" w:rsidR="00CD3C56" w:rsidRDefault="00CD3C56" w:rsidP="00CD3C56">
      <w:pPr>
        <w:autoSpaceDE w:val="0"/>
        <w:autoSpaceDN w:val="0"/>
        <w:adjustRightInd w:val="0"/>
        <w:rPr>
          <w:lang w:bidi="he-IL"/>
        </w:rPr>
      </w:pPr>
      <w:r>
        <w:rPr>
          <w:b/>
          <w:bCs/>
          <w:lang w:bidi="he-IL"/>
        </w:rPr>
        <w:t>34</w:t>
      </w:r>
      <w:r>
        <w:rPr>
          <w:lang w:bidi="he-IL"/>
        </w:rPr>
        <w:tab/>
      </w:r>
      <w:r>
        <w:rPr>
          <w:b/>
          <w:bCs/>
          <w:lang w:bidi="he-IL"/>
        </w:rPr>
        <w:t>Ps 17</w:t>
      </w:r>
      <w:r w:rsidRPr="003F5340">
        <w:rPr>
          <w:lang w:bidi="he-IL"/>
        </w:rPr>
        <w:t xml:space="preserve">. </w:t>
      </w:r>
      <w:r>
        <w:rPr>
          <w:lang w:bidi="he-IL"/>
        </w:rPr>
        <w:t>A lament of an individual unjustly accused</w:t>
      </w:r>
      <w:r w:rsidRPr="003F5340">
        <w:rPr>
          <w:lang w:bidi="he-IL"/>
        </w:rPr>
        <w:t xml:space="preserve"> (</w:t>
      </w:r>
      <w:r>
        <w:rPr>
          <w:lang w:bidi="he-IL"/>
        </w:rPr>
        <w:t>10-12</w:t>
      </w:r>
      <w:r w:rsidRPr="003F5340">
        <w:rPr>
          <w:lang w:bidi="he-IL"/>
        </w:rPr>
        <w:t xml:space="preserve">). </w:t>
      </w:r>
      <w:r>
        <w:rPr>
          <w:lang w:bidi="he-IL"/>
        </w:rPr>
        <w:t>Structure</w:t>
      </w:r>
      <w:r w:rsidRPr="003F5340">
        <w:rPr>
          <w:lang w:bidi="he-IL"/>
        </w:rPr>
        <w:t xml:space="preserve">: </w:t>
      </w:r>
      <w:r>
        <w:rPr>
          <w:lang w:bidi="he-IL"/>
        </w:rPr>
        <w:t>1-5</w:t>
      </w:r>
      <w:r w:rsidRPr="003F5340">
        <w:rPr>
          <w:lang w:bidi="he-IL"/>
        </w:rPr>
        <w:t xml:space="preserve">, </w:t>
      </w:r>
      <w:r>
        <w:rPr>
          <w:lang w:bidi="he-IL"/>
        </w:rPr>
        <w:t>a cry to Yahweh</w:t>
      </w:r>
      <w:r w:rsidRPr="003F5340">
        <w:rPr>
          <w:lang w:bidi="he-IL"/>
        </w:rPr>
        <w:t xml:space="preserve">, </w:t>
      </w:r>
      <w:r>
        <w:rPr>
          <w:lang w:bidi="he-IL"/>
        </w:rPr>
        <w:t>with affirmation of innocence</w:t>
      </w:r>
      <w:r w:rsidRPr="003F5340">
        <w:rPr>
          <w:lang w:bidi="he-IL"/>
        </w:rPr>
        <w:t xml:space="preserve">; </w:t>
      </w:r>
      <w:r>
        <w:rPr>
          <w:lang w:bidi="he-IL"/>
        </w:rPr>
        <w:t>6-9a</w:t>
      </w:r>
      <w:r w:rsidRPr="003F5340">
        <w:rPr>
          <w:lang w:bidi="he-IL"/>
        </w:rPr>
        <w:t xml:space="preserve">, </w:t>
      </w:r>
      <w:r>
        <w:rPr>
          <w:lang w:bidi="he-IL"/>
        </w:rPr>
        <w:t>request</w:t>
      </w:r>
      <w:r w:rsidRPr="003F5340">
        <w:rPr>
          <w:lang w:bidi="he-IL"/>
        </w:rPr>
        <w:t xml:space="preserve">; </w:t>
      </w:r>
      <w:r>
        <w:rPr>
          <w:lang w:bidi="he-IL"/>
        </w:rPr>
        <w:t>9b-12</w:t>
      </w:r>
      <w:r w:rsidRPr="003F5340">
        <w:rPr>
          <w:lang w:bidi="he-IL"/>
        </w:rPr>
        <w:t xml:space="preserve">, </w:t>
      </w:r>
      <w:r>
        <w:rPr>
          <w:lang w:bidi="he-IL"/>
        </w:rPr>
        <w:t>a description of his accusers</w:t>
      </w:r>
      <w:r w:rsidRPr="003F5340">
        <w:rPr>
          <w:lang w:bidi="he-IL"/>
        </w:rPr>
        <w:t xml:space="preserve">; </w:t>
      </w:r>
      <w:r>
        <w:rPr>
          <w:lang w:bidi="he-IL"/>
        </w:rPr>
        <w:t>13-15</w:t>
      </w:r>
      <w:r w:rsidRPr="003F5340">
        <w:rPr>
          <w:lang w:bidi="he-IL"/>
        </w:rPr>
        <w:t xml:space="preserve">, </w:t>
      </w:r>
      <w:r>
        <w:rPr>
          <w:lang w:bidi="he-IL"/>
        </w:rPr>
        <w:t>prayer for deliverance and vengeance</w:t>
      </w:r>
      <w:r w:rsidRPr="003F5340">
        <w:rPr>
          <w:lang w:bidi="he-IL"/>
        </w:rPr>
        <w:t xml:space="preserve">, </w:t>
      </w:r>
      <w:r>
        <w:rPr>
          <w:lang w:bidi="he-IL"/>
        </w:rPr>
        <w:t>with certainty of being heard</w:t>
      </w:r>
      <w:r w:rsidRPr="003F5340">
        <w:rPr>
          <w:lang w:bidi="he-IL"/>
        </w:rPr>
        <w:t xml:space="preserve">. </w:t>
      </w:r>
      <w:r>
        <w:rPr>
          <w:b/>
          <w:bCs/>
          <w:lang w:bidi="he-IL"/>
        </w:rPr>
        <w:t>2</w:t>
      </w:r>
      <w:r w:rsidRPr="003F5340">
        <w:rPr>
          <w:lang w:bidi="he-IL"/>
        </w:rPr>
        <w:t xml:space="preserve">. </w:t>
      </w:r>
      <w:r>
        <w:rPr>
          <w:i/>
          <w:iCs/>
          <w:lang w:bidi="he-IL"/>
        </w:rPr>
        <w:t>from you</w:t>
      </w:r>
      <w:r w:rsidRPr="003F5340">
        <w:rPr>
          <w:iCs/>
          <w:lang w:bidi="he-IL"/>
        </w:rPr>
        <w:t xml:space="preserve">: </w:t>
      </w:r>
      <w:r>
        <w:rPr>
          <w:lang w:bidi="he-IL"/>
        </w:rPr>
        <w:t>He expects some form of God’s just judgment</w:t>
      </w:r>
      <w:r w:rsidRPr="003F5340">
        <w:rPr>
          <w:lang w:bidi="he-IL"/>
        </w:rPr>
        <w:t xml:space="preserve">, </w:t>
      </w:r>
      <w:r>
        <w:rPr>
          <w:lang w:bidi="he-IL"/>
        </w:rPr>
        <w:t>such as an oracle</w:t>
      </w:r>
      <w:r w:rsidRPr="003F5340">
        <w:rPr>
          <w:lang w:bidi="he-IL"/>
        </w:rPr>
        <w:t xml:space="preserve">. </w:t>
      </w:r>
      <w:r>
        <w:rPr>
          <w:b/>
          <w:bCs/>
          <w:lang w:bidi="he-IL"/>
        </w:rPr>
        <w:t>3</w:t>
      </w:r>
      <w:r w:rsidRPr="003F5340">
        <w:rPr>
          <w:lang w:bidi="he-IL"/>
        </w:rPr>
        <w:t xml:space="preserve">. </w:t>
      </w:r>
      <w:r>
        <w:rPr>
          <w:lang w:bidi="he-IL"/>
        </w:rPr>
        <w:t>He probably spends the</w:t>
      </w:r>
      <w:r w:rsidRPr="003F5340">
        <w:rPr>
          <w:lang w:bidi="he-IL"/>
        </w:rPr>
        <w:t xml:space="preserve"> </w:t>
      </w:r>
      <w:r>
        <w:rPr>
          <w:lang w:bidi="he-IL"/>
        </w:rPr>
        <w:t>“night”</w:t>
      </w:r>
      <w:r w:rsidRPr="003F5340">
        <w:rPr>
          <w:lang w:bidi="he-IL"/>
        </w:rPr>
        <w:t xml:space="preserve"> </w:t>
      </w:r>
      <w:r>
        <w:rPr>
          <w:lang w:bidi="he-IL"/>
        </w:rPr>
        <w:t>in the Temple</w:t>
      </w:r>
      <w:r w:rsidRPr="003F5340">
        <w:rPr>
          <w:lang w:bidi="he-IL"/>
        </w:rPr>
        <w:t xml:space="preserve">, </w:t>
      </w:r>
      <w:r>
        <w:rPr>
          <w:lang w:bidi="he-IL"/>
        </w:rPr>
        <w:t>awaiting the answer upon awakening from sleep</w:t>
      </w:r>
      <w:r w:rsidRPr="003F5340">
        <w:rPr>
          <w:lang w:bidi="he-IL"/>
        </w:rPr>
        <w:t xml:space="preserve"> (</w:t>
      </w:r>
      <w:r>
        <w:rPr>
          <w:lang w:bidi="he-IL"/>
        </w:rPr>
        <w:t>cf</w:t>
      </w:r>
      <w:r w:rsidRPr="003F5340">
        <w:rPr>
          <w:lang w:bidi="he-IL"/>
        </w:rPr>
        <w:t xml:space="preserve">. </w:t>
      </w:r>
      <w:r>
        <w:rPr>
          <w:lang w:bidi="he-IL"/>
        </w:rPr>
        <w:t>15 and Ps 5</w:t>
      </w:r>
      <w:r w:rsidRPr="003F5340">
        <w:rPr>
          <w:lang w:bidi="he-IL"/>
        </w:rPr>
        <w:t>:</w:t>
      </w:r>
      <w:r>
        <w:rPr>
          <w:lang w:bidi="he-IL"/>
        </w:rPr>
        <w:t>4</w:t>
      </w:r>
      <w:r w:rsidRPr="003F5340">
        <w:rPr>
          <w:lang w:bidi="he-IL"/>
        </w:rPr>
        <w:t xml:space="preserve">). </w:t>
      </w:r>
      <w:r>
        <w:rPr>
          <w:lang w:bidi="he-IL"/>
        </w:rPr>
        <w:t>Kraus suggests that what we have here is Temple incubation</w:t>
      </w:r>
      <w:r w:rsidRPr="003F5340">
        <w:rPr>
          <w:lang w:bidi="he-IL"/>
        </w:rPr>
        <w:t xml:space="preserve">, </w:t>
      </w:r>
      <w:r>
        <w:rPr>
          <w:lang w:bidi="he-IL"/>
        </w:rPr>
        <w:t>as though the thoughts of man in sleep can no longer be hidden</w:t>
      </w:r>
      <w:r w:rsidRPr="003F5340">
        <w:rPr>
          <w:lang w:bidi="he-IL"/>
        </w:rPr>
        <w:t xml:space="preserve">. </w:t>
      </w:r>
      <w:r>
        <w:rPr>
          <w:b/>
          <w:bCs/>
          <w:lang w:bidi="he-IL"/>
        </w:rPr>
        <w:t>4</w:t>
      </w:r>
      <w:r w:rsidRPr="003F5340">
        <w:rPr>
          <w:lang w:bidi="he-IL"/>
        </w:rPr>
        <w:t xml:space="preserve">. </w:t>
      </w:r>
      <w:r>
        <w:rPr>
          <w:lang w:bidi="he-IL"/>
        </w:rPr>
        <w:t>His very integrity demands this affirmation of innocence</w:t>
      </w:r>
      <w:r w:rsidRPr="003F5340">
        <w:rPr>
          <w:lang w:bidi="he-IL"/>
        </w:rPr>
        <w:t xml:space="preserve">. </w:t>
      </w:r>
      <w:r>
        <w:rPr>
          <w:b/>
          <w:bCs/>
          <w:lang w:bidi="he-IL"/>
        </w:rPr>
        <w:t>6-12</w:t>
      </w:r>
      <w:r w:rsidRPr="003F5340">
        <w:rPr>
          <w:lang w:bidi="he-IL"/>
        </w:rPr>
        <w:t xml:space="preserve">. </w:t>
      </w:r>
      <w:r>
        <w:rPr>
          <w:lang w:bidi="he-IL"/>
        </w:rPr>
        <w:t>The tenderness of Yahweh’s</w:t>
      </w:r>
      <w:r w:rsidRPr="003F5340">
        <w:rPr>
          <w:lang w:bidi="he-IL"/>
        </w:rPr>
        <w:t xml:space="preserve"> </w:t>
      </w:r>
      <w:r>
        <w:rPr>
          <w:lang w:bidi="he-IL"/>
        </w:rPr>
        <w:t>“kindness</w:t>
      </w:r>
      <w:r w:rsidRPr="003F5340">
        <w:rPr>
          <w:lang w:bidi="he-IL"/>
        </w:rPr>
        <w:t>,</w:t>
      </w:r>
      <w:r>
        <w:rPr>
          <w:lang w:bidi="he-IL"/>
        </w:rPr>
        <w:t>”</w:t>
      </w:r>
      <w:r w:rsidRPr="003F5340">
        <w:rPr>
          <w:lang w:bidi="he-IL"/>
        </w:rPr>
        <w:t xml:space="preserve"> </w:t>
      </w:r>
      <w:r>
        <w:rPr>
          <w:lang w:bidi="he-IL"/>
        </w:rPr>
        <w:t>in contrast to the</w:t>
      </w:r>
      <w:r w:rsidRPr="003F5340">
        <w:rPr>
          <w:lang w:bidi="he-IL"/>
        </w:rPr>
        <w:t xml:space="preserve"> </w:t>
      </w:r>
      <w:r>
        <w:rPr>
          <w:lang w:bidi="he-IL"/>
        </w:rPr>
        <w:t>“cruel hearts”</w:t>
      </w:r>
      <w:r w:rsidRPr="003F5340">
        <w:rPr>
          <w:lang w:bidi="he-IL"/>
        </w:rPr>
        <w:t xml:space="preserve"> </w:t>
      </w:r>
      <w:r>
        <w:rPr>
          <w:lang w:bidi="he-IL"/>
        </w:rPr>
        <w:t>of his enemies</w:t>
      </w:r>
      <w:r w:rsidRPr="003F5340">
        <w:rPr>
          <w:lang w:bidi="he-IL"/>
        </w:rPr>
        <w:t xml:space="preserve">, </w:t>
      </w:r>
      <w:r>
        <w:rPr>
          <w:lang w:bidi="he-IL"/>
        </w:rPr>
        <w:t>is one of the themes he employs to gain a reply from God</w:t>
      </w:r>
      <w:r w:rsidRPr="003F5340">
        <w:rPr>
          <w:lang w:bidi="he-IL"/>
        </w:rPr>
        <w:t xml:space="preserve">. </w:t>
      </w:r>
      <w:r>
        <w:rPr>
          <w:lang w:bidi="he-IL"/>
        </w:rPr>
        <w:t>The metaphors in 8 betray his deep trust in God</w:t>
      </w:r>
      <w:r w:rsidRPr="003F5340">
        <w:rPr>
          <w:lang w:bidi="he-IL"/>
        </w:rPr>
        <w:t xml:space="preserve">; </w:t>
      </w:r>
      <w:r>
        <w:rPr>
          <w:lang w:bidi="he-IL"/>
        </w:rPr>
        <w:t>the</w:t>
      </w:r>
      <w:r w:rsidRPr="003F5340">
        <w:rPr>
          <w:lang w:bidi="he-IL"/>
        </w:rPr>
        <w:t xml:space="preserve"> </w:t>
      </w:r>
      <w:r>
        <w:rPr>
          <w:lang w:bidi="he-IL"/>
        </w:rPr>
        <w:t>“wings”</w:t>
      </w:r>
      <w:r w:rsidRPr="003F5340">
        <w:rPr>
          <w:lang w:bidi="he-IL"/>
        </w:rPr>
        <w:t xml:space="preserve"> </w:t>
      </w:r>
      <w:r>
        <w:rPr>
          <w:lang w:bidi="he-IL"/>
        </w:rPr>
        <w:t>are an allusion to the wings of the cherubim over the Ark on which Yahweh is enthroned</w:t>
      </w:r>
      <w:r w:rsidRPr="003F5340">
        <w:rPr>
          <w:lang w:bidi="he-IL"/>
        </w:rPr>
        <w:t xml:space="preserve">. </w:t>
      </w:r>
      <w:r>
        <w:rPr>
          <w:b/>
          <w:bCs/>
          <w:lang w:bidi="he-IL"/>
        </w:rPr>
        <w:t>11-12</w:t>
      </w:r>
      <w:r w:rsidRPr="003F5340">
        <w:rPr>
          <w:lang w:bidi="he-IL"/>
        </w:rPr>
        <w:t xml:space="preserve">. </w:t>
      </w:r>
      <w:r>
        <w:rPr>
          <w:i/>
          <w:iCs/>
          <w:lang w:bidi="he-IL"/>
        </w:rPr>
        <w:t>lions</w:t>
      </w:r>
      <w:r w:rsidRPr="003F5340">
        <w:rPr>
          <w:iCs/>
          <w:lang w:bidi="he-IL"/>
        </w:rPr>
        <w:t xml:space="preserve">: </w:t>
      </w:r>
      <w:r>
        <w:rPr>
          <w:lang w:bidi="he-IL"/>
        </w:rPr>
        <w:t>A frequent symbol for enemies in Pss</w:t>
      </w:r>
      <w:r w:rsidRPr="003F5340">
        <w:rPr>
          <w:lang w:bidi="he-IL"/>
        </w:rPr>
        <w:t xml:space="preserve"> (</w:t>
      </w:r>
      <w:r>
        <w:rPr>
          <w:lang w:bidi="he-IL"/>
        </w:rPr>
        <w:t>7</w:t>
      </w:r>
      <w:r w:rsidRPr="003F5340">
        <w:rPr>
          <w:lang w:bidi="he-IL"/>
        </w:rPr>
        <w:t>:</w:t>
      </w:r>
      <w:r>
        <w:rPr>
          <w:lang w:bidi="he-IL"/>
        </w:rPr>
        <w:t>3</w:t>
      </w:r>
      <w:r w:rsidRPr="003F5340">
        <w:rPr>
          <w:lang w:bidi="he-IL"/>
        </w:rPr>
        <w:t xml:space="preserve">; </w:t>
      </w:r>
      <w:r>
        <w:rPr>
          <w:lang w:bidi="he-IL"/>
        </w:rPr>
        <w:t>10</w:t>
      </w:r>
      <w:r w:rsidRPr="003F5340">
        <w:rPr>
          <w:lang w:bidi="he-IL"/>
        </w:rPr>
        <w:t>:</w:t>
      </w:r>
      <w:r>
        <w:rPr>
          <w:lang w:bidi="he-IL"/>
        </w:rPr>
        <w:t>9</w:t>
      </w:r>
      <w:r w:rsidRPr="003F5340">
        <w:rPr>
          <w:lang w:bidi="he-IL"/>
        </w:rPr>
        <w:t xml:space="preserve">; </w:t>
      </w:r>
      <w:r>
        <w:rPr>
          <w:lang w:bidi="he-IL"/>
        </w:rPr>
        <w:t>22</w:t>
      </w:r>
      <w:r w:rsidRPr="003F5340">
        <w:rPr>
          <w:lang w:bidi="he-IL"/>
        </w:rPr>
        <w:t>:</w:t>
      </w:r>
      <w:r>
        <w:rPr>
          <w:lang w:bidi="he-IL"/>
        </w:rPr>
        <w:t>22</w:t>
      </w:r>
      <w:r w:rsidRPr="003F5340">
        <w:rPr>
          <w:lang w:bidi="he-IL"/>
        </w:rPr>
        <w:t xml:space="preserve">; </w:t>
      </w:r>
      <w:r>
        <w:rPr>
          <w:lang w:bidi="he-IL"/>
        </w:rPr>
        <w:t>etc</w:t>
      </w:r>
      <w:r w:rsidRPr="003F5340">
        <w:rPr>
          <w:lang w:bidi="he-IL"/>
        </w:rPr>
        <w:t>.).</w:t>
      </w:r>
    </w:p>
    <w:p w14:paraId="792C894A" w14:textId="77777777" w:rsidR="00CD3C56" w:rsidRDefault="00CD3C56" w:rsidP="00CD3C56">
      <w:pPr>
        <w:autoSpaceDE w:val="0"/>
        <w:autoSpaceDN w:val="0"/>
        <w:adjustRightInd w:val="0"/>
        <w:rPr>
          <w:lang w:bidi="he-IL"/>
        </w:rPr>
      </w:pPr>
      <w:r>
        <w:rPr>
          <w:b/>
          <w:bCs/>
          <w:lang w:bidi="he-IL"/>
        </w:rPr>
        <w:t>35</w:t>
      </w:r>
      <w:r>
        <w:rPr>
          <w:lang w:bidi="he-IL"/>
        </w:rPr>
        <w:tab/>
      </w:r>
      <w:r>
        <w:rPr>
          <w:b/>
          <w:bCs/>
          <w:lang w:bidi="he-IL"/>
        </w:rPr>
        <w:t>Ps 18</w:t>
      </w:r>
      <w:r w:rsidRPr="003F5340">
        <w:rPr>
          <w:lang w:bidi="he-IL"/>
        </w:rPr>
        <w:t xml:space="preserve">. </w:t>
      </w:r>
      <w:r>
        <w:rPr>
          <w:lang w:bidi="he-IL"/>
        </w:rPr>
        <w:t>A royal Ps of thanksgiving for victory over enemies</w:t>
      </w:r>
      <w:r w:rsidRPr="003F5340">
        <w:rPr>
          <w:lang w:bidi="he-IL"/>
        </w:rPr>
        <w:t xml:space="preserve">; </w:t>
      </w:r>
      <w:r>
        <w:rPr>
          <w:lang w:bidi="he-IL"/>
        </w:rPr>
        <w:t>a parallel recension is found in 2 Sm 22</w:t>
      </w:r>
      <w:r w:rsidRPr="003F5340">
        <w:rPr>
          <w:lang w:bidi="he-IL"/>
        </w:rPr>
        <w:t xml:space="preserve">. </w:t>
      </w:r>
      <w:r>
        <w:rPr>
          <w:lang w:bidi="he-IL"/>
        </w:rPr>
        <w:t>The life setting is perhaps the Temple</w:t>
      </w:r>
      <w:r w:rsidRPr="003F5340">
        <w:rPr>
          <w:lang w:bidi="he-IL"/>
        </w:rPr>
        <w:t xml:space="preserve"> (</w:t>
      </w:r>
      <w:r>
        <w:rPr>
          <w:lang w:bidi="he-IL"/>
        </w:rPr>
        <w:t>7</w:t>
      </w:r>
      <w:r w:rsidRPr="003F5340">
        <w:rPr>
          <w:lang w:bidi="he-IL"/>
        </w:rPr>
        <w:t xml:space="preserve">) </w:t>
      </w:r>
      <w:r>
        <w:rPr>
          <w:lang w:bidi="he-IL"/>
        </w:rPr>
        <w:t>where the king gives thanks for a battle victory</w:t>
      </w:r>
      <w:r w:rsidRPr="003F5340">
        <w:rPr>
          <w:lang w:bidi="he-IL"/>
        </w:rPr>
        <w:t xml:space="preserve">; </w:t>
      </w:r>
      <w:r>
        <w:rPr>
          <w:lang w:bidi="he-IL"/>
        </w:rPr>
        <w:t>the prayer might possibly go back to the time of David</w:t>
      </w:r>
      <w:r w:rsidRPr="003F5340">
        <w:rPr>
          <w:lang w:bidi="he-IL"/>
        </w:rPr>
        <w:t xml:space="preserve"> (</w:t>
      </w:r>
      <w:r>
        <w:rPr>
          <w:lang w:bidi="he-IL"/>
        </w:rPr>
        <w:t>cf</w:t>
      </w:r>
      <w:r w:rsidRPr="003F5340">
        <w:rPr>
          <w:lang w:bidi="he-IL"/>
        </w:rPr>
        <w:t xml:space="preserve">. </w:t>
      </w:r>
      <w:r>
        <w:rPr>
          <w:lang w:bidi="he-IL"/>
        </w:rPr>
        <w:t>F</w:t>
      </w:r>
      <w:r w:rsidRPr="003F5340">
        <w:rPr>
          <w:lang w:bidi="he-IL"/>
        </w:rPr>
        <w:t xml:space="preserve">. </w:t>
      </w:r>
      <w:r>
        <w:rPr>
          <w:lang w:bidi="he-IL"/>
        </w:rPr>
        <w:t>M</w:t>
      </w:r>
      <w:r w:rsidRPr="003F5340">
        <w:rPr>
          <w:lang w:bidi="he-IL"/>
        </w:rPr>
        <w:t xml:space="preserve">. </w:t>
      </w:r>
      <w:r>
        <w:rPr>
          <w:lang w:bidi="he-IL"/>
        </w:rPr>
        <w:t>Cross and N</w:t>
      </w:r>
      <w:r w:rsidRPr="003F5340">
        <w:rPr>
          <w:lang w:bidi="he-IL"/>
        </w:rPr>
        <w:t xml:space="preserve">. </w:t>
      </w:r>
      <w:r>
        <w:rPr>
          <w:lang w:bidi="he-IL"/>
        </w:rPr>
        <w:t>Freedman</w:t>
      </w:r>
      <w:r w:rsidRPr="003F5340">
        <w:rPr>
          <w:lang w:bidi="he-IL"/>
        </w:rPr>
        <w:t xml:space="preserve">, </w:t>
      </w:r>
      <w:r>
        <w:rPr>
          <w:i/>
          <w:iCs/>
          <w:lang w:bidi="he-IL"/>
        </w:rPr>
        <w:t>JBL</w:t>
      </w:r>
      <w:r>
        <w:rPr>
          <w:lang w:bidi="he-IL"/>
        </w:rPr>
        <w:t xml:space="preserve"> 72</w:t>
      </w:r>
      <w:r w:rsidRPr="003F5340">
        <w:rPr>
          <w:lang w:bidi="he-IL"/>
        </w:rPr>
        <w:t xml:space="preserve"> [</w:t>
      </w:r>
      <w:r>
        <w:rPr>
          <w:lang w:bidi="he-IL"/>
        </w:rPr>
        <w:t>1953</w:t>
      </w:r>
      <w:r w:rsidRPr="003F5340">
        <w:rPr>
          <w:lang w:bidi="he-IL"/>
        </w:rPr>
        <w:t xml:space="preserve">] </w:t>
      </w:r>
      <w:r>
        <w:rPr>
          <w:lang w:bidi="he-IL"/>
        </w:rPr>
        <w:t>15-34 for critical translation with notes on archaisms and Ugaritic allusions</w:t>
      </w:r>
      <w:r w:rsidRPr="003F5340">
        <w:rPr>
          <w:lang w:bidi="he-IL"/>
        </w:rPr>
        <w:t xml:space="preserve">). </w:t>
      </w:r>
      <w:r>
        <w:rPr>
          <w:lang w:bidi="he-IL"/>
        </w:rPr>
        <w:t>Structure</w:t>
      </w:r>
      <w:r w:rsidRPr="003F5340">
        <w:rPr>
          <w:lang w:bidi="he-IL"/>
        </w:rPr>
        <w:t xml:space="preserve">: </w:t>
      </w:r>
      <w:r>
        <w:rPr>
          <w:lang w:bidi="he-IL"/>
        </w:rPr>
        <w:t>2-4</w:t>
      </w:r>
      <w:r w:rsidRPr="003F5340">
        <w:rPr>
          <w:lang w:bidi="he-IL"/>
        </w:rPr>
        <w:t xml:space="preserve">, </w:t>
      </w:r>
      <w:r>
        <w:rPr>
          <w:lang w:bidi="he-IL"/>
        </w:rPr>
        <w:t>hymnic introduction</w:t>
      </w:r>
      <w:r w:rsidRPr="003F5340">
        <w:rPr>
          <w:lang w:bidi="he-IL"/>
        </w:rPr>
        <w:t xml:space="preserve">; </w:t>
      </w:r>
      <w:r>
        <w:rPr>
          <w:lang w:bidi="he-IL"/>
        </w:rPr>
        <w:t>5-31</w:t>
      </w:r>
      <w:r w:rsidRPr="003F5340">
        <w:rPr>
          <w:lang w:bidi="he-IL"/>
        </w:rPr>
        <w:t xml:space="preserve">, </w:t>
      </w:r>
      <w:r>
        <w:rPr>
          <w:lang w:bidi="he-IL"/>
        </w:rPr>
        <w:t>the first description</w:t>
      </w:r>
      <w:r w:rsidRPr="003F5340">
        <w:rPr>
          <w:lang w:bidi="he-IL"/>
        </w:rPr>
        <w:t xml:space="preserve">, </w:t>
      </w:r>
      <w:r>
        <w:rPr>
          <w:lang w:bidi="he-IL"/>
        </w:rPr>
        <w:t>in terms of a theophany</w:t>
      </w:r>
      <w:r w:rsidRPr="003F5340">
        <w:rPr>
          <w:lang w:bidi="he-IL"/>
        </w:rPr>
        <w:t xml:space="preserve">, </w:t>
      </w:r>
      <w:r>
        <w:rPr>
          <w:lang w:bidi="he-IL"/>
        </w:rPr>
        <w:t>of his desperate plight and Yahweh’s intervention to save him because of his loyalty</w:t>
      </w:r>
      <w:r w:rsidRPr="003F5340">
        <w:rPr>
          <w:lang w:bidi="he-IL"/>
        </w:rPr>
        <w:t xml:space="preserve">; </w:t>
      </w:r>
      <w:r>
        <w:rPr>
          <w:lang w:bidi="he-IL"/>
        </w:rPr>
        <w:t>32-49</w:t>
      </w:r>
      <w:r w:rsidRPr="003F5340">
        <w:rPr>
          <w:lang w:bidi="he-IL"/>
        </w:rPr>
        <w:t xml:space="preserve">, </w:t>
      </w:r>
      <w:r>
        <w:rPr>
          <w:lang w:bidi="he-IL"/>
        </w:rPr>
        <w:t>a second description</w:t>
      </w:r>
      <w:r w:rsidRPr="003F5340">
        <w:rPr>
          <w:lang w:bidi="he-IL"/>
        </w:rPr>
        <w:t xml:space="preserve">, </w:t>
      </w:r>
      <w:r>
        <w:rPr>
          <w:lang w:bidi="he-IL"/>
        </w:rPr>
        <w:t>more concrete</w:t>
      </w:r>
      <w:r w:rsidRPr="003F5340">
        <w:rPr>
          <w:lang w:bidi="he-IL"/>
        </w:rPr>
        <w:t xml:space="preserve">, </w:t>
      </w:r>
      <w:r>
        <w:rPr>
          <w:lang w:bidi="he-IL"/>
        </w:rPr>
        <w:t>of the marvelous deliverance in battle by the God who trained the king</w:t>
      </w:r>
      <w:r w:rsidRPr="003F5340">
        <w:rPr>
          <w:lang w:bidi="he-IL"/>
        </w:rPr>
        <w:t xml:space="preserve">. </w:t>
      </w:r>
      <w:r>
        <w:rPr>
          <w:b/>
          <w:bCs/>
          <w:lang w:bidi="he-IL"/>
        </w:rPr>
        <w:t>3</w:t>
      </w:r>
      <w:r w:rsidRPr="003F5340">
        <w:rPr>
          <w:lang w:bidi="he-IL"/>
        </w:rPr>
        <w:t xml:space="preserve">. </w:t>
      </w:r>
      <w:r>
        <w:rPr>
          <w:i/>
          <w:iCs/>
          <w:lang w:bidi="he-IL"/>
        </w:rPr>
        <w:t>rock</w:t>
      </w:r>
      <w:r w:rsidRPr="003F5340">
        <w:rPr>
          <w:iCs/>
          <w:lang w:bidi="he-IL"/>
        </w:rPr>
        <w:t xml:space="preserve">: </w:t>
      </w:r>
      <w:r>
        <w:rPr>
          <w:lang w:bidi="he-IL"/>
        </w:rPr>
        <w:t>A natural symbol of safety and strength</w:t>
      </w:r>
      <w:r w:rsidRPr="003F5340">
        <w:rPr>
          <w:lang w:bidi="he-IL"/>
        </w:rPr>
        <w:t xml:space="preserve"> (</w:t>
      </w:r>
      <w:r>
        <w:rPr>
          <w:lang w:bidi="he-IL"/>
        </w:rPr>
        <w:t>although some</w:t>
      </w:r>
      <w:r w:rsidRPr="003F5340">
        <w:rPr>
          <w:lang w:bidi="he-IL"/>
        </w:rPr>
        <w:t xml:space="preserve">, </w:t>
      </w:r>
      <w:r>
        <w:rPr>
          <w:lang w:bidi="he-IL"/>
        </w:rPr>
        <w:t>e</w:t>
      </w:r>
      <w:r w:rsidRPr="003F5340">
        <w:rPr>
          <w:lang w:bidi="he-IL"/>
        </w:rPr>
        <w:t xml:space="preserve">. </w:t>
      </w:r>
      <w:r>
        <w:rPr>
          <w:lang w:bidi="he-IL"/>
        </w:rPr>
        <w:t>g</w:t>
      </w:r>
      <w:r w:rsidRPr="003F5340">
        <w:rPr>
          <w:lang w:bidi="he-IL"/>
        </w:rPr>
        <w:t xml:space="preserve">., </w:t>
      </w:r>
      <w:r>
        <w:rPr>
          <w:lang w:bidi="he-IL"/>
        </w:rPr>
        <w:t>Kraus</w:t>
      </w:r>
      <w:r w:rsidRPr="003F5340">
        <w:rPr>
          <w:lang w:bidi="he-IL"/>
        </w:rPr>
        <w:t xml:space="preserve">, </w:t>
      </w:r>
      <w:r>
        <w:rPr>
          <w:lang w:bidi="he-IL"/>
        </w:rPr>
        <w:t>see here an allusion to the old Jerusalem tradition about the</w:t>
      </w:r>
      <w:r w:rsidRPr="003F5340">
        <w:rPr>
          <w:lang w:bidi="he-IL"/>
        </w:rPr>
        <w:t xml:space="preserve"> </w:t>
      </w:r>
      <w:r>
        <w:rPr>
          <w:lang w:bidi="he-IL"/>
        </w:rPr>
        <w:t>“holy rock”</w:t>
      </w:r>
      <w:r w:rsidRPr="003F5340">
        <w:rPr>
          <w:lang w:bidi="he-IL"/>
        </w:rPr>
        <w:t xml:space="preserve"> </w:t>
      </w:r>
      <w:r>
        <w:rPr>
          <w:lang w:bidi="he-IL"/>
        </w:rPr>
        <w:t>that came to be applied to Yahweh</w:t>
      </w:r>
      <w:r w:rsidRPr="003F5340">
        <w:rPr>
          <w:lang w:bidi="he-IL"/>
        </w:rPr>
        <w:t xml:space="preserve">). </w:t>
      </w:r>
      <w:r>
        <w:rPr>
          <w:i/>
          <w:iCs/>
          <w:lang w:bidi="he-IL"/>
        </w:rPr>
        <w:t>horn</w:t>
      </w:r>
      <w:r w:rsidRPr="003F5340">
        <w:rPr>
          <w:iCs/>
          <w:lang w:bidi="he-IL"/>
        </w:rPr>
        <w:t xml:space="preserve">: </w:t>
      </w:r>
      <w:r>
        <w:rPr>
          <w:lang w:bidi="he-IL"/>
        </w:rPr>
        <w:t>A frequent symbol of strength in the OT</w:t>
      </w:r>
      <w:r w:rsidRPr="003F5340">
        <w:rPr>
          <w:lang w:bidi="he-IL"/>
        </w:rPr>
        <w:t xml:space="preserve">. </w:t>
      </w:r>
      <w:r>
        <w:rPr>
          <w:b/>
          <w:bCs/>
          <w:lang w:bidi="he-IL"/>
        </w:rPr>
        <w:t>5-6</w:t>
      </w:r>
      <w:r w:rsidRPr="003F5340">
        <w:rPr>
          <w:lang w:bidi="he-IL"/>
        </w:rPr>
        <w:t xml:space="preserve">. </w:t>
      </w:r>
      <w:r>
        <w:rPr>
          <w:i/>
          <w:iCs/>
          <w:lang w:bidi="he-IL"/>
        </w:rPr>
        <w:t>breakers</w:t>
      </w:r>
      <w:r>
        <w:rPr>
          <w:lang w:bidi="he-IL"/>
        </w:rPr>
        <w:t xml:space="preserve"> </w:t>
      </w:r>
      <w:r w:rsidRPr="003F5340">
        <w:rPr>
          <w:lang w:bidi="he-IL"/>
        </w:rPr>
        <w:t xml:space="preserve">. . . </w:t>
      </w:r>
      <w:r>
        <w:rPr>
          <w:i/>
          <w:iCs/>
          <w:lang w:bidi="he-IL"/>
        </w:rPr>
        <w:t>snares</w:t>
      </w:r>
      <w:r w:rsidRPr="003F5340">
        <w:rPr>
          <w:iCs/>
          <w:lang w:bidi="he-IL"/>
        </w:rPr>
        <w:t xml:space="preserve">: </w:t>
      </w:r>
      <w:r>
        <w:rPr>
          <w:lang w:bidi="he-IL"/>
        </w:rPr>
        <w:t>These metaphors derive from the ancient myths concerning Sheol</w:t>
      </w:r>
      <w:r w:rsidRPr="003F5340">
        <w:rPr>
          <w:lang w:bidi="he-IL"/>
        </w:rPr>
        <w:t xml:space="preserve">, </w:t>
      </w:r>
      <w:r>
        <w:rPr>
          <w:lang w:bidi="he-IL"/>
        </w:rPr>
        <w:t>the watery abyss that</w:t>
      </w:r>
      <w:r w:rsidRPr="003F5340">
        <w:rPr>
          <w:lang w:bidi="he-IL"/>
        </w:rPr>
        <w:t xml:space="preserve"> </w:t>
      </w:r>
      <w:r>
        <w:rPr>
          <w:lang w:bidi="he-IL"/>
        </w:rPr>
        <w:t>“hunts”</w:t>
      </w:r>
      <w:r w:rsidRPr="003F5340">
        <w:rPr>
          <w:lang w:bidi="he-IL"/>
        </w:rPr>
        <w:t xml:space="preserve"> </w:t>
      </w:r>
      <w:r>
        <w:rPr>
          <w:lang w:bidi="he-IL"/>
        </w:rPr>
        <w:t>man</w:t>
      </w:r>
      <w:r w:rsidRPr="003F5340">
        <w:rPr>
          <w:lang w:bidi="he-IL"/>
        </w:rPr>
        <w:t xml:space="preserve">; </w:t>
      </w:r>
      <w:r>
        <w:rPr>
          <w:lang w:bidi="he-IL"/>
        </w:rPr>
        <w:t>the psalmist describes himself as in the</w:t>
      </w:r>
      <w:r w:rsidRPr="003F5340">
        <w:rPr>
          <w:lang w:bidi="he-IL"/>
        </w:rPr>
        <w:t xml:space="preserve"> </w:t>
      </w:r>
      <w:r>
        <w:rPr>
          <w:lang w:bidi="he-IL"/>
        </w:rPr>
        <w:t>“nether world</w:t>
      </w:r>
      <w:r w:rsidRPr="003F5340">
        <w:rPr>
          <w:lang w:bidi="he-IL"/>
        </w:rPr>
        <w:t>,</w:t>
      </w:r>
      <w:r>
        <w:rPr>
          <w:lang w:bidi="he-IL"/>
        </w:rPr>
        <w:t>”</w:t>
      </w:r>
      <w:r w:rsidRPr="003F5340">
        <w:rPr>
          <w:lang w:bidi="he-IL"/>
        </w:rPr>
        <w:t xml:space="preserve"> </w:t>
      </w:r>
      <w:r>
        <w:rPr>
          <w:lang w:bidi="he-IL"/>
        </w:rPr>
        <w:t>which is more a condition than a place</w:t>
      </w:r>
      <w:r w:rsidRPr="003F5340">
        <w:rPr>
          <w:lang w:bidi="he-IL"/>
        </w:rPr>
        <w:t xml:space="preserve">. </w:t>
      </w:r>
      <w:r>
        <w:rPr>
          <w:b/>
          <w:bCs/>
          <w:lang w:bidi="he-IL"/>
        </w:rPr>
        <w:t>7</w:t>
      </w:r>
      <w:r w:rsidRPr="003F5340">
        <w:rPr>
          <w:lang w:bidi="he-IL"/>
        </w:rPr>
        <w:t xml:space="preserve">. </w:t>
      </w:r>
      <w:r>
        <w:rPr>
          <w:lang w:bidi="he-IL"/>
        </w:rPr>
        <w:t>A succinct description of distress</w:t>
      </w:r>
      <w:r w:rsidRPr="003F5340">
        <w:rPr>
          <w:lang w:bidi="he-IL"/>
        </w:rPr>
        <w:t xml:space="preserve">, </w:t>
      </w:r>
      <w:r>
        <w:rPr>
          <w:lang w:bidi="he-IL"/>
        </w:rPr>
        <w:t>prayer</w:t>
      </w:r>
      <w:r w:rsidRPr="003F5340">
        <w:rPr>
          <w:lang w:bidi="he-IL"/>
        </w:rPr>
        <w:t xml:space="preserve">, </w:t>
      </w:r>
      <w:r>
        <w:rPr>
          <w:lang w:bidi="he-IL"/>
        </w:rPr>
        <w:t>and deliverance</w:t>
      </w:r>
      <w:r w:rsidRPr="003F5340">
        <w:rPr>
          <w:lang w:bidi="he-IL"/>
        </w:rPr>
        <w:t xml:space="preserve"> (</w:t>
      </w:r>
      <w:r>
        <w:rPr>
          <w:lang w:bidi="he-IL"/>
        </w:rPr>
        <w:t>the latter described in the theophany of 8-20</w:t>
      </w:r>
      <w:r w:rsidRPr="003F5340">
        <w:rPr>
          <w:lang w:bidi="he-IL"/>
        </w:rPr>
        <w:t xml:space="preserve">). </w:t>
      </w:r>
      <w:r>
        <w:rPr>
          <w:b/>
          <w:bCs/>
          <w:lang w:bidi="he-IL"/>
        </w:rPr>
        <w:t>8-16</w:t>
      </w:r>
      <w:r w:rsidRPr="003F5340">
        <w:rPr>
          <w:lang w:bidi="he-IL"/>
        </w:rPr>
        <w:t xml:space="preserve">. </w:t>
      </w:r>
      <w:r>
        <w:rPr>
          <w:lang w:bidi="he-IL"/>
        </w:rPr>
        <w:t>A graphic description</w:t>
      </w:r>
      <w:r w:rsidRPr="003F5340">
        <w:rPr>
          <w:lang w:bidi="he-IL"/>
        </w:rPr>
        <w:t xml:space="preserve">, </w:t>
      </w:r>
      <w:r>
        <w:rPr>
          <w:lang w:bidi="he-IL"/>
        </w:rPr>
        <w:t>which borrows the usual literary dress of OT theophany</w:t>
      </w:r>
      <w:r w:rsidRPr="003F5340">
        <w:rPr>
          <w:lang w:bidi="he-IL"/>
        </w:rPr>
        <w:t xml:space="preserve"> (</w:t>
      </w:r>
      <w:r>
        <w:rPr>
          <w:lang w:bidi="he-IL"/>
        </w:rPr>
        <w:t>e</w:t>
      </w:r>
      <w:r w:rsidRPr="003F5340">
        <w:rPr>
          <w:lang w:bidi="he-IL"/>
        </w:rPr>
        <w:t xml:space="preserve">. </w:t>
      </w:r>
      <w:r>
        <w:rPr>
          <w:lang w:bidi="he-IL"/>
        </w:rPr>
        <w:t>g</w:t>
      </w:r>
      <w:r w:rsidRPr="003F5340">
        <w:rPr>
          <w:lang w:bidi="he-IL"/>
        </w:rPr>
        <w:t xml:space="preserve">., </w:t>
      </w:r>
      <w:r>
        <w:rPr>
          <w:lang w:bidi="he-IL"/>
        </w:rPr>
        <w:t>Ex 19</w:t>
      </w:r>
      <w:r w:rsidRPr="003F5340">
        <w:rPr>
          <w:lang w:bidi="he-IL"/>
        </w:rPr>
        <w:t xml:space="preserve">; </w:t>
      </w:r>
      <w:r>
        <w:rPr>
          <w:lang w:bidi="he-IL"/>
        </w:rPr>
        <w:t>Hab 3</w:t>
      </w:r>
      <w:r w:rsidRPr="003F5340">
        <w:rPr>
          <w:lang w:bidi="he-IL"/>
        </w:rPr>
        <w:t>:</w:t>
      </w:r>
      <w:r>
        <w:rPr>
          <w:lang w:bidi="he-IL"/>
        </w:rPr>
        <w:t>4ff</w:t>
      </w:r>
      <w:r w:rsidRPr="003F5340">
        <w:rPr>
          <w:lang w:bidi="he-IL"/>
        </w:rPr>
        <w:t xml:space="preserve">.); </w:t>
      </w:r>
      <w:r>
        <w:rPr>
          <w:lang w:bidi="he-IL"/>
        </w:rPr>
        <w:t>the enumeration of the cataclysmic phenomena</w:t>
      </w:r>
      <w:r w:rsidRPr="003F5340">
        <w:rPr>
          <w:lang w:bidi="he-IL"/>
        </w:rPr>
        <w:t xml:space="preserve"> (</w:t>
      </w:r>
      <w:r>
        <w:rPr>
          <w:lang w:bidi="he-IL"/>
        </w:rPr>
        <w:t>earthquake</w:t>
      </w:r>
      <w:r w:rsidRPr="003F5340">
        <w:rPr>
          <w:lang w:bidi="he-IL"/>
        </w:rPr>
        <w:t xml:space="preserve">, </w:t>
      </w:r>
      <w:r>
        <w:rPr>
          <w:lang w:bidi="he-IL"/>
        </w:rPr>
        <w:t>storm</w:t>
      </w:r>
      <w:r w:rsidRPr="003F5340">
        <w:rPr>
          <w:lang w:bidi="he-IL"/>
        </w:rPr>
        <w:t xml:space="preserve">, </w:t>
      </w:r>
      <w:r>
        <w:rPr>
          <w:lang w:bidi="he-IL"/>
        </w:rPr>
        <w:t>lightning</w:t>
      </w:r>
      <w:r w:rsidRPr="003F5340">
        <w:rPr>
          <w:lang w:bidi="he-IL"/>
        </w:rPr>
        <w:t xml:space="preserve">) </w:t>
      </w:r>
      <w:r>
        <w:rPr>
          <w:lang w:bidi="he-IL"/>
        </w:rPr>
        <w:t>serves to actualize the Sinai theophany</w:t>
      </w:r>
      <w:r w:rsidRPr="003F5340">
        <w:rPr>
          <w:lang w:bidi="he-IL"/>
        </w:rPr>
        <w:t xml:space="preserve">. </w:t>
      </w:r>
      <w:r>
        <w:rPr>
          <w:b/>
          <w:bCs/>
          <w:lang w:bidi="he-IL"/>
        </w:rPr>
        <w:t>11</w:t>
      </w:r>
      <w:r w:rsidRPr="003F5340">
        <w:rPr>
          <w:lang w:bidi="he-IL"/>
        </w:rPr>
        <w:t xml:space="preserve">. </w:t>
      </w:r>
      <w:r>
        <w:rPr>
          <w:lang w:bidi="he-IL"/>
        </w:rPr>
        <w:t>Yahweh rides on the</w:t>
      </w:r>
      <w:r w:rsidRPr="003F5340">
        <w:rPr>
          <w:lang w:bidi="he-IL"/>
        </w:rPr>
        <w:t xml:space="preserve"> </w:t>
      </w:r>
      <w:r>
        <w:rPr>
          <w:lang w:bidi="he-IL"/>
        </w:rPr>
        <w:t>“cherub”</w:t>
      </w:r>
      <w:r w:rsidRPr="003F5340">
        <w:rPr>
          <w:lang w:bidi="he-IL"/>
        </w:rPr>
        <w:t xml:space="preserve"> (</w:t>
      </w:r>
      <w:r>
        <w:rPr>
          <w:lang w:bidi="he-IL"/>
        </w:rPr>
        <w:t>see comment on Ps 68</w:t>
      </w:r>
      <w:r w:rsidRPr="003F5340">
        <w:rPr>
          <w:lang w:bidi="he-IL"/>
        </w:rPr>
        <w:t>:</w:t>
      </w:r>
      <w:r>
        <w:rPr>
          <w:lang w:bidi="he-IL"/>
        </w:rPr>
        <w:t>5</w:t>
      </w:r>
      <w:r w:rsidRPr="003F5340">
        <w:rPr>
          <w:lang w:bidi="he-IL"/>
        </w:rPr>
        <w:t xml:space="preserve">). </w:t>
      </w:r>
      <w:r>
        <w:rPr>
          <w:lang w:bidi="he-IL"/>
        </w:rPr>
        <w:t>In 16</w:t>
      </w:r>
      <w:r w:rsidRPr="003F5340">
        <w:rPr>
          <w:lang w:bidi="he-IL"/>
        </w:rPr>
        <w:t xml:space="preserve">, </w:t>
      </w:r>
      <w:r>
        <w:rPr>
          <w:lang w:bidi="he-IL"/>
        </w:rPr>
        <w:t>the creation myth is again</w:t>
      </w:r>
      <w:r w:rsidRPr="003F5340">
        <w:rPr>
          <w:lang w:bidi="he-IL"/>
        </w:rPr>
        <w:t xml:space="preserve"> (</w:t>
      </w:r>
      <w:r>
        <w:rPr>
          <w:lang w:bidi="he-IL"/>
        </w:rPr>
        <w:t>5-6</w:t>
      </w:r>
      <w:r w:rsidRPr="003F5340">
        <w:rPr>
          <w:lang w:bidi="he-IL"/>
        </w:rPr>
        <w:t xml:space="preserve">) </w:t>
      </w:r>
      <w:r>
        <w:rPr>
          <w:lang w:bidi="he-IL"/>
        </w:rPr>
        <w:t>the background for Yahweh’s control of the sea</w:t>
      </w:r>
      <w:r w:rsidRPr="003F5340">
        <w:rPr>
          <w:lang w:bidi="he-IL"/>
        </w:rPr>
        <w:t xml:space="preserve">. </w:t>
      </w:r>
      <w:r>
        <w:rPr>
          <w:b/>
          <w:bCs/>
          <w:lang w:bidi="he-IL"/>
        </w:rPr>
        <w:t>17-20</w:t>
      </w:r>
      <w:r w:rsidRPr="003F5340">
        <w:rPr>
          <w:lang w:bidi="he-IL"/>
        </w:rPr>
        <w:t xml:space="preserve">. </w:t>
      </w:r>
      <w:r>
        <w:rPr>
          <w:lang w:bidi="he-IL"/>
        </w:rPr>
        <w:t>The psalmist is delivered from the</w:t>
      </w:r>
      <w:r w:rsidRPr="003F5340">
        <w:rPr>
          <w:lang w:bidi="he-IL"/>
        </w:rPr>
        <w:t xml:space="preserve"> </w:t>
      </w:r>
      <w:r>
        <w:rPr>
          <w:lang w:bidi="he-IL"/>
        </w:rPr>
        <w:t>“deep waters</w:t>
      </w:r>
      <w:r w:rsidRPr="003F5340">
        <w:rPr>
          <w:lang w:bidi="he-IL"/>
        </w:rPr>
        <w:t>,</w:t>
      </w:r>
      <w:r>
        <w:rPr>
          <w:lang w:bidi="he-IL"/>
        </w:rPr>
        <w:t>”</w:t>
      </w:r>
      <w:r w:rsidRPr="003F5340">
        <w:rPr>
          <w:lang w:bidi="he-IL"/>
        </w:rPr>
        <w:t xml:space="preserve"> </w:t>
      </w:r>
      <w:r>
        <w:rPr>
          <w:lang w:bidi="he-IL"/>
        </w:rPr>
        <w:t>here explained as his</w:t>
      </w:r>
      <w:r w:rsidRPr="003F5340">
        <w:rPr>
          <w:lang w:bidi="he-IL"/>
        </w:rPr>
        <w:t xml:space="preserve"> </w:t>
      </w:r>
      <w:r>
        <w:rPr>
          <w:lang w:bidi="he-IL"/>
        </w:rPr>
        <w:t>“foes</w:t>
      </w:r>
      <w:r w:rsidRPr="003F5340">
        <w:rPr>
          <w:lang w:bidi="he-IL"/>
        </w:rPr>
        <w:t>.</w:t>
      </w:r>
      <w:r>
        <w:rPr>
          <w:lang w:bidi="he-IL"/>
        </w:rPr>
        <w:t>”</w:t>
      </w:r>
      <w:r w:rsidRPr="003F5340">
        <w:rPr>
          <w:lang w:bidi="he-IL"/>
        </w:rPr>
        <w:t xml:space="preserve"> </w:t>
      </w:r>
      <w:r>
        <w:rPr>
          <w:b/>
          <w:bCs/>
          <w:lang w:bidi="he-IL"/>
        </w:rPr>
        <w:t>21-31</w:t>
      </w:r>
      <w:r w:rsidRPr="003F5340">
        <w:rPr>
          <w:lang w:bidi="he-IL"/>
        </w:rPr>
        <w:t xml:space="preserve">. </w:t>
      </w:r>
      <w:r>
        <w:rPr>
          <w:lang w:bidi="he-IL"/>
        </w:rPr>
        <w:t>The question is</w:t>
      </w:r>
      <w:r w:rsidRPr="003F5340">
        <w:rPr>
          <w:lang w:bidi="he-IL"/>
        </w:rPr>
        <w:t xml:space="preserve">: </w:t>
      </w:r>
      <w:r>
        <w:rPr>
          <w:lang w:bidi="he-IL"/>
        </w:rPr>
        <w:t>Why does God help the psalmist</w:t>
      </w:r>
      <w:r w:rsidRPr="003F5340">
        <w:rPr>
          <w:lang w:bidi="he-IL"/>
        </w:rPr>
        <w:t xml:space="preserve"> (</w:t>
      </w:r>
      <w:r>
        <w:rPr>
          <w:lang w:bidi="he-IL"/>
        </w:rPr>
        <w:t>and all who are</w:t>
      </w:r>
      <w:r w:rsidRPr="003F5340">
        <w:rPr>
          <w:lang w:bidi="he-IL"/>
        </w:rPr>
        <w:t xml:space="preserve"> </w:t>
      </w:r>
      <w:r>
        <w:rPr>
          <w:lang w:bidi="he-IL"/>
        </w:rPr>
        <w:t>“lowly”</w:t>
      </w:r>
      <w:r w:rsidRPr="003F5340">
        <w:rPr>
          <w:lang w:bidi="he-IL"/>
        </w:rPr>
        <w:t xml:space="preserve"> </w:t>
      </w:r>
      <w:r>
        <w:rPr>
          <w:lang w:bidi="he-IL"/>
        </w:rPr>
        <w:t>and</w:t>
      </w:r>
      <w:r w:rsidRPr="003F5340">
        <w:rPr>
          <w:lang w:bidi="he-IL"/>
        </w:rPr>
        <w:t xml:space="preserve"> </w:t>
      </w:r>
      <w:r>
        <w:rPr>
          <w:lang w:bidi="he-IL"/>
        </w:rPr>
        <w:t>“take refuge in him”</w:t>
      </w:r>
      <w:r w:rsidRPr="003F5340">
        <w:rPr>
          <w:lang w:bidi="he-IL"/>
        </w:rPr>
        <w:t xml:space="preserve">)? </w:t>
      </w:r>
      <w:r>
        <w:rPr>
          <w:lang w:bidi="he-IL"/>
        </w:rPr>
        <w:t>The answer is succinctly expressed in 26-27</w:t>
      </w:r>
      <w:r w:rsidRPr="003F5340">
        <w:rPr>
          <w:lang w:bidi="he-IL"/>
        </w:rPr>
        <w:t xml:space="preserve">, </w:t>
      </w:r>
      <w:r>
        <w:rPr>
          <w:lang w:bidi="he-IL"/>
        </w:rPr>
        <w:t>and the ways of the just man are described in 21-25</w:t>
      </w:r>
      <w:r w:rsidRPr="003F5340">
        <w:rPr>
          <w:lang w:bidi="he-IL"/>
        </w:rPr>
        <w:t xml:space="preserve">; </w:t>
      </w:r>
      <w:r>
        <w:rPr>
          <w:lang w:bidi="he-IL"/>
        </w:rPr>
        <w:t>hence</w:t>
      </w:r>
      <w:r w:rsidRPr="003F5340">
        <w:rPr>
          <w:lang w:bidi="he-IL"/>
        </w:rPr>
        <w:t xml:space="preserve">, </w:t>
      </w:r>
      <w:r>
        <w:rPr>
          <w:lang w:bidi="he-IL"/>
        </w:rPr>
        <w:t>every just man</w:t>
      </w:r>
      <w:r w:rsidRPr="003F5340">
        <w:rPr>
          <w:lang w:bidi="he-IL"/>
        </w:rPr>
        <w:t xml:space="preserve">, </w:t>
      </w:r>
      <w:r>
        <w:rPr>
          <w:lang w:bidi="he-IL"/>
        </w:rPr>
        <w:t>whether he be king or</w:t>
      </w:r>
      <w:r w:rsidRPr="003F5340">
        <w:rPr>
          <w:lang w:bidi="he-IL"/>
        </w:rPr>
        <w:t xml:space="preserve"> </w:t>
      </w:r>
      <w:r>
        <w:rPr>
          <w:lang w:bidi="he-IL"/>
        </w:rPr>
        <w:t>“lowly</w:t>
      </w:r>
      <w:r w:rsidRPr="003F5340">
        <w:rPr>
          <w:lang w:bidi="he-IL"/>
        </w:rPr>
        <w:t>,</w:t>
      </w:r>
      <w:r>
        <w:rPr>
          <w:lang w:bidi="he-IL"/>
        </w:rPr>
        <w:t>”</w:t>
      </w:r>
      <w:r w:rsidRPr="003F5340">
        <w:rPr>
          <w:lang w:bidi="he-IL"/>
        </w:rPr>
        <w:t xml:space="preserve"> </w:t>
      </w:r>
      <w:r>
        <w:rPr>
          <w:lang w:bidi="he-IL"/>
        </w:rPr>
        <w:t>can rely upon the protection</w:t>
      </w:r>
      <w:r w:rsidRPr="003F5340">
        <w:rPr>
          <w:lang w:bidi="he-IL"/>
        </w:rPr>
        <w:t xml:space="preserve"> (</w:t>
      </w:r>
      <w:r>
        <w:rPr>
          <w:lang w:bidi="he-IL"/>
        </w:rPr>
        <w:t>28-31</w:t>
      </w:r>
      <w:r w:rsidRPr="003F5340">
        <w:rPr>
          <w:lang w:bidi="he-IL"/>
        </w:rPr>
        <w:t xml:space="preserve">) </w:t>
      </w:r>
      <w:r>
        <w:rPr>
          <w:lang w:bidi="he-IL"/>
        </w:rPr>
        <w:t>of Yahweh</w:t>
      </w:r>
      <w:r w:rsidRPr="003F5340">
        <w:rPr>
          <w:lang w:bidi="he-IL"/>
        </w:rPr>
        <w:t xml:space="preserve">, </w:t>
      </w:r>
      <w:r>
        <w:rPr>
          <w:lang w:bidi="he-IL"/>
        </w:rPr>
        <w:t>who is</w:t>
      </w:r>
      <w:r w:rsidRPr="003F5340">
        <w:rPr>
          <w:lang w:bidi="he-IL"/>
        </w:rPr>
        <w:t xml:space="preserve"> </w:t>
      </w:r>
      <w:r>
        <w:rPr>
          <w:lang w:bidi="he-IL"/>
        </w:rPr>
        <w:t>“light”</w:t>
      </w:r>
      <w:r w:rsidRPr="003F5340">
        <w:rPr>
          <w:lang w:bidi="he-IL"/>
        </w:rPr>
        <w:t xml:space="preserve"> (</w:t>
      </w:r>
      <w:r>
        <w:rPr>
          <w:lang w:bidi="he-IL"/>
        </w:rPr>
        <w:t>source of strength</w:t>
      </w:r>
      <w:r w:rsidRPr="003F5340">
        <w:rPr>
          <w:lang w:bidi="he-IL"/>
        </w:rPr>
        <w:t xml:space="preserve">) </w:t>
      </w:r>
      <w:r>
        <w:rPr>
          <w:lang w:bidi="he-IL"/>
        </w:rPr>
        <w:t>to the psalmist’s</w:t>
      </w:r>
      <w:r w:rsidRPr="003F5340">
        <w:rPr>
          <w:lang w:bidi="he-IL"/>
        </w:rPr>
        <w:t xml:space="preserve"> </w:t>
      </w:r>
      <w:r>
        <w:rPr>
          <w:lang w:bidi="he-IL"/>
        </w:rPr>
        <w:t>“lamp</w:t>
      </w:r>
      <w:r w:rsidRPr="003F5340">
        <w:rPr>
          <w:lang w:bidi="he-IL"/>
        </w:rPr>
        <w:t>.</w:t>
      </w:r>
      <w:r>
        <w:rPr>
          <w:lang w:bidi="he-IL"/>
        </w:rPr>
        <w:t>”</w:t>
      </w:r>
      <w:r w:rsidRPr="003F5340">
        <w:rPr>
          <w:lang w:bidi="he-IL"/>
        </w:rPr>
        <w:t xml:space="preserve"> </w:t>
      </w:r>
      <w:r>
        <w:rPr>
          <w:b/>
          <w:bCs/>
          <w:lang w:bidi="he-IL"/>
        </w:rPr>
        <w:t>32-35</w:t>
      </w:r>
      <w:r w:rsidRPr="003F5340">
        <w:rPr>
          <w:lang w:bidi="he-IL"/>
        </w:rPr>
        <w:t xml:space="preserve">. </w:t>
      </w:r>
      <w:r>
        <w:rPr>
          <w:lang w:bidi="he-IL"/>
        </w:rPr>
        <w:t>An expression of confidence in God</w:t>
      </w:r>
      <w:r w:rsidRPr="003F5340">
        <w:rPr>
          <w:lang w:bidi="he-IL"/>
        </w:rPr>
        <w:t xml:space="preserve">; </w:t>
      </w:r>
      <w:r>
        <w:rPr>
          <w:lang w:bidi="he-IL"/>
        </w:rPr>
        <w:t>this passage begins the second part of the poem</w:t>
      </w:r>
      <w:r w:rsidRPr="003F5340">
        <w:rPr>
          <w:lang w:bidi="he-IL"/>
        </w:rPr>
        <w:t xml:space="preserve">, </w:t>
      </w:r>
      <w:r>
        <w:rPr>
          <w:lang w:bidi="he-IL"/>
        </w:rPr>
        <w:t>which describes the concrete circumstances of battle in which God fights for the king</w:t>
      </w:r>
      <w:r w:rsidRPr="003F5340">
        <w:rPr>
          <w:lang w:bidi="he-IL"/>
        </w:rPr>
        <w:t xml:space="preserve">. </w:t>
      </w:r>
      <w:r>
        <w:rPr>
          <w:lang w:bidi="he-IL"/>
        </w:rPr>
        <w:t>The fact that his enemies cried out to the Lord seems to indicate that they were Jews</w:t>
      </w:r>
      <w:r w:rsidRPr="003F5340">
        <w:rPr>
          <w:lang w:bidi="he-IL"/>
        </w:rPr>
        <w:t xml:space="preserve">, </w:t>
      </w:r>
      <w:r>
        <w:rPr>
          <w:lang w:bidi="he-IL"/>
        </w:rPr>
        <w:t>but the</w:t>
      </w:r>
      <w:r w:rsidRPr="003F5340">
        <w:rPr>
          <w:lang w:bidi="he-IL"/>
        </w:rPr>
        <w:t xml:space="preserve"> </w:t>
      </w:r>
      <w:r>
        <w:rPr>
          <w:lang w:bidi="he-IL"/>
        </w:rPr>
        <w:t>“foreigners”</w:t>
      </w:r>
      <w:r w:rsidRPr="003F5340">
        <w:rPr>
          <w:lang w:bidi="he-IL"/>
        </w:rPr>
        <w:t xml:space="preserve"> </w:t>
      </w:r>
      <w:r>
        <w:rPr>
          <w:lang w:bidi="he-IL"/>
        </w:rPr>
        <w:t>of 45 suggest that they are non-Israelites who have been completely subdued</w:t>
      </w:r>
      <w:r w:rsidRPr="003F5340">
        <w:rPr>
          <w:lang w:bidi="he-IL"/>
        </w:rPr>
        <w:t xml:space="preserve">; </w:t>
      </w:r>
      <w:r>
        <w:rPr>
          <w:lang w:bidi="he-IL"/>
        </w:rPr>
        <w:t>the references are probably to a series of battles</w:t>
      </w:r>
      <w:r w:rsidRPr="003F5340">
        <w:rPr>
          <w:lang w:bidi="he-IL"/>
        </w:rPr>
        <w:t xml:space="preserve">. </w:t>
      </w:r>
      <w:r>
        <w:rPr>
          <w:b/>
          <w:bCs/>
          <w:lang w:bidi="he-IL"/>
        </w:rPr>
        <w:t>47-51</w:t>
      </w:r>
      <w:r w:rsidRPr="003F5340">
        <w:rPr>
          <w:lang w:bidi="he-IL"/>
        </w:rPr>
        <w:t xml:space="preserve">. </w:t>
      </w:r>
      <w:r>
        <w:rPr>
          <w:lang w:bidi="he-IL"/>
        </w:rPr>
        <w:t>Acknowledgment</w:t>
      </w:r>
      <w:r w:rsidRPr="003F5340">
        <w:rPr>
          <w:lang w:bidi="he-IL"/>
        </w:rPr>
        <w:t xml:space="preserve"> [</w:t>
      </w:r>
      <w:r>
        <w:rPr>
          <w:lang w:bidi="he-IL"/>
        </w:rPr>
        <w:t>578</w:t>
      </w:r>
      <w:r w:rsidRPr="003F5340">
        <w:rPr>
          <w:lang w:bidi="he-IL"/>
        </w:rPr>
        <w:t xml:space="preserve">] </w:t>
      </w:r>
      <w:r>
        <w:rPr>
          <w:lang w:bidi="he-IL"/>
        </w:rPr>
        <w:t>and praise of Yahweh for his</w:t>
      </w:r>
      <w:r w:rsidRPr="003F5340">
        <w:rPr>
          <w:lang w:bidi="he-IL"/>
        </w:rPr>
        <w:t xml:space="preserve"> </w:t>
      </w:r>
      <w:r>
        <w:rPr>
          <w:lang w:bidi="he-IL"/>
        </w:rPr>
        <w:t>“kindness”</w:t>
      </w:r>
      <w:r w:rsidRPr="003F5340">
        <w:rPr>
          <w:lang w:bidi="he-IL"/>
        </w:rPr>
        <w:t xml:space="preserve">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to the king</w:t>
      </w:r>
      <w:r w:rsidRPr="003F5340">
        <w:rPr>
          <w:lang w:bidi="he-IL"/>
        </w:rPr>
        <w:t xml:space="preserve">, </w:t>
      </w:r>
      <w:r>
        <w:rPr>
          <w:lang w:bidi="he-IL"/>
        </w:rPr>
        <w:t>the</w:t>
      </w:r>
      <w:r w:rsidRPr="003F5340">
        <w:rPr>
          <w:lang w:bidi="he-IL"/>
        </w:rPr>
        <w:t xml:space="preserve"> </w:t>
      </w:r>
      <w:r>
        <w:rPr>
          <w:lang w:bidi="he-IL"/>
        </w:rPr>
        <w:t>“anointed”</w:t>
      </w:r>
      <w:r w:rsidRPr="003F5340">
        <w:rPr>
          <w:lang w:bidi="he-IL"/>
        </w:rPr>
        <w:t xml:space="preserve"> </w:t>
      </w:r>
      <w:r>
        <w:rPr>
          <w:lang w:bidi="he-IL"/>
        </w:rPr>
        <w:t>par excellence</w:t>
      </w:r>
      <w:r w:rsidRPr="003F5340">
        <w:rPr>
          <w:lang w:bidi="he-IL"/>
        </w:rPr>
        <w:t xml:space="preserve">. </w:t>
      </w:r>
      <w:r>
        <w:rPr>
          <w:i/>
          <w:iCs/>
          <w:lang w:bidi="he-IL"/>
        </w:rPr>
        <w:t>the Lord live</w:t>
      </w:r>
      <w:r w:rsidRPr="003F5340">
        <w:rPr>
          <w:iCs/>
          <w:lang w:bidi="he-IL"/>
        </w:rPr>
        <w:t xml:space="preserve">!: </w:t>
      </w:r>
      <w:r>
        <w:rPr>
          <w:lang w:bidi="he-IL"/>
        </w:rPr>
        <w:t>The Israelite form of an old cultic formula reflected in Am 8</w:t>
      </w:r>
      <w:r w:rsidRPr="003F5340">
        <w:rPr>
          <w:lang w:bidi="he-IL"/>
        </w:rPr>
        <w:t>:</w:t>
      </w:r>
      <w:r>
        <w:rPr>
          <w:lang w:bidi="he-IL"/>
        </w:rPr>
        <w:t>14</w:t>
      </w:r>
      <w:r w:rsidRPr="003F5340">
        <w:rPr>
          <w:lang w:bidi="he-IL"/>
        </w:rPr>
        <w:t xml:space="preserve">, </w:t>
      </w:r>
      <w:r>
        <w:rPr>
          <w:lang w:bidi="he-IL"/>
        </w:rPr>
        <w:t>and perhaps in the Ugaritic formula</w:t>
      </w:r>
      <w:r w:rsidRPr="003F5340">
        <w:rPr>
          <w:lang w:bidi="he-IL"/>
        </w:rPr>
        <w:t xml:space="preserve">, </w:t>
      </w:r>
      <w:r>
        <w:rPr>
          <w:lang w:bidi="he-IL"/>
        </w:rPr>
        <w:t>“Aliyan Baal lives”</w:t>
      </w:r>
      <w:r w:rsidRPr="003F5340">
        <w:rPr>
          <w:lang w:bidi="he-IL"/>
        </w:rPr>
        <w:t xml:space="preserve"> (</w:t>
      </w:r>
      <w:r>
        <w:rPr>
          <w:i/>
          <w:iCs/>
          <w:lang w:bidi="he-IL"/>
        </w:rPr>
        <w:t>UM</w:t>
      </w:r>
      <w:r>
        <w:rPr>
          <w:lang w:bidi="he-IL"/>
        </w:rPr>
        <w:t xml:space="preserve"> 49</w:t>
      </w:r>
      <w:r w:rsidRPr="003F5340">
        <w:rPr>
          <w:lang w:bidi="he-IL"/>
        </w:rPr>
        <w:t>:</w:t>
      </w:r>
      <w:r>
        <w:rPr>
          <w:lang w:bidi="he-IL"/>
        </w:rPr>
        <w:t>III</w:t>
      </w:r>
      <w:r w:rsidRPr="003F5340">
        <w:rPr>
          <w:lang w:bidi="he-IL"/>
        </w:rPr>
        <w:t xml:space="preserve">, </w:t>
      </w:r>
      <w:r>
        <w:rPr>
          <w:lang w:bidi="he-IL"/>
        </w:rPr>
        <w:t>8-9</w:t>
      </w:r>
      <w:r w:rsidRPr="003F5340">
        <w:rPr>
          <w:lang w:bidi="he-IL"/>
        </w:rPr>
        <w:t xml:space="preserve">; </w:t>
      </w:r>
      <w:r>
        <w:rPr>
          <w:i/>
          <w:iCs/>
          <w:lang w:bidi="he-IL"/>
        </w:rPr>
        <w:t>ANET</w:t>
      </w:r>
      <w:r>
        <w:rPr>
          <w:lang w:bidi="he-IL"/>
        </w:rPr>
        <w:t xml:space="preserve"> 140</w:t>
      </w:r>
      <w:r w:rsidRPr="003F5340">
        <w:rPr>
          <w:lang w:bidi="he-IL"/>
        </w:rPr>
        <w:t>).</w:t>
      </w:r>
    </w:p>
    <w:p w14:paraId="3C9BCEAC" w14:textId="77777777" w:rsidR="00CD3C56" w:rsidRDefault="00CD3C56" w:rsidP="00CD3C56">
      <w:pPr>
        <w:autoSpaceDE w:val="0"/>
        <w:autoSpaceDN w:val="0"/>
        <w:adjustRightInd w:val="0"/>
        <w:rPr>
          <w:lang w:bidi="he-IL"/>
        </w:rPr>
      </w:pPr>
      <w:r>
        <w:rPr>
          <w:b/>
          <w:bCs/>
          <w:lang w:bidi="he-IL"/>
        </w:rPr>
        <w:t>36</w:t>
      </w:r>
      <w:r>
        <w:rPr>
          <w:lang w:bidi="he-IL"/>
        </w:rPr>
        <w:tab/>
      </w:r>
      <w:r>
        <w:rPr>
          <w:b/>
          <w:bCs/>
          <w:lang w:bidi="he-IL"/>
        </w:rPr>
        <w:t>Ps 19</w:t>
      </w:r>
      <w:r w:rsidRPr="003F5340">
        <w:rPr>
          <w:lang w:bidi="he-IL"/>
        </w:rPr>
        <w:t xml:space="preserve">. </w:t>
      </w:r>
      <w:r>
        <w:rPr>
          <w:lang w:bidi="he-IL"/>
        </w:rPr>
        <w:t>A hymn of praise</w:t>
      </w:r>
      <w:r w:rsidRPr="003F5340">
        <w:rPr>
          <w:lang w:bidi="he-IL"/>
        </w:rPr>
        <w:t xml:space="preserve">, </w:t>
      </w:r>
      <w:r>
        <w:rPr>
          <w:lang w:bidi="he-IL"/>
        </w:rPr>
        <w:t>which unites two themes</w:t>
      </w:r>
      <w:r w:rsidRPr="003F5340">
        <w:rPr>
          <w:lang w:bidi="he-IL"/>
        </w:rPr>
        <w:t xml:space="preserve"> (</w:t>
      </w:r>
      <w:r>
        <w:rPr>
          <w:lang w:bidi="he-IL"/>
        </w:rPr>
        <w:t>perhaps originally separate Pss</w:t>
      </w:r>
      <w:r w:rsidRPr="003F5340">
        <w:rPr>
          <w:lang w:bidi="he-IL"/>
        </w:rPr>
        <w:t xml:space="preserve">): </w:t>
      </w:r>
      <w:r>
        <w:rPr>
          <w:lang w:bidi="he-IL"/>
        </w:rPr>
        <w:t>2-7</w:t>
      </w:r>
      <w:r w:rsidRPr="003F5340">
        <w:rPr>
          <w:lang w:bidi="he-IL"/>
        </w:rPr>
        <w:t xml:space="preserve">, </w:t>
      </w:r>
      <w:r>
        <w:rPr>
          <w:lang w:bidi="he-IL"/>
        </w:rPr>
        <w:t>God’s glory in the heavens</w:t>
      </w:r>
      <w:r w:rsidRPr="003F5340">
        <w:rPr>
          <w:lang w:bidi="he-IL"/>
        </w:rPr>
        <w:t xml:space="preserve">; </w:t>
      </w:r>
      <w:r>
        <w:rPr>
          <w:lang w:bidi="he-IL"/>
        </w:rPr>
        <w:t>8-15</w:t>
      </w:r>
      <w:r w:rsidRPr="003F5340">
        <w:rPr>
          <w:lang w:bidi="he-IL"/>
        </w:rPr>
        <w:t xml:space="preserve">, </w:t>
      </w:r>
      <w:r>
        <w:rPr>
          <w:lang w:bidi="he-IL"/>
        </w:rPr>
        <w:t>the wonder of his Law</w:t>
      </w:r>
      <w:r w:rsidRPr="003F5340">
        <w:rPr>
          <w:lang w:bidi="he-IL"/>
        </w:rPr>
        <w:t xml:space="preserve">. </w:t>
      </w:r>
      <w:r>
        <w:rPr>
          <w:lang w:bidi="he-IL"/>
        </w:rPr>
        <w:t>One may conveniently explain the connection in that the Law reveals God’s will</w:t>
      </w:r>
      <w:r w:rsidRPr="003F5340">
        <w:rPr>
          <w:lang w:bidi="he-IL"/>
        </w:rPr>
        <w:t xml:space="preserve">, </w:t>
      </w:r>
      <w:r>
        <w:rPr>
          <w:lang w:bidi="he-IL"/>
        </w:rPr>
        <w:t>while his glory is spoken throughout nature</w:t>
      </w:r>
      <w:r w:rsidRPr="003F5340">
        <w:rPr>
          <w:lang w:bidi="he-IL"/>
        </w:rPr>
        <w:t xml:space="preserve"> (</w:t>
      </w:r>
      <w:r>
        <w:rPr>
          <w:lang w:bidi="he-IL"/>
        </w:rPr>
        <w:t>cf</w:t>
      </w:r>
      <w:r w:rsidRPr="003F5340">
        <w:rPr>
          <w:lang w:bidi="he-IL"/>
        </w:rPr>
        <w:t xml:space="preserve">. </w:t>
      </w:r>
      <w:r>
        <w:rPr>
          <w:lang w:bidi="he-IL"/>
        </w:rPr>
        <w:t>Pss 1</w:t>
      </w:r>
      <w:r w:rsidRPr="003F5340">
        <w:rPr>
          <w:lang w:bidi="he-IL"/>
        </w:rPr>
        <w:t xml:space="preserve">, </w:t>
      </w:r>
      <w:r>
        <w:rPr>
          <w:lang w:bidi="he-IL"/>
        </w:rPr>
        <w:t>8</w:t>
      </w:r>
      <w:r w:rsidRPr="003F5340">
        <w:rPr>
          <w:lang w:bidi="he-IL"/>
        </w:rPr>
        <w:t xml:space="preserve">, </w:t>
      </w:r>
      <w:r>
        <w:rPr>
          <w:lang w:bidi="he-IL"/>
        </w:rPr>
        <w:t>119</w:t>
      </w:r>
      <w:r w:rsidRPr="003F5340">
        <w:rPr>
          <w:lang w:bidi="he-IL"/>
        </w:rPr>
        <w:t xml:space="preserve">). </w:t>
      </w:r>
      <w:r>
        <w:rPr>
          <w:b/>
          <w:bCs/>
          <w:lang w:bidi="he-IL"/>
        </w:rPr>
        <w:t>2</w:t>
      </w:r>
      <w:r w:rsidRPr="003F5340">
        <w:rPr>
          <w:lang w:bidi="he-IL"/>
        </w:rPr>
        <w:t xml:space="preserve">. </w:t>
      </w:r>
      <w:r>
        <w:rPr>
          <w:lang w:bidi="he-IL"/>
        </w:rPr>
        <w:t>The beauty of the</w:t>
      </w:r>
      <w:r w:rsidRPr="003F5340">
        <w:rPr>
          <w:lang w:bidi="he-IL"/>
        </w:rPr>
        <w:t xml:space="preserve"> </w:t>
      </w:r>
      <w:r>
        <w:rPr>
          <w:lang w:bidi="he-IL"/>
        </w:rPr>
        <w:t>“heavens”</w:t>
      </w:r>
      <w:r w:rsidRPr="003F5340">
        <w:rPr>
          <w:lang w:bidi="he-IL"/>
        </w:rPr>
        <w:t xml:space="preserve"> </w:t>
      </w:r>
      <w:r>
        <w:rPr>
          <w:lang w:bidi="he-IL"/>
        </w:rPr>
        <w:t>is itself a hymn in praise of God</w:t>
      </w:r>
      <w:r w:rsidRPr="003F5340">
        <w:rPr>
          <w:lang w:bidi="he-IL"/>
        </w:rPr>
        <w:t xml:space="preserve">. </w:t>
      </w:r>
      <w:r>
        <w:rPr>
          <w:b/>
          <w:bCs/>
          <w:lang w:bidi="he-IL"/>
        </w:rPr>
        <w:t>3-5</w:t>
      </w:r>
      <w:r w:rsidRPr="003F5340">
        <w:rPr>
          <w:lang w:bidi="he-IL"/>
        </w:rPr>
        <w:t xml:space="preserve">. </w:t>
      </w:r>
      <w:r>
        <w:rPr>
          <w:lang w:bidi="he-IL"/>
        </w:rPr>
        <w:t>A development of how the</w:t>
      </w:r>
      <w:r w:rsidRPr="003F5340">
        <w:rPr>
          <w:lang w:bidi="he-IL"/>
        </w:rPr>
        <w:t xml:space="preserve"> </w:t>
      </w:r>
      <w:r>
        <w:rPr>
          <w:lang w:bidi="he-IL"/>
        </w:rPr>
        <w:t>“heavens declare</w:t>
      </w:r>
      <w:r w:rsidRPr="003F5340">
        <w:rPr>
          <w:lang w:bidi="he-IL"/>
        </w:rPr>
        <w:t>.</w:t>
      </w:r>
      <w:r>
        <w:rPr>
          <w:lang w:bidi="he-IL"/>
        </w:rPr>
        <w:t>”</w:t>
      </w:r>
      <w:r w:rsidRPr="003F5340">
        <w:rPr>
          <w:lang w:bidi="he-IL"/>
        </w:rPr>
        <w:t xml:space="preserve"> </w:t>
      </w:r>
      <w:r>
        <w:rPr>
          <w:lang w:bidi="he-IL"/>
        </w:rPr>
        <w:t>The CCD means that the praise is continuous</w:t>
      </w:r>
      <w:r w:rsidRPr="003F5340">
        <w:rPr>
          <w:lang w:bidi="he-IL"/>
        </w:rPr>
        <w:t xml:space="preserve">, </w:t>
      </w:r>
      <w:r>
        <w:rPr>
          <w:lang w:bidi="he-IL"/>
        </w:rPr>
        <w:t>“day”</w:t>
      </w:r>
      <w:r w:rsidRPr="003F5340">
        <w:rPr>
          <w:lang w:bidi="he-IL"/>
        </w:rPr>
        <w:t xml:space="preserve"> </w:t>
      </w:r>
      <w:r>
        <w:rPr>
          <w:lang w:bidi="he-IL"/>
        </w:rPr>
        <w:t>and</w:t>
      </w:r>
      <w:r w:rsidRPr="003F5340">
        <w:rPr>
          <w:lang w:bidi="he-IL"/>
        </w:rPr>
        <w:t xml:space="preserve"> </w:t>
      </w:r>
      <w:r>
        <w:rPr>
          <w:lang w:bidi="he-IL"/>
        </w:rPr>
        <w:t>“night</w:t>
      </w:r>
      <w:r w:rsidRPr="003F5340">
        <w:rPr>
          <w:lang w:bidi="he-IL"/>
        </w:rPr>
        <w:t>,</w:t>
      </w:r>
      <w:r>
        <w:rPr>
          <w:lang w:bidi="he-IL"/>
        </w:rPr>
        <w:t>”</w:t>
      </w:r>
      <w:r w:rsidRPr="003F5340">
        <w:rPr>
          <w:lang w:bidi="he-IL"/>
        </w:rPr>
        <w:t xml:space="preserve"> </w:t>
      </w:r>
      <w:r>
        <w:rPr>
          <w:lang w:bidi="he-IL"/>
        </w:rPr>
        <w:t>and everywhere</w:t>
      </w:r>
      <w:r w:rsidRPr="003F5340">
        <w:rPr>
          <w:lang w:bidi="he-IL"/>
        </w:rPr>
        <w:t xml:space="preserve">. </w:t>
      </w:r>
      <w:r>
        <w:rPr>
          <w:lang w:bidi="he-IL"/>
        </w:rPr>
        <w:t>But others</w:t>
      </w:r>
      <w:r w:rsidRPr="003F5340">
        <w:rPr>
          <w:lang w:bidi="he-IL"/>
        </w:rPr>
        <w:t xml:space="preserve"> (</w:t>
      </w:r>
      <w:r>
        <w:rPr>
          <w:lang w:bidi="he-IL"/>
        </w:rPr>
        <w:t>RSV</w:t>
      </w:r>
      <w:r w:rsidRPr="003F5340">
        <w:rPr>
          <w:lang w:bidi="he-IL"/>
        </w:rPr>
        <w:t xml:space="preserve">, </w:t>
      </w:r>
      <w:r>
        <w:rPr>
          <w:lang w:bidi="he-IL"/>
        </w:rPr>
        <w:t>etc</w:t>
      </w:r>
      <w:r w:rsidRPr="003F5340">
        <w:rPr>
          <w:lang w:bidi="he-IL"/>
        </w:rPr>
        <w:t xml:space="preserve">.) </w:t>
      </w:r>
      <w:r>
        <w:rPr>
          <w:lang w:bidi="he-IL"/>
        </w:rPr>
        <w:t>understand 3 to mean that no sound is audible</w:t>
      </w:r>
      <w:r w:rsidRPr="003F5340">
        <w:rPr>
          <w:lang w:bidi="he-IL"/>
        </w:rPr>
        <w:t xml:space="preserve">. </w:t>
      </w:r>
      <w:r>
        <w:rPr>
          <w:lang w:bidi="he-IL"/>
        </w:rPr>
        <w:t>Then</w:t>
      </w:r>
      <w:r w:rsidRPr="003F5340">
        <w:rPr>
          <w:lang w:bidi="he-IL"/>
        </w:rPr>
        <w:t xml:space="preserve">, </w:t>
      </w:r>
      <w:r>
        <w:rPr>
          <w:lang w:bidi="he-IL"/>
        </w:rPr>
        <w:t>paradoxically</w:t>
      </w:r>
      <w:r w:rsidRPr="003F5340">
        <w:rPr>
          <w:lang w:bidi="he-IL"/>
        </w:rPr>
        <w:t xml:space="preserve">, </w:t>
      </w:r>
      <w:r>
        <w:rPr>
          <w:lang w:bidi="he-IL"/>
        </w:rPr>
        <w:t>the message is heard everywhere</w:t>
      </w:r>
      <w:r w:rsidRPr="003F5340">
        <w:rPr>
          <w:lang w:bidi="he-IL"/>
        </w:rPr>
        <w:t xml:space="preserve"> (</w:t>
      </w:r>
      <w:r>
        <w:rPr>
          <w:lang w:bidi="he-IL"/>
        </w:rPr>
        <w:t>v</w:t>
      </w:r>
      <w:r w:rsidRPr="003F5340">
        <w:rPr>
          <w:lang w:bidi="he-IL"/>
        </w:rPr>
        <w:t xml:space="preserve">. </w:t>
      </w:r>
      <w:r>
        <w:rPr>
          <w:lang w:bidi="he-IL"/>
        </w:rPr>
        <w:t>4</w:t>
      </w:r>
      <w:r w:rsidRPr="003F5340">
        <w:rPr>
          <w:lang w:bidi="he-IL"/>
        </w:rPr>
        <w:t xml:space="preserve">), </w:t>
      </w:r>
      <w:r>
        <w:rPr>
          <w:lang w:bidi="he-IL"/>
        </w:rPr>
        <w:t>even though it is not voiced</w:t>
      </w:r>
      <w:r w:rsidRPr="003F5340">
        <w:rPr>
          <w:lang w:bidi="he-IL"/>
        </w:rPr>
        <w:t xml:space="preserve">. </w:t>
      </w:r>
      <w:r>
        <w:rPr>
          <w:b/>
          <w:bCs/>
          <w:lang w:bidi="he-IL"/>
        </w:rPr>
        <w:t>5-7</w:t>
      </w:r>
      <w:r w:rsidRPr="003F5340">
        <w:rPr>
          <w:lang w:bidi="he-IL"/>
        </w:rPr>
        <w:t xml:space="preserve">. </w:t>
      </w:r>
      <w:r>
        <w:rPr>
          <w:lang w:bidi="he-IL"/>
        </w:rPr>
        <w:t>The marvel of the</w:t>
      </w:r>
      <w:r w:rsidRPr="003F5340">
        <w:rPr>
          <w:lang w:bidi="he-IL"/>
        </w:rPr>
        <w:t xml:space="preserve"> </w:t>
      </w:r>
      <w:r>
        <w:rPr>
          <w:lang w:bidi="he-IL"/>
        </w:rPr>
        <w:t>“sun</w:t>
      </w:r>
      <w:r w:rsidRPr="003F5340">
        <w:rPr>
          <w:lang w:bidi="he-IL"/>
        </w:rPr>
        <w:t>,</w:t>
      </w:r>
      <w:r>
        <w:rPr>
          <w:lang w:bidi="he-IL"/>
        </w:rPr>
        <w:t>”</w:t>
      </w:r>
      <w:r w:rsidRPr="003F5340">
        <w:rPr>
          <w:lang w:bidi="he-IL"/>
        </w:rPr>
        <w:t xml:space="preserve"> </w:t>
      </w:r>
      <w:r>
        <w:rPr>
          <w:lang w:bidi="he-IL"/>
        </w:rPr>
        <w:t>which is merely God’s handiwork</w:t>
      </w:r>
      <w:r w:rsidRPr="003F5340">
        <w:rPr>
          <w:lang w:bidi="he-IL"/>
        </w:rPr>
        <w:t xml:space="preserve">. </w:t>
      </w:r>
      <w:r>
        <w:rPr>
          <w:lang w:bidi="he-IL"/>
        </w:rPr>
        <w:t>It is compared to a</w:t>
      </w:r>
      <w:r w:rsidRPr="003F5340">
        <w:rPr>
          <w:lang w:bidi="he-IL"/>
        </w:rPr>
        <w:t xml:space="preserve"> </w:t>
      </w:r>
      <w:r>
        <w:rPr>
          <w:lang w:bidi="he-IL"/>
        </w:rPr>
        <w:t>“groom”</w:t>
      </w:r>
      <w:r w:rsidRPr="003F5340">
        <w:rPr>
          <w:lang w:bidi="he-IL"/>
        </w:rPr>
        <w:t xml:space="preserve"> (</w:t>
      </w:r>
      <w:r>
        <w:rPr>
          <w:lang w:bidi="he-IL"/>
        </w:rPr>
        <w:t>coming forth from the</w:t>
      </w:r>
      <w:r w:rsidRPr="003F5340">
        <w:rPr>
          <w:lang w:bidi="he-IL"/>
        </w:rPr>
        <w:t xml:space="preserve"> </w:t>
      </w:r>
      <w:r>
        <w:rPr>
          <w:lang w:bidi="he-IL"/>
        </w:rPr>
        <w:t>“chamber”</w:t>
      </w:r>
      <w:r w:rsidRPr="003F5340">
        <w:rPr>
          <w:lang w:bidi="he-IL"/>
        </w:rPr>
        <w:t xml:space="preserve"> </w:t>
      </w:r>
      <w:r>
        <w:rPr>
          <w:lang w:bidi="he-IL"/>
        </w:rPr>
        <w:t>where the sun rests for the night</w:t>
      </w:r>
      <w:r w:rsidRPr="003F5340">
        <w:rPr>
          <w:lang w:bidi="he-IL"/>
        </w:rPr>
        <w:t xml:space="preserve">) </w:t>
      </w:r>
      <w:r>
        <w:rPr>
          <w:lang w:bidi="he-IL"/>
        </w:rPr>
        <w:t>and to a soldier-giant</w:t>
      </w:r>
      <w:r w:rsidRPr="003F5340">
        <w:rPr>
          <w:lang w:bidi="he-IL"/>
        </w:rPr>
        <w:t xml:space="preserve">, </w:t>
      </w:r>
      <w:r>
        <w:rPr>
          <w:lang w:bidi="he-IL"/>
        </w:rPr>
        <w:t>in its course</w:t>
      </w:r>
      <w:r w:rsidRPr="003F5340">
        <w:rPr>
          <w:lang w:bidi="he-IL"/>
        </w:rPr>
        <w:t xml:space="preserve">. </w:t>
      </w:r>
      <w:r>
        <w:rPr>
          <w:b/>
          <w:bCs/>
          <w:lang w:bidi="he-IL"/>
        </w:rPr>
        <w:t>8-10</w:t>
      </w:r>
      <w:r w:rsidRPr="003F5340">
        <w:rPr>
          <w:lang w:bidi="he-IL"/>
        </w:rPr>
        <w:t xml:space="preserve">. </w:t>
      </w:r>
      <w:r>
        <w:rPr>
          <w:lang w:bidi="he-IL"/>
        </w:rPr>
        <w:t>Praise of the Law</w:t>
      </w:r>
      <w:r w:rsidRPr="003F5340">
        <w:rPr>
          <w:lang w:bidi="he-IL"/>
        </w:rPr>
        <w:t xml:space="preserve">: </w:t>
      </w:r>
      <w:r>
        <w:rPr>
          <w:lang w:bidi="he-IL"/>
        </w:rPr>
        <w:t>Each verse relates a characteristic</w:t>
      </w:r>
      <w:r w:rsidRPr="003F5340">
        <w:rPr>
          <w:lang w:bidi="he-IL"/>
        </w:rPr>
        <w:t xml:space="preserve">, </w:t>
      </w:r>
      <w:r>
        <w:rPr>
          <w:lang w:bidi="he-IL"/>
        </w:rPr>
        <w:t>followed by a good effect</w:t>
      </w:r>
      <w:r w:rsidRPr="003F5340">
        <w:rPr>
          <w:lang w:bidi="he-IL"/>
        </w:rPr>
        <w:t xml:space="preserve">. </w:t>
      </w:r>
      <w:r>
        <w:rPr>
          <w:lang w:bidi="he-IL"/>
        </w:rPr>
        <w:t>The Torah</w:t>
      </w:r>
      <w:r w:rsidRPr="003F5340">
        <w:rPr>
          <w:lang w:bidi="he-IL"/>
        </w:rPr>
        <w:t xml:space="preserve">, </w:t>
      </w:r>
      <w:r>
        <w:rPr>
          <w:lang w:bidi="he-IL"/>
        </w:rPr>
        <w:t>as embodied in the Pentateuch</w:t>
      </w:r>
      <w:r w:rsidRPr="003F5340">
        <w:rPr>
          <w:lang w:bidi="he-IL"/>
        </w:rPr>
        <w:t xml:space="preserve">, </w:t>
      </w:r>
      <w:r>
        <w:rPr>
          <w:lang w:bidi="he-IL"/>
        </w:rPr>
        <w:t>is the expression of God’s will for Israel</w:t>
      </w:r>
      <w:r w:rsidRPr="003F5340">
        <w:rPr>
          <w:lang w:bidi="he-IL"/>
        </w:rPr>
        <w:t xml:space="preserve">; </w:t>
      </w:r>
      <w:r>
        <w:rPr>
          <w:lang w:bidi="he-IL"/>
        </w:rPr>
        <w:t>the synonyms are</w:t>
      </w:r>
      <w:r w:rsidRPr="003F5340">
        <w:rPr>
          <w:lang w:bidi="he-IL"/>
        </w:rPr>
        <w:t xml:space="preserve"> </w:t>
      </w:r>
      <w:r>
        <w:rPr>
          <w:lang w:bidi="he-IL"/>
        </w:rPr>
        <w:t>“decree</w:t>
      </w:r>
      <w:r w:rsidRPr="003F5340">
        <w:rPr>
          <w:lang w:bidi="he-IL"/>
        </w:rPr>
        <w:t>,</w:t>
      </w:r>
      <w:r>
        <w:rPr>
          <w:lang w:bidi="he-IL"/>
        </w:rPr>
        <w:t>”</w:t>
      </w:r>
      <w:r w:rsidRPr="003F5340">
        <w:rPr>
          <w:lang w:bidi="he-IL"/>
        </w:rPr>
        <w:t xml:space="preserve"> </w:t>
      </w:r>
      <w:r>
        <w:rPr>
          <w:lang w:bidi="he-IL"/>
        </w:rPr>
        <w:t>“precepts</w:t>
      </w:r>
      <w:r w:rsidRPr="003F5340">
        <w:rPr>
          <w:lang w:bidi="he-IL"/>
        </w:rPr>
        <w:t>,</w:t>
      </w:r>
      <w:r>
        <w:rPr>
          <w:lang w:bidi="he-IL"/>
        </w:rPr>
        <w:t>”</w:t>
      </w:r>
      <w:r w:rsidRPr="003F5340">
        <w:rPr>
          <w:lang w:bidi="he-IL"/>
        </w:rPr>
        <w:t xml:space="preserve"> </w:t>
      </w:r>
      <w:r>
        <w:rPr>
          <w:lang w:bidi="he-IL"/>
        </w:rPr>
        <w:t>etc</w:t>
      </w:r>
      <w:r w:rsidRPr="003F5340">
        <w:rPr>
          <w:lang w:bidi="he-IL"/>
        </w:rPr>
        <w:t xml:space="preserve">. </w:t>
      </w:r>
      <w:r>
        <w:rPr>
          <w:b/>
          <w:bCs/>
          <w:lang w:bidi="he-IL"/>
        </w:rPr>
        <w:t>9</w:t>
      </w:r>
      <w:r w:rsidRPr="003F5340">
        <w:rPr>
          <w:lang w:bidi="he-IL"/>
        </w:rPr>
        <w:t xml:space="preserve">. </w:t>
      </w:r>
      <w:r>
        <w:rPr>
          <w:i/>
          <w:iCs/>
          <w:lang w:bidi="he-IL"/>
        </w:rPr>
        <w:t>enlightening the eye</w:t>
      </w:r>
      <w:r w:rsidRPr="003F5340">
        <w:rPr>
          <w:iCs/>
          <w:lang w:bidi="he-IL"/>
        </w:rPr>
        <w:t xml:space="preserve">: </w:t>
      </w:r>
      <w:r>
        <w:rPr>
          <w:lang w:bidi="he-IL"/>
        </w:rPr>
        <w:t>Giving health and well-being</w:t>
      </w:r>
      <w:r w:rsidRPr="003F5340">
        <w:rPr>
          <w:lang w:bidi="he-IL"/>
        </w:rPr>
        <w:t xml:space="preserve">. </w:t>
      </w:r>
      <w:r>
        <w:rPr>
          <w:b/>
          <w:bCs/>
          <w:lang w:bidi="he-IL"/>
        </w:rPr>
        <w:t>12-15</w:t>
      </w:r>
      <w:r w:rsidRPr="003F5340">
        <w:rPr>
          <w:lang w:bidi="he-IL"/>
        </w:rPr>
        <w:t xml:space="preserve">. </w:t>
      </w:r>
      <w:r>
        <w:rPr>
          <w:lang w:bidi="he-IL"/>
        </w:rPr>
        <w:t>The conclusion is the author’s personal reaction</w:t>
      </w:r>
      <w:r w:rsidRPr="003F5340">
        <w:rPr>
          <w:lang w:bidi="he-IL"/>
        </w:rPr>
        <w:t xml:space="preserve">: </w:t>
      </w:r>
      <w:r>
        <w:rPr>
          <w:lang w:bidi="he-IL"/>
        </w:rPr>
        <w:t>loyalty to the Law</w:t>
      </w:r>
      <w:r w:rsidRPr="003F5340">
        <w:rPr>
          <w:lang w:bidi="he-IL"/>
        </w:rPr>
        <w:t xml:space="preserve">, </w:t>
      </w:r>
      <w:r>
        <w:rPr>
          <w:lang w:bidi="he-IL"/>
        </w:rPr>
        <w:t>even if there are</w:t>
      </w:r>
      <w:r w:rsidRPr="003F5340">
        <w:rPr>
          <w:lang w:bidi="he-IL"/>
        </w:rPr>
        <w:t xml:space="preserve"> </w:t>
      </w:r>
      <w:r>
        <w:rPr>
          <w:lang w:bidi="he-IL"/>
        </w:rPr>
        <w:t>“unknown faults”</w:t>
      </w:r>
      <w:r w:rsidRPr="003F5340">
        <w:rPr>
          <w:lang w:bidi="he-IL"/>
        </w:rPr>
        <w:t xml:space="preserve"> (</w:t>
      </w:r>
      <w:r>
        <w:rPr>
          <w:lang w:bidi="he-IL"/>
        </w:rPr>
        <w:t>e</w:t>
      </w:r>
      <w:r w:rsidRPr="003F5340">
        <w:rPr>
          <w:lang w:bidi="he-IL"/>
        </w:rPr>
        <w:t xml:space="preserve">. </w:t>
      </w:r>
      <w:r>
        <w:rPr>
          <w:lang w:bidi="he-IL"/>
        </w:rPr>
        <w:t>g</w:t>
      </w:r>
      <w:r w:rsidRPr="003F5340">
        <w:rPr>
          <w:lang w:bidi="he-IL"/>
        </w:rPr>
        <w:t xml:space="preserve">., </w:t>
      </w:r>
      <w:r>
        <w:rPr>
          <w:lang w:bidi="he-IL"/>
        </w:rPr>
        <w:t>Lv 5</w:t>
      </w:r>
      <w:r w:rsidRPr="003F5340">
        <w:rPr>
          <w:lang w:bidi="he-IL"/>
        </w:rPr>
        <w:t>:</w:t>
      </w:r>
      <w:r>
        <w:rPr>
          <w:lang w:bidi="he-IL"/>
        </w:rPr>
        <w:t>2-4</w:t>
      </w:r>
      <w:r w:rsidRPr="003F5340">
        <w:rPr>
          <w:lang w:bidi="he-IL"/>
        </w:rPr>
        <w:t xml:space="preserve">; </w:t>
      </w:r>
      <w:r>
        <w:rPr>
          <w:lang w:bidi="he-IL"/>
        </w:rPr>
        <w:t>Ps 90</w:t>
      </w:r>
      <w:r w:rsidRPr="003F5340">
        <w:rPr>
          <w:lang w:bidi="he-IL"/>
        </w:rPr>
        <w:t>:</w:t>
      </w:r>
      <w:r>
        <w:rPr>
          <w:lang w:bidi="he-IL"/>
        </w:rPr>
        <w:t>8</w:t>
      </w:r>
      <w:r w:rsidRPr="003F5340">
        <w:rPr>
          <w:lang w:bidi="he-IL"/>
        </w:rPr>
        <w:t xml:space="preserve">). </w:t>
      </w:r>
      <w:r>
        <w:rPr>
          <w:lang w:bidi="he-IL"/>
        </w:rPr>
        <w:t>The Bible frequently refers to God’s role in keeping man from sin</w:t>
      </w:r>
      <w:r w:rsidRPr="003F5340">
        <w:rPr>
          <w:lang w:bidi="he-IL"/>
        </w:rPr>
        <w:t xml:space="preserve"> (</w:t>
      </w:r>
      <w:r>
        <w:rPr>
          <w:lang w:bidi="he-IL"/>
        </w:rPr>
        <w:t>cf</w:t>
      </w:r>
      <w:r w:rsidRPr="003F5340">
        <w:rPr>
          <w:lang w:bidi="he-IL"/>
        </w:rPr>
        <w:t xml:space="preserve">. </w:t>
      </w:r>
      <w:r>
        <w:rPr>
          <w:lang w:bidi="he-IL"/>
        </w:rPr>
        <w:t>Is 63</w:t>
      </w:r>
      <w:r w:rsidRPr="003F5340">
        <w:rPr>
          <w:lang w:bidi="he-IL"/>
        </w:rPr>
        <w:t>:</w:t>
      </w:r>
      <w:r>
        <w:rPr>
          <w:lang w:bidi="he-IL"/>
        </w:rPr>
        <w:t>17</w:t>
      </w:r>
      <w:r w:rsidRPr="003F5340">
        <w:rPr>
          <w:lang w:bidi="he-IL"/>
        </w:rPr>
        <w:t xml:space="preserve">; </w:t>
      </w:r>
      <w:r>
        <w:rPr>
          <w:lang w:bidi="he-IL"/>
        </w:rPr>
        <w:t>Jer 10</w:t>
      </w:r>
      <w:r w:rsidRPr="003F5340">
        <w:rPr>
          <w:lang w:bidi="he-IL"/>
        </w:rPr>
        <w:t>:</w:t>
      </w:r>
      <w:r>
        <w:rPr>
          <w:lang w:bidi="he-IL"/>
        </w:rPr>
        <w:t>13</w:t>
      </w:r>
      <w:r w:rsidRPr="003F5340">
        <w:rPr>
          <w:lang w:bidi="he-IL"/>
        </w:rPr>
        <w:t xml:space="preserve">; </w:t>
      </w:r>
      <w:r>
        <w:rPr>
          <w:lang w:bidi="he-IL"/>
        </w:rPr>
        <w:t>and the NT</w:t>
      </w:r>
      <w:r w:rsidRPr="003F5340">
        <w:rPr>
          <w:lang w:bidi="he-IL"/>
        </w:rPr>
        <w:t xml:space="preserve"> </w:t>
      </w:r>
      <w:r>
        <w:rPr>
          <w:lang w:bidi="he-IL"/>
        </w:rPr>
        <w:t>“Our Father”</w:t>
      </w:r>
      <w:r w:rsidRPr="003F5340">
        <w:rPr>
          <w:lang w:bidi="he-IL"/>
        </w:rPr>
        <w:t xml:space="preserve"> </w:t>
      </w:r>
      <w:r>
        <w:rPr>
          <w:lang w:bidi="he-IL"/>
        </w:rPr>
        <w:t>prayer</w:t>
      </w:r>
      <w:r w:rsidRPr="003F5340">
        <w:rPr>
          <w:lang w:bidi="he-IL"/>
        </w:rPr>
        <w:t xml:space="preserve">). </w:t>
      </w:r>
      <w:r>
        <w:rPr>
          <w:b/>
          <w:bCs/>
          <w:lang w:bidi="he-IL"/>
        </w:rPr>
        <w:t>15</w:t>
      </w:r>
      <w:r w:rsidRPr="003F5340">
        <w:rPr>
          <w:lang w:bidi="he-IL"/>
        </w:rPr>
        <w:t xml:space="preserve">. </w:t>
      </w:r>
      <w:r>
        <w:rPr>
          <w:lang w:bidi="he-IL"/>
        </w:rPr>
        <w:t>His very Ps is to be accepted as a sacrifice</w:t>
      </w:r>
      <w:r w:rsidRPr="003F5340">
        <w:rPr>
          <w:lang w:bidi="he-IL"/>
        </w:rPr>
        <w:t xml:space="preserve">, </w:t>
      </w:r>
      <w:r>
        <w:rPr>
          <w:lang w:bidi="he-IL"/>
        </w:rPr>
        <w:t>obtaining God’s</w:t>
      </w:r>
      <w:r w:rsidRPr="003F5340">
        <w:rPr>
          <w:lang w:bidi="he-IL"/>
        </w:rPr>
        <w:t xml:space="preserve"> </w:t>
      </w:r>
      <w:r>
        <w:rPr>
          <w:lang w:bidi="he-IL"/>
        </w:rPr>
        <w:t>“favor”</w:t>
      </w:r>
      <w:r w:rsidRPr="003F5340">
        <w:rPr>
          <w:lang w:bidi="he-IL"/>
        </w:rPr>
        <w:t xml:space="preserve"> (</w:t>
      </w:r>
      <w:r>
        <w:rPr>
          <w:lang w:bidi="he-IL"/>
        </w:rPr>
        <w:t>cf</w:t>
      </w:r>
      <w:r w:rsidRPr="003F5340">
        <w:rPr>
          <w:lang w:bidi="he-IL"/>
        </w:rPr>
        <w:t xml:space="preserve">. </w:t>
      </w:r>
      <w:r>
        <w:rPr>
          <w:lang w:bidi="he-IL"/>
        </w:rPr>
        <w:t>Pss 104</w:t>
      </w:r>
      <w:r w:rsidRPr="003F5340">
        <w:rPr>
          <w:lang w:bidi="he-IL"/>
        </w:rPr>
        <w:t>:</w:t>
      </w:r>
      <w:r>
        <w:rPr>
          <w:lang w:bidi="he-IL"/>
        </w:rPr>
        <w:t>34</w:t>
      </w:r>
      <w:r w:rsidRPr="003F5340">
        <w:rPr>
          <w:lang w:bidi="he-IL"/>
        </w:rPr>
        <w:t xml:space="preserve">; </w:t>
      </w:r>
      <w:r>
        <w:rPr>
          <w:lang w:bidi="he-IL"/>
        </w:rPr>
        <w:t>119</w:t>
      </w:r>
      <w:r w:rsidRPr="003F5340">
        <w:rPr>
          <w:lang w:bidi="he-IL"/>
        </w:rPr>
        <w:t>:</w:t>
      </w:r>
      <w:r>
        <w:rPr>
          <w:lang w:bidi="he-IL"/>
        </w:rPr>
        <w:t>108</w:t>
      </w:r>
      <w:r w:rsidRPr="003F5340">
        <w:rPr>
          <w:lang w:bidi="he-IL"/>
        </w:rPr>
        <w:t xml:space="preserve">). </w:t>
      </w:r>
      <w:r>
        <w:rPr>
          <w:lang w:bidi="he-IL"/>
        </w:rPr>
        <w:t>It is worth emphasizing that the attitude to the Law in this Ps is characterized by joy and appreciation</w:t>
      </w:r>
      <w:r w:rsidRPr="003F5340">
        <w:rPr>
          <w:lang w:bidi="he-IL"/>
        </w:rPr>
        <w:t xml:space="preserve"> (</w:t>
      </w:r>
      <w:r>
        <w:rPr>
          <w:lang w:bidi="he-IL"/>
        </w:rPr>
        <w:t>cf</w:t>
      </w:r>
      <w:r w:rsidRPr="003F5340">
        <w:rPr>
          <w:lang w:bidi="he-IL"/>
        </w:rPr>
        <w:t xml:space="preserve">. </w:t>
      </w:r>
      <w:r>
        <w:rPr>
          <w:lang w:bidi="he-IL"/>
        </w:rPr>
        <w:t>Pss 1</w:t>
      </w:r>
      <w:r w:rsidRPr="003F5340">
        <w:rPr>
          <w:lang w:bidi="he-IL"/>
        </w:rPr>
        <w:t xml:space="preserve">, </w:t>
      </w:r>
      <w:r>
        <w:rPr>
          <w:lang w:bidi="he-IL"/>
        </w:rPr>
        <w:t>119</w:t>
      </w:r>
      <w:r w:rsidRPr="003F5340">
        <w:rPr>
          <w:lang w:bidi="he-IL"/>
        </w:rPr>
        <w:t>).</w:t>
      </w:r>
    </w:p>
    <w:p w14:paraId="405480D0" w14:textId="77777777" w:rsidR="00CD3C56" w:rsidRDefault="00CD3C56" w:rsidP="00CD3C56">
      <w:pPr>
        <w:rPr>
          <w:lang w:bidi="he-IL"/>
        </w:rPr>
      </w:pPr>
      <w:r>
        <w:rPr>
          <w:b/>
          <w:bCs/>
          <w:lang w:bidi="he-IL"/>
        </w:rPr>
        <w:t>37</w:t>
      </w:r>
      <w:r>
        <w:rPr>
          <w:lang w:bidi="he-IL"/>
        </w:rPr>
        <w:tab/>
      </w:r>
      <w:r>
        <w:rPr>
          <w:b/>
          <w:bCs/>
          <w:lang w:bidi="he-IL"/>
        </w:rPr>
        <w:t>Ps 20</w:t>
      </w:r>
      <w:r w:rsidRPr="003F5340">
        <w:rPr>
          <w:lang w:bidi="he-IL"/>
        </w:rPr>
        <w:t xml:space="preserve">. </w:t>
      </w:r>
      <w:r>
        <w:rPr>
          <w:lang w:bidi="he-IL"/>
        </w:rPr>
        <w:t>A royal Ps</w:t>
      </w:r>
      <w:r w:rsidRPr="003F5340">
        <w:rPr>
          <w:lang w:bidi="he-IL"/>
        </w:rPr>
        <w:t xml:space="preserve">, </w:t>
      </w:r>
      <w:r>
        <w:rPr>
          <w:lang w:bidi="he-IL"/>
        </w:rPr>
        <w:t>a liturgical prayer that the king be victorious</w:t>
      </w:r>
      <w:r w:rsidRPr="003F5340">
        <w:rPr>
          <w:lang w:bidi="he-IL"/>
        </w:rPr>
        <w:t xml:space="preserve">. </w:t>
      </w:r>
      <w:r>
        <w:rPr>
          <w:lang w:bidi="he-IL"/>
        </w:rPr>
        <w:t>Structure</w:t>
      </w:r>
      <w:r w:rsidRPr="003F5340">
        <w:rPr>
          <w:lang w:bidi="he-IL"/>
        </w:rPr>
        <w:t xml:space="preserve">: </w:t>
      </w:r>
      <w:r>
        <w:rPr>
          <w:lang w:bidi="he-IL"/>
        </w:rPr>
        <w:t>2-6</w:t>
      </w:r>
      <w:r w:rsidRPr="003F5340">
        <w:rPr>
          <w:lang w:bidi="he-IL"/>
        </w:rPr>
        <w:t xml:space="preserve">, </w:t>
      </w:r>
      <w:r>
        <w:rPr>
          <w:lang w:bidi="he-IL"/>
        </w:rPr>
        <w:t>request</w:t>
      </w:r>
      <w:r w:rsidRPr="003F5340">
        <w:rPr>
          <w:lang w:bidi="he-IL"/>
        </w:rPr>
        <w:t xml:space="preserve">; </w:t>
      </w:r>
      <w:r>
        <w:rPr>
          <w:lang w:bidi="he-IL"/>
        </w:rPr>
        <w:t>7-10</w:t>
      </w:r>
      <w:r w:rsidRPr="003F5340">
        <w:rPr>
          <w:lang w:bidi="he-IL"/>
        </w:rPr>
        <w:t xml:space="preserve">, </w:t>
      </w:r>
      <w:r>
        <w:rPr>
          <w:lang w:bidi="he-IL"/>
        </w:rPr>
        <w:t>certainty that Yahweh has granted the request</w:t>
      </w:r>
      <w:r w:rsidRPr="003F5340">
        <w:rPr>
          <w:lang w:bidi="he-IL"/>
        </w:rPr>
        <w:t xml:space="preserve">, </w:t>
      </w:r>
      <w:r>
        <w:rPr>
          <w:lang w:bidi="he-IL"/>
        </w:rPr>
        <w:t>which is repeated in 10</w:t>
      </w:r>
      <w:r w:rsidRPr="003F5340">
        <w:rPr>
          <w:lang w:bidi="he-IL"/>
        </w:rPr>
        <w:t xml:space="preserve">. </w:t>
      </w:r>
      <w:r>
        <w:rPr>
          <w:lang w:bidi="he-IL"/>
        </w:rPr>
        <w:t>The Ps is part of the Temple liturgy</w:t>
      </w:r>
      <w:r w:rsidRPr="003F5340">
        <w:rPr>
          <w:lang w:bidi="he-IL"/>
        </w:rPr>
        <w:t xml:space="preserve">, </w:t>
      </w:r>
      <w:r>
        <w:rPr>
          <w:lang w:bidi="he-IL"/>
        </w:rPr>
        <w:t>spoken by several</w:t>
      </w:r>
      <w:r w:rsidRPr="003F5340">
        <w:rPr>
          <w:lang w:bidi="he-IL"/>
        </w:rPr>
        <w:t xml:space="preserve"> (</w:t>
      </w:r>
      <w:r>
        <w:rPr>
          <w:lang w:bidi="he-IL"/>
        </w:rPr>
        <w:t>6</w:t>
      </w:r>
      <w:r w:rsidRPr="003F5340">
        <w:rPr>
          <w:lang w:bidi="he-IL"/>
        </w:rPr>
        <w:t xml:space="preserve">, </w:t>
      </w:r>
      <w:r>
        <w:rPr>
          <w:lang w:bidi="he-IL"/>
        </w:rPr>
        <w:t>10</w:t>
      </w:r>
      <w:r w:rsidRPr="003F5340">
        <w:rPr>
          <w:lang w:bidi="he-IL"/>
        </w:rPr>
        <w:t xml:space="preserve">) </w:t>
      </w:r>
      <w:r>
        <w:rPr>
          <w:lang w:bidi="he-IL"/>
        </w:rPr>
        <w:t>and also by an individual</w:t>
      </w:r>
      <w:r w:rsidRPr="003F5340">
        <w:rPr>
          <w:lang w:bidi="he-IL"/>
        </w:rPr>
        <w:t xml:space="preserve"> (</w:t>
      </w:r>
      <w:r>
        <w:rPr>
          <w:lang w:bidi="he-IL"/>
        </w:rPr>
        <w:t>7</w:t>
      </w:r>
      <w:r w:rsidRPr="003F5340">
        <w:rPr>
          <w:lang w:bidi="he-IL"/>
        </w:rPr>
        <w:t xml:space="preserve">). </w:t>
      </w:r>
      <w:r>
        <w:rPr>
          <w:lang w:bidi="he-IL"/>
        </w:rPr>
        <w:t>The name of God echoes through this Ps</w:t>
      </w:r>
      <w:r w:rsidRPr="003F5340">
        <w:rPr>
          <w:lang w:bidi="he-IL"/>
        </w:rPr>
        <w:t xml:space="preserve"> (</w:t>
      </w:r>
      <w:r>
        <w:rPr>
          <w:lang w:bidi="he-IL"/>
        </w:rPr>
        <w:t>2</w:t>
      </w:r>
      <w:r w:rsidRPr="003F5340">
        <w:rPr>
          <w:lang w:bidi="he-IL"/>
        </w:rPr>
        <w:t xml:space="preserve">, </w:t>
      </w:r>
      <w:r>
        <w:rPr>
          <w:lang w:bidi="he-IL"/>
        </w:rPr>
        <w:t>6</w:t>
      </w:r>
      <w:r w:rsidRPr="003F5340">
        <w:rPr>
          <w:lang w:bidi="he-IL"/>
        </w:rPr>
        <w:t xml:space="preserve">, </w:t>
      </w:r>
      <w:r>
        <w:rPr>
          <w:lang w:bidi="he-IL"/>
        </w:rPr>
        <w:t>8</w:t>
      </w:r>
      <w:r w:rsidRPr="003F5340">
        <w:rPr>
          <w:lang w:bidi="he-IL"/>
        </w:rPr>
        <w:t xml:space="preserve">). </w:t>
      </w:r>
      <w:r>
        <w:rPr>
          <w:b/>
          <w:bCs/>
          <w:lang w:bidi="he-IL"/>
        </w:rPr>
        <w:t>2</w:t>
      </w:r>
      <w:r w:rsidRPr="003F5340">
        <w:rPr>
          <w:lang w:bidi="he-IL"/>
        </w:rPr>
        <w:t xml:space="preserve">. </w:t>
      </w:r>
      <w:r>
        <w:rPr>
          <w:lang w:bidi="he-IL"/>
        </w:rPr>
        <w:t>The</w:t>
      </w:r>
      <w:r w:rsidRPr="003F5340">
        <w:rPr>
          <w:lang w:bidi="he-IL"/>
        </w:rPr>
        <w:t xml:space="preserve"> </w:t>
      </w:r>
      <w:r>
        <w:rPr>
          <w:lang w:bidi="he-IL"/>
        </w:rPr>
        <w:t>“name”</w:t>
      </w:r>
      <w:r w:rsidRPr="003F5340">
        <w:rPr>
          <w:lang w:bidi="he-IL"/>
        </w:rPr>
        <w:t xml:space="preserve"> </w:t>
      </w:r>
      <w:r>
        <w:rPr>
          <w:lang w:bidi="he-IL"/>
        </w:rPr>
        <w:t>is a surrogate for Yahweh himself</w:t>
      </w:r>
      <w:r w:rsidRPr="003F5340">
        <w:rPr>
          <w:lang w:bidi="he-IL"/>
        </w:rPr>
        <w:t xml:space="preserve">, </w:t>
      </w:r>
      <w:r>
        <w:rPr>
          <w:lang w:bidi="he-IL"/>
        </w:rPr>
        <w:t>whose name</w:t>
      </w:r>
      <w:r w:rsidRPr="003F5340">
        <w:rPr>
          <w:lang w:bidi="he-IL"/>
        </w:rPr>
        <w:t xml:space="preserve">, </w:t>
      </w:r>
      <w:r>
        <w:rPr>
          <w:lang w:bidi="he-IL"/>
        </w:rPr>
        <w:t>in deuteronomic theology</w:t>
      </w:r>
      <w:r w:rsidRPr="003F5340">
        <w:rPr>
          <w:lang w:bidi="he-IL"/>
        </w:rPr>
        <w:t xml:space="preserve">, </w:t>
      </w:r>
      <w:r>
        <w:rPr>
          <w:lang w:bidi="he-IL"/>
        </w:rPr>
        <w:t>resides in Jerusalem</w:t>
      </w:r>
      <w:r w:rsidRPr="003F5340">
        <w:rPr>
          <w:lang w:bidi="he-IL"/>
        </w:rPr>
        <w:t xml:space="preserve">. </w:t>
      </w:r>
      <w:r>
        <w:rPr>
          <w:lang w:bidi="he-IL"/>
        </w:rPr>
        <w:t>Hence</w:t>
      </w:r>
      <w:r w:rsidRPr="003F5340">
        <w:rPr>
          <w:lang w:bidi="he-IL"/>
        </w:rPr>
        <w:t xml:space="preserve">, </w:t>
      </w:r>
      <w:r>
        <w:rPr>
          <w:lang w:bidi="he-IL"/>
        </w:rPr>
        <w:t>he gives help</w:t>
      </w:r>
      <w:r w:rsidRPr="003F5340">
        <w:rPr>
          <w:lang w:bidi="he-IL"/>
        </w:rPr>
        <w:t xml:space="preserve"> </w:t>
      </w:r>
      <w:r>
        <w:rPr>
          <w:lang w:bidi="he-IL"/>
        </w:rPr>
        <w:t>“from Zion”</w:t>
      </w:r>
      <w:r w:rsidRPr="003F5340">
        <w:rPr>
          <w:lang w:bidi="he-IL"/>
        </w:rPr>
        <w:t xml:space="preserve"> (</w:t>
      </w:r>
      <w:r>
        <w:rPr>
          <w:lang w:bidi="he-IL"/>
        </w:rPr>
        <w:t>3</w:t>
      </w:r>
      <w:r w:rsidRPr="003F5340">
        <w:rPr>
          <w:lang w:bidi="he-IL"/>
        </w:rPr>
        <w:t xml:space="preserve">) </w:t>
      </w:r>
      <w:r>
        <w:rPr>
          <w:lang w:bidi="he-IL"/>
        </w:rPr>
        <w:t>as well as from</w:t>
      </w:r>
      <w:r w:rsidRPr="003F5340">
        <w:rPr>
          <w:lang w:bidi="he-IL"/>
        </w:rPr>
        <w:t xml:space="preserve"> </w:t>
      </w:r>
      <w:r>
        <w:rPr>
          <w:lang w:bidi="he-IL"/>
        </w:rPr>
        <w:t>“his holy heaven”</w:t>
      </w:r>
      <w:r w:rsidRPr="003F5340">
        <w:rPr>
          <w:lang w:bidi="he-IL"/>
        </w:rPr>
        <w:t xml:space="preserve"> (</w:t>
      </w:r>
      <w:r>
        <w:rPr>
          <w:lang w:bidi="he-IL"/>
        </w:rPr>
        <w:t>7</w:t>
      </w:r>
      <w:r w:rsidRPr="003F5340">
        <w:rPr>
          <w:lang w:bidi="he-IL"/>
        </w:rPr>
        <w:t xml:space="preserve">). </w:t>
      </w:r>
      <w:r>
        <w:rPr>
          <w:b/>
          <w:bCs/>
          <w:lang w:bidi="he-IL"/>
        </w:rPr>
        <w:t>4</w:t>
      </w:r>
      <w:r w:rsidRPr="003F5340">
        <w:rPr>
          <w:lang w:bidi="he-IL"/>
        </w:rPr>
        <w:t xml:space="preserve">. </w:t>
      </w:r>
      <w:r>
        <w:rPr>
          <w:i/>
          <w:iCs/>
          <w:lang w:bidi="he-IL"/>
        </w:rPr>
        <w:t>your holocaust</w:t>
      </w:r>
      <w:r w:rsidRPr="003F5340">
        <w:rPr>
          <w:iCs/>
          <w:lang w:bidi="he-IL"/>
        </w:rPr>
        <w:t xml:space="preserve">: </w:t>
      </w:r>
      <w:r>
        <w:rPr>
          <w:lang w:bidi="he-IL"/>
        </w:rPr>
        <w:t>The sacrifice that was accompanied by this Ps</w:t>
      </w:r>
      <w:r w:rsidRPr="003F5340">
        <w:rPr>
          <w:lang w:bidi="he-IL"/>
        </w:rPr>
        <w:t xml:space="preserve">. </w:t>
      </w:r>
      <w:r>
        <w:rPr>
          <w:b/>
          <w:bCs/>
          <w:lang w:bidi="he-IL"/>
        </w:rPr>
        <w:t>6</w:t>
      </w:r>
      <w:r w:rsidRPr="003F5340">
        <w:rPr>
          <w:lang w:bidi="he-IL"/>
        </w:rPr>
        <w:t xml:space="preserve">. </w:t>
      </w:r>
      <w:r>
        <w:rPr>
          <w:lang w:bidi="he-IL"/>
        </w:rPr>
        <w:t>A promise is given to celebrate his coming victory</w:t>
      </w:r>
      <w:r w:rsidRPr="003F5340">
        <w:rPr>
          <w:lang w:bidi="he-IL"/>
        </w:rPr>
        <w:t xml:space="preserve">. </w:t>
      </w:r>
      <w:r>
        <w:rPr>
          <w:b/>
          <w:bCs/>
          <w:lang w:bidi="he-IL"/>
        </w:rPr>
        <w:t>7</w:t>
      </w:r>
      <w:r w:rsidRPr="003F5340">
        <w:rPr>
          <w:lang w:bidi="he-IL"/>
        </w:rPr>
        <w:t xml:space="preserve">. </w:t>
      </w:r>
      <w:r>
        <w:rPr>
          <w:i/>
          <w:iCs/>
          <w:lang w:bidi="he-IL"/>
        </w:rPr>
        <w:t xml:space="preserve">I know </w:t>
      </w:r>
      <w:r w:rsidRPr="003F5340">
        <w:rPr>
          <w:iCs/>
          <w:lang w:bidi="he-IL"/>
        </w:rPr>
        <w:t xml:space="preserve">. . .: </w:t>
      </w:r>
      <w:r>
        <w:rPr>
          <w:lang w:bidi="he-IL"/>
        </w:rPr>
        <w:t>An oracle assuring victory is perhaps presupposed by this change of mood</w:t>
      </w:r>
      <w:r w:rsidRPr="003F5340">
        <w:rPr>
          <w:lang w:bidi="he-IL"/>
        </w:rPr>
        <w:t xml:space="preserve">. </w:t>
      </w:r>
      <w:r>
        <w:rPr>
          <w:b/>
          <w:bCs/>
          <w:lang w:bidi="he-IL"/>
        </w:rPr>
        <w:t>8</w:t>
      </w:r>
      <w:r w:rsidRPr="003F5340">
        <w:rPr>
          <w:lang w:bidi="he-IL"/>
        </w:rPr>
        <w:t xml:space="preserve">. </w:t>
      </w:r>
      <w:r>
        <w:rPr>
          <w:lang w:bidi="he-IL"/>
        </w:rPr>
        <w:t>The antithesis between reliance upon human powers and reliance upon God is a frequent OT theme</w:t>
      </w:r>
      <w:r w:rsidRPr="003F5340">
        <w:rPr>
          <w:lang w:bidi="he-IL"/>
        </w:rPr>
        <w:t xml:space="preserve"> (</w:t>
      </w:r>
      <w:r>
        <w:rPr>
          <w:lang w:bidi="he-IL"/>
        </w:rPr>
        <w:t>1 Sm 17</w:t>
      </w:r>
      <w:r w:rsidRPr="003F5340">
        <w:rPr>
          <w:lang w:bidi="he-IL"/>
        </w:rPr>
        <w:t>:</w:t>
      </w:r>
      <w:r>
        <w:rPr>
          <w:lang w:bidi="he-IL"/>
        </w:rPr>
        <w:t>45</w:t>
      </w:r>
      <w:r w:rsidRPr="003F5340">
        <w:rPr>
          <w:lang w:bidi="he-IL"/>
        </w:rPr>
        <w:t xml:space="preserve">; </w:t>
      </w:r>
      <w:r>
        <w:rPr>
          <w:lang w:bidi="he-IL"/>
        </w:rPr>
        <w:t>Is 31</w:t>
      </w:r>
      <w:r w:rsidRPr="003F5340">
        <w:rPr>
          <w:lang w:bidi="he-IL"/>
        </w:rPr>
        <w:t>:</w:t>
      </w:r>
      <w:r>
        <w:rPr>
          <w:lang w:bidi="he-IL"/>
        </w:rPr>
        <w:t>3</w:t>
      </w:r>
      <w:r w:rsidRPr="003F5340">
        <w:rPr>
          <w:lang w:bidi="he-IL"/>
        </w:rPr>
        <w:t>).</w:t>
      </w:r>
    </w:p>
    <w:p w14:paraId="04DE8DB9" w14:textId="77777777" w:rsidR="00CD3C56" w:rsidRDefault="00CD3C56" w:rsidP="00CD3C56">
      <w:pPr>
        <w:autoSpaceDE w:val="0"/>
        <w:autoSpaceDN w:val="0"/>
        <w:adjustRightInd w:val="0"/>
        <w:rPr>
          <w:lang w:bidi="he-IL"/>
        </w:rPr>
      </w:pPr>
      <w:r>
        <w:rPr>
          <w:b/>
          <w:bCs/>
          <w:lang w:bidi="he-IL"/>
        </w:rPr>
        <w:t>38</w:t>
      </w:r>
      <w:r>
        <w:rPr>
          <w:lang w:bidi="he-IL"/>
        </w:rPr>
        <w:tab/>
      </w:r>
      <w:r>
        <w:rPr>
          <w:b/>
          <w:bCs/>
          <w:lang w:bidi="he-IL"/>
        </w:rPr>
        <w:t>Ps 21</w:t>
      </w:r>
      <w:r w:rsidRPr="003F5340">
        <w:rPr>
          <w:lang w:bidi="he-IL"/>
        </w:rPr>
        <w:t xml:space="preserve">. </w:t>
      </w:r>
      <w:r>
        <w:rPr>
          <w:lang w:bidi="he-IL"/>
        </w:rPr>
        <w:t>A royal Ps that forms part of a liturgy of thanksgiving</w:t>
      </w:r>
      <w:r w:rsidRPr="003F5340">
        <w:rPr>
          <w:lang w:bidi="he-IL"/>
        </w:rPr>
        <w:t xml:space="preserve">. </w:t>
      </w:r>
      <w:r>
        <w:rPr>
          <w:lang w:bidi="he-IL"/>
        </w:rPr>
        <w:t>Structure</w:t>
      </w:r>
      <w:r w:rsidRPr="003F5340">
        <w:rPr>
          <w:lang w:bidi="he-IL"/>
        </w:rPr>
        <w:t xml:space="preserve">: </w:t>
      </w:r>
      <w:r>
        <w:rPr>
          <w:lang w:bidi="he-IL"/>
        </w:rPr>
        <w:t>2-8</w:t>
      </w:r>
      <w:r w:rsidRPr="003F5340">
        <w:rPr>
          <w:lang w:bidi="he-IL"/>
        </w:rPr>
        <w:t xml:space="preserve">, </w:t>
      </w:r>
      <w:r>
        <w:rPr>
          <w:lang w:bidi="he-IL"/>
        </w:rPr>
        <w:t>thanksgiving to God for the blessings given to the king</w:t>
      </w:r>
      <w:r w:rsidRPr="003F5340">
        <w:rPr>
          <w:lang w:bidi="he-IL"/>
        </w:rPr>
        <w:t xml:space="preserve"> (</w:t>
      </w:r>
      <w:r>
        <w:rPr>
          <w:lang w:bidi="he-IL"/>
        </w:rPr>
        <w:t>probably rendered by a Temple minister</w:t>
      </w:r>
      <w:r w:rsidRPr="003F5340">
        <w:rPr>
          <w:lang w:bidi="he-IL"/>
        </w:rPr>
        <w:t xml:space="preserve">); </w:t>
      </w:r>
      <w:r>
        <w:rPr>
          <w:lang w:bidi="he-IL"/>
        </w:rPr>
        <w:t>9-14</w:t>
      </w:r>
      <w:r w:rsidRPr="003F5340">
        <w:rPr>
          <w:lang w:bidi="he-IL"/>
        </w:rPr>
        <w:t xml:space="preserve">, </w:t>
      </w:r>
      <w:r>
        <w:rPr>
          <w:lang w:bidi="he-IL"/>
        </w:rPr>
        <w:t>the community expresses good wishes to the king for a victory over his enemies—a fitting prayer on the occasion of a royal accession or its anniversary</w:t>
      </w:r>
      <w:r w:rsidRPr="003F5340">
        <w:rPr>
          <w:lang w:bidi="he-IL"/>
        </w:rPr>
        <w:t xml:space="preserve"> (</w:t>
      </w:r>
      <w:r>
        <w:rPr>
          <w:lang w:bidi="he-IL"/>
        </w:rPr>
        <w:t>cf</w:t>
      </w:r>
      <w:r w:rsidRPr="003F5340">
        <w:rPr>
          <w:lang w:bidi="he-IL"/>
        </w:rPr>
        <w:t xml:space="preserve">. </w:t>
      </w:r>
      <w:r>
        <w:rPr>
          <w:lang w:bidi="he-IL"/>
        </w:rPr>
        <w:t>4</w:t>
      </w:r>
      <w:r w:rsidRPr="003F5340">
        <w:rPr>
          <w:lang w:bidi="he-IL"/>
        </w:rPr>
        <w:t xml:space="preserve">). </w:t>
      </w:r>
      <w:r>
        <w:rPr>
          <w:b/>
          <w:bCs/>
          <w:lang w:bidi="he-IL"/>
        </w:rPr>
        <w:t>2</w:t>
      </w:r>
      <w:r w:rsidRPr="003F5340">
        <w:rPr>
          <w:lang w:bidi="he-IL"/>
        </w:rPr>
        <w:t xml:space="preserve">. </w:t>
      </w:r>
      <w:r>
        <w:rPr>
          <w:i/>
          <w:iCs/>
          <w:lang w:bidi="he-IL"/>
        </w:rPr>
        <w:t>strength</w:t>
      </w:r>
      <w:r w:rsidRPr="003F5340">
        <w:rPr>
          <w:iCs/>
          <w:lang w:bidi="he-IL"/>
        </w:rPr>
        <w:t xml:space="preserve">: </w:t>
      </w:r>
      <w:r>
        <w:rPr>
          <w:lang w:bidi="he-IL"/>
        </w:rPr>
        <w:t>Cf</w:t>
      </w:r>
      <w:r w:rsidRPr="003F5340">
        <w:rPr>
          <w:lang w:bidi="he-IL"/>
        </w:rPr>
        <w:t xml:space="preserve">. </w:t>
      </w:r>
      <w:r>
        <w:rPr>
          <w:lang w:bidi="he-IL"/>
        </w:rPr>
        <w:t>14</w:t>
      </w:r>
      <w:r w:rsidRPr="003F5340">
        <w:rPr>
          <w:lang w:bidi="he-IL"/>
        </w:rPr>
        <w:t xml:space="preserve">; </w:t>
      </w:r>
      <w:r>
        <w:rPr>
          <w:lang w:bidi="he-IL"/>
        </w:rPr>
        <w:t>God’s power has secured the</w:t>
      </w:r>
      <w:r w:rsidRPr="003F5340">
        <w:rPr>
          <w:lang w:bidi="he-IL"/>
        </w:rPr>
        <w:t xml:space="preserve"> </w:t>
      </w:r>
      <w:r>
        <w:rPr>
          <w:lang w:bidi="he-IL"/>
        </w:rPr>
        <w:t>“victory</w:t>
      </w:r>
      <w:r w:rsidRPr="003F5340">
        <w:rPr>
          <w:lang w:bidi="he-IL"/>
        </w:rPr>
        <w:t>.</w:t>
      </w:r>
      <w:r>
        <w:rPr>
          <w:lang w:bidi="he-IL"/>
        </w:rPr>
        <w:t>”</w:t>
      </w:r>
      <w:r w:rsidRPr="003F5340">
        <w:rPr>
          <w:lang w:bidi="he-IL"/>
        </w:rPr>
        <w:t xml:space="preserve"> </w:t>
      </w:r>
      <w:r>
        <w:rPr>
          <w:b/>
          <w:bCs/>
          <w:lang w:bidi="he-IL"/>
        </w:rPr>
        <w:t>3-5</w:t>
      </w:r>
      <w:r w:rsidRPr="003F5340">
        <w:rPr>
          <w:lang w:bidi="he-IL"/>
        </w:rPr>
        <w:t xml:space="preserve">. </w:t>
      </w:r>
      <w:r>
        <w:rPr>
          <w:lang w:bidi="he-IL"/>
        </w:rPr>
        <w:t>The only concrete reason given for thanksgiving is the granting of the king’s request for</w:t>
      </w:r>
      <w:r w:rsidRPr="003F5340">
        <w:rPr>
          <w:lang w:bidi="he-IL"/>
        </w:rPr>
        <w:t xml:space="preserve"> </w:t>
      </w:r>
      <w:r>
        <w:rPr>
          <w:lang w:bidi="he-IL"/>
        </w:rPr>
        <w:t>“life</w:t>
      </w:r>
      <w:r w:rsidRPr="003F5340">
        <w:rPr>
          <w:lang w:bidi="he-IL"/>
        </w:rPr>
        <w:t>,</w:t>
      </w:r>
      <w:r>
        <w:rPr>
          <w:lang w:bidi="he-IL"/>
        </w:rPr>
        <w:t>”</w:t>
      </w:r>
      <w:r w:rsidRPr="003F5340">
        <w:rPr>
          <w:lang w:bidi="he-IL"/>
        </w:rPr>
        <w:t xml:space="preserve"> </w:t>
      </w:r>
      <w:r>
        <w:rPr>
          <w:lang w:bidi="he-IL"/>
        </w:rPr>
        <w:t>which is to be understood in the full sense of prosperity and well-being</w:t>
      </w:r>
      <w:r w:rsidRPr="003F5340">
        <w:rPr>
          <w:lang w:bidi="he-IL"/>
        </w:rPr>
        <w:t xml:space="preserve">. </w:t>
      </w:r>
      <w:r>
        <w:rPr>
          <w:lang w:bidi="he-IL"/>
        </w:rPr>
        <w:t>Verses like these illustrate the sacral</w:t>
      </w:r>
      <w:r w:rsidRPr="003F5340">
        <w:rPr>
          <w:lang w:bidi="he-IL"/>
        </w:rPr>
        <w:t xml:space="preserve">, </w:t>
      </w:r>
      <w:r>
        <w:rPr>
          <w:lang w:bidi="he-IL"/>
        </w:rPr>
        <w:t>superhuman</w:t>
      </w:r>
      <w:r w:rsidRPr="003F5340">
        <w:rPr>
          <w:lang w:bidi="he-IL"/>
        </w:rPr>
        <w:t xml:space="preserve">, </w:t>
      </w:r>
      <w:r>
        <w:rPr>
          <w:lang w:bidi="he-IL"/>
        </w:rPr>
        <w:t>aspect of Israelite kingship</w:t>
      </w:r>
      <w:r w:rsidRPr="003F5340">
        <w:rPr>
          <w:lang w:bidi="he-IL"/>
        </w:rPr>
        <w:t xml:space="preserve">. </w:t>
      </w:r>
      <w:r>
        <w:rPr>
          <w:b/>
          <w:bCs/>
          <w:lang w:bidi="he-IL"/>
        </w:rPr>
        <w:t>9-13</w:t>
      </w:r>
      <w:r w:rsidRPr="003F5340">
        <w:rPr>
          <w:lang w:bidi="he-IL"/>
        </w:rPr>
        <w:t xml:space="preserve">. </w:t>
      </w:r>
      <w:r>
        <w:rPr>
          <w:lang w:bidi="he-IL"/>
        </w:rPr>
        <w:t>A direct address to the king by a choir</w:t>
      </w:r>
      <w:r w:rsidRPr="003F5340">
        <w:rPr>
          <w:lang w:bidi="he-IL"/>
        </w:rPr>
        <w:t xml:space="preserve"> (</w:t>
      </w:r>
      <w:r>
        <w:rPr>
          <w:lang w:bidi="he-IL"/>
        </w:rPr>
        <w:t>14</w:t>
      </w:r>
      <w:r w:rsidRPr="003F5340">
        <w:rPr>
          <w:lang w:bidi="he-IL"/>
        </w:rPr>
        <w:t xml:space="preserve">) </w:t>
      </w:r>
      <w:r>
        <w:rPr>
          <w:lang w:bidi="he-IL"/>
        </w:rPr>
        <w:t>that promises to offer thanksgiving when Yahweh shows his</w:t>
      </w:r>
      <w:r w:rsidRPr="003F5340">
        <w:rPr>
          <w:lang w:bidi="he-IL"/>
        </w:rPr>
        <w:t xml:space="preserve"> </w:t>
      </w:r>
      <w:r>
        <w:rPr>
          <w:lang w:bidi="he-IL"/>
        </w:rPr>
        <w:t>“might”</w:t>
      </w:r>
      <w:r w:rsidRPr="003F5340">
        <w:rPr>
          <w:lang w:bidi="he-IL"/>
        </w:rPr>
        <w:t xml:space="preserve"> </w:t>
      </w:r>
      <w:r>
        <w:rPr>
          <w:lang w:bidi="he-IL"/>
        </w:rPr>
        <w:t>and</w:t>
      </w:r>
      <w:r w:rsidRPr="003F5340">
        <w:rPr>
          <w:lang w:bidi="he-IL"/>
        </w:rPr>
        <w:t xml:space="preserve"> </w:t>
      </w:r>
      <w:r>
        <w:rPr>
          <w:lang w:bidi="he-IL"/>
        </w:rPr>
        <w:t>“strength”</w:t>
      </w:r>
      <w:r w:rsidRPr="003F5340">
        <w:rPr>
          <w:lang w:bidi="he-IL"/>
        </w:rPr>
        <w:t xml:space="preserve"> (</w:t>
      </w:r>
      <w:r>
        <w:rPr>
          <w:lang w:bidi="he-IL"/>
        </w:rPr>
        <w:t>cf</w:t>
      </w:r>
      <w:r w:rsidRPr="003F5340">
        <w:rPr>
          <w:lang w:bidi="he-IL"/>
        </w:rPr>
        <w:t xml:space="preserve">. </w:t>
      </w:r>
      <w:r>
        <w:rPr>
          <w:lang w:bidi="he-IL"/>
        </w:rPr>
        <w:t>also 2</w:t>
      </w:r>
      <w:r w:rsidRPr="003F5340">
        <w:rPr>
          <w:lang w:bidi="he-IL"/>
        </w:rPr>
        <w:t>).</w:t>
      </w:r>
    </w:p>
    <w:p w14:paraId="68EFA3BC" w14:textId="77777777" w:rsidR="00CD3C56" w:rsidRDefault="00CD3C56" w:rsidP="00CD3C56">
      <w:pPr>
        <w:autoSpaceDE w:val="0"/>
        <w:autoSpaceDN w:val="0"/>
        <w:adjustRightInd w:val="0"/>
        <w:rPr>
          <w:lang w:bidi="he-IL"/>
        </w:rPr>
      </w:pPr>
      <w:r>
        <w:rPr>
          <w:b/>
          <w:bCs/>
          <w:lang w:bidi="he-IL"/>
        </w:rPr>
        <w:t>39</w:t>
      </w:r>
      <w:r>
        <w:rPr>
          <w:lang w:bidi="he-IL"/>
        </w:rPr>
        <w:tab/>
      </w:r>
      <w:r>
        <w:rPr>
          <w:b/>
          <w:bCs/>
          <w:lang w:bidi="he-IL"/>
        </w:rPr>
        <w:t>Ps 22</w:t>
      </w:r>
      <w:r w:rsidRPr="003F5340">
        <w:rPr>
          <w:lang w:bidi="he-IL"/>
        </w:rPr>
        <w:t xml:space="preserve">. </w:t>
      </w:r>
      <w:r>
        <w:rPr>
          <w:lang w:bidi="he-IL"/>
        </w:rPr>
        <w:t>An individual lament</w:t>
      </w:r>
      <w:r w:rsidRPr="003F5340">
        <w:rPr>
          <w:lang w:bidi="he-IL"/>
        </w:rPr>
        <w:t xml:space="preserve"> (</w:t>
      </w:r>
      <w:r>
        <w:rPr>
          <w:lang w:bidi="he-IL"/>
        </w:rPr>
        <w:t>2-22</w:t>
      </w:r>
      <w:r w:rsidRPr="003F5340">
        <w:rPr>
          <w:lang w:bidi="he-IL"/>
        </w:rPr>
        <w:t xml:space="preserve">) </w:t>
      </w:r>
      <w:r>
        <w:rPr>
          <w:lang w:bidi="he-IL"/>
        </w:rPr>
        <w:t>and thanksgiving</w:t>
      </w:r>
      <w:r w:rsidRPr="003F5340">
        <w:rPr>
          <w:lang w:bidi="he-IL"/>
        </w:rPr>
        <w:t xml:space="preserve"> (</w:t>
      </w:r>
      <w:r>
        <w:rPr>
          <w:lang w:bidi="he-IL"/>
        </w:rPr>
        <w:t>23-32</w:t>
      </w:r>
      <w:r w:rsidRPr="003F5340">
        <w:rPr>
          <w:lang w:bidi="he-IL"/>
        </w:rPr>
        <w:t xml:space="preserve">). </w:t>
      </w:r>
      <w:r>
        <w:rPr>
          <w:lang w:bidi="he-IL"/>
        </w:rPr>
        <w:t>Two literary types are combined in one Ps</w:t>
      </w:r>
      <w:r w:rsidRPr="003F5340">
        <w:rPr>
          <w:lang w:bidi="he-IL"/>
        </w:rPr>
        <w:t xml:space="preserve">, </w:t>
      </w:r>
      <w:r>
        <w:rPr>
          <w:lang w:bidi="he-IL"/>
        </w:rPr>
        <w:t>pronounced by an individual who has already experienced deliverance and now offers his sacrifice</w:t>
      </w:r>
      <w:r w:rsidRPr="003F5340">
        <w:rPr>
          <w:lang w:bidi="he-IL"/>
        </w:rPr>
        <w:t xml:space="preserve"> (</w:t>
      </w:r>
      <w:r>
        <w:rPr>
          <w:lang w:bidi="he-IL"/>
        </w:rPr>
        <w:t>26-27</w:t>
      </w:r>
      <w:r w:rsidRPr="003F5340">
        <w:rPr>
          <w:lang w:bidi="he-IL"/>
        </w:rPr>
        <w:t xml:space="preserve">). </w:t>
      </w:r>
      <w:r>
        <w:rPr>
          <w:lang w:bidi="he-IL"/>
        </w:rPr>
        <w:t>The triumphant affirmation of 23-32 is more than the usual</w:t>
      </w:r>
      <w:r w:rsidRPr="003F5340">
        <w:rPr>
          <w:lang w:bidi="he-IL"/>
        </w:rPr>
        <w:t xml:space="preserve"> </w:t>
      </w:r>
      <w:r>
        <w:rPr>
          <w:lang w:bidi="he-IL"/>
        </w:rPr>
        <w:t>“certainty of having been heard</w:t>
      </w:r>
      <w:r w:rsidRPr="003F5340">
        <w:rPr>
          <w:lang w:bidi="he-IL"/>
        </w:rPr>
        <w:t>.</w:t>
      </w:r>
      <w:r>
        <w:rPr>
          <w:lang w:bidi="he-IL"/>
        </w:rPr>
        <w:t>”</w:t>
      </w:r>
      <w:r w:rsidRPr="003F5340">
        <w:rPr>
          <w:lang w:bidi="he-IL"/>
        </w:rPr>
        <w:t xml:space="preserve"> </w:t>
      </w:r>
      <w:r>
        <w:rPr>
          <w:lang w:bidi="he-IL"/>
        </w:rPr>
        <w:t>Hence</w:t>
      </w:r>
      <w:r w:rsidRPr="003F5340">
        <w:rPr>
          <w:lang w:bidi="he-IL"/>
        </w:rPr>
        <w:t xml:space="preserve">, </w:t>
      </w:r>
      <w:r>
        <w:rPr>
          <w:lang w:bidi="he-IL"/>
        </w:rPr>
        <w:t>2-22 must be the complaint he made in his suffering</w:t>
      </w:r>
      <w:r w:rsidRPr="003F5340">
        <w:rPr>
          <w:lang w:bidi="he-IL"/>
        </w:rPr>
        <w:t xml:space="preserve">. </w:t>
      </w:r>
      <w:r>
        <w:rPr>
          <w:lang w:bidi="he-IL"/>
        </w:rPr>
        <w:t>The individual is a private worshiper</w:t>
      </w:r>
      <w:r w:rsidRPr="003F5340">
        <w:rPr>
          <w:lang w:bidi="he-IL"/>
        </w:rPr>
        <w:t xml:space="preserve"> (</w:t>
      </w:r>
      <w:r>
        <w:rPr>
          <w:lang w:bidi="he-IL"/>
        </w:rPr>
        <w:t>rather than a king participating in a ritual</w:t>
      </w:r>
      <w:r w:rsidRPr="003F5340">
        <w:rPr>
          <w:lang w:bidi="he-IL"/>
        </w:rPr>
        <w:t xml:space="preserve">, </w:t>
      </w:r>
      <w:r>
        <w:rPr>
          <w:lang w:bidi="he-IL"/>
        </w:rPr>
        <w:t>as some modern commentators urge</w:t>
      </w:r>
      <w:r w:rsidRPr="003F5340">
        <w:rPr>
          <w:lang w:bidi="he-IL"/>
        </w:rPr>
        <w:t xml:space="preserve">), </w:t>
      </w:r>
      <w:r>
        <w:rPr>
          <w:lang w:bidi="he-IL"/>
        </w:rPr>
        <w:t>who suffered from physical pain and from enemies</w:t>
      </w:r>
      <w:r w:rsidRPr="003F5340">
        <w:rPr>
          <w:lang w:bidi="he-IL"/>
        </w:rPr>
        <w:t xml:space="preserve">; </w:t>
      </w:r>
      <w:r>
        <w:rPr>
          <w:lang w:bidi="he-IL"/>
        </w:rPr>
        <w:t>but the descriptions of his plight are highly metaphorical</w:t>
      </w:r>
      <w:r w:rsidRPr="003F5340">
        <w:rPr>
          <w:lang w:bidi="he-IL"/>
        </w:rPr>
        <w:t xml:space="preserve">. </w:t>
      </w:r>
      <w:r>
        <w:rPr>
          <w:lang w:bidi="he-IL"/>
        </w:rPr>
        <w:t>Structure</w:t>
      </w:r>
      <w:r w:rsidRPr="003F5340">
        <w:rPr>
          <w:lang w:bidi="he-IL"/>
        </w:rPr>
        <w:t xml:space="preserve">: </w:t>
      </w:r>
      <w:r>
        <w:rPr>
          <w:lang w:bidi="he-IL"/>
        </w:rPr>
        <w:t>2-22</w:t>
      </w:r>
      <w:r w:rsidRPr="003F5340">
        <w:rPr>
          <w:lang w:bidi="he-IL"/>
        </w:rPr>
        <w:t xml:space="preserve">, </w:t>
      </w:r>
      <w:r>
        <w:rPr>
          <w:lang w:bidi="he-IL"/>
        </w:rPr>
        <w:t>the complaint</w:t>
      </w:r>
      <w:r w:rsidRPr="003F5340">
        <w:rPr>
          <w:lang w:bidi="he-IL"/>
        </w:rPr>
        <w:t xml:space="preserve">, </w:t>
      </w:r>
      <w:r>
        <w:rPr>
          <w:lang w:bidi="he-IL"/>
        </w:rPr>
        <w:t>with repeated requests</w:t>
      </w:r>
      <w:r w:rsidRPr="003F5340">
        <w:rPr>
          <w:lang w:bidi="he-IL"/>
        </w:rPr>
        <w:t xml:space="preserve">, </w:t>
      </w:r>
      <w:r>
        <w:rPr>
          <w:lang w:bidi="he-IL"/>
        </w:rPr>
        <w:t>descriptions of suffering</w:t>
      </w:r>
      <w:r w:rsidRPr="003F5340">
        <w:rPr>
          <w:lang w:bidi="he-IL"/>
        </w:rPr>
        <w:t xml:space="preserve">, </w:t>
      </w:r>
      <w:r>
        <w:rPr>
          <w:lang w:bidi="he-IL"/>
        </w:rPr>
        <w:t>and expressions of confidence</w:t>
      </w:r>
      <w:r w:rsidRPr="003F5340">
        <w:rPr>
          <w:lang w:bidi="he-IL"/>
        </w:rPr>
        <w:t xml:space="preserve"> (</w:t>
      </w:r>
      <w:r>
        <w:rPr>
          <w:lang w:bidi="he-IL"/>
        </w:rPr>
        <w:t>4-6</w:t>
      </w:r>
      <w:r w:rsidRPr="003F5340">
        <w:rPr>
          <w:lang w:bidi="he-IL"/>
        </w:rPr>
        <w:t xml:space="preserve">; </w:t>
      </w:r>
      <w:r>
        <w:rPr>
          <w:lang w:bidi="he-IL"/>
        </w:rPr>
        <w:t>10-11</w:t>
      </w:r>
      <w:r w:rsidRPr="003F5340">
        <w:rPr>
          <w:lang w:bidi="he-IL"/>
        </w:rPr>
        <w:t xml:space="preserve">); </w:t>
      </w:r>
      <w:r>
        <w:rPr>
          <w:lang w:bidi="he-IL"/>
        </w:rPr>
        <w:t>23-32</w:t>
      </w:r>
      <w:r w:rsidRPr="003F5340">
        <w:rPr>
          <w:lang w:bidi="he-IL"/>
        </w:rPr>
        <w:t xml:space="preserve">, </w:t>
      </w:r>
      <w:r>
        <w:rPr>
          <w:lang w:bidi="he-IL"/>
        </w:rPr>
        <w:t>thanksgiving</w:t>
      </w:r>
      <w:r w:rsidRPr="003F5340">
        <w:rPr>
          <w:lang w:bidi="he-IL"/>
        </w:rPr>
        <w:t xml:space="preserve">, </w:t>
      </w:r>
      <w:r>
        <w:rPr>
          <w:lang w:bidi="he-IL"/>
        </w:rPr>
        <w:t>in which the community is invited to share</w:t>
      </w:r>
      <w:r w:rsidRPr="003F5340">
        <w:rPr>
          <w:lang w:bidi="he-IL"/>
        </w:rPr>
        <w:t xml:space="preserve"> (</w:t>
      </w:r>
      <w:r>
        <w:rPr>
          <w:lang w:bidi="he-IL"/>
        </w:rPr>
        <w:t>23-27</w:t>
      </w:r>
      <w:r w:rsidRPr="003F5340">
        <w:rPr>
          <w:lang w:bidi="he-IL"/>
        </w:rPr>
        <w:t xml:space="preserve">) </w:t>
      </w:r>
      <w:r>
        <w:rPr>
          <w:lang w:bidi="he-IL"/>
        </w:rPr>
        <w:t>and worldwide worship of Yahweh is proclaimed</w:t>
      </w:r>
      <w:r w:rsidRPr="003F5340">
        <w:rPr>
          <w:lang w:bidi="he-IL"/>
        </w:rPr>
        <w:t xml:space="preserve">. </w:t>
      </w:r>
      <w:r>
        <w:rPr>
          <w:b/>
          <w:bCs/>
          <w:lang w:bidi="he-IL"/>
        </w:rPr>
        <w:t>2</w:t>
      </w:r>
      <w:r w:rsidRPr="003F5340">
        <w:rPr>
          <w:lang w:bidi="he-IL"/>
        </w:rPr>
        <w:t xml:space="preserve">. </w:t>
      </w:r>
      <w:r>
        <w:rPr>
          <w:i/>
          <w:iCs/>
          <w:lang w:bidi="he-IL"/>
        </w:rPr>
        <w:t>my God</w:t>
      </w:r>
      <w:r w:rsidRPr="003F5340">
        <w:rPr>
          <w:iCs/>
          <w:lang w:bidi="he-IL"/>
        </w:rPr>
        <w:t xml:space="preserve">: </w:t>
      </w:r>
      <w:r>
        <w:rPr>
          <w:lang w:bidi="he-IL"/>
        </w:rPr>
        <w:t>An invocation that implies reliance upon Yahweh for help</w:t>
      </w:r>
      <w:r w:rsidRPr="003F5340">
        <w:rPr>
          <w:lang w:bidi="he-IL"/>
        </w:rPr>
        <w:t xml:space="preserve">; </w:t>
      </w:r>
      <w:r>
        <w:rPr>
          <w:lang w:bidi="he-IL"/>
        </w:rPr>
        <w:t>but its repetition suggests the dire situation of the abandoned one</w:t>
      </w:r>
      <w:r w:rsidRPr="003F5340">
        <w:rPr>
          <w:lang w:bidi="he-IL"/>
        </w:rPr>
        <w:t xml:space="preserve">. </w:t>
      </w:r>
      <w:r>
        <w:rPr>
          <w:b/>
          <w:bCs/>
          <w:lang w:bidi="he-IL"/>
        </w:rPr>
        <w:t>4-6</w:t>
      </w:r>
      <w:r w:rsidRPr="003F5340">
        <w:rPr>
          <w:lang w:bidi="he-IL"/>
        </w:rPr>
        <w:t xml:space="preserve">. </w:t>
      </w:r>
      <w:r>
        <w:rPr>
          <w:lang w:bidi="he-IL"/>
        </w:rPr>
        <w:t>The basis of his trust is Yahweh’s presence in the Temple and his deliverance of Israel in the past salvation history</w:t>
      </w:r>
      <w:r w:rsidRPr="003F5340">
        <w:rPr>
          <w:lang w:bidi="he-IL"/>
        </w:rPr>
        <w:t xml:space="preserve">. </w:t>
      </w:r>
      <w:r>
        <w:rPr>
          <w:b/>
          <w:bCs/>
          <w:lang w:bidi="he-IL"/>
        </w:rPr>
        <w:t>8</w:t>
      </w:r>
      <w:r w:rsidRPr="003F5340">
        <w:rPr>
          <w:lang w:bidi="he-IL"/>
        </w:rPr>
        <w:t xml:space="preserve">. </w:t>
      </w:r>
      <w:r>
        <w:rPr>
          <w:i/>
          <w:iCs/>
          <w:lang w:bidi="he-IL"/>
        </w:rPr>
        <w:t>parted lips</w:t>
      </w:r>
      <w:r w:rsidRPr="003F5340">
        <w:rPr>
          <w:iCs/>
          <w:lang w:bidi="he-IL"/>
        </w:rPr>
        <w:t xml:space="preserve">: </w:t>
      </w:r>
      <w:r>
        <w:rPr>
          <w:lang w:bidi="he-IL"/>
        </w:rPr>
        <w:t>Lips parted in a wide</w:t>
      </w:r>
      <w:r w:rsidRPr="003F5340">
        <w:rPr>
          <w:lang w:bidi="he-IL"/>
        </w:rPr>
        <w:t xml:space="preserve">, </w:t>
      </w:r>
      <w:r>
        <w:rPr>
          <w:lang w:bidi="he-IL"/>
        </w:rPr>
        <w:t>sneering</w:t>
      </w:r>
      <w:r w:rsidRPr="003F5340">
        <w:rPr>
          <w:lang w:bidi="he-IL"/>
        </w:rPr>
        <w:t xml:space="preserve">, </w:t>
      </w:r>
      <w:r>
        <w:rPr>
          <w:lang w:bidi="he-IL"/>
        </w:rPr>
        <w:t>manner</w:t>
      </w:r>
      <w:r w:rsidRPr="003F5340">
        <w:rPr>
          <w:lang w:bidi="he-IL"/>
        </w:rPr>
        <w:t xml:space="preserve">. </w:t>
      </w:r>
      <w:r>
        <w:rPr>
          <w:b/>
          <w:bCs/>
          <w:lang w:bidi="he-IL"/>
        </w:rPr>
        <w:t>9</w:t>
      </w:r>
      <w:r w:rsidRPr="003F5340">
        <w:rPr>
          <w:lang w:bidi="he-IL"/>
        </w:rPr>
        <w:t xml:space="preserve">. </w:t>
      </w:r>
      <w:r>
        <w:rPr>
          <w:lang w:bidi="he-IL"/>
        </w:rPr>
        <w:t>This quotation</w:t>
      </w:r>
      <w:r w:rsidRPr="003F5340">
        <w:rPr>
          <w:lang w:bidi="he-IL"/>
        </w:rPr>
        <w:t xml:space="preserve">, </w:t>
      </w:r>
      <w:r>
        <w:rPr>
          <w:lang w:bidi="he-IL"/>
        </w:rPr>
        <w:t>typical of his enemies</w:t>
      </w:r>
      <w:r w:rsidRPr="003F5340">
        <w:rPr>
          <w:lang w:bidi="he-IL"/>
        </w:rPr>
        <w:t xml:space="preserve">, </w:t>
      </w:r>
      <w:r>
        <w:rPr>
          <w:lang w:bidi="he-IL"/>
        </w:rPr>
        <w:t>reflects the disbelief that one who suffers could be other than a sinner</w:t>
      </w:r>
      <w:r w:rsidRPr="003F5340">
        <w:rPr>
          <w:lang w:bidi="he-IL"/>
        </w:rPr>
        <w:t xml:space="preserve">. </w:t>
      </w:r>
      <w:r>
        <w:rPr>
          <w:i/>
          <w:iCs/>
          <w:lang w:bidi="he-IL"/>
        </w:rPr>
        <w:t>if he loves him</w:t>
      </w:r>
      <w:r w:rsidRPr="003F5340">
        <w:rPr>
          <w:iCs/>
          <w:lang w:bidi="he-IL"/>
        </w:rPr>
        <w:t xml:space="preserve">: </w:t>
      </w:r>
      <w:r>
        <w:rPr>
          <w:lang w:bidi="he-IL"/>
        </w:rPr>
        <w:t>Probably</w:t>
      </w:r>
      <w:r w:rsidRPr="003F5340">
        <w:rPr>
          <w:lang w:bidi="he-IL"/>
        </w:rPr>
        <w:t xml:space="preserve">, </w:t>
      </w:r>
      <w:r>
        <w:rPr>
          <w:lang w:bidi="he-IL"/>
        </w:rPr>
        <w:t>if God loves him</w:t>
      </w:r>
      <w:r w:rsidRPr="003F5340">
        <w:rPr>
          <w:lang w:bidi="he-IL"/>
        </w:rPr>
        <w:t xml:space="preserve">. </w:t>
      </w:r>
      <w:r>
        <w:rPr>
          <w:b/>
          <w:bCs/>
          <w:lang w:bidi="he-IL"/>
        </w:rPr>
        <w:t>10-11</w:t>
      </w:r>
      <w:r w:rsidRPr="003F5340">
        <w:rPr>
          <w:lang w:bidi="he-IL"/>
        </w:rPr>
        <w:t xml:space="preserve">. </w:t>
      </w:r>
      <w:r>
        <w:rPr>
          <w:lang w:bidi="he-IL"/>
        </w:rPr>
        <w:t>After the complaint</w:t>
      </w:r>
      <w:r w:rsidRPr="003F5340">
        <w:rPr>
          <w:lang w:bidi="he-IL"/>
        </w:rPr>
        <w:t xml:space="preserve">, </w:t>
      </w:r>
      <w:r>
        <w:rPr>
          <w:lang w:bidi="he-IL"/>
        </w:rPr>
        <w:t>another</w:t>
      </w:r>
      <w:r w:rsidRPr="003F5340">
        <w:rPr>
          <w:lang w:bidi="he-IL"/>
        </w:rPr>
        <w:t xml:space="preserve"> (</w:t>
      </w:r>
      <w:r>
        <w:rPr>
          <w:lang w:bidi="he-IL"/>
        </w:rPr>
        <w:t>cf</w:t>
      </w:r>
      <w:r w:rsidRPr="003F5340">
        <w:rPr>
          <w:lang w:bidi="he-IL"/>
        </w:rPr>
        <w:t xml:space="preserve">. </w:t>
      </w:r>
      <w:r>
        <w:rPr>
          <w:lang w:bidi="he-IL"/>
        </w:rPr>
        <w:t>4-6</w:t>
      </w:r>
      <w:r w:rsidRPr="003F5340">
        <w:rPr>
          <w:lang w:bidi="he-IL"/>
        </w:rPr>
        <w:t xml:space="preserve">) </w:t>
      </w:r>
      <w:r>
        <w:rPr>
          <w:lang w:bidi="he-IL"/>
        </w:rPr>
        <w:t>affirmation of trust</w:t>
      </w:r>
      <w:r w:rsidRPr="003F5340">
        <w:rPr>
          <w:lang w:bidi="he-IL"/>
        </w:rPr>
        <w:t xml:space="preserve">. </w:t>
      </w:r>
      <w:r>
        <w:rPr>
          <w:b/>
          <w:bCs/>
          <w:lang w:bidi="he-IL"/>
        </w:rPr>
        <w:t>13</w:t>
      </w:r>
      <w:r w:rsidRPr="003F5340">
        <w:rPr>
          <w:lang w:bidi="he-IL"/>
        </w:rPr>
        <w:t xml:space="preserve">. </w:t>
      </w:r>
      <w:r>
        <w:rPr>
          <w:i/>
          <w:iCs/>
          <w:lang w:bidi="he-IL"/>
        </w:rPr>
        <w:t>Bashan</w:t>
      </w:r>
      <w:r w:rsidRPr="003F5340">
        <w:rPr>
          <w:iCs/>
          <w:lang w:bidi="he-IL"/>
        </w:rPr>
        <w:t xml:space="preserve">: </w:t>
      </w:r>
      <w:r>
        <w:rPr>
          <w:lang w:bidi="he-IL"/>
        </w:rPr>
        <w:t>East of the Sea of Galilee in Transjordan</w:t>
      </w:r>
      <w:r w:rsidRPr="003F5340">
        <w:rPr>
          <w:lang w:bidi="he-IL"/>
        </w:rPr>
        <w:t xml:space="preserve">, </w:t>
      </w:r>
      <w:r>
        <w:rPr>
          <w:lang w:bidi="he-IL"/>
        </w:rPr>
        <w:t>noted for its strong bulls</w:t>
      </w:r>
      <w:r w:rsidRPr="003F5340">
        <w:rPr>
          <w:lang w:bidi="he-IL"/>
        </w:rPr>
        <w:t xml:space="preserve"> (</w:t>
      </w:r>
      <w:r>
        <w:rPr>
          <w:lang w:bidi="he-IL"/>
        </w:rPr>
        <w:t>Am 4</w:t>
      </w:r>
      <w:r w:rsidRPr="003F5340">
        <w:rPr>
          <w:lang w:bidi="he-IL"/>
        </w:rPr>
        <w:t>:</w:t>
      </w:r>
      <w:r>
        <w:rPr>
          <w:lang w:bidi="he-IL"/>
        </w:rPr>
        <w:t>1</w:t>
      </w:r>
      <w:r w:rsidRPr="003F5340">
        <w:rPr>
          <w:lang w:bidi="he-IL"/>
        </w:rPr>
        <w:t xml:space="preserve">), </w:t>
      </w:r>
      <w:r>
        <w:rPr>
          <w:lang w:bidi="he-IL"/>
        </w:rPr>
        <w:t>which symbolize his enemies</w:t>
      </w:r>
      <w:r w:rsidRPr="003F5340">
        <w:rPr>
          <w:lang w:bidi="he-IL"/>
        </w:rPr>
        <w:t xml:space="preserve">. </w:t>
      </w:r>
      <w:r>
        <w:rPr>
          <w:b/>
          <w:bCs/>
          <w:lang w:bidi="he-IL"/>
        </w:rPr>
        <w:t>15-16</w:t>
      </w:r>
      <w:r w:rsidRPr="003F5340">
        <w:rPr>
          <w:lang w:bidi="he-IL"/>
        </w:rPr>
        <w:t xml:space="preserve">. </w:t>
      </w:r>
      <w:r>
        <w:rPr>
          <w:lang w:bidi="he-IL"/>
        </w:rPr>
        <w:t>Apparently a description of a mortal</w:t>
      </w:r>
      <w:r w:rsidRPr="003F5340">
        <w:rPr>
          <w:lang w:bidi="he-IL"/>
        </w:rPr>
        <w:t xml:space="preserve">, </w:t>
      </w:r>
      <w:r>
        <w:rPr>
          <w:lang w:bidi="he-IL"/>
        </w:rPr>
        <w:t>feverish malady</w:t>
      </w:r>
      <w:r w:rsidRPr="003F5340">
        <w:rPr>
          <w:lang w:bidi="he-IL"/>
        </w:rPr>
        <w:t xml:space="preserve">. </w:t>
      </w:r>
      <w:r>
        <w:rPr>
          <w:b/>
          <w:bCs/>
          <w:lang w:bidi="he-IL"/>
        </w:rPr>
        <w:t>17</w:t>
      </w:r>
      <w:r w:rsidRPr="003F5340">
        <w:rPr>
          <w:lang w:bidi="he-IL"/>
        </w:rPr>
        <w:t xml:space="preserve">. </w:t>
      </w:r>
      <w:r>
        <w:rPr>
          <w:i/>
          <w:iCs/>
          <w:lang w:bidi="he-IL"/>
        </w:rPr>
        <w:t>pierced</w:t>
      </w:r>
      <w:r w:rsidRPr="003F5340">
        <w:rPr>
          <w:iCs/>
          <w:lang w:bidi="he-IL"/>
        </w:rPr>
        <w:t xml:space="preserve">: </w:t>
      </w:r>
      <w:r>
        <w:rPr>
          <w:lang w:bidi="he-IL"/>
        </w:rPr>
        <w:t>A conjectural meaning</w:t>
      </w:r>
      <w:r w:rsidRPr="003F5340">
        <w:rPr>
          <w:lang w:bidi="he-IL"/>
        </w:rPr>
        <w:t xml:space="preserve">, </w:t>
      </w:r>
      <w:r>
        <w:rPr>
          <w:lang w:bidi="he-IL"/>
        </w:rPr>
        <w:t>supported partly by some ancient versions</w:t>
      </w:r>
      <w:r w:rsidRPr="003F5340">
        <w:rPr>
          <w:lang w:bidi="he-IL"/>
        </w:rPr>
        <w:t xml:space="preserve">, </w:t>
      </w:r>
      <w:r>
        <w:rPr>
          <w:lang w:bidi="he-IL"/>
        </w:rPr>
        <w:t>but it remains doubtful</w:t>
      </w:r>
      <w:r w:rsidRPr="003F5340">
        <w:rPr>
          <w:lang w:bidi="he-IL"/>
        </w:rPr>
        <w:t xml:space="preserve">, </w:t>
      </w:r>
      <w:r>
        <w:rPr>
          <w:lang w:bidi="he-IL"/>
        </w:rPr>
        <w:t>even if it is better than the MT</w:t>
      </w:r>
      <w:r w:rsidRPr="003F5340">
        <w:rPr>
          <w:lang w:bidi="he-IL"/>
        </w:rPr>
        <w:t xml:space="preserve"> (</w:t>
      </w:r>
      <w:r>
        <w:rPr>
          <w:lang w:bidi="he-IL"/>
        </w:rPr>
        <w:t>“like a lion”</w:t>
      </w:r>
      <w:r w:rsidRPr="003F5340">
        <w:rPr>
          <w:lang w:bidi="he-IL"/>
        </w:rPr>
        <w:t xml:space="preserve">). </w:t>
      </w:r>
      <w:r>
        <w:rPr>
          <w:lang w:bidi="he-IL"/>
        </w:rPr>
        <w:t>The verse is not quoted in the NT</w:t>
      </w:r>
      <w:r w:rsidRPr="003F5340">
        <w:rPr>
          <w:lang w:bidi="he-IL"/>
        </w:rPr>
        <w:t xml:space="preserve">. </w:t>
      </w:r>
      <w:r>
        <w:rPr>
          <w:b/>
          <w:bCs/>
          <w:lang w:bidi="he-IL"/>
        </w:rPr>
        <w:t>19</w:t>
      </w:r>
      <w:r w:rsidRPr="003F5340">
        <w:rPr>
          <w:lang w:bidi="he-IL"/>
        </w:rPr>
        <w:t xml:space="preserve">. </w:t>
      </w:r>
      <w:r>
        <w:rPr>
          <w:lang w:bidi="he-IL"/>
        </w:rPr>
        <w:t>These actions indicate that his enemies regard his death as certain</w:t>
      </w:r>
      <w:r w:rsidRPr="003F5340">
        <w:rPr>
          <w:lang w:bidi="he-IL"/>
        </w:rPr>
        <w:t xml:space="preserve">. </w:t>
      </w:r>
      <w:r>
        <w:rPr>
          <w:b/>
          <w:bCs/>
          <w:lang w:bidi="he-IL"/>
        </w:rPr>
        <w:t>20-23</w:t>
      </w:r>
      <w:r w:rsidRPr="003F5340">
        <w:rPr>
          <w:lang w:bidi="he-IL"/>
        </w:rPr>
        <w:t xml:space="preserve">. </w:t>
      </w:r>
      <w:r>
        <w:rPr>
          <w:lang w:bidi="he-IL"/>
        </w:rPr>
        <w:t>The renewed appeal exemplifies the wide range of metaphors that describe his suffering</w:t>
      </w:r>
      <w:r w:rsidRPr="003F5340">
        <w:rPr>
          <w:lang w:bidi="he-IL"/>
        </w:rPr>
        <w:t xml:space="preserve">: </w:t>
      </w:r>
      <w:r>
        <w:rPr>
          <w:lang w:bidi="he-IL"/>
        </w:rPr>
        <w:t>“sword</w:t>
      </w:r>
      <w:r w:rsidRPr="003F5340">
        <w:rPr>
          <w:lang w:bidi="he-IL"/>
        </w:rPr>
        <w:t>,</w:t>
      </w:r>
      <w:r>
        <w:rPr>
          <w:lang w:bidi="he-IL"/>
        </w:rPr>
        <w:t>”</w:t>
      </w:r>
      <w:r w:rsidRPr="003F5340">
        <w:rPr>
          <w:lang w:bidi="he-IL"/>
        </w:rPr>
        <w:t xml:space="preserve"> </w:t>
      </w:r>
      <w:r>
        <w:rPr>
          <w:lang w:bidi="he-IL"/>
        </w:rPr>
        <w:t>“dog</w:t>
      </w:r>
      <w:r w:rsidRPr="003F5340">
        <w:rPr>
          <w:lang w:bidi="he-IL"/>
        </w:rPr>
        <w:t>,</w:t>
      </w:r>
      <w:r>
        <w:rPr>
          <w:lang w:bidi="he-IL"/>
        </w:rPr>
        <w:t>”</w:t>
      </w:r>
      <w:r w:rsidRPr="003F5340">
        <w:rPr>
          <w:lang w:bidi="he-IL"/>
        </w:rPr>
        <w:t xml:space="preserve"> </w:t>
      </w:r>
      <w:r>
        <w:rPr>
          <w:lang w:bidi="he-IL"/>
        </w:rPr>
        <w:t>“lion</w:t>
      </w:r>
      <w:r w:rsidRPr="003F5340">
        <w:rPr>
          <w:lang w:bidi="he-IL"/>
        </w:rPr>
        <w:t>,</w:t>
      </w:r>
      <w:r>
        <w:rPr>
          <w:lang w:bidi="he-IL"/>
        </w:rPr>
        <w:t>”</w:t>
      </w:r>
      <w:r w:rsidRPr="003F5340">
        <w:rPr>
          <w:lang w:bidi="he-IL"/>
        </w:rPr>
        <w:t xml:space="preserve"> </w:t>
      </w:r>
      <w:r>
        <w:rPr>
          <w:lang w:bidi="he-IL"/>
        </w:rPr>
        <w:t>“bull</w:t>
      </w:r>
      <w:r w:rsidRPr="003F5340">
        <w:rPr>
          <w:lang w:bidi="he-IL"/>
        </w:rPr>
        <w:t>.</w:t>
      </w:r>
      <w:r>
        <w:rPr>
          <w:lang w:bidi="he-IL"/>
        </w:rPr>
        <w:t>”</w:t>
      </w:r>
      <w:r w:rsidRPr="003F5340">
        <w:rPr>
          <w:lang w:bidi="he-IL"/>
        </w:rPr>
        <w:t xml:space="preserve"> </w:t>
      </w:r>
      <w:r>
        <w:rPr>
          <w:b/>
          <w:bCs/>
          <w:lang w:bidi="he-IL"/>
        </w:rPr>
        <w:t>23-27</w:t>
      </w:r>
      <w:r w:rsidRPr="003F5340">
        <w:rPr>
          <w:lang w:bidi="he-IL"/>
        </w:rPr>
        <w:t xml:space="preserve">. </w:t>
      </w:r>
      <w:r>
        <w:rPr>
          <w:lang w:bidi="he-IL"/>
        </w:rPr>
        <w:t>A sharp transition to a thanksgiving ceremony with</w:t>
      </w:r>
      <w:r w:rsidRPr="003F5340">
        <w:rPr>
          <w:lang w:bidi="he-IL"/>
        </w:rPr>
        <w:t xml:space="preserve"> </w:t>
      </w:r>
      <w:r>
        <w:rPr>
          <w:lang w:bidi="he-IL"/>
        </w:rPr>
        <w:t>“brethren”</w:t>
      </w:r>
      <w:r w:rsidRPr="003F5340">
        <w:rPr>
          <w:lang w:bidi="he-IL"/>
        </w:rPr>
        <w:t xml:space="preserve"> (</w:t>
      </w:r>
      <w:r>
        <w:rPr>
          <w:lang w:bidi="he-IL"/>
        </w:rPr>
        <w:t>23</w:t>
      </w:r>
      <w:r w:rsidRPr="003F5340">
        <w:rPr>
          <w:lang w:bidi="he-IL"/>
        </w:rPr>
        <w:t xml:space="preserve">, </w:t>
      </w:r>
      <w:r>
        <w:rPr>
          <w:lang w:bidi="he-IL"/>
        </w:rPr>
        <w:t>26</w:t>
      </w:r>
      <w:r w:rsidRPr="003F5340">
        <w:rPr>
          <w:lang w:bidi="he-IL"/>
        </w:rPr>
        <w:t xml:space="preserve">) </w:t>
      </w:r>
      <w:r>
        <w:rPr>
          <w:lang w:bidi="he-IL"/>
        </w:rPr>
        <w:t>in the Temple</w:t>
      </w:r>
      <w:r w:rsidRPr="003F5340">
        <w:rPr>
          <w:lang w:bidi="he-IL"/>
        </w:rPr>
        <w:t xml:space="preserve">, </w:t>
      </w:r>
      <w:r>
        <w:rPr>
          <w:lang w:bidi="he-IL"/>
        </w:rPr>
        <w:t>where he fulfills his</w:t>
      </w:r>
      <w:r w:rsidRPr="003F5340">
        <w:rPr>
          <w:lang w:bidi="he-IL"/>
        </w:rPr>
        <w:t xml:space="preserve"> </w:t>
      </w:r>
      <w:r>
        <w:rPr>
          <w:lang w:bidi="he-IL"/>
        </w:rPr>
        <w:t>“vows”</w:t>
      </w:r>
      <w:r w:rsidRPr="003F5340">
        <w:rPr>
          <w:lang w:bidi="he-IL"/>
        </w:rPr>
        <w:t xml:space="preserve"> </w:t>
      </w:r>
      <w:r>
        <w:rPr>
          <w:lang w:bidi="he-IL"/>
        </w:rPr>
        <w:t>in gratitude for deliverance</w:t>
      </w:r>
      <w:r w:rsidRPr="003F5340">
        <w:rPr>
          <w:lang w:bidi="he-IL"/>
        </w:rPr>
        <w:t xml:space="preserve">. </w:t>
      </w:r>
      <w:r>
        <w:rPr>
          <w:lang w:bidi="he-IL"/>
        </w:rPr>
        <w:t>The mood of these verses hardly permits one to think that he is merely</w:t>
      </w:r>
      <w:r w:rsidRPr="003F5340">
        <w:rPr>
          <w:lang w:bidi="he-IL"/>
        </w:rPr>
        <w:t xml:space="preserve"> </w:t>
      </w:r>
      <w:r>
        <w:rPr>
          <w:lang w:bidi="he-IL"/>
        </w:rPr>
        <w:t>“anticipating”</w:t>
      </w:r>
      <w:r w:rsidRPr="003F5340">
        <w:rPr>
          <w:lang w:bidi="he-IL"/>
        </w:rPr>
        <w:t xml:space="preserve"> </w:t>
      </w:r>
      <w:r>
        <w:rPr>
          <w:lang w:bidi="he-IL"/>
        </w:rPr>
        <w:t>deliverance</w:t>
      </w:r>
      <w:r w:rsidRPr="003F5340">
        <w:rPr>
          <w:lang w:bidi="he-IL"/>
        </w:rPr>
        <w:t xml:space="preserve">. </w:t>
      </w:r>
      <w:r>
        <w:rPr>
          <w:lang w:bidi="he-IL"/>
        </w:rPr>
        <w:t>They describe an actual thanksgiving</w:t>
      </w:r>
      <w:r w:rsidRPr="003F5340">
        <w:rPr>
          <w:lang w:bidi="he-IL"/>
        </w:rPr>
        <w:t xml:space="preserve">: </w:t>
      </w:r>
      <w:r>
        <w:rPr>
          <w:lang w:bidi="he-IL"/>
        </w:rPr>
        <w:t>acknowledgment of Yahweh as rescuer</w:t>
      </w:r>
      <w:r w:rsidRPr="003F5340">
        <w:rPr>
          <w:lang w:bidi="he-IL"/>
        </w:rPr>
        <w:t xml:space="preserve"> (</w:t>
      </w:r>
      <w:r>
        <w:rPr>
          <w:lang w:bidi="he-IL"/>
        </w:rPr>
        <w:t>24-26</w:t>
      </w:r>
      <w:r w:rsidRPr="003F5340">
        <w:rPr>
          <w:lang w:bidi="he-IL"/>
        </w:rPr>
        <w:t xml:space="preserve">); </w:t>
      </w:r>
      <w:r>
        <w:rPr>
          <w:lang w:bidi="he-IL"/>
        </w:rPr>
        <w:t>participation in a sacrificial banquet in which the lowly share</w:t>
      </w:r>
      <w:r w:rsidRPr="003F5340">
        <w:rPr>
          <w:lang w:bidi="he-IL"/>
        </w:rPr>
        <w:t xml:space="preserve"> (</w:t>
      </w:r>
      <w:r>
        <w:rPr>
          <w:lang w:bidi="he-IL"/>
        </w:rPr>
        <w:t>27</w:t>
      </w:r>
      <w:r w:rsidRPr="003F5340">
        <w:rPr>
          <w:lang w:bidi="he-IL"/>
        </w:rPr>
        <w:t xml:space="preserve">). </w:t>
      </w:r>
      <w:r>
        <w:rPr>
          <w:b/>
          <w:bCs/>
          <w:lang w:bidi="he-IL"/>
        </w:rPr>
        <w:t>28-29</w:t>
      </w:r>
      <w:r w:rsidRPr="003F5340">
        <w:rPr>
          <w:lang w:bidi="he-IL"/>
        </w:rPr>
        <w:t xml:space="preserve">. </w:t>
      </w:r>
      <w:r>
        <w:rPr>
          <w:lang w:bidi="he-IL"/>
        </w:rPr>
        <w:t>The universalism is reminiscent of the enthronement Pss</w:t>
      </w:r>
      <w:r w:rsidRPr="003F5340">
        <w:rPr>
          <w:lang w:bidi="he-IL"/>
        </w:rPr>
        <w:t xml:space="preserve"> (</w:t>
      </w:r>
      <w:r>
        <w:rPr>
          <w:lang w:bidi="he-IL"/>
        </w:rPr>
        <w:t>47</w:t>
      </w:r>
      <w:r w:rsidRPr="003F5340">
        <w:rPr>
          <w:lang w:bidi="he-IL"/>
        </w:rPr>
        <w:t xml:space="preserve">, </w:t>
      </w:r>
      <w:r>
        <w:rPr>
          <w:lang w:bidi="he-IL"/>
        </w:rPr>
        <w:t>93</w:t>
      </w:r>
      <w:r w:rsidRPr="003F5340">
        <w:rPr>
          <w:lang w:bidi="he-IL"/>
        </w:rPr>
        <w:t xml:space="preserve">, </w:t>
      </w:r>
      <w:r>
        <w:rPr>
          <w:lang w:bidi="he-IL"/>
        </w:rPr>
        <w:t>etc</w:t>
      </w:r>
      <w:r w:rsidRPr="003F5340">
        <w:rPr>
          <w:lang w:bidi="he-IL"/>
        </w:rPr>
        <w:t xml:space="preserve">.), </w:t>
      </w:r>
      <w:r>
        <w:rPr>
          <w:lang w:bidi="he-IL"/>
        </w:rPr>
        <w:t>which describe Yahweh as king</w:t>
      </w:r>
      <w:r w:rsidRPr="003F5340">
        <w:rPr>
          <w:lang w:bidi="he-IL"/>
        </w:rPr>
        <w:t xml:space="preserve">; </w:t>
      </w:r>
      <w:r>
        <w:rPr>
          <w:lang w:bidi="he-IL"/>
        </w:rPr>
        <w:t>it is unexpected here</w:t>
      </w:r>
      <w:r w:rsidRPr="003F5340">
        <w:rPr>
          <w:lang w:bidi="he-IL"/>
        </w:rPr>
        <w:t xml:space="preserve">, </w:t>
      </w:r>
      <w:r>
        <w:rPr>
          <w:lang w:bidi="he-IL"/>
        </w:rPr>
        <w:t>although not out of place in an acknowledgment</w:t>
      </w:r>
      <w:r w:rsidRPr="003F5340">
        <w:rPr>
          <w:lang w:bidi="he-IL"/>
        </w:rPr>
        <w:t xml:space="preserve">. </w:t>
      </w:r>
      <w:r>
        <w:rPr>
          <w:b/>
          <w:bCs/>
          <w:lang w:bidi="he-IL"/>
        </w:rPr>
        <w:t>20</w:t>
      </w:r>
      <w:r w:rsidRPr="003F5340">
        <w:rPr>
          <w:lang w:bidi="he-IL"/>
        </w:rPr>
        <w:t xml:space="preserve">. </w:t>
      </w:r>
      <w:r>
        <w:rPr>
          <w:i/>
          <w:iCs/>
          <w:lang w:bidi="he-IL"/>
        </w:rPr>
        <w:t xml:space="preserve">all who sleep </w:t>
      </w:r>
      <w:r w:rsidRPr="003F5340">
        <w:rPr>
          <w:iCs/>
          <w:lang w:bidi="he-IL"/>
        </w:rPr>
        <w:t xml:space="preserve">. . . </w:t>
      </w:r>
      <w:r>
        <w:rPr>
          <w:i/>
          <w:iCs/>
          <w:lang w:bidi="he-IL"/>
        </w:rPr>
        <w:t xml:space="preserve">who go down </w:t>
      </w:r>
      <w:r w:rsidRPr="003F5340">
        <w:rPr>
          <w:iCs/>
          <w:lang w:bidi="he-IL"/>
        </w:rPr>
        <w:t xml:space="preserve">. . .: </w:t>
      </w:r>
      <w:r>
        <w:rPr>
          <w:lang w:bidi="he-IL"/>
        </w:rPr>
        <w:t>Because one does not normally worship Yahweh from Sheol</w:t>
      </w:r>
      <w:r w:rsidRPr="003F5340">
        <w:rPr>
          <w:lang w:bidi="he-IL"/>
        </w:rPr>
        <w:t xml:space="preserve"> (</w:t>
      </w:r>
      <w:r>
        <w:rPr>
          <w:lang w:bidi="he-IL"/>
        </w:rPr>
        <w:t>Pss 6</w:t>
      </w:r>
      <w:r w:rsidRPr="003F5340">
        <w:rPr>
          <w:lang w:bidi="he-IL"/>
        </w:rPr>
        <w:t>:</w:t>
      </w:r>
      <w:r>
        <w:rPr>
          <w:lang w:bidi="he-IL"/>
        </w:rPr>
        <w:t>6</w:t>
      </w:r>
      <w:r w:rsidRPr="003F5340">
        <w:rPr>
          <w:lang w:bidi="he-IL"/>
        </w:rPr>
        <w:t xml:space="preserve">; </w:t>
      </w:r>
      <w:r>
        <w:rPr>
          <w:lang w:bidi="he-IL"/>
        </w:rPr>
        <w:t>90</w:t>
      </w:r>
      <w:r w:rsidRPr="003F5340">
        <w:rPr>
          <w:lang w:bidi="he-IL"/>
        </w:rPr>
        <w:t>:</w:t>
      </w:r>
      <w:r>
        <w:rPr>
          <w:lang w:bidi="he-IL"/>
        </w:rPr>
        <w:t>11-13</w:t>
      </w:r>
      <w:r w:rsidRPr="003F5340">
        <w:rPr>
          <w:lang w:bidi="he-IL"/>
        </w:rPr>
        <w:t xml:space="preserve">), </w:t>
      </w:r>
      <w:r>
        <w:rPr>
          <w:lang w:bidi="he-IL"/>
        </w:rPr>
        <w:t>these phrases probably indicate</w:t>
      </w:r>
      <w:r w:rsidRPr="003F5340">
        <w:rPr>
          <w:lang w:bidi="he-IL"/>
        </w:rPr>
        <w:t xml:space="preserve"> </w:t>
      </w:r>
      <w:r>
        <w:rPr>
          <w:lang w:bidi="he-IL"/>
        </w:rPr>
        <w:t>“mortal men</w:t>
      </w:r>
      <w:r w:rsidRPr="003F5340">
        <w:rPr>
          <w:lang w:bidi="he-IL"/>
        </w:rPr>
        <w:t>.</w:t>
      </w:r>
      <w:r>
        <w:rPr>
          <w:lang w:bidi="he-IL"/>
        </w:rPr>
        <w:t>”</w:t>
      </w:r>
      <w:r w:rsidRPr="003F5340">
        <w:rPr>
          <w:lang w:bidi="he-IL"/>
        </w:rPr>
        <w:t xml:space="preserve"> </w:t>
      </w:r>
      <w:r>
        <w:rPr>
          <w:i/>
          <w:iCs/>
          <w:lang w:bidi="he-IL"/>
        </w:rPr>
        <w:t>to him my soul shall live</w:t>
      </w:r>
      <w:r w:rsidRPr="003F5340">
        <w:rPr>
          <w:iCs/>
          <w:lang w:bidi="he-IL"/>
        </w:rPr>
        <w:t xml:space="preserve">: </w:t>
      </w:r>
      <w:r>
        <w:rPr>
          <w:lang w:bidi="he-IL"/>
        </w:rPr>
        <w:t>A conjectural translation</w:t>
      </w:r>
      <w:r w:rsidRPr="003F5340">
        <w:rPr>
          <w:lang w:bidi="he-IL"/>
        </w:rPr>
        <w:t xml:space="preserve">; </w:t>
      </w:r>
      <w:r>
        <w:rPr>
          <w:lang w:bidi="he-IL"/>
        </w:rPr>
        <w:t>the MT is uncertain</w:t>
      </w:r>
      <w:r w:rsidRPr="003F5340">
        <w:rPr>
          <w:lang w:bidi="he-IL"/>
        </w:rPr>
        <w:t xml:space="preserve">. </w:t>
      </w:r>
      <w:r>
        <w:rPr>
          <w:lang w:bidi="he-IL"/>
        </w:rPr>
        <w:t>He seems to contrast the prolongation of his life with the death others have incurred</w:t>
      </w:r>
      <w:r w:rsidRPr="003F5340">
        <w:rPr>
          <w:lang w:bidi="he-IL"/>
        </w:rPr>
        <w:t xml:space="preserve">. </w:t>
      </w:r>
      <w:r>
        <w:rPr>
          <w:b/>
          <w:bCs/>
          <w:lang w:bidi="he-IL"/>
        </w:rPr>
        <w:t>31</w:t>
      </w:r>
      <w:r w:rsidRPr="003F5340">
        <w:rPr>
          <w:lang w:bidi="he-IL"/>
        </w:rPr>
        <w:t xml:space="preserve">. </w:t>
      </w:r>
      <w:r>
        <w:rPr>
          <w:lang w:bidi="he-IL"/>
        </w:rPr>
        <w:t>Yahweh’s</w:t>
      </w:r>
      <w:r w:rsidRPr="003F5340">
        <w:rPr>
          <w:lang w:bidi="he-IL"/>
        </w:rPr>
        <w:t xml:space="preserve"> </w:t>
      </w:r>
      <w:r>
        <w:rPr>
          <w:lang w:bidi="he-IL"/>
        </w:rPr>
        <w:t>“justice</w:t>
      </w:r>
      <w:r w:rsidRPr="003F5340">
        <w:rPr>
          <w:lang w:bidi="he-IL"/>
        </w:rPr>
        <w:t>,</w:t>
      </w:r>
      <w:r>
        <w:rPr>
          <w:lang w:bidi="he-IL"/>
        </w:rPr>
        <w:t>”</w:t>
      </w:r>
      <w:r w:rsidRPr="003F5340">
        <w:rPr>
          <w:lang w:bidi="he-IL"/>
        </w:rPr>
        <w:t xml:space="preserve"> </w:t>
      </w:r>
      <w:r>
        <w:rPr>
          <w:lang w:bidi="he-IL"/>
        </w:rPr>
        <w:t>i</w:t>
      </w:r>
      <w:r w:rsidRPr="003F5340">
        <w:rPr>
          <w:lang w:bidi="he-IL"/>
        </w:rPr>
        <w:t xml:space="preserve">. </w:t>
      </w:r>
      <w:r>
        <w:rPr>
          <w:lang w:bidi="he-IL"/>
        </w:rPr>
        <w:t>e</w:t>
      </w:r>
      <w:r w:rsidRPr="003F5340">
        <w:rPr>
          <w:lang w:bidi="he-IL"/>
        </w:rPr>
        <w:t xml:space="preserve">., </w:t>
      </w:r>
      <w:r>
        <w:rPr>
          <w:lang w:bidi="he-IL"/>
        </w:rPr>
        <w:t>the deliverance of the psalmist</w:t>
      </w:r>
      <w:r w:rsidRPr="003F5340">
        <w:rPr>
          <w:lang w:bidi="he-IL"/>
        </w:rPr>
        <w:t xml:space="preserve">, </w:t>
      </w:r>
      <w:r>
        <w:rPr>
          <w:lang w:bidi="he-IL"/>
        </w:rPr>
        <w:t>is to be told to future generations</w:t>
      </w:r>
      <w:r w:rsidRPr="003F5340">
        <w:rPr>
          <w:lang w:bidi="he-IL"/>
        </w:rPr>
        <w:t xml:space="preserve">. </w:t>
      </w:r>
      <w:r>
        <w:rPr>
          <w:lang w:bidi="he-IL"/>
        </w:rPr>
        <w:t>This Ps</w:t>
      </w:r>
      <w:r w:rsidRPr="003F5340">
        <w:rPr>
          <w:lang w:bidi="he-IL"/>
        </w:rPr>
        <w:t xml:space="preserve"> (</w:t>
      </w:r>
      <w:r>
        <w:rPr>
          <w:lang w:bidi="he-IL"/>
        </w:rPr>
        <w:t>2</w:t>
      </w:r>
      <w:r w:rsidRPr="003F5340">
        <w:rPr>
          <w:lang w:bidi="he-IL"/>
        </w:rPr>
        <w:t xml:space="preserve">, </w:t>
      </w:r>
      <w:r>
        <w:rPr>
          <w:lang w:bidi="he-IL"/>
        </w:rPr>
        <w:t>8</w:t>
      </w:r>
      <w:r w:rsidRPr="003F5340">
        <w:rPr>
          <w:lang w:bidi="he-IL"/>
        </w:rPr>
        <w:t xml:space="preserve">, </w:t>
      </w:r>
      <w:r>
        <w:rPr>
          <w:lang w:bidi="he-IL"/>
        </w:rPr>
        <w:t>9</w:t>
      </w:r>
      <w:r w:rsidRPr="003F5340">
        <w:rPr>
          <w:lang w:bidi="he-IL"/>
        </w:rPr>
        <w:t xml:space="preserve">, </w:t>
      </w:r>
      <w:r>
        <w:rPr>
          <w:lang w:bidi="he-IL"/>
        </w:rPr>
        <w:t>16</w:t>
      </w:r>
      <w:r w:rsidRPr="003F5340">
        <w:rPr>
          <w:lang w:bidi="he-IL"/>
        </w:rPr>
        <w:t xml:space="preserve">, </w:t>
      </w:r>
      <w:r>
        <w:rPr>
          <w:lang w:bidi="he-IL"/>
        </w:rPr>
        <w:t>19</w:t>
      </w:r>
      <w:r w:rsidRPr="003F5340">
        <w:rPr>
          <w:lang w:bidi="he-IL"/>
        </w:rPr>
        <w:t xml:space="preserve">) </w:t>
      </w:r>
      <w:r>
        <w:rPr>
          <w:lang w:bidi="he-IL"/>
        </w:rPr>
        <w:t>is utilized frequently in the NT passion narratives—and with true insight</w:t>
      </w:r>
      <w:r w:rsidRPr="003F5340">
        <w:rPr>
          <w:lang w:bidi="he-IL"/>
        </w:rPr>
        <w:t xml:space="preserve">. </w:t>
      </w:r>
      <w:r>
        <w:rPr>
          <w:lang w:bidi="he-IL"/>
        </w:rPr>
        <w:t>It is not a prediction</w:t>
      </w:r>
      <w:r w:rsidRPr="003F5340">
        <w:rPr>
          <w:lang w:bidi="he-IL"/>
        </w:rPr>
        <w:t xml:space="preserve">, </w:t>
      </w:r>
      <w:r>
        <w:rPr>
          <w:lang w:bidi="he-IL"/>
        </w:rPr>
        <w:t>but a presentation of an exemplary suffering and deliverance</w:t>
      </w:r>
      <w:r w:rsidRPr="003F5340">
        <w:rPr>
          <w:lang w:bidi="he-IL"/>
        </w:rPr>
        <w:t xml:space="preserve"> (</w:t>
      </w:r>
      <w:r>
        <w:rPr>
          <w:lang w:bidi="he-IL"/>
        </w:rPr>
        <w:t>cf</w:t>
      </w:r>
      <w:r w:rsidRPr="003F5340">
        <w:rPr>
          <w:lang w:bidi="he-IL"/>
        </w:rPr>
        <w:t xml:space="preserve">. </w:t>
      </w:r>
      <w:r>
        <w:rPr>
          <w:lang w:bidi="he-IL"/>
        </w:rPr>
        <w:t>the Suffering Servant of Is 53</w:t>
      </w:r>
      <w:r w:rsidRPr="003F5340">
        <w:rPr>
          <w:lang w:bidi="he-IL"/>
        </w:rPr>
        <w:t xml:space="preserve">) </w:t>
      </w:r>
      <w:r>
        <w:rPr>
          <w:lang w:bidi="he-IL"/>
        </w:rPr>
        <w:t>that was fulfilled in a transcendent manner in Jesus</w:t>
      </w:r>
      <w:r w:rsidRPr="003F5340">
        <w:rPr>
          <w:lang w:bidi="he-IL"/>
        </w:rPr>
        <w:t>.</w:t>
      </w:r>
    </w:p>
    <w:p w14:paraId="4C693F9C" w14:textId="77777777" w:rsidR="00CD3C56" w:rsidRDefault="00CD3C56" w:rsidP="00CD3C56">
      <w:pPr>
        <w:autoSpaceDE w:val="0"/>
        <w:autoSpaceDN w:val="0"/>
        <w:adjustRightInd w:val="0"/>
        <w:rPr>
          <w:lang w:bidi="he-IL"/>
        </w:rPr>
      </w:pPr>
      <w:r>
        <w:rPr>
          <w:b/>
          <w:bCs/>
          <w:lang w:bidi="he-IL"/>
        </w:rPr>
        <w:t>40</w:t>
      </w:r>
      <w:r>
        <w:rPr>
          <w:lang w:bidi="he-IL"/>
        </w:rPr>
        <w:tab/>
      </w:r>
      <w:r>
        <w:rPr>
          <w:b/>
          <w:bCs/>
          <w:lang w:bidi="he-IL"/>
        </w:rPr>
        <w:t>Ps 23</w:t>
      </w:r>
      <w:r w:rsidRPr="003F5340">
        <w:rPr>
          <w:lang w:bidi="he-IL"/>
        </w:rPr>
        <w:t xml:space="preserve">. </w:t>
      </w:r>
      <w:r>
        <w:rPr>
          <w:lang w:bidi="he-IL"/>
        </w:rPr>
        <w:t>A Ps of trust</w:t>
      </w:r>
      <w:r w:rsidRPr="003F5340">
        <w:rPr>
          <w:lang w:bidi="he-IL"/>
        </w:rPr>
        <w:t xml:space="preserve">, </w:t>
      </w:r>
      <w:r>
        <w:rPr>
          <w:lang w:bidi="he-IL"/>
        </w:rPr>
        <w:t>structured in two parts</w:t>
      </w:r>
      <w:r w:rsidRPr="003F5340">
        <w:rPr>
          <w:lang w:bidi="he-IL"/>
        </w:rPr>
        <w:t xml:space="preserve">: </w:t>
      </w:r>
      <w:r>
        <w:rPr>
          <w:lang w:bidi="he-IL"/>
        </w:rPr>
        <w:t>1-4</w:t>
      </w:r>
      <w:r w:rsidRPr="003F5340">
        <w:rPr>
          <w:lang w:bidi="he-IL"/>
        </w:rPr>
        <w:t xml:space="preserve">, </w:t>
      </w:r>
      <w:r>
        <w:rPr>
          <w:lang w:bidi="he-IL"/>
        </w:rPr>
        <w:t>God as shepherd</w:t>
      </w:r>
      <w:r w:rsidRPr="003F5340">
        <w:rPr>
          <w:lang w:bidi="he-IL"/>
        </w:rPr>
        <w:t xml:space="preserve">; </w:t>
      </w:r>
      <w:r>
        <w:rPr>
          <w:lang w:bidi="he-IL"/>
        </w:rPr>
        <w:t>5-6</w:t>
      </w:r>
      <w:r w:rsidRPr="003F5340">
        <w:rPr>
          <w:lang w:bidi="he-IL"/>
        </w:rPr>
        <w:t xml:space="preserve">, </w:t>
      </w:r>
      <w:r>
        <w:rPr>
          <w:lang w:bidi="he-IL"/>
        </w:rPr>
        <w:t>God as host</w:t>
      </w:r>
      <w:r w:rsidRPr="003F5340">
        <w:rPr>
          <w:lang w:bidi="he-IL"/>
        </w:rPr>
        <w:t xml:space="preserve">. </w:t>
      </w:r>
      <w:r>
        <w:rPr>
          <w:lang w:bidi="he-IL"/>
        </w:rPr>
        <w:t>E</w:t>
      </w:r>
      <w:r w:rsidRPr="003F5340">
        <w:rPr>
          <w:lang w:bidi="he-IL"/>
        </w:rPr>
        <w:t xml:space="preserve">. </w:t>
      </w:r>
      <w:r>
        <w:rPr>
          <w:lang w:bidi="he-IL"/>
        </w:rPr>
        <w:t>Vogt</w:t>
      </w:r>
      <w:r w:rsidRPr="003F5340">
        <w:rPr>
          <w:lang w:bidi="he-IL"/>
        </w:rPr>
        <w:t xml:space="preserve"> (</w:t>
      </w:r>
      <w:r>
        <w:rPr>
          <w:i/>
          <w:iCs/>
          <w:lang w:bidi="he-IL"/>
        </w:rPr>
        <w:t>Bib</w:t>
      </w:r>
      <w:r>
        <w:rPr>
          <w:lang w:bidi="he-IL"/>
        </w:rPr>
        <w:t xml:space="preserve"> 34</w:t>
      </w:r>
      <w:r w:rsidRPr="003F5340">
        <w:rPr>
          <w:lang w:bidi="he-IL"/>
        </w:rPr>
        <w:t xml:space="preserve"> [</w:t>
      </w:r>
      <w:r>
        <w:rPr>
          <w:lang w:bidi="he-IL"/>
        </w:rPr>
        <w:t>1953</w:t>
      </w:r>
      <w:r w:rsidRPr="003F5340">
        <w:rPr>
          <w:lang w:bidi="he-IL"/>
        </w:rPr>
        <w:t xml:space="preserve">] </w:t>
      </w:r>
      <w:r>
        <w:rPr>
          <w:lang w:bidi="he-IL"/>
        </w:rPr>
        <w:t>195-211</w:t>
      </w:r>
      <w:r w:rsidRPr="003F5340">
        <w:rPr>
          <w:lang w:bidi="he-IL"/>
        </w:rPr>
        <w:t xml:space="preserve">) </w:t>
      </w:r>
      <w:r>
        <w:rPr>
          <w:lang w:bidi="he-IL"/>
        </w:rPr>
        <w:t>has argued that the occasion is the thanksgiving meal of one who has been unjustly accused</w:t>
      </w:r>
      <w:r w:rsidRPr="003F5340">
        <w:rPr>
          <w:lang w:bidi="he-IL"/>
        </w:rPr>
        <w:t xml:space="preserve">; </w:t>
      </w:r>
      <w:r>
        <w:rPr>
          <w:lang w:bidi="he-IL"/>
        </w:rPr>
        <w:t>one may agree that 5-6 at least indicate a thanksgiving ceremony</w:t>
      </w:r>
      <w:r w:rsidRPr="003F5340">
        <w:rPr>
          <w:lang w:bidi="he-IL"/>
        </w:rPr>
        <w:t xml:space="preserve">. </w:t>
      </w:r>
      <w:r>
        <w:rPr>
          <w:b/>
          <w:bCs/>
          <w:lang w:bidi="he-IL"/>
        </w:rPr>
        <w:t>1</w:t>
      </w:r>
      <w:r w:rsidRPr="003F5340">
        <w:rPr>
          <w:lang w:bidi="he-IL"/>
        </w:rPr>
        <w:t xml:space="preserve">. </w:t>
      </w:r>
      <w:r>
        <w:rPr>
          <w:lang w:bidi="he-IL"/>
        </w:rPr>
        <w:t>Yahweh as a shepherd is a frequent theme</w:t>
      </w:r>
      <w:r w:rsidRPr="003F5340">
        <w:rPr>
          <w:lang w:bidi="he-IL"/>
        </w:rPr>
        <w:t xml:space="preserve">, </w:t>
      </w:r>
      <w:r>
        <w:rPr>
          <w:lang w:bidi="he-IL"/>
        </w:rPr>
        <w:t>in the OT</w:t>
      </w:r>
      <w:r w:rsidRPr="003F5340">
        <w:rPr>
          <w:lang w:bidi="he-IL"/>
        </w:rPr>
        <w:t xml:space="preserve"> (</w:t>
      </w:r>
      <w:r>
        <w:rPr>
          <w:lang w:bidi="he-IL"/>
        </w:rPr>
        <w:t>Ps 79</w:t>
      </w:r>
      <w:r w:rsidRPr="003F5340">
        <w:rPr>
          <w:lang w:bidi="he-IL"/>
        </w:rPr>
        <w:t>:</w:t>
      </w:r>
      <w:r>
        <w:rPr>
          <w:lang w:bidi="he-IL"/>
        </w:rPr>
        <w:t>13</w:t>
      </w:r>
      <w:r w:rsidRPr="003F5340">
        <w:rPr>
          <w:lang w:bidi="he-IL"/>
        </w:rPr>
        <w:t xml:space="preserve">; </w:t>
      </w:r>
      <w:r>
        <w:rPr>
          <w:lang w:bidi="he-IL"/>
        </w:rPr>
        <w:t>Is 40</w:t>
      </w:r>
      <w:r w:rsidRPr="003F5340">
        <w:rPr>
          <w:lang w:bidi="he-IL"/>
        </w:rPr>
        <w:t>:</w:t>
      </w:r>
      <w:r>
        <w:rPr>
          <w:lang w:bidi="he-IL"/>
        </w:rPr>
        <w:t>11</w:t>
      </w:r>
      <w:r w:rsidRPr="003F5340">
        <w:rPr>
          <w:lang w:bidi="he-IL"/>
        </w:rPr>
        <w:t xml:space="preserve">; </w:t>
      </w:r>
      <w:r>
        <w:rPr>
          <w:lang w:bidi="he-IL"/>
        </w:rPr>
        <w:t>Ez 34</w:t>
      </w:r>
      <w:r w:rsidRPr="003F5340">
        <w:rPr>
          <w:lang w:bidi="he-IL"/>
        </w:rPr>
        <w:t>:</w:t>
      </w:r>
      <w:r>
        <w:rPr>
          <w:lang w:bidi="he-IL"/>
        </w:rPr>
        <w:t>15 ff</w:t>
      </w:r>
      <w:r w:rsidRPr="003F5340">
        <w:rPr>
          <w:lang w:bidi="he-IL"/>
        </w:rPr>
        <w:t xml:space="preserve">: </w:t>
      </w:r>
      <w:r>
        <w:rPr>
          <w:lang w:bidi="he-IL"/>
        </w:rPr>
        <w:t>etc</w:t>
      </w:r>
      <w:r w:rsidRPr="003F5340">
        <w:rPr>
          <w:lang w:bidi="he-IL"/>
        </w:rPr>
        <w:t xml:space="preserve">.) </w:t>
      </w:r>
      <w:r>
        <w:rPr>
          <w:lang w:bidi="he-IL"/>
        </w:rPr>
        <w:t>and in the NT</w:t>
      </w:r>
      <w:r w:rsidRPr="003F5340">
        <w:rPr>
          <w:lang w:bidi="he-IL"/>
        </w:rPr>
        <w:t xml:space="preserve"> (</w:t>
      </w:r>
      <w:r>
        <w:rPr>
          <w:lang w:bidi="he-IL"/>
        </w:rPr>
        <w:t>Jn 10</w:t>
      </w:r>
      <w:r w:rsidRPr="003F5340">
        <w:rPr>
          <w:lang w:bidi="he-IL"/>
        </w:rPr>
        <w:t>:</w:t>
      </w:r>
      <w:r>
        <w:rPr>
          <w:lang w:bidi="he-IL"/>
        </w:rPr>
        <w:t>11-18</w:t>
      </w:r>
      <w:r w:rsidRPr="003F5340">
        <w:rPr>
          <w:lang w:bidi="he-IL"/>
        </w:rPr>
        <w:t xml:space="preserve">). </w:t>
      </w:r>
      <w:r>
        <w:rPr>
          <w:lang w:bidi="he-IL"/>
        </w:rPr>
        <w:t>The ancient Orient generally conceived of the king as shepherd</w:t>
      </w:r>
      <w:r w:rsidRPr="003F5340">
        <w:rPr>
          <w:lang w:bidi="he-IL"/>
        </w:rPr>
        <w:t xml:space="preserve">, </w:t>
      </w:r>
      <w:r>
        <w:rPr>
          <w:lang w:bidi="he-IL"/>
        </w:rPr>
        <w:t>and Shamash is described as shepherding all who live</w:t>
      </w:r>
      <w:r w:rsidRPr="003F5340">
        <w:rPr>
          <w:lang w:bidi="he-IL"/>
        </w:rPr>
        <w:t xml:space="preserve"> (</w:t>
      </w:r>
      <w:r>
        <w:rPr>
          <w:i/>
          <w:iCs/>
          <w:lang w:bidi="he-IL"/>
        </w:rPr>
        <w:t>ANET</w:t>
      </w:r>
      <w:r>
        <w:rPr>
          <w:lang w:bidi="he-IL"/>
        </w:rPr>
        <w:t xml:space="preserve"> 387</w:t>
      </w:r>
      <w:r w:rsidRPr="003F5340">
        <w:rPr>
          <w:lang w:bidi="he-IL"/>
        </w:rPr>
        <w:t xml:space="preserve">). </w:t>
      </w:r>
      <w:r>
        <w:rPr>
          <w:b/>
          <w:bCs/>
          <w:lang w:bidi="he-IL"/>
        </w:rPr>
        <w:t>2-4</w:t>
      </w:r>
      <w:r w:rsidRPr="003F5340">
        <w:rPr>
          <w:lang w:bidi="he-IL"/>
        </w:rPr>
        <w:t xml:space="preserve">. </w:t>
      </w:r>
      <w:r>
        <w:rPr>
          <w:lang w:bidi="he-IL"/>
        </w:rPr>
        <w:t>The vivid metaphors derived from shepherding cover all the contingencies of human life—e</w:t>
      </w:r>
      <w:r w:rsidRPr="003F5340">
        <w:rPr>
          <w:lang w:bidi="he-IL"/>
        </w:rPr>
        <w:t xml:space="preserve">. </w:t>
      </w:r>
      <w:r>
        <w:rPr>
          <w:lang w:bidi="he-IL"/>
        </w:rPr>
        <w:t>g</w:t>
      </w:r>
      <w:r w:rsidRPr="003F5340">
        <w:rPr>
          <w:lang w:bidi="he-IL"/>
        </w:rPr>
        <w:t xml:space="preserve">., </w:t>
      </w:r>
      <w:r>
        <w:rPr>
          <w:lang w:bidi="he-IL"/>
        </w:rPr>
        <w:t>the</w:t>
      </w:r>
      <w:r w:rsidRPr="003F5340">
        <w:rPr>
          <w:lang w:bidi="he-IL"/>
        </w:rPr>
        <w:t xml:space="preserve"> </w:t>
      </w:r>
      <w:r>
        <w:rPr>
          <w:lang w:bidi="he-IL"/>
        </w:rPr>
        <w:t>“rod”</w:t>
      </w:r>
      <w:r w:rsidRPr="003F5340">
        <w:rPr>
          <w:lang w:bidi="he-IL"/>
        </w:rPr>
        <w:t xml:space="preserve"> </w:t>
      </w:r>
      <w:r>
        <w:rPr>
          <w:lang w:bidi="he-IL"/>
        </w:rPr>
        <w:t>for hostile</w:t>
      </w:r>
      <w:r w:rsidRPr="003F5340">
        <w:rPr>
          <w:lang w:bidi="he-IL"/>
        </w:rPr>
        <w:t xml:space="preserve">. </w:t>
      </w:r>
      <w:r>
        <w:rPr>
          <w:lang w:bidi="he-IL"/>
        </w:rPr>
        <w:t>beings</w:t>
      </w:r>
      <w:r w:rsidRPr="003F5340">
        <w:rPr>
          <w:lang w:bidi="he-IL"/>
        </w:rPr>
        <w:t xml:space="preserve">, </w:t>
      </w:r>
      <w:r>
        <w:rPr>
          <w:lang w:bidi="he-IL"/>
        </w:rPr>
        <w:t>the</w:t>
      </w:r>
      <w:r w:rsidRPr="003F5340">
        <w:rPr>
          <w:lang w:bidi="he-IL"/>
        </w:rPr>
        <w:t xml:space="preserve"> </w:t>
      </w:r>
      <w:r>
        <w:rPr>
          <w:lang w:bidi="he-IL"/>
        </w:rPr>
        <w:t>“staff”</w:t>
      </w:r>
      <w:r w:rsidRPr="003F5340">
        <w:rPr>
          <w:lang w:bidi="he-IL"/>
        </w:rPr>
        <w:t xml:space="preserve"> </w:t>
      </w:r>
      <w:r>
        <w:rPr>
          <w:lang w:bidi="he-IL"/>
        </w:rPr>
        <w:t>for sure guidance</w:t>
      </w:r>
      <w:r w:rsidRPr="003F5340">
        <w:rPr>
          <w:lang w:bidi="he-IL"/>
        </w:rPr>
        <w:t xml:space="preserve">. </w:t>
      </w:r>
      <w:r>
        <w:rPr>
          <w:b/>
          <w:bCs/>
          <w:lang w:bidi="he-IL"/>
        </w:rPr>
        <w:t>5</w:t>
      </w:r>
      <w:r w:rsidRPr="003F5340">
        <w:rPr>
          <w:lang w:bidi="he-IL"/>
        </w:rPr>
        <w:t xml:space="preserve">. </w:t>
      </w:r>
      <w:r>
        <w:rPr>
          <w:lang w:bidi="he-IL"/>
        </w:rPr>
        <w:t>This picture of God as table host</w:t>
      </w:r>
      <w:r w:rsidRPr="003F5340">
        <w:rPr>
          <w:lang w:bidi="he-IL"/>
        </w:rPr>
        <w:t xml:space="preserve">, </w:t>
      </w:r>
      <w:r>
        <w:rPr>
          <w:lang w:bidi="he-IL"/>
        </w:rPr>
        <w:t>probably at a sacrificial meal in the Temple</w:t>
      </w:r>
      <w:r w:rsidRPr="003F5340">
        <w:rPr>
          <w:lang w:bidi="he-IL"/>
        </w:rPr>
        <w:t xml:space="preserve">, </w:t>
      </w:r>
      <w:r>
        <w:rPr>
          <w:lang w:bidi="he-IL"/>
        </w:rPr>
        <w:t>is all the more impressive because it is</w:t>
      </w:r>
      <w:r w:rsidRPr="003F5340">
        <w:rPr>
          <w:lang w:bidi="he-IL"/>
        </w:rPr>
        <w:t xml:space="preserve"> </w:t>
      </w:r>
      <w:r>
        <w:rPr>
          <w:lang w:bidi="he-IL"/>
        </w:rPr>
        <w:t>“in the sight of my foes</w:t>
      </w:r>
      <w:r w:rsidRPr="003F5340">
        <w:rPr>
          <w:lang w:bidi="he-IL"/>
        </w:rPr>
        <w:t>.</w:t>
      </w:r>
      <w:r>
        <w:rPr>
          <w:lang w:bidi="he-IL"/>
        </w:rPr>
        <w:t>”</w:t>
      </w:r>
      <w:r w:rsidRPr="003F5340">
        <w:rPr>
          <w:lang w:bidi="he-IL"/>
        </w:rPr>
        <w:t xml:space="preserve"> </w:t>
      </w:r>
      <w:r>
        <w:rPr>
          <w:b/>
          <w:bCs/>
          <w:lang w:bidi="he-IL"/>
        </w:rPr>
        <w:t>6</w:t>
      </w:r>
      <w:r w:rsidRPr="003F5340">
        <w:rPr>
          <w:lang w:bidi="he-IL"/>
        </w:rPr>
        <w:t xml:space="preserve">. </w:t>
      </w:r>
      <w:r>
        <w:rPr>
          <w:lang w:bidi="he-IL"/>
        </w:rPr>
        <w:t>In contrast to his former enemies</w:t>
      </w:r>
      <w:r w:rsidRPr="003F5340">
        <w:rPr>
          <w:lang w:bidi="he-IL"/>
        </w:rPr>
        <w:t xml:space="preserve">, </w:t>
      </w:r>
      <w:r>
        <w:rPr>
          <w:lang w:bidi="he-IL"/>
        </w:rPr>
        <w:t>“goodness”</w:t>
      </w:r>
      <w:r w:rsidRPr="003F5340">
        <w:rPr>
          <w:lang w:bidi="he-IL"/>
        </w:rPr>
        <w:t xml:space="preserve"> </w:t>
      </w:r>
      <w:r>
        <w:rPr>
          <w:lang w:bidi="he-IL"/>
        </w:rPr>
        <w:t>and</w:t>
      </w:r>
      <w:r w:rsidRPr="003F5340">
        <w:rPr>
          <w:lang w:bidi="he-IL"/>
        </w:rPr>
        <w:t xml:space="preserve"> </w:t>
      </w:r>
      <w:r>
        <w:rPr>
          <w:lang w:bidi="he-IL"/>
        </w:rPr>
        <w:t>“kindness”</w:t>
      </w:r>
      <w:r w:rsidRPr="003F5340">
        <w:rPr>
          <w:lang w:bidi="he-IL"/>
        </w:rPr>
        <w:t xml:space="preserve"> </w:t>
      </w:r>
      <w:r>
        <w:rPr>
          <w:lang w:bidi="he-IL"/>
        </w:rPr>
        <w:t>now pursue him</w:t>
      </w:r>
      <w:r w:rsidRPr="003F5340">
        <w:rPr>
          <w:lang w:bidi="he-IL"/>
        </w:rPr>
        <w:t xml:space="preserve">. </w:t>
      </w:r>
      <w:r>
        <w:rPr>
          <w:lang w:bidi="he-IL"/>
        </w:rPr>
        <w:t>It has been</w:t>
      </w:r>
      <w:r w:rsidRPr="003F5340">
        <w:rPr>
          <w:lang w:bidi="he-IL"/>
        </w:rPr>
        <w:t xml:space="preserve"> [</w:t>
      </w:r>
      <w:r>
        <w:rPr>
          <w:lang w:bidi="he-IL"/>
        </w:rPr>
        <w:t>579</w:t>
      </w:r>
      <w:r w:rsidRPr="003F5340">
        <w:rPr>
          <w:lang w:bidi="he-IL"/>
        </w:rPr>
        <w:t xml:space="preserve">] </w:t>
      </w:r>
      <w:r>
        <w:rPr>
          <w:lang w:bidi="he-IL"/>
        </w:rPr>
        <w:t>inferred that he is perhaps a Levite</w:t>
      </w:r>
      <w:r w:rsidRPr="003F5340">
        <w:rPr>
          <w:lang w:bidi="he-IL"/>
        </w:rPr>
        <w:t xml:space="preserve">, </w:t>
      </w:r>
      <w:r>
        <w:rPr>
          <w:lang w:bidi="he-IL"/>
        </w:rPr>
        <w:t>dwelling in the Temple</w:t>
      </w:r>
      <w:r w:rsidRPr="003F5340">
        <w:rPr>
          <w:lang w:bidi="he-IL"/>
        </w:rPr>
        <w:t xml:space="preserve">, </w:t>
      </w:r>
      <w:r>
        <w:rPr>
          <w:lang w:bidi="he-IL"/>
        </w:rPr>
        <w:t>but a sense of God’s presence may be all that he intends to convey</w:t>
      </w:r>
      <w:r w:rsidRPr="003F5340">
        <w:rPr>
          <w:lang w:bidi="he-IL"/>
        </w:rPr>
        <w:t>.</w:t>
      </w:r>
    </w:p>
    <w:p w14:paraId="7CBA151E" w14:textId="77777777" w:rsidR="00CD3C56" w:rsidRDefault="00CD3C56" w:rsidP="00CD3C56">
      <w:pPr>
        <w:autoSpaceDE w:val="0"/>
        <w:autoSpaceDN w:val="0"/>
        <w:adjustRightInd w:val="0"/>
        <w:rPr>
          <w:lang w:bidi="he-IL"/>
        </w:rPr>
      </w:pPr>
      <w:r>
        <w:rPr>
          <w:b/>
          <w:bCs/>
          <w:lang w:bidi="he-IL"/>
        </w:rPr>
        <w:t>41</w:t>
      </w:r>
      <w:r>
        <w:rPr>
          <w:lang w:bidi="he-IL"/>
        </w:rPr>
        <w:tab/>
      </w:r>
      <w:r>
        <w:rPr>
          <w:b/>
          <w:bCs/>
          <w:lang w:bidi="he-IL"/>
        </w:rPr>
        <w:t>Ps 24</w:t>
      </w:r>
      <w:r w:rsidRPr="003F5340">
        <w:rPr>
          <w:lang w:bidi="he-IL"/>
        </w:rPr>
        <w:t xml:space="preserve">. </w:t>
      </w:r>
      <w:r>
        <w:rPr>
          <w:lang w:bidi="he-IL"/>
        </w:rPr>
        <w:t>A processional hymn</w:t>
      </w:r>
      <w:r w:rsidRPr="003F5340">
        <w:rPr>
          <w:lang w:bidi="he-IL"/>
        </w:rPr>
        <w:t xml:space="preserve">, </w:t>
      </w:r>
      <w:r>
        <w:rPr>
          <w:lang w:bidi="he-IL"/>
        </w:rPr>
        <w:t>with an</w:t>
      </w:r>
      <w:r w:rsidRPr="003F5340">
        <w:rPr>
          <w:lang w:bidi="he-IL"/>
        </w:rPr>
        <w:t xml:space="preserve"> </w:t>
      </w:r>
      <w:r>
        <w:rPr>
          <w:lang w:bidi="he-IL"/>
        </w:rPr>
        <w:t>“entrance”</w:t>
      </w:r>
      <w:r w:rsidRPr="003F5340">
        <w:rPr>
          <w:lang w:bidi="he-IL"/>
        </w:rPr>
        <w:t xml:space="preserve"> </w:t>
      </w:r>
      <w:r>
        <w:rPr>
          <w:lang w:bidi="he-IL"/>
        </w:rPr>
        <w:t>torah</w:t>
      </w:r>
      <w:r w:rsidRPr="003F5340">
        <w:rPr>
          <w:lang w:bidi="he-IL"/>
        </w:rPr>
        <w:t xml:space="preserve"> (</w:t>
      </w:r>
      <w:r>
        <w:rPr>
          <w:lang w:bidi="he-IL"/>
        </w:rPr>
        <w:t>cf</w:t>
      </w:r>
      <w:r w:rsidRPr="003F5340">
        <w:rPr>
          <w:lang w:bidi="he-IL"/>
        </w:rPr>
        <w:t xml:space="preserve">. </w:t>
      </w:r>
      <w:r>
        <w:rPr>
          <w:lang w:bidi="he-IL"/>
        </w:rPr>
        <w:t>Ps 15</w:t>
      </w:r>
      <w:r w:rsidRPr="003F5340">
        <w:rPr>
          <w:lang w:bidi="he-IL"/>
        </w:rPr>
        <w:t xml:space="preserve">). </w:t>
      </w:r>
      <w:r>
        <w:rPr>
          <w:lang w:bidi="he-IL"/>
        </w:rPr>
        <w:t>Structure</w:t>
      </w:r>
      <w:r w:rsidRPr="003F5340">
        <w:rPr>
          <w:lang w:bidi="he-IL"/>
        </w:rPr>
        <w:t xml:space="preserve">: </w:t>
      </w:r>
      <w:r>
        <w:rPr>
          <w:lang w:bidi="he-IL"/>
        </w:rPr>
        <w:t>1-2</w:t>
      </w:r>
      <w:r w:rsidRPr="003F5340">
        <w:rPr>
          <w:lang w:bidi="he-IL"/>
        </w:rPr>
        <w:t xml:space="preserve">, </w:t>
      </w:r>
      <w:r>
        <w:rPr>
          <w:lang w:bidi="he-IL"/>
        </w:rPr>
        <w:t>praise of the creator</w:t>
      </w:r>
      <w:r w:rsidRPr="003F5340">
        <w:rPr>
          <w:lang w:bidi="he-IL"/>
        </w:rPr>
        <w:t xml:space="preserve">; </w:t>
      </w:r>
      <w:r>
        <w:rPr>
          <w:lang w:bidi="he-IL"/>
        </w:rPr>
        <w:t>3-6</w:t>
      </w:r>
      <w:r w:rsidRPr="003F5340">
        <w:rPr>
          <w:lang w:bidi="he-IL"/>
        </w:rPr>
        <w:t xml:space="preserve">, </w:t>
      </w:r>
      <w:r>
        <w:rPr>
          <w:lang w:bidi="he-IL"/>
        </w:rPr>
        <w:t>the entrance torah</w:t>
      </w:r>
      <w:r w:rsidRPr="003F5340">
        <w:rPr>
          <w:lang w:bidi="he-IL"/>
        </w:rPr>
        <w:t xml:space="preserve">, </w:t>
      </w:r>
      <w:r>
        <w:rPr>
          <w:lang w:bidi="he-IL"/>
        </w:rPr>
        <w:t>question and answer</w:t>
      </w:r>
      <w:r w:rsidRPr="003F5340">
        <w:rPr>
          <w:lang w:bidi="he-IL"/>
        </w:rPr>
        <w:t xml:space="preserve">; </w:t>
      </w:r>
      <w:r>
        <w:rPr>
          <w:lang w:bidi="he-IL"/>
        </w:rPr>
        <w:t>7-10</w:t>
      </w:r>
      <w:r w:rsidRPr="003F5340">
        <w:rPr>
          <w:lang w:bidi="he-IL"/>
        </w:rPr>
        <w:t xml:space="preserve">, </w:t>
      </w:r>
      <w:r>
        <w:rPr>
          <w:lang w:bidi="he-IL"/>
        </w:rPr>
        <w:t>the procession</w:t>
      </w:r>
      <w:r w:rsidRPr="003F5340">
        <w:rPr>
          <w:lang w:bidi="he-IL"/>
        </w:rPr>
        <w:t xml:space="preserve"> (</w:t>
      </w:r>
      <w:r>
        <w:rPr>
          <w:lang w:bidi="he-IL"/>
        </w:rPr>
        <w:t>with antiphonal response</w:t>
      </w:r>
      <w:r w:rsidRPr="003F5340">
        <w:rPr>
          <w:lang w:bidi="he-IL"/>
        </w:rPr>
        <w:t xml:space="preserve">) </w:t>
      </w:r>
      <w:r>
        <w:rPr>
          <w:lang w:bidi="he-IL"/>
        </w:rPr>
        <w:t>of the king of glory into the Temple</w:t>
      </w:r>
      <w:r w:rsidRPr="003F5340">
        <w:rPr>
          <w:lang w:bidi="he-IL"/>
        </w:rPr>
        <w:t xml:space="preserve">. </w:t>
      </w:r>
      <w:r>
        <w:rPr>
          <w:lang w:bidi="he-IL"/>
        </w:rPr>
        <w:t>Various feasts have been urged as the life setting of this Ps—e</w:t>
      </w:r>
      <w:r w:rsidRPr="003F5340">
        <w:rPr>
          <w:lang w:bidi="he-IL"/>
        </w:rPr>
        <w:t xml:space="preserve">. </w:t>
      </w:r>
      <w:r>
        <w:rPr>
          <w:lang w:bidi="he-IL"/>
        </w:rPr>
        <w:t>g</w:t>
      </w:r>
      <w:r w:rsidRPr="003F5340">
        <w:rPr>
          <w:lang w:bidi="he-IL"/>
        </w:rPr>
        <w:t xml:space="preserve">., </w:t>
      </w:r>
      <w:r>
        <w:rPr>
          <w:lang w:bidi="he-IL"/>
        </w:rPr>
        <w:t>the enthronement festival of the New Year</w:t>
      </w:r>
      <w:r w:rsidRPr="003F5340">
        <w:rPr>
          <w:lang w:bidi="he-IL"/>
        </w:rPr>
        <w:t xml:space="preserve"> (</w:t>
      </w:r>
      <w:r>
        <w:rPr>
          <w:lang w:bidi="he-IL"/>
        </w:rPr>
        <w:t>S</w:t>
      </w:r>
      <w:r w:rsidRPr="003F5340">
        <w:rPr>
          <w:lang w:bidi="he-IL"/>
        </w:rPr>
        <w:t xml:space="preserve">. </w:t>
      </w:r>
      <w:r>
        <w:rPr>
          <w:lang w:bidi="he-IL"/>
        </w:rPr>
        <w:t>Mowinckel</w:t>
      </w:r>
      <w:r w:rsidRPr="003F5340">
        <w:rPr>
          <w:lang w:bidi="he-IL"/>
        </w:rPr>
        <w:t>)</w:t>
      </w:r>
      <w:r>
        <w:rPr>
          <w:lang w:bidi="he-IL"/>
        </w:rPr>
        <w:t>—but there is no sure answer</w:t>
      </w:r>
      <w:r w:rsidRPr="003F5340">
        <w:rPr>
          <w:lang w:bidi="he-IL"/>
        </w:rPr>
        <w:t xml:space="preserve">. </w:t>
      </w:r>
      <w:r>
        <w:rPr>
          <w:b/>
          <w:bCs/>
          <w:lang w:bidi="he-IL"/>
        </w:rPr>
        <w:t>1</w:t>
      </w:r>
      <w:r w:rsidRPr="003F5340">
        <w:rPr>
          <w:lang w:bidi="he-IL"/>
        </w:rPr>
        <w:t xml:space="preserve">. </w:t>
      </w:r>
      <w:r>
        <w:rPr>
          <w:i/>
          <w:iCs/>
          <w:lang w:bidi="he-IL"/>
        </w:rPr>
        <w:t>fullness</w:t>
      </w:r>
      <w:r w:rsidRPr="003F5340">
        <w:rPr>
          <w:iCs/>
          <w:lang w:bidi="he-IL"/>
        </w:rPr>
        <w:t xml:space="preserve">: </w:t>
      </w:r>
      <w:r>
        <w:rPr>
          <w:lang w:bidi="he-IL"/>
        </w:rPr>
        <w:t>All that the earth contains</w:t>
      </w:r>
      <w:r w:rsidRPr="003F5340">
        <w:rPr>
          <w:lang w:bidi="he-IL"/>
        </w:rPr>
        <w:t xml:space="preserve">. </w:t>
      </w:r>
      <w:r>
        <w:rPr>
          <w:b/>
          <w:bCs/>
          <w:lang w:bidi="he-IL"/>
        </w:rPr>
        <w:t>2</w:t>
      </w:r>
      <w:r w:rsidRPr="003F5340">
        <w:rPr>
          <w:lang w:bidi="he-IL"/>
        </w:rPr>
        <w:t xml:space="preserve">. </w:t>
      </w:r>
      <w:r>
        <w:rPr>
          <w:lang w:bidi="he-IL"/>
        </w:rPr>
        <w:t>The reason for Yahweh’s dominion is his creative power</w:t>
      </w:r>
      <w:r w:rsidRPr="003F5340">
        <w:rPr>
          <w:lang w:bidi="he-IL"/>
        </w:rPr>
        <w:t xml:space="preserve">, </w:t>
      </w:r>
      <w:r>
        <w:rPr>
          <w:lang w:bidi="he-IL"/>
        </w:rPr>
        <w:t>which conquered the</w:t>
      </w:r>
      <w:r w:rsidRPr="003F5340">
        <w:rPr>
          <w:lang w:bidi="he-IL"/>
        </w:rPr>
        <w:t xml:space="preserve"> </w:t>
      </w:r>
      <w:r>
        <w:rPr>
          <w:lang w:bidi="he-IL"/>
        </w:rPr>
        <w:t>“seas”</w:t>
      </w:r>
      <w:r w:rsidRPr="003F5340">
        <w:rPr>
          <w:lang w:bidi="he-IL"/>
        </w:rPr>
        <w:t xml:space="preserve"> </w:t>
      </w:r>
      <w:r>
        <w:rPr>
          <w:lang w:bidi="he-IL"/>
        </w:rPr>
        <w:t>and</w:t>
      </w:r>
      <w:r w:rsidRPr="003F5340">
        <w:rPr>
          <w:lang w:bidi="he-IL"/>
        </w:rPr>
        <w:t xml:space="preserve"> </w:t>
      </w:r>
      <w:r>
        <w:rPr>
          <w:lang w:bidi="he-IL"/>
        </w:rPr>
        <w:t>“rivers”—a motif frequent in the so-called enthronement Pss</w:t>
      </w:r>
      <w:r w:rsidRPr="003F5340">
        <w:rPr>
          <w:lang w:bidi="he-IL"/>
        </w:rPr>
        <w:t xml:space="preserve">. </w:t>
      </w:r>
      <w:r>
        <w:rPr>
          <w:lang w:bidi="he-IL"/>
        </w:rPr>
        <w:t>The marvel of the created world is its firmness</w:t>
      </w:r>
      <w:r w:rsidRPr="003F5340">
        <w:rPr>
          <w:lang w:bidi="he-IL"/>
        </w:rPr>
        <w:t xml:space="preserve">, </w:t>
      </w:r>
      <w:r>
        <w:rPr>
          <w:lang w:bidi="he-IL"/>
        </w:rPr>
        <w:t>although it rests on that unruly enemy the Lord tamed in the creative act</w:t>
      </w:r>
      <w:r w:rsidRPr="003F5340">
        <w:rPr>
          <w:lang w:bidi="he-IL"/>
        </w:rPr>
        <w:t xml:space="preserve">, </w:t>
      </w:r>
      <w:r>
        <w:rPr>
          <w:lang w:bidi="he-IL"/>
        </w:rPr>
        <w:t>the</w:t>
      </w:r>
      <w:r w:rsidRPr="003F5340">
        <w:rPr>
          <w:lang w:bidi="he-IL"/>
        </w:rPr>
        <w:t xml:space="preserve"> </w:t>
      </w:r>
      <w:r>
        <w:rPr>
          <w:lang w:bidi="he-IL"/>
        </w:rPr>
        <w:t>“seas”</w:t>
      </w:r>
      <w:r w:rsidRPr="003F5340">
        <w:rPr>
          <w:lang w:bidi="he-IL"/>
        </w:rPr>
        <w:t xml:space="preserve">; </w:t>
      </w:r>
      <w:r>
        <w:rPr>
          <w:lang w:bidi="he-IL"/>
        </w:rPr>
        <w:t>the earth was conceived as resting on pillars in the abyss</w:t>
      </w:r>
      <w:r w:rsidRPr="003F5340">
        <w:rPr>
          <w:lang w:bidi="he-IL"/>
        </w:rPr>
        <w:t xml:space="preserve"> (</w:t>
      </w:r>
      <w:r>
        <w:rPr>
          <w:lang w:bidi="he-IL"/>
        </w:rPr>
        <w:t>Ps 75</w:t>
      </w:r>
      <w:r w:rsidRPr="003F5340">
        <w:rPr>
          <w:lang w:bidi="he-IL"/>
        </w:rPr>
        <w:t>:</w:t>
      </w:r>
      <w:r>
        <w:rPr>
          <w:lang w:bidi="he-IL"/>
        </w:rPr>
        <w:t>4</w:t>
      </w:r>
      <w:r w:rsidRPr="003F5340">
        <w:rPr>
          <w:lang w:bidi="he-IL"/>
        </w:rPr>
        <w:t xml:space="preserve">). </w:t>
      </w:r>
      <w:r>
        <w:rPr>
          <w:b/>
          <w:bCs/>
          <w:lang w:bidi="he-IL"/>
        </w:rPr>
        <w:t>3</w:t>
      </w:r>
      <w:r w:rsidRPr="003F5340">
        <w:rPr>
          <w:lang w:bidi="he-IL"/>
        </w:rPr>
        <w:t xml:space="preserve">. </w:t>
      </w:r>
      <w:r>
        <w:rPr>
          <w:lang w:bidi="he-IL"/>
        </w:rPr>
        <w:t>The question asks for an instruction</w:t>
      </w:r>
      <w:r w:rsidRPr="003F5340">
        <w:rPr>
          <w:lang w:bidi="he-IL"/>
        </w:rPr>
        <w:t xml:space="preserve">, </w:t>
      </w:r>
      <w:r>
        <w:rPr>
          <w:lang w:bidi="he-IL"/>
        </w:rPr>
        <w:t>or torah</w:t>
      </w:r>
      <w:r w:rsidRPr="003F5340">
        <w:rPr>
          <w:lang w:bidi="he-IL"/>
        </w:rPr>
        <w:t xml:space="preserve">. </w:t>
      </w:r>
      <w:r>
        <w:rPr>
          <w:b/>
          <w:bCs/>
          <w:lang w:bidi="he-IL"/>
        </w:rPr>
        <w:t>4</w:t>
      </w:r>
      <w:r w:rsidRPr="003F5340">
        <w:rPr>
          <w:lang w:bidi="he-IL"/>
        </w:rPr>
        <w:t xml:space="preserve">. </w:t>
      </w:r>
      <w:r>
        <w:rPr>
          <w:lang w:bidi="he-IL"/>
        </w:rPr>
        <w:t>There are four requisites</w:t>
      </w:r>
      <w:r w:rsidRPr="003F5340">
        <w:rPr>
          <w:lang w:bidi="he-IL"/>
        </w:rPr>
        <w:t xml:space="preserve">: </w:t>
      </w:r>
      <w:r>
        <w:rPr>
          <w:lang w:bidi="he-IL"/>
        </w:rPr>
        <w:t>freedom from bribery</w:t>
      </w:r>
      <w:r w:rsidRPr="003F5340">
        <w:rPr>
          <w:lang w:bidi="he-IL"/>
        </w:rPr>
        <w:t xml:space="preserve">; </w:t>
      </w:r>
      <w:r>
        <w:rPr>
          <w:lang w:bidi="he-IL"/>
        </w:rPr>
        <w:t>purity of heart</w:t>
      </w:r>
      <w:r w:rsidRPr="003F5340">
        <w:rPr>
          <w:lang w:bidi="he-IL"/>
        </w:rPr>
        <w:t xml:space="preserve"> (</w:t>
      </w:r>
      <w:r>
        <w:rPr>
          <w:lang w:bidi="he-IL"/>
        </w:rPr>
        <w:t>i</w:t>
      </w:r>
      <w:r w:rsidRPr="003F5340">
        <w:rPr>
          <w:lang w:bidi="he-IL"/>
        </w:rPr>
        <w:t xml:space="preserve">. </w:t>
      </w:r>
      <w:r>
        <w:rPr>
          <w:lang w:bidi="he-IL"/>
        </w:rPr>
        <w:t>e</w:t>
      </w:r>
      <w:r w:rsidRPr="003F5340">
        <w:rPr>
          <w:lang w:bidi="he-IL"/>
        </w:rPr>
        <w:t xml:space="preserve">., </w:t>
      </w:r>
      <w:r>
        <w:rPr>
          <w:lang w:bidi="he-IL"/>
        </w:rPr>
        <w:t>a clean conscience</w:t>
      </w:r>
      <w:r w:rsidRPr="003F5340">
        <w:rPr>
          <w:lang w:bidi="he-IL"/>
        </w:rPr>
        <w:t xml:space="preserve">, </w:t>
      </w:r>
      <w:r>
        <w:rPr>
          <w:lang w:bidi="he-IL"/>
        </w:rPr>
        <w:t>especially as regards neighbors</w:t>
      </w:r>
      <w:r w:rsidRPr="003F5340">
        <w:rPr>
          <w:lang w:bidi="he-IL"/>
        </w:rPr>
        <w:t xml:space="preserve">); </w:t>
      </w:r>
      <w:r>
        <w:rPr>
          <w:lang w:bidi="he-IL"/>
        </w:rPr>
        <w:t>aversion from idols</w:t>
      </w:r>
      <w:r w:rsidRPr="003F5340">
        <w:rPr>
          <w:lang w:bidi="he-IL"/>
        </w:rPr>
        <w:t xml:space="preserve"> (</w:t>
      </w:r>
      <w:r>
        <w:rPr>
          <w:lang w:bidi="he-IL"/>
        </w:rPr>
        <w:t>“what is vain”</w:t>
      </w:r>
      <w:r w:rsidRPr="003F5340">
        <w:rPr>
          <w:lang w:bidi="he-IL"/>
        </w:rPr>
        <w:t xml:space="preserve">); </w:t>
      </w:r>
      <w:r>
        <w:rPr>
          <w:lang w:bidi="he-IL"/>
        </w:rPr>
        <w:t>and</w:t>
      </w:r>
      <w:r w:rsidRPr="003F5340">
        <w:rPr>
          <w:lang w:bidi="he-IL"/>
        </w:rPr>
        <w:t xml:space="preserve">, </w:t>
      </w:r>
      <w:r>
        <w:rPr>
          <w:lang w:bidi="he-IL"/>
        </w:rPr>
        <w:t>finally</w:t>
      </w:r>
      <w:r w:rsidRPr="003F5340">
        <w:rPr>
          <w:lang w:bidi="he-IL"/>
        </w:rPr>
        <w:t xml:space="preserve">, </w:t>
      </w:r>
      <w:r>
        <w:rPr>
          <w:lang w:bidi="he-IL"/>
        </w:rPr>
        <w:t>one should not have harmed others by lying oaths</w:t>
      </w:r>
      <w:r w:rsidRPr="003F5340">
        <w:rPr>
          <w:lang w:bidi="he-IL"/>
        </w:rPr>
        <w:t xml:space="preserve">. </w:t>
      </w:r>
      <w:r>
        <w:rPr>
          <w:b/>
          <w:bCs/>
          <w:lang w:bidi="he-IL"/>
        </w:rPr>
        <w:t>5</w:t>
      </w:r>
      <w:r w:rsidRPr="003F5340">
        <w:rPr>
          <w:lang w:bidi="he-IL"/>
        </w:rPr>
        <w:t xml:space="preserve">. </w:t>
      </w:r>
      <w:r>
        <w:rPr>
          <w:lang w:bidi="he-IL"/>
        </w:rPr>
        <w:t>The</w:t>
      </w:r>
      <w:r w:rsidRPr="003F5340">
        <w:rPr>
          <w:lang w:bidi="he-IL"/>
        </w:rPr>
        <w:t xml:space="preserve"> </w:t>
      </w:r>
      <w:r>
        <w:rPr>
          <w:lang w:bidi="he-IL"/>
        </w:rPr>
        <w:t>“reward”</w:t>
      </w:r>
      <w:r w:rsidRPr="003F5340">
        <w:rPr>
          <w:lang w:bidi="he-IL"/>
        </w:rPr>
        <w:t xml:space="preserve"> </w:t>
      </w:r>
      <w:r>
        <w:rPr>
          <w:lang w:bidi="he-IL"/>
        </w:rPr>
        <w:t>is the</w:t>
      </w:r>
      <w:r w:rsidRPr="003F5340">
        <w:rPr>
          <w:lang w:bidi="he-IL"/>
        </w:rPr>
        <w:t xml:space="preserve"> </w:t>
      </w:r>
      <w:r>
        <w:rPr>
          <w:lang w:bidi="he-IL"/>
        </w:rPr>
        <w:t>“blessing”</w:t>
      </w:r>
      <w:r w:rsidRPr="003F5340">
        <w:rPr>
          <w:lang w:bidi="he-IL"/>
        </w:rPr>
        <w:t xml:space="preserve"> (</w:t>
      </w:r>
      <w:r>
        <w:rPr>
          <w:rFonts w:ascii="SemiticaDict" w:hAnsi="SemiticaDict" w:cs="SemiticaDict"/>
          <w:lang w:bidi="he-IL"/>
        </w:rPr>
        <w:t></w:t>
      </w:r>
      <w:r>
        <w:rPr>
          <w:rFonts w:ascii="SemiticaDict" w:hAnsi="SemiticaDict" w:cs="SemiticaDict"/>
          <w:vertAlign w:val="superscrip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a full</w:t>
      </w:r>
      <w:r w:rsidRPr="003F5340">
        <w:rPr>
          <w:lang w:bidi="he-IL"/>
        </w:rPr>
        <w:t xml:space="preserve">, </w:t>
      </w:r>
      <w:r>
        <w:rPr>
          <w:lang w:bidi="he-IL"/>
        </w:rPr>
        <w:t>prosperous life</w:t>
      </w:r>
      <w:r w:rsidRPr="003F5340">
        <w:rPr>
          <w:lang w:bidi="he-IL"/>
        </w:rPr>
        <w:t xml:space="preserve">. </w:t>
      </w:r>
      <w:r>
        <w:rPr>
          <w:b/>
          <w:bCs/>
          <w:lang w:bidi="he-IL"/>
        </w:rPr>
        <w:t>7</w:t>
      </w:r>
      <w:r w:rsidRPr="003F5340">
        <w:rPr>
          <w:lang w:bidi="he-IL"/>
        </w:rPr>
        <w:t xml:space="preserve">. </w:t>
      </w:r>
      <w:r>
        <w:rPr>
          <w:lang w:bidi="he-IL"/>
        </w:rPr>
        <w:t>The address to the</w:t>
      </w:r>
      <w:r w:rsidRPr="003F5340">
        <w:rPr>
          <w:lang w:bidi="he-IL"/>
        </w:rPr>
        <w:t xml:space="preserve"> </w:t>
      </w:r>
      <w:r>
        <w:rPr>
          <w:lang w:bidi="he-IL"/>
        </w:rPr>
        <w:t>“gates”</w:t>
      </w:r>
      <w:r w:rsidRPr="003F5340">
        <w:rPr>
          <w:lang w:bidi="he-IL"/>
        </w:rPr>
        <w:t xml:space="preserve"> </w:t>
      </w:r>
      <w:r>
        <w:rPr>
          <w:lang w:bidi="he-IL"/>
        </w:rPr>
        <w:t>is uttered by the pilgrims and the question in 8 comes from within the Temple</w:t>
      </w:r>
      <w:r w:rsidRPr="003F5340">
        <w:rPr>
          <w:lang w:bidi="he-IL"/>
        </w:rPr>
        <w:t xml:space="preserve">. </w:t>
      </w:r>
      <w:r>
        <w:rPr>
          <w:lang w:bidi="he-IL"/>
        </w:rPr>
        <w:t>The pilgrims identify the</w:t>
      </w:r>
      <w:r w:rsidRPr="003F5340">
        <w:rPr>
          <w:lang w:bidi="he-IL"/>
        </w:rPr>
        <w:t xml:space="preserve"> </w:t>
      </w:r>
      <w:r>
        <w:rPr>
          <w:lang w:bidi="he-IL"/>
        </w:rPr>
        <w:t>“king of glory”</w:t>
      </w:r>
      <w:r w:rsidRPr="003F5340">
        <w:rPr>
          <w:lang w:bidi="he-IL"/>
        </w:rPr>
        <w:t xml:space="preserve"> </w:t>
      </w:r>
      <w:r>
        <w:rPr>
          <w:lang w:bidi="he-IL"/>
        </w:rPr>
        <w:t>in terms traditionally associated with the Ark</w:t>
      </w:r>
      <w:r w:rsidRPr="003F5340">
        <w:rPr>
          <w:lang w:bidi="he-IL"/>
        </w:rPr>
        <w:t xml:space="preserve"> (</w:t>
      </w:r>
      <w:r>
        <w:rPr>
          <w:lang w:bidi="he-IL"/>
        </w:rPr>
        <w:t>cf</w:t>
      </w:r>
      <w:r w:rsidRPr="003F5340">
        <w:rPr>
          <w:lang w:bidi="he-IL"/>
        </w:rPr>
        <w:t xml:space="preserve">. </w:t>
      </w:r>
      <w:r>
        <w:rPr>
          <w:lang w:bidi="he-IL"/>
        </w:rPr>
        <w:t>1 Sm 4</w:t>
      </w:r>
      <w:r w:rsidRPr="003F5340">
        <w:rPr>
          <w:lang w:bidi="he-IL"/>
        </w:rPr>
        <w:t>:</w:t>
      </w:r>
      <w:r>
        <w:rPr>
          <w:lang w:bidi="he-IL"/>
        </w:rPr>
        <w:t>3-4</w:t>
      </w:r>
      <w:r w:rsidRPr="003F5340">
        <w:rPr>
          <w:lang w:bidi="he-IL"/>
        </w:rPr>
        <w:t xml:space="preserve">); </w:t>
      </w:r>
      <w:r>
        <w:rPr>
          <w:lang w:bidi="he-IL"/>
        </w:rPr>
        <w:t>he is</w:t>
      </w:r>
      <w:r w:rsidRPr="003F5340">
        <w:rPr>
          <w:lang w:bidi="he-IL"/>
        </w:rPr>
        <w:t xml:space="preserve"> </w:t>
      </w:r>
      <w:r>
        <w:rPr>
          <w:lang w:bidi="he-IL"/>
        </w:rPr>
        <w:t>“Yahweh”</w:t>
      </w:r>
      <w:r w:rsidRPr="003F5340">
        <w:rPr>
          <w:lang w:bidi="he-IL"/>
        </w:rPr>
        <w:t xml:space="preserve"> </w:t>
      </w:r>
      <w:r>
        <w:rPr>
          <w:rFonts w:ascii="SemiticaDict" w:hAnsi="SemiticaDict" w:cs="SemiticaDict"/>
          <w:lang w:bidi="he-IL"/>
        </w:rPr>
        <w:t></w:t>
      </w:r>
      <w:r>
        <w:rPr>
          <w:rFonts w:ascii="SemiticaDict" w:hAnsi="SemiticaDict" w:cs="SemiticaDict"/>
          <w:vertAlign w:val="superscrip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the Lord of hosts</w:t>
      </w:r>
      <w:r w:rsidRPr="003F5340">
        <w:rPr>
          <w:lang w:bidi="he-IL"/>
        </w:rPr>
        <w:t xml:space="preserve"> (</w:t>
      </w:r>
      <w:r>
        <w:rPr>
          <w:lang w:bidi="he-IL"/>
        </w:rPr>
        <w:t>10</w:t>
      </w:r>
      <w:r w:rsidRPr="003F5340">
        <w:rPr>
          <w:lang w:bidi="he-IL"/>
        </w:rPr>
        <w:t xml:space="preserve">), </w:t>
      </w:r>
      <w:r>
        <w:rPr>
          <w:lang w:bidi="he-IL"/>
        </w:rPr>
        <w:t>the war hero of Israel</w:t>
      </w:r>
      <w:r w:rsidRPr="003F5340">
        <w:rPr>
          <w:lang w:bidi="he-IL"/>
        </w:rPr>
        <w:t xml:space="preserve">. </w:t>
      </w:r>
      <w:r>
        <w:rPr>
          <w:lang w:bidi="he-IL"/>
        </w:rPr>
        <w:t>The spirit of this Ps matches the description in the inaugural vision of Isaiah</w:t>
      </w:r>
      <w:r w:rsidRPr="003F5340">
        <w:rPr>
          <w:lang w:bidi="he-IL"/>
        </w:rPr>
        <w:t xml:space="preserve"> (</w:t>
      </w:r>
      <w:r>
        <w:rPr>
          <w:lang w:bidi="he-IL"/>
        </w:rPr>
        <w:t>6</w:t>
      </w:r>
      <w:r w:rsidRPr="003F5340">
        <w:rPr>
          <w:lang w:bidi="he-IL"/>
        </w:rPr>
        <w:t>:</w:t>
      </w:r>
      <w:r>
        <w:rPr>
          <w:lang w:bidi="he-IL"/>
        </w:rPr>
        <w:t>1-6</w:t>
      </w:r>
      <w:r w:rsidRPr="003F5340">
        <w:rPr>
          <w:lang w:bidi="he-IL"/>
        </w:rPr>
        <w:t>).</w:t>
      </w:r>
    </w:p>
    <w:p w14:paraId="09C90AC0" w14:textId="77777777" w:rsidR="00CD3C56" w:rsidRDefault="00CD3C56" w:rsidP="00CD3C56">
      <w:pPr>
        <w:autoSpaceDE w:val="0"/>
        <w:autoSpaceDN w:val="0"/>
        <w:adjustRightInd w:val="0"/>
        <w:rPr>
          <w:lang w:bidi="he-IL"/>
        </w:rPr>
      </w:pPr>
      <w:r>
        <w:rPr>
          <w:b/>
          <w:bCs/>
          <w:lang w:bidi="he-IL"/>
        </w:rPr>
        <w:t>42</w:t>
      </w:r>
      <w:r>
        <w:rPr>
          <w:lang w:bidi="he-IL"/>
        </w:rPr>
        <w:tab/>
      </w:r>
      <w:r>
        <w:rPr>
          <w:b/>
          <w:bCs/>
          <w:lang w:bidi="he-IL"/>
        </w:rPr>
        <w:t>Ps 25</w:t>
      </w:r>
      <w:r w:rsidRPr="003F5340">
        <w:rPr>
          <w:lang w:bidi="he-IL"/>
        </w:rPr>
        <w:t xml:space="preserve">. </w:t>
      </w:r>
      <w:r>
        <w:rPr>
          <w:lang w:bidi="he-IL"/>
        </w:rPr>
        <w:t>An individual lament in acrostic style</w:t>
      </w:r>
      <w:r w:rsidRPr="003F5340">
        <w:rPr>
          <w:lang w:bidi="he-IL"/>
        </w:rPr>
        <w:t xml:space="preserve">. </w:t>
      </w:r>
      <w:r>
        <w:rPr>
          <w:lang w:bidi="he-IL"/>
        </w:rPr>
        <w:t>The psalmist is a sinner</w:t>
      </w:r>
      <w:r w:rsidRPr="003F5340">
        <w:rPr>
          <w:lang w:bidi="he-IL"/>
        </w:rPr>
        <w:t xml:space="preserve"> (</w:t>
      </w:r>
      <w:r>
        <w:rPr>
          <w:lang w:bidi="he-IL"/>
        </w:rPr>
        <w:t>7</w:t>
      </w:r>
      <w:r w:rsidRPr="003F5340">
        <w:rPr>
          <w:lang w:bidi="he-IL"/>
        </w:rPr>
        <w:t xml:space="preserve">) </w:t>
      </w:r>
      <w:r>
        <w:rPr>
          <w:lang w:bidi="he-IL"/>
        </w:rPr>
        <w:t>who is hated by enemies</w:t>
      </w:r>
      <w:r w:rsidRPr="003F5340">
        <w:rPr>
          <w:lang w:bidi="he-IL"/>
        </w:rPr>
        <w:t xml:space="preserve">; </w:t>
      </w:r>
      <w:r>
        <w:rPr>
          <w:lang w:bidi="he-IL"/>
        </w:rPr>
        <w:t>he prays for deliverance and guidance</w:t>
      </w:r>
      <w:r w:rsidRPr="003F5340">
        <w:rPr>
          <w:lang w:bidi="he-IL"/>
        </w:rPr>
        <w:t xml:space="preserve">. </w:t>
      </w:r>
      <w:r>
        <w:rPr>
          <w:lang w:bidi="he-IL"/>
        </w:rPr>
        <w:t>Structure</w:t>
      </w:r>
      <w:r w:rsidRPr="003F5340">
        <w:rPr>
          <w:lang w:bidi="he-IL"/>
        </w:rPr>
        <w:t xml:space="preserve">: </w:t>
      </w:r>
      <w:r>
        <w:rPr>
          <w:lang w:bidi="he-IL"/>
        </w:rPr>
        <w:t>1-7</w:t>
      </w:r>
      <w:r w:rsidRPr="003F5340">
        <w:rPr>
          <w:lang w:bidi="he-IL"/>
        </w:rPr>
        <w:t xml:space="preserve">, </w:t>
      </w:r>
      <w:r>
        <w:rPr>
          <w:lang w:bidi="he-IL"/>
        </w:rPr>
        <w:t>a series of requests</w:t>
      </w:r>
      <w:r w:rsidRPr="003F5340">
        <w:rPr>
          <w:lang w:bidi="he-IL"/>
        </w:rPr>
        <w:t xml:space="preserve">, </w:t>
      </w:r>
      <w:r>
        <w:rPr>
          <w:lang w:bidi="he-IL"/>
        </w:rPr>
        <w:t>with themes to induce Yahweh to intervene</w:t>
      </w:r>
      <w:r w:rsidRPr="003F5340">
        <w:rPr>
          <w:lang w:bidi="he-IL"/>
        </w:rPr>
        <w:t xml:space="preserve"> (</w:t>
      </w:r>
      <w:r>
        <w:rPr>
          <w:lang w:bidi="he-IL"/>
        </w:rPr>
        <w:t>3</w:t>
      </w:r>
      <w:r w:rsidRPr="003F5340">
        <w:rPr>
          <w:lang w:bidi="he-IL"/>
        </w:rPr>
        <w:t xml:space="preserve">, </w:t>
      </w:r>
      <w:r>
        <w:rPr>
          <w:lang w:bidi="he-IL"/>
        </w:rPr>
        <w:t>6-7</w:t>
      </w:r>
      <w:r w:rsidRPr="003F5340">
        <w:rPr>
          <w:lang w:bidi="he-IL"/>
        </w:rPr>
        <w:t xml:space="preserve">); </w:t>
      </w:r>
      <w:r>
        <w:rPr>
          <w:lang w:bidi="he-IL"/>
        </w:rPr>
        <w:t>8-15</w:t>
      </w:r>
      <w:r w:rsidRPr="003F5340">
        <w:rPr>
          <w:lang w:bidi="he-IL"/>
        </w:rPr>
        <w:t xml:space="preserve">, </w:t>
      </w:r>
      <w:r>
        <w:rPr>
          <w:lang w:bidi="he-IL"/>
        </w:rPr>
        <w:t>a teaching about the</w:t>
      </w:r>
      <w:r w:rsidRPr="003F5340">
        <w:rPr>
          <w:lang w:bidi="he-IL"/>
        </w:rPr>
        <w:t xml:space="preserve"> </w:t>
      </w:r>
      <w:r>
        <w:rPr>
          <w:lang w:bidi="he-IL"/>
        </w:rPr>
        <w:t>“way”</w:t>
      </w:r>
      <w:r w:rsidRPr="003F5340">
        <w:rPr>
          <w:lang w:bidi="he-IL"/>
        </w:rPr>
        <w:t xml:space="preserve"> (</w:t>
      </w:r>
      <w:r>
        <w:rPr>
          <w:lang w:bidi="he-IL"/>
        </w:rPr>
        <w:t>8</w:t>
      </w:r>
      <w:r w:rsidRPr="003F5340">
        <w:rPr>
          <w:lang w:bidi="he-IL"/>
        </w:rPr>
        <w:t xml:space="preserve">) </w:t>
      </w:r>
      <w:r>
        <w:rPr>
          <w:lang w:bidi="he-IL"/>
        </w:rPr>
        <w:t>and fear of the Lord</w:t>
      </w:r>
      <w:r w:rsidRPr="003F5340">
        <w:rPr>
          <w:lang w:bidi="he-IL"/>
        </w:rPr>
        <w:t xml:space="preserve"> (</w:t>
      </w:r>
      <w:r>
        <w:rPr>
          <w:lang w:bidi="he-IL"/>
        </w:rPr>
        <w:t>12</w:t>
      </w:r>
      <w:r w:rsidRPr="003F5340">
        <w:rPr>
          <w:lang w:bidi="he-IL"/>
        </w:rPr>
        <w:t xml:space="preserve">); </w:t>
      </w:r>
      <w:r>
        <w:rPr>
          <w:lang w:bidi="he-IL"/>
        </w:rPr>
        <w:t>16-21</w:t>
      </w:r>
      <w:r w:rsidRPr="003F5340">
        <w:rPr>
          <w:lang w:bidi="he-IL"/>
        </w:rPr>
        <w:t xml:space="preserve">, </w:t>
      </w:r>
      <w:r>
        <w:rPr>
          <w:lang w:bidi="he-IL"/>
        </w:rPr>
        <w:t>another series of requests for help</w:t>
      </w:r>
      <w:r w:rsidRPr="003F5340">
        <w:rPr>
          <w:lang w:bidi="he-IL"/>
        </w:rPr>
        <w:t xml:space="preserve">, </w:t>
      </w:r>
      <w:r>
        <w:rPr>
          <w:lang w:bidi="he-IL"/>
        </w:rPr>
        <w:t>followed in 22 by an apparent addition referring to the community</w:t>
      </w:r>
      <w:r w:rsidRPr="003F5340">
        <w:rPr>
          <w:lang w:bidi="he-IL"/>
        </w:rPr>
        <w:t xml:space="preserve">. </w:t>
      </w:r>
      <w:r>
        <w:rPr>
          <w:b/>
          <w:bCs/>
          <w:lang w:bidi="he-IL"/>
        </w:rPr>
        <w:t>4</w:t>
      </w:r>
      <w:r w:rsidRPr="003F5340">
        <w:rPr>
          <w:lang w:bidi="he-IL"/>
        </w:rPr>
        <w:t xml:space="preserve">. </w:t>
      </w:r>
      <w:r>
        <w:rPr>
          <w:lang w:bidi="he-IL"/>
        </w:rPr>
        <w:t>Although the poem is a complaint</w:t>
      </w:r>
      <w:r w:rsidRPr="003F5340">
        <w:rPr>
          <w:lang w:bidi="he-IL"/>
        </w:rPr>
        <w:t xml:space="preserve">, </w:t>
      </w:r>
      <w:r>
        <w:rPr>
          <w:lang w:bidi="he-IL"/>
        </w:rPr>
        <w:t>the key idea is</w:t>
      </w:r>
      <w:r w:rsidRPr="003F5340">
        <w:rPr>
          <w:lang w:bidi="he-IL"/>
        </w:rPr>
        <w:t xml:space="preserve"> </w:t>
      </w:r>
      <w:r>
        <w:rPr>
          <w:lang w:bidi="he-IL"/>
        </w:rPr>
        <w:t>“your ways</w:t>
      </w:r>
      <w:r w:rsidRPr="003F5340">
        <w:rPr>
          <w:lang w:bidi="he-IL"/>
        </w:rPr>
        <w:t>,</w:t>
      </w:r>
      <w:r>
        <w:rPr>
          <w:lang w:bidi="he-IL"/>
        </w:rPr>
        <w:t>”</w:t>
      </w:r>
      <w:r w:rsidRPr="003F5340">
        <w:rPr>
          <w:lang w:bidi="he-IL"/>
        </w:rPr>
        <w:t xml:space="preserve"> </w:t>
      </w:r>
      <w:r>
        <w:rPr>
          <w:lang w:bidi="he-IL"/>
        </w:rPr>
        <w:t>which the author asks to know and to observe</w:t>
      </w:r>
      <w:r w:rsidRPr="003F5340">
        <w:rPr>
          <w:lang w:bidi="he-IL"/>
        </w:rPr>
        <w:t xml:space="preserve">; </w:t>
      </w:r>
      <w:r>
        <w:rPr>
          <w:lang w:bidi="he-IL"/>
        </w:rPr>
        <w:t>this concept is taken up again in 8-15</w:t>
      </w:r>
      <w:r w:rsidRPr="003F5340">
        <w:rPr>
          <w:lang w:bidi="he-IL"/>
        </w:rPr>
        <w:t xml:space="preserve">, </w:t>
      </w:r>
      <w:r>
        <w:rPr>
          <w:lang w:bidi="he-IL"/>
        </w:rPr>
        <w:t>in which a strong wisdom influence can be seen</w:t>
      </w:r>
      <w:r w:rsidRPr="003F5340">
        <w:rPr>
          <w:lang w:bidi="he-IL"/>
        </w:rPr>
        <w:t xml:space="preserve">, </w:t>
      </w:r>
      <w:r>
        <w:rPr>
          <w:lang w:bidi="he-IL"/>
        </w:rPr>
        <w:t>especially 12-14</w:t>
      </w:r>
      <w:r w:rsidRPr="003F5340">
        <w:rPr>
          <w:lang w:bidi="he-IL"/>
        </w:rPr>
        <w:t xml:space="preserve">. </w:t>
      </w:r>
      <w:r>
        <w:rPr>
          <w:b/>
          <w:bCs/>
          <w:lang w:bidi="he-IL"/>
        </w:rPr>
        <w:t>10</w:t>
      </w:r>
      <w:r w:rsidRPr="003F5340">
        <w:rPr>
          <w:lang w:bidi="he-IL"/>
        </w:rPr>
        <w:t xml:space="preserve">. </w:t>
      </w:r>
      <w:r>
        <w:rPr>
          <w:i/>
          <w:iCs/>
          <w:lang w:bidi="he-IL"/>
        </w:rPr>
        <w:t>kindness and constancy</w:t>
      </w:r>
      <w:r w:rsidRPr="003F5340">
        <w:rPr>
          <w:iCs/>
          <w:lang w:bidi="he-IL"/>
        </w:rPr>
        <w:t xml:space="preserve">: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vertAlign w:val="superscrip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lang w:bidi="he-IL"/>
        </w:rPr>
        <w:t xml:space="preserve"> are the characteristics of the covenant relationship</w:t>
      </w:r>
      <w:r w:rsidRPr="003F5340">
        <w:rPr>
          <w:lang w:bidi="he-IL"/>
        </w:rPr>
        <w:t xml:space="preserve"> (</w:t>
      </w:r>
      <w:r>
        <w:rPr>
          <w:lang w:bidi="he-IL"/>
        </w:rPr>
        <w:t>cf</w:t>
      </w:r>
      <w:r w:rsidRPr="003F5340">
        <w:rPr>
          <w:lang w:bidi="he-IL"/>
        </w:rPr>
        <w:t xml:space="preserve">. </w:t>
      </w:r>
      <w:r>
        <w:rPr>
          <w:lang w:bidi="he-IL"/>
        </w:rPr>
        <w:t>14</w:t>
      </w:r>
      <w:r w:rsidRPr="003F5340">
        <w:rPr>
          <w:lang w:bidi="he-IL"/>
        </w:rPr>
        <w:t xml:space="preserve">). </w:t>
      </w:r>
      <w:r>
        <w:rPr>
          <w:b/>
          <w:bCs/>
          <w:lang w:bidi="he-IL"/>
        </w:rPr>
        <w:t>12</w:t>
      </w:r>
      <w:r w:rsidRPr="003F5340">
        <w:rPr>
          <w:lang w:bidi="he-IL"/>
        </w:rPr>
        <w:t xml:space="preserve">. </w:t>
      </w:r>
      <w:r>
        <w:rPr>
          <w:lang w:bidi="he-IL"/>
        </w:rPr>
        <w:t>Lit</w:t>
      </w:r>
      <w:r w:rsidRPr="003F5340">
        <w:rPr>
          <w:lang w:bidi="he-IL"/>
        </w:rPr>
        <w:t xml:space="preserve">., </w:t>
      </w:r>
      <w:r>
        <w:rPr>
          <w:lang w:bidi="he-IL"/>
        </w:rPr>
        <w:t>“Who is the man who fears the Lord</w:t>
      </w:r>
      <w:r w:rsidRPr="003F5340">
        <w:rPr>
          <w:lang w:bidi="he-IL"/>
        </w:rPr>
        <w:t>?</w:t>
      </w:r>
      <w:r>
        <w:rPr>
          <w:lang w:bidi="he-IL"/>
        </w:rPr>
        <w:t>”</w:t>
      </w:r>
      <w:r w:rsidRPr="003F5340">
        <w:rPr>
          <w:lang w:bidi="he-IL"/>
        </w:rPr>
        <w:t xml:space="preserve"> </w:t>
      </w:r>
      <w:r>
        <w:rPr>
          <w:lang w:bidi="he-IL"/>
        </w:rPr>
        <w:t>This type of question is found in the entrance torah of Pss 15</w:t>
      </w:r>
      <w:r w:rsidRPr="003F5340">
        <w:rPr>
          <w:lang w:bidi="he-IL"/>
        </w:rPr>
        <w:t>:</w:t>
      </w:r>
      <w:r>
        <w:rPr>
          <w:lang w:bidi="he-IL"/>
        </w:rPr>
        <w:t>1</w:t>
      </w:r>
      <w:r w:rsidRPr="003F5340">
        <w:rPr>
          <w:lang w:bidi="he-IL"/>
        </w:rPr>
        <w:t xml:space="preserve">; </w:t>
      </w:r>
      <w:r>
        <w:rPr>
          <w:lang w:bidi="he-IL"/>
        </w:rPr>
        <w:t>24</w:t>
      </w:r>
      <w:r w:rsidRPr="003F5340">
        <w:rPr>
          <w:lang w:bidi="he-IL"/>
        </w:rPr>
        <w:t>:</w:t>
      </w:r>
      <w:r>
        <w:rPr>
          <w:lang w:bidi="he-IL"/>
        </w:rPr>
        <w:t>3</w:t>
      </w:r>
      <w:r w:rsidRPr="003F5340">
        <w:rPr>
          <w:lang w:bidi="he-IL"/>
        </w:rPr>
        <w:t xml:space="preserve">. </w:t>
      </w:r>
      <w:r>
        <w:rPr>
          <w:b/>
          <w:bCs/>
          <w:lang w:bidi="he-IL"/>
        </w:rPr>
        <w:t>16-21</w:t>
      </w:r>
      <w:r w:rsidRPr="003F5340">
        <w:rPr>
          <w:lang w:bidi="he-IL"/>
        </w:rPr>
        <w:t xml:space="preserve">. </w:t>
      </w:r>
      <w:r>
        <w:rPr>
          <w:lang w:bidi="he-IL"/>
        </w:rPr>
        <w:t>There is found here an unusual mixture of request and expressions of trust</w:t>
      </w:r>
      <w:r w:rsidRPr="003F5340">
        <w:rPr>
          <w:lang w:bidi="he-IL"/>
        </w:rPr>
        <w:t xml:space="preserve">. </w:t>
      </w:r>
      <w:r>
        <w:rPr>
          <w:b/>
          <w:bCs/>
          <w:lang w:bidi="he-IL"/>
        </w:rPr>
        <w:t>22</w:t>
      </w:r>
      <w:r w:rsidRPr="003F5340">
        <w:rPr>
          <w:lang w:bidi="he-IL"/>
        </w:rPr>
        <w:t xml:space="preserve">. </w:t>
      </w:r>
      <w:r>
        <w:rPr>
          <w:lang w:bidi="he-IL"/>
        </w:rPr>
        <w:t>This verse is certainly an addition because it introduces a prayer for Israel and because it is outside the alphabetical sequence that structures the Ps</w:t>
      </w:r>
      <w:r w:rsidRPr="003F5340">
        <w:rPr>
          <w:lang w:bidi="he-IL"/>
        </w:rPr>
        <w:t xml:space="preserve">. </w:t>
      </w:r>
      <w:r>
        <w:rPr>
          <w:lang w:bidi="he-IL"/>
        </w:rPr>
        <w:t>When a poem goes beyond 22</w:t>
      </w:r>
      <w:r w:rsidRPr="003F5340">
        <w:rPr>
          <w:lang w:bidi="he-IL"/>
        </w:rPr>
        <w:t xml:space="preserve"> (</w:t>
      </w:r>
      <w:r>
        <w:rPr>
          <w:lang w:bidi="he-IL"/>
        </w:rPr>
        <w:t>the number of letters in the Hebr alphabet</w:t>
      </w:r>
      <w:r w:rsidRPr="003F5340">
        <w:rPr>
          <w:lang w:bidi="he-IL"/>
        </w:rPr>
        <w:t xml:space="preserve">), </w:t>
      </w:r>
      <w:r>
        <w:rPr>
          <w:lang w:bidi="he-IL"/>
        </w:rPr>
        <w:t>the standard practice is to begin the next</w:t>
      </w:r>
      <w:r w:rsidRPr="003F5340">
        <w:rPr>
          <w:lang w:bidi="he-IL"/>
        </w:rPr>
        <w:t xml:space="preserve"> (</w:t>
      </w:r>
      <w:r>
        <w:rPr>
          <w:lang w:bidi="he-IL"/>
        </w:rPr>
        <w:t>and last</w:t>
      </w:r>
      <w:r w:rsidRPr="003F5340">
        <w:rPr>
          <w:lang w:bidi="he-IL"/>
        </w:rPr>
        <w:t xml:space="preserve">) </w:t>
      </w:r>
      <w:r>
        <w:rPr>
          <w:lang w:bidi="he-IL"/>
        </w:rPr>
        <w:t xml:space="preserve">line with </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as here</w:t>
      </w:r>
      <w:r w:rsidRPr="003F5340">
        <w:rPr>
          <w:lang w:bidi="he-IL"/>
        </w:rPr>
        <w:t xml:space="preserve">, </w:t>
      </w:r>
      <w:r>
        <w:rPr>
          <w:lang w:bidi="he-IL"/>
        </w:rPr>
        <w:t>and cf</w:t>
      </w:r>
      <w:r w:rsidRPr="003F5340">
        <w:rPr>
          <w:lang w:bidi="he-IL"/>
        </w:rPr>
        <w:t xml:space="preserve">. </w:t>
      </w:r>
      <w:r>
        <w:rPr>
          <w:lang w:bidi="he-IL"/>
        </w:rPr>
        <w:t>Ps 34</w:t>
      </w:r>
      <w:r w:rsidRPr="003F5340">
        <w:rPr>
          <w:lang w:bidi="he-IL"/>
        </w:rPr>
        <w:t>:</w:t>
      </w:r>
      <w:r>
        <w:rPr>
          <w:lang w:bidi="he-IL"/>
        </w:rPr>
        <w:t>23 and the observations of P</w:t>
      </w:r>
      <w:r w:rsidRPr="003F5340">
        <w:rPr>
          <w:lang w:bidi="he-IL"/>
        </w:rPr>
        <w:t xml:space="preserve">. </w:t>
      </w:r>
      <w:r>
        <w:rPr>
          <w:lang w:bidi="he-IL"/>
        </w:rPr>
        <w:t>W</w:t>
      </w:r>
      <w:r w:rsidRPr="003F5340">
        <w:rPr>
          <w:lang w:bidi="he-IL"/>
        </w:rPr>
        <w:t xml:space="preserve">. </w:t>
      </w:r>
      <w:r>
        <w:rPr>
          <w:lang w:bidi="he-IL"/>
        </w:rPr>
        <w:t xml:space="preserve">Skehan in </w:t>
      </w:r>
      <w:r>
        <w:rPr>
          <w:i/>
          <w:iCs/>
          <w:lang w:bidi="he-IL"/>
        </w:rPr>
        <w:t>CBQ</w:t>
      </w:r>
      <w:r>
        <w:rPr>
          <w:lang w:bidi="he-IL"/>
        </w:rPr>
        <w:t xml:space="preserve"> 23</w:t>
      </w:r>
      <w:r w:rsidRPr="003F5340">
        <w:rPr>
          <w:lang w:bidi="he-IL"/>
        </w:rPr>
        <w:t xml:space="preserve"> [</w:t>
      </w:r>
      <w:r>
        <w:rPr>
          <w:lang w:bidi="he-IL"/>
        </w:rPr>
        <w:t>1961</w:t>
      </w:r>
      <w:r w:rsidRPr="003F5340">
        <w:rPr>
          <w:lang w:bidi="he-IL"/>
        </w:rPr>
        <w:t xml:space="preserve">] </w:t>
      </w:r>
      <w:r>
        <w:rPr>
          <w:lang w:bidi="he-IL"/>
        </w:rPr>
        <w:t>127</w:t>
      </w:r>
      <w:r w:rsidRPr="003F5340">
        <w:rPr>
          <w:lang w:bidi="he-IL"/>
        </w:rPr>
        <w:t>).</w:t>
      </w:r>
    </w:p>
    <w:p w14:paraId="00AE1C21" w14:textId="77777777" w:rsidR="00CD3C56" w:rsidRDefault="00CD3C56" w:rsidP="00CD3C56">
      <w:pPr>
        <w:autoSpaceDE w:val="0"/>
        <w:autoSpaceDN w:val="0"/>
        <w:adjustRightInd w:val="0"/>
        <w:rPr>
          <w:lang w:bidi="he-IL"/>
        </w:rPr>
      </w:pPr>
      <w:r>
        <w:rPr>
          <w:b/>
          <w:bCs/>
          <w:lang w:bidi="he-IL"/>
        </w:rPr>
        <w:t>43</w:t>
      </w:r>
      <w:r>
        <w:rPr>
          <w:lang w:bidi="he-IL"/>
        </w:rPr>
        <w:tab/>
      </w:r>
      <w:r>
        <w:rPr>
          <w:b/>
          <w:bCs/>
          <w:lang w:bidi="he-IL"/>
        </w:rPr>
        <w:t>Ps 26</w:t>
      </w:r>
      <w:r w:rsidRPr="003F5340">
        <w:rPr>
          <w:lang w:bidi="he-IL"/>
        </w:rPr>
        <w:t xml:space="preserve">. </w:t>
      </w:r>
      <w:r>
        <w:rPr>
          <w:lang w:bidi="he-IL"/>
        </w:rPr>
        <w:t>An individual lament by one who has been unjustly accused</w:t>
      </w:r>
      <w:r w:rsidRPr="003F5340">
        <w:rPr>
          <w:lang w:bidi="he-IL"/>
        </w:rPr>
        <w:t xml:space="preserve">. </w:t>
      </w:r>
      <w:r>
        <w:rPr>
          <w:lang w:bidi="he-IL"/>
        </w:rPr>
        <w:t>Structure</w:t>
      </w:r>
      <w:r w:rsidRPr="003F5340">
        <w:rPr>
          <w:lang w:bidi="he-IL"/>
        </w:rPr>
        <w:t xml:space="preserve">: </w:t>
      </w:r>
      <w:r>
        <w:rPr>
          <w:lang w:bidi="he-IL"/>
        </w:rPr>
        <w:t>1-2</w:t>
      </w:r>
      <w:r w:rsidRPr="003F5340">
        <w:rPr>
          <w:lang w:bidi="he-IL"/>
        </w:rPr>
        <w:t xml:space="preserve">, </w:t>
      </w:r>
      <w:r>
        <w:rPr>
          <w:lang w:bidi="he-IL"/>
        </w:rPr>
        <w:t>request for justice</w:t>
      </w:r>
      <w:r w:rsidRPr="003F5340">
        <w:rPr>
          <w:lang w:bidi="he-IL"/>
        </w:rPr>
        <w:t xml:space="preserve">; </w:t>
      </w:r>
      <w:r>
        <w:rPr>
          <w:lang w:bidi="he-IL"/>
        </w:rPr>
        <w:t>3-8</w:t>
      </w:r>
      <w:r w:rsidRPr="003F5340">
        <w:rPr>
          <w:lang w:bidi="he-IL"/>
        </w:rPr>
        <w:t xml:space="preserve">, </w:t>
      </w:r>
      <w:r>
        <w:rPr>
          <w:lang w:bidi="he-IL"/>
        </w:rPr>
        <w:t>affirmation of innocence</w:t>
      </w:r>
      <w:r w:rsidRPr="003F5340">
        <w:rPr>
          <w:lang w:bidi="he-IL"/>
        </w:rPr>
        <w:t xml:space="preserve">, </w:t>
      </w:r>
      <w:r>
        <w:rPr>
          <w:lang w:bidi="he-IL"/>
        </w:rPr>
        <w:t>request for deliverance</w:t>
      </w:r>
      <w:r w:rsidRPr="003F5340">
        <w:rPr>
          <w:lang w:bidi="he-IL"/>
        </w:rPr>
        <w:t xml:space="preserve">, </w:t>
      </w:r>
      <w:r>
        <w:rPr>
          <w:lang w:bidi="he-IL"/>
        </w:rPr>
        <w:t>and certainty of being heard</w:t>
      </w:r>
      <w:r w:rsidRPr="003F5340">
        <w:rPr>
          <w:lang w:bidi="he-IL"/>
        </w:rPr>
        <w:t xml:space="preserve">. </w:t>
      </w:r>
      <w:r>
        <w:rPr>
          <w:lang w:bidi="he-IL"/>
        </w:rPr>
        <w:t>The typical life setting for such a prayer is aptly described in 1 Kgs 8</w:t>
      </w:r>
      <w:r w:rsidRPr="003F5340">
        <w:rPr>
          <w:lang w:bidi="he-IL"/>
        </w:rPr>
        <w:t>:</w:t>
      </w:r>
      <w:r>
        <w:rPr>
          <w:lang w:bidi="he-IL"/>
        </w:rPr>
        <w:t>31-32</w:t>
      </w:r>
      <w:r w:rsidRPr="003F5340">
        <w:rPr>
          <w:lang w:bidi="he-IL"/>
        </w:rPr>
        <w:t xml:space="preserve">. </w:t>
      </w:r>
      <w:r>
        <w:rPr>
          <w:b/>
          <w:bCs/>
          <w:lang w:bidi="he-IL"/>
        </w:rPr>
        <w:t>2</w:t>
      </w:r>
      <w:r w:rsidRPr="003F5340">
        <w:rPr>
          <w:lang w:bidi="he-IL"/>
        </w:rPr>
        <w:t xml:space="preserve">. </w:t>
      </w:r>
      <w:r>
        <w:rPr>
          <w:lang w:bidi="he-IL"/>
        </w:rPr>
        <w:t>This request should be taken seriously</w:t>
      </w:r>
      <w:r w:rsidRPr="003F5340">
        <w:rPr>
          <w:lang w:bidi="he-IL"/>
        </w:rPr>
        <w:t xml:space="preserve">; </w:t>
      </w:r>
      <w:r>
        <w:rPr>
          <w:lang w:bidi="he-IL"/>
        </w:rPr>
        <w:t>he is asking for a judgment that will be shown before men by the test he is ready to undergo</w:t>
      </w:r>
      <w:r w:rsidRPr="003F5340">
        <w:rPr>
          <w:lang w:bidi="he-IL"/>
        </w:rPr>
        <w:t xml:space="preserve">. </w:t>
      </w:r>
      <w:r>
        <w:rPr>
          <w:b/>
          <w:bCs/>
          <w:lang w:bidi="he-IL"/>
        </w:rPr>
        <w:t>3-8</w:t>
      </w:r>
      <w:r w:rsidRPr="003F5340">
        <w:rPr>
          <w:lang w:bidi="he-IL"/>
        </w:rPr>
        <w:t xml:space="preserve">. </w:t>
      </w:r>
      <w:r>
        <w:rPr>
          <w:lang w:bidi="he-IL"/>
        </w:rPr>
        <w:t>Following the positive statement of virtue are the denials in 4-5 a sort of purificatory oath</w:t>
      </w:r>
      <w:r w:rsidRPr="003F5340">
        <w:rPr>
          <w:lang w:bidi="he-IL"/>
        </w:rPr>
        <w:t xml:space="preserve"> (</w:t>
      </w:r>
      <w:r>
        <w:rPr>
          <w:lang w:bidi="he-IL"/>
        </w:rPr>
        <w:t>cf</w:t>
      </w:r>
      <w:r w:rsidRPr="003F5340">
        <w:rPr>
          <w:lang w:bidi="he-IL"/>
        </w:rPr>
        <w:t xml:space="preserve">. </w:t>
      </w:r>
      <w:r>
        <w:rPr>
          <w:lang w:bidi="he-IL"/>
        </w:rPr>
        <w:t>Jb 31</w:t>
      </w:r>
      <w:r w:rsidRPr="003F5340">
        <w:rPr>
          <w:lang w:bidi="he-IL"/>
        </w:rPr>
        <w:t xml:space="preserve">), </w:t>
      </w:r>
      <w:r>
        <w:rPr>
          <w:lang w:bidi="he-IL"/>
        </w:rPr>
        <w:t>the ritual of which seems to be described in 6-7</w:t>
      </w:r>
      <w:r w:rsidRPr="003F5340">
        <w:rPr>
          <w:lang w:bidi="he-IL"/>
        </w:rPr>
        <w:t xml:space="preserve">; </w:t>
      </w:r>
      <w:r>
        <w:rPr>
          <w:lang w:bidi="he-IL"/>
        </w:rPr>
        <w:t xml:space="preserve">the </w:t>
      </w:r>
      <w:r>
        <w:rPr>
          <w:i/>
          <w:iCs/>
          <w:lang w:bidi="he-IL"/>
        </w:rPr>
        <w:t>Lavabo</w:t>
      </w:r>
      <w:r>
        <w:rPr>
          <w:lang w:bidi="he-IL"/>
        </w:rPr>
        <w:t xml:space="preserve"> prayer of the Roman rite Mass uses these verses</w:t>
      </w:r>
      <w:r w:rsidRPr="003F5340">
        <w:rPr>
          <w:lang w:bidi="he-IL"/>
        </w:rPr>
        <w:t xml:space="preserve">. </w:t>
      </w:r>
      <w:r>
        <w:rPr>
          <w:lang w:bidi="he-IL"/>
        </w:rPr>
        <w:t>The</w:t>
      </w:r>
      <w:r w:rsidRPr="003F5340">
        <w:rPr>
          <w:lang w:bidi="he-IL"/>
        </w:rPr>
        <w:t xml:space="preserve"> </w:t>
      </w:r>
      <w:r>
        <w:rPr>
          <w:lang w:bidi="he-IL"/>
        </w:rPr>
        <w:t>“thanks”</w:t>
      </w:r>
      <w:r w:rsidRPr="003F5340">
        <w:rPr>
          <w:lang w:bidi="he-IL"/>
        </w:rPr>
        <w:t xml:space="preserve">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is the proclamation of Yahweh’s judgments</w:t>
      </w:r>
      <w:r w:rsidRPr="003F5340">
        <w:rPr>
          <w:lang w:bidi="he-IL"/>
        </w:rPr>
        <w:t xml:space="preserve"> (</w:t>
      </w:r>
      <w:r>
        <w:rPr>
          <w:lang w:bidi="he-IL"/>
        </w:rPr>
        <w:t>“wondrous deeds”</w:t>
      </w:r>
      <w:r w:rsidRPr="003F5340">
        <w:rPr>
          <w:lang w:bidi="he-IL"/>
        </w:rPr>
        <w:t xml:space="preserve">). </w:t>
      </w:r>
      <w:r>
        <w:rPr>
          <w:b/>
          <w:bCs/>
          <w:lang w:bidi="he-IL"/>
        </w:rPr>
        <w:t>9</w:t>
      </w:r>
      <w:r w:rsidRPr="003F5340">
        <w:rPr>
          <w:lang w:bidi="he-IL"/>
        </w:rPr>
        <w:t xml:space="preserve">. </w:t>
      </w:r>
      <w:r>
        <w:rPr>
          <w:lang w:bidi="he-IL"/>
        </w:rPr>
        <w:t>Let him not be destroyed</w:t>
      </w:r>
      <w:r w:rsidRPr="003F5340">
        <w:rPr>
          <w:lang w:bidi="he-IL"/>
        </w:rPr>
        <w:t xml:space="preserve">, </w:t>
      </w:r>
      <w:r>
        <w:rPr>
          <w:lang w:bidi="he-IL"/>
        </w:rPr>
        <w:t>as</w:t>
      </w:r>
      <w:r w:rsidRPr="003F5340">
        <w:rPr>
          <w:lang w:bidi="he-IL"/>
        </w:rPr>
        <w:t xml:space="preserve"> </w:t>
      </w:r>
      <w:r>
        <w:rPr>
          <w:lang w:bidi="he-IL"/>
        </w:rPr>
        <w:t>“sinners”</w:t>
      </w:r>
      <w:r w:rsidRPr="003F5340">
        <w:rPr>
          <w:lang w:bidi="he-IL"/>
        </w:rPr>
        <w:t xml:space="preserve"> </w:t>
      </w:r>
      <w:r>
        <w:rPr>
          <w:lang w:bidi="he-IL"/>
        </w:rPr>
        <w:t>are</w:t>
      </w:r>
      <w:r w:rsidRPr="003F5340">
        <w:rPr>
          <w:lang w:bidi="he-IL"/>
        </w:rPr>
        <w:t xml:space="preserve">. </w:t>
      </w:r>
      <w:r>
        <w:rPr>
          <w:b/>
          <w:bCs/>
          <w:lang w:bidi="he-IL"/>
        </w:rPr>
        <w:t>11</w:t>
      </w:r>
      <w:r w:rsidRPr="003F5340">
        <w:rPr>
          <w:lang w:bidi="he-IL"/>
        </w:rPr>
        <w:t xml:space="preserve">. </w:t>
      </w:r>
      <w:r>
        <w:rPr>
          <w:i/>
          <w:iCs/>
          <w:lang w:bidi="he-IL"/>
        </w:rPr>
        <w:t>redeem</w:t>
      </w:r>
      <w:r w:rsidRPr="003F5340">
        <w:rPr>
          <w:iCs/>
          <w:lang w:bidi="he-IL"/>
        </w:rPr>
        <w:t xml:space="preserve">: </w:t>
      </w:r>
      <w:r>
        <w:rPr>
          <w:lang w:bidi="he-IL"/>
        </w:rPr>
        <w:t>Save from the death that is the lot of the sinner</w:t>
      </w:r>
      <w:r w:rsidRPr="003F5340">
        <w:rPr>
          <w:lang w:bidi="he-IL"/>
        </w:rPr>
        <w:t xml:space="preserve">; </w:t>
      </w:r>
      <w:r>
        <w:rPr>
          <w:lang w:bidi="he-IL"/>
        </w:rPr>
        <w:t>perhaps he refers in 10b to the venality of his judges</w:t>
      </w:r>
      <w:r w:rsidRPr="003F5340">
        <w:rPr>
          <w:lang w:bidi="he-IL"/>
        </w:rPr>
        <w:t xml:space="preserve">. </w:t>
      </w:r>
      <w:r>
        <w:rPr>
          <w:b/>
          <w:bCs/>
          <w:lang w:bidi="he-IL"/>
        </w:rPr>
        <w:t>12</w:t>
      </w:r>
      <w:r w:rsidRPr="003F5340">
        <w:rPr>
          <w:lang w:bidi="he-IL"/>
        </w:rPr>
        <w:t xml:space="preserve">. </w:t>
      </w:r>
      <w:r>
        <w:rPr>
          <w:lang w:bidi="he-IL"/>
        </w:rPr>
        <w:t>Sure of Yahweh’s intervention</w:t>
      </w:r>
      <w:r w:rsidRPr="003F5340">
        <w:rPr>
          <w:lang w:bidi="he-IL"/>
        </w:rPr>
        <w:t xml:space="preserve">, </w:t>
      </w:r>
      <w:r>
        <w:rPr>
          <w:lang w:bidi="he-IL"/>
        </w:rPr>
        <w:t>he promises a thanksgiving sacrifice in the Temple that he loves</w:t>
      </w:r>
      <w:r w:rsidRPr="003F5340">
        <w:rPr>
          <w:lang w:bidi="he-IL"/>
        </w:rPr>
        <w:t xml:space="preserve"> (</w:t>
      </w:r>
      <w:r>
        <w:rPr>
          <w:lang w:bidi="he-IL"/>
        </w:rPr>
        <w:t>8</w:t>
      </w:r>
      <w:r w:rsidRPr="003F5340">
        <w:rPr>
          <w:lang w:bidi="he-IL"/>
        </w:rPr>
        <w:t xml:space="preserve">). </w:t>
      </w:r>
      <w:r>
        <w:rPr>
          <w:lang w:bidi="he-IL"/>
        </w:rPr>
        <w:t>Affirmations of righteousness</w:t>
      </w:r>
      <w:r w:rsidRPr="003F5340">
        <w:rPr>
          <w:lang w:bidi="he-IL"/>
        </w:rPr>
        <w:t xml:space="preserve"> (</w:t>
      </w:r>
      <w:r>
        <w:rPr>
          <w:lang w:bidi="he-IL"/>
        </w:rPr>
        <w:t>3-8</w:t>
      </w:r>
      <w:r w:rsidRPr="003F5340">
        <w:rPr>
          <w:lang w:bidi="he-IL"/>
        </w:rPr>
        <w:t xml:space="preserve">, </w:t>
      </w:r>
      <w:r>
        <w:rPr>
          <w:lang w:bidi="he-IL"/>
        </w:rPr>
        <w:t>and frequently in Pss</w:t>
      </w:r>
      <w:r w:rsidRPr="003F5340">
        <w:rPr>
          <w:lang w:bidi="he-IL"/>
        </w:rPr>
        <w:t xml:space="preserve">) </w:t>
      </w:r>
      <w:r>
        <w:rPr>
          <w:lang w:bidi="he-IL"/>
        </w:rPr>
        <w:t>should be understood as a legitimate denial of guilt</w:t>
      </w:r>
      <w:r w:rsidRPr="003F5340">
        <w:rPr>
          <w:lang w:bidi="he-IL"/>
        </w:rPr>
        <w:t xml:space="preserve">, </w:t>
      </w:r>
      <w:r>
        <w:rPr>
          <w:lang w:bidi="he-IL"/>
        </w:rPr>
        <w:t>not as an arrogant claim of self-justification</w:t>
      </w:r>
      <w:r w:rsidRPr="003F5340">
        <w:rPr>
          <w:lang w:bidi="he-IL"/>
        </w:rPr>
        <w:t xml:space="preserve"> (</w:t>
      </w:r>
      <w:r>
        <w:rPr>
          <w:lang w:bidi="he-IL"/>
        </w:rPr>
        <w:t>cf</w:t>
      </w:r>
      <w:r w:rsidRPr="003F5340">
        <w:rPr>
          <w:lang w:bidi="he-IL"/>
        </w:rPr>
        <w:t xml:space="preserve">. </w:t>
      </w:r>
      <w:r>
        <w:rPr>
          <w:lang w:bidi="he-IL"/>
        </w:rPr>
        <w:t>11b</w:t>
      </w:r>
      <w:r w:rsidRPr="003F5340">
        <w:rPr>
          <w:lang w:bidi="he-IL"/>
        </w:rPr>
        <w:t xml:space="preserve">; </w:t>
      </w:r>
      <w:r>
        <w:rPr>
          <w:rFonts w:ascii="Symbol" w:hAnsi="Symbol" w:cs="Symbol"/>
          <w:lang w:bidi="he-IL"/>
        </w:rPr>
        <w:t></w:t>
      </w:r>
      <w:r>
        <w:rPr>
          <w:lang w:bidi="he-IL"/>
        </w:rPr>
        <w:t xml:space="preserve"> 18 above</w:t>
      </w:r>
      <w:r w:rsidRPr="003F5340">
        <w:rPr>
          <w:lang w:bidi="he-IL"/>
        </w:rPr>
        <w:t>).</w:t>
      </w:r>
    </w:p>
    <w:p w14:paraId="3279D031" w14:textId="77777777" w:rsidR="00CD3C56" w:rsidRDefault="00CD3C56" w:rsidP="00CD3C56">
      <w:pPr>
        <w:autoSpaceDE w:val="0"/>
        <w:autoSpaceDN w:val="0"/>
        <w:adjustRightInd w:val="0"/>
        <w:rPr>
          <w:lang w:bidi="he-IL"/>
        </w:rPr>
      </w:pPr>
      <w:r>
        <w:rPr>
          <w:b/>
          <w:bCs/>
          <w:lang w:bidi="he-IL"/>
        </w:rPr>
        <w:t>44</w:t>
      </w:r>
      <w:r>
        <w:rPr>
          <w:lang w:bidi="he-IL"/>
        </w:rPr>
        <w:tab/>
      </w:r>
      <w:r>
        <w:rPr>
          <w:b/>
          <w:bCs/>
          <w:lang w:bidi="he-IL"/>
        </w:rPr>
        <w:t>Ps 27</w:t>
      </w:r>
      <w:r w:rsidRPr="003F5340">
        <w:rPr>
          <w:lang w:bidi="he-IL"/>
        </w:rPr>
        <w:t xml:space="preserve">. </w:t>
      </w:r>
      <w:r>
        <w:rPr>
          <w:lang w:bidi="he-IL"/>
        </w:rPr>
        <w:t>An individual lament</w:t>
      </w:r>
      <w:r w:rsidRPr="003F5340">
        <w:rPr>
          <w:lang w:bidi="he-IL"/>
        </w:rPr>
        <w:t xml:space="preserve">. </w:t>
      </w:r>
      <w:r>
        <w:rPr>
          <w:lang w:bidi="he-IL"/>
        </w:rPr>
        <w:t>Structure</w:t>
      </w:r>
      <w:r w:rsidRPr="003F5340">
        <w:rPr>
          <w:lang w:bidi="he-IL"/>
        </w:rPr>
        <w:t xml:space="preserve">: </w:t>
      </w:r>
      <w:r>
        <w:rPr>
          <w:lang w:bidi="he-IL"/>
        </w:rPr>
        <w:t>1-6</w:t>
      </w:r>
      <w:r w:rsidRPr="003F5340">
        <w:rPr>
          <w:lang w:bidi="he-IL"/>
        </w:rPr>
        <w:t xml:space="preserve">, </w:t>
      </w:r>
      <w:r>
        <w:rPr>
          <w:lang w:bidi="he-IL"/>
        </w:rPr>
        <w:t>poem of trust in God for protection</w:t>
      </w:r>
      <w:r w:rsidRPr="003F5340">
        <w:rPr>
          <w:lang w:bidi="he-IL"/>
        </w:rPr>
        <w:t xml:space="preserve">; </w:t>
      </w:r>
      <w:r>
        <w:rPr>
          <w:lang w:bidi="he-IL"/>
        </w:rPr>
        <w:t>7-14</w:t>
      </w:r>
      <w:r w:rsidRPr="003F5340">
        <w:rPr>
          <w:lang w:bidi="he-IL"/>
        </w:rPr>
        <w:t xml:space="preserve">, </w:t>
      </w:r>
      <w:r>
        <w:rPr>
          <w:lang w:bidi="he-IL"/>
        </w:rPr>
        <w:t>the complaint</w:t>
      </w:r>
      <w:r w:rsidRPr="003F5340">
        <w:rPr>
          <w:lang w:bidi="he-IL"/>
        </w:rPr>
        <w:t xml:space="preserve">, </w:t>
      </w:r>
      <w:r>
        <w:rPr>
          <w:lang w:bidi="he-IL"/>
        </w:rPr>
        <w:t>ending with certainty of being heard</w:t>
      </w:r>
      <w:r w:rsidRPr="003F5340">
        <w:rPr>
          <w:lang w:bidi="he-IL"/>
        </w:rPr>
        <w:t xml:space="preserve"> (</w:t>
      </w:r>
      <w:r>
        <w:rPr>
          <w:lang w:bidi="he-IL"/>
        </w:rPr>
        <w:t>13</w:t>
      </w:r>
      <w:r w:rsidRPr="003F5340">
        <w:rPr>
          <w:lang w:bidi="he-IL"/>
        </w:rPr>
        <w:t xml:space="preserve">), </w:t>
      </w:r>
      <w:r>
        <w:rPr>
          <w:lang w:bidi="he-IL"/>
        </w:rPr>
        <w:t>and oracle of encouragement</w:t>
      </w:r>
      <w:r w:rsidRPr="003F5340">
        <w:rPr>
          <w:lang w:bidi="he-IL"/>
        </w:rPr>
        <w:t xml:space="preserve">. </w:t>
      </w:r>
      <w:r>
        <w:rPr>
          <w:lang w:bidi="he-IL"/>
        </w:rPr>
        <w:t>Although many scholars</w:t>
      </w:r>
      <w:r w:rsidRPr="003F5340">
        <w:rPr>
          <w:lang w:bidi="he-IL"/>
        </w:rPr>
        <w:t xml:space="preserve"> (</w:t>
      </w:r>
      <w:r>
        <w:rPr>
          <w:lang w:bidi="he-IL"/>
        </w:rPr>
        <w:t>Podechard</w:t>
      </w:r>
      <w:r w:rsidRPr="003F5340">
        <w:rPr>
          <w:lang w:bidi="he-IL"/>
        </w:rPr>
        <w:t xml:space="preserve">, </w:t>
      </w:r>
      <w:r>
        <w:rPr>
          <w:lang w:bidi="he-IL"/>
        </w:rPr>
        <w:t>Weiser</w:t>
      </w:r>
      <w:r w:rsidRPr="003F5340">
        <w:rPr>
          <w:lang w:bidi="he-IL"/>
        </w:rPr>
        <w:t xml:space="preserve">) </w:t>
      </w:r>
      <w:r>
        <w:rPr>
          <w:lang w:bidi="he-IL"/>
        </w:rPr>
        <w:t>claim that two Pss have been combined here</w:t>
      </w:r>
      <w:r w:rsidRPr="003F5340">
        <w:rPr>
          <w:lang w:bidi="he-IL"/>
        </w:rPr>
        <w:t xml:space="preserve">, </w:t>
      </w:r>
      <w:r>
        <w:rPr>
          <w:lang w:bidi="he-IL"/>
        </w:rPr>
        <w:t>a certain unity can be recognized</w:t>
      </w:r>
      <w:r w:rsidRPr="003F5340">
        <w:rPr>
          <w:lang w:bidi="he-IL"/>
        </w:rPr>
        <w:t xml:space="preserve">: </w:t>
      </w:r>
      <w:r>
        <w:rPr>
          <w:lang w:bidi="he-IL"/>
        </w:rPr>
        <w:t>Trust is a characteristic of the lament</w:t>
      </w:r>
      <w:r w:rsidRPr="003F5340">
        <w:rPr>
          <w:lang w:bidi="he-IL"/>
        </w:rPr>
        <w:t xml:space="preserve">, </w:t>
      </w:r>
      <w:r>
        <w:rPr>
          <w:lang w:bidi="he-IL"/>
        </w:rPr>
        <w:t>and in both parts there is mention of enemies</w:t>
      </w:r>
      <w:r w:rsidRPr="003F5340">
        <w:rPr>
          <w:lang w:bidi="he-IL"/>
        </w:rPr>
        <w:t xml:space="preserve"> (</w:t>
      </w:r>
      <w:r>
        <w:rPr>
          <w:lang w:bidi="he-IL"/>
        </w:rPr>
        <w:t>2</w:t>
      </w:r>
      <w:r w:rsidRPr="003F5340">
        <w:rPr>
          <w:lang w:bidi="he-IL"/>
        </w:rPr>
        <w:t xml:space="preserve">, </w:t>
      </w:r>
      <w:r>
        <w:rPr>
          <w:lang w:bidi="he-IL"/>
        </w:rPr>
        <w:t>12</w:t>
      </w:r>
      <w:r w:rsidRPr="003F5340">
        <w:rPr>
          <w:lang w:bidi="he-IL"/>
        </w:rPr>
        <w:t xml:space="preserve">). </w:t>
      </w:r>
      <w:r>
        <w:rPr>
          <w:lang w:bidi="he-IL"/>
        </w:rPr>
        <w:t>He could have expressed his confidence and desire for the</w:t>
      </w:r>
      <w:r w:rsidRPr="003F5340">
        <w:rPr>
          <w:lang w:bidi="he-IL"/>
        </w:rPr>
        <w:t xml:space="preserve"> </w:t>
      </w:r>
      <w:r>
        <w:rPr>
          <w:lang w:bidi="he-IL"/>
        </w:rPr>
        <w:t>“shelter of his tent”</w:t>
      </w:r>
      <w:r w:rsidRPr="003F5340">
        <w:rPr>
          <w:lang w:bidi="he-IL"/>
        </w:rPr>
        <w:t xml:space="preserve"> (</w:t>
      </w:r>
      <w:r>
        <w:rPr>
          <w:lang w:bidi="he-IL"/>
        </w:rPr>
        <w:t>5-6</w:t>
      </w:r>
      <w:r w:rsidRPr="003F5340">
        <w:rPr>
          <w:lang w:bidi="he-IL"/>
        </w:rPr>
        <w:t xml:space="preserve">) </w:t>
      </w:r>
      <w:r>
        <w:rPr>
          <w:lang w:bidi="he-IL"/>
        </w:rPr>
        <w:t>before he succeeded in making his lament in the Temple</w:t>
      </w:r>
      <w:r w:rsidRPr="003F5340">
        <w:rPr>
          <w:lang w:bidi="he-IL"/>
        </w:rPr>
        <w:t xml:space="preserve">. </w:t>
      </w:r>
      <w:r>
        <w:rPr>
          <w:b/>
          <w:bCs/>
          <w:lang w:bidi="he-IL"/>
        </w:rPr>
        <w:t>2</w:t>
      </w:r>
      <w:r w:rsidRPr="003F5340">
        <w:rPr>
          <w:lang w:bidi="he-IL"/>
        </w:rPr>
        <w:t xml:space="preserve">. </w:t>
      </w:r>
      <w:r>
        <w:rPr>
          <w:i/>
          <w:iCs/>
          <w:lang w:bidi="he-IL"/>
        </w:rPr>
        <w:t xml:space="preserve">devour </w:t>
      </w:r>
      <w:r w:rsidRPr="003F5340">
        <w:rPr>
          <w:iCs/>
          <w:lang w:bidi="he-IL"/>
        </w:rPr>
        <w:t xml:space="preserve">. . .: </w:t>
      </w:r>
      <w:r>
        <w:rPr>
          <w:lang w:bidi="he-IL"/>
        </w:rPr>
        <w:t>Destroy completely</w:t>
      </w:r>
      <w:r w:rsidRPr="003F5340">
        <w:rPr>
          <w:lang w:bidi="he-IL"/>
        </w:rPr>
        <w:t xml:space="preserve">. </w:t>
      </w:r>
      <w:r>
        <w:rPr>
          <w:b/>
          <w:bCs/>
          <w:lang w:bidi="he-IL"/>
        </w:rPr>
        <w:t>3</w:t>
      </w:r>
      <w:r w:rsidRPr="003F5340">
        <w:rPr>
          <w:lang w:bidi="he-IL"/>
        </w:rPr>
        <w:t xml:space="preserve">. </w:t>
      </w:r>
      <w:r>
        <w:rPr>
          <w:lang w:bidi="he-IL"/>
        </w:rPr>
        <w:t>The metaphor is taken from military experience</w:t>
      </w:r>
      <w:r w:rsidRPr="003F5340">
        <w:rPr>
          <w:lang w:bidi="he-IL"/>
        </w:rPr>
        <w:t xml:space="preserve">; </w:t>
      </w:r>
      <w:r>
        <w:rPr>
          <w:lang w:bidi="he-IL"/>
        </w:rPr>
        <w:t>the victorious spirit of confidence is reminiscent of Rom 8</w:t>
      </w:r>
      <w:r w:rsidRPr="003F5340">
        <w:rPr>
          <w:lang w:bidi="he-IL"/>
        </w:rPr>
        <w:t>:</w:t>
      </w:r>
      <w:r>
        <w:rPr>
          <w:lang w:bidi="he-IL"/>
        </w:rPr>
        <w:t>32-39</w:t>
      </w:r>
      <w:r w:rsidRPr="003F5340">
        <w:rPr>
          <w:lang w:bidi="he-IL"/>
        </w:rPr>
        <w:t xml:space="preserve">. </w:t>
      </w:r>
      <w:r>
        <w:rPr>
          <w:b/>
          <w:bCs/>
          <w:lang w:bidi="he-IL"/>
        </w:rPr>
        <w:t>4</w:t>
      </w:r>
      <w:r w:rsidRPr="003F5340">
        <w:rPr>
          <w:lang w:bidi="he-IL"/>
        </w:rPr>
        <w:t xml:space="preserve">. </w:t>
      </w:r>
      <w:r>
        <w:rPr>
          <w:lang w:bidi="he-IL"/>
        </w:rPr>
        <w:t>This single desire is also expressed in Ps 23</w:t>
      </w:r>
      <w:r w:rsidRPr="003F5340">
        <w:rPr>
          <w:lang w:bidi="he-IL"/>
        </w:rPr>
        <w:t>:</w:t>
      </w:r>
      <w:r>
        <w:rPr>
          <w:lang w:bidi="he-IL"/>
        </w:rPr>
        <w:t>6</w:t>
      </w:r>
      <w:r w:rsidRPr="003F5340">
        <w:rPr>
          <w:lang w:bidi="he-IL"/>
        </w:rPr>
        <w:t xml:space="preserve">. </w:t>
      </w:r>
      <w:r>
        <w:rPr>
          <w:b/>
          <w:bCs/>
          <w:lang w:bidi="he-IL"/>
        </w:rPr>
        <w:t>6</w:t>
      </w:r>
      <w:r w:rsidRPr="003F5340">
        <w:rPr>
          <w:lang w:bidi="he-IL"/>
        </w:rPr>
        <w:t xml:space="preserve">. </w:t>
      </w:r>
      <w:r>
        <w:rPr>
          <w:lang w:bidi="he-IL"/>
        </w:rPr>
        <w:t>He is confident enough to vow that one day he will offer thanksgiving for his deliverance from his</w:t>
      </w:r>
      <w:r w:rsidRPr="003F5340">
        <w:rPr>
          <w:lang w:bidi="he-IL"/>
        </w:rPr>
        <w:t xml:space="preserve"> </w:t>
      </w:r>
      <w:r>
        <w:rPr>
          <w:lang w:bidi="he-IL"/>
        </w:rPr>
        <w:t>“enemies</w:t>
      </w:r>
      <w:r w:rsidRPr="003F5340">
        <w:rPr>
          <w:lang w:bidi="he-IL"/>
        </w:rPr>
        <w:t>.</w:t>
      </w:r>
      <w:r>
        <w:rPr>
          <w:lang w:bidi="he-IL"/>
        </w:rPr>
        <w:t>”</w:t>
      </w:r>
      <w:r w:rsidRPr="003F5340">
        <w:rPr>
          <w:lang w:bidi="he-IL"/>
        </w:rPr>
        <w:t xml:space="preserve"> </w:t>
      </w:r>
      <w:r>
        <w:rPr>
          <w:b/>
          <w:bCs/>
          <w:lang w:bidi="he-IL"/>
        </w:rPr>
        <w:t>7-10</w:t>
      </w:r>
      <w:r w:rsidRPr="003F5340">
        <w:rPr>
          <w:lang w:bidi="he-IL"/>
        </w:rPr>
        <w:t xml:space="preserve">. </w:t>
      </w:r>
      <w:r>
        <w:rPr>
          <w:lang w:bidi="he-IL"/>
        </w:rPr>
        <w:t>The insistent requests for</w:t>
      </w:r>
      <w:r w:rsidRPr="003F5340">
        <w:rPr>
          <w:lang w:bidi="he-IL"/>
        </w:rPr>
        <w:t xml:space="preserve"> </w:t>
      </w:r>
      <w:r>
        <w:rPr>
          <w:lang w:bidi="he-IL"/>
        </w:rPr>
        <w:t>“pity</w:t>
      </w:r>
      <w:r w:rsidRPr="003F5340">
        <w:rPr>
          <w:lang w:bidi="he-IL"/>
        </w:rPr>
        <w:t>,</w:t>
      </w:r>
      <w:r>
        <w:rPr>
          <w:lang w:bidi="he-IL"/>
        </w:rPr>
        <w:t>”</w:t>
      </w:r>
      <w:r w:rsidRPr="003F5340">
        <w:rPr>
          <w:lang w:bidi="he-IL"/>
        </w:rPr>
        <w:t xml:space="preserve"> </w:t>
      </w:r>
      <w:r>
        <w:rPr>
          <w:lang w:bidi="he-IL"/>
        </w:rPr>
        <w:t>are still colored by his trust</w:t>
      </w:r>
      <w:r w:rsidRPr="003F5340">
        <w:rPr>
          <w:lang w:bidi="he-IL"/>
        </w:rPr>
        <w:t xml:space="preserve"> (</w:t>
      </w:r>
      <w:r>
        <w:rPr>
          <w:lang w:bidi="he-IL"/>
        </w:rPr>
        <w:t>10</w:t>
      </w:r>
      <w:r w:rsidRPr="003F5340">
        <w:rPr>
          <w:lang w:bidi="he-IL"/>
        </w:rPr>
        <w:t xml:space="preserve">). </w:t>
      </w:r>
      <w:r>
        <w:rPr>
          <w:b/>
          <w:bCs/>
          <w:lang w:bidi="he-IL"/>
        </w:rPr>
        <w:t>8</w:t>
      </w:r>
      <w:r w:rsidRPr="003F5340">
        <w:rPr>
          <w:lang w:bidi="he-IL"/>
        </w:rPr>
        <w:t xml:space="preserve">. </w:t>
      </w:r>
      <w:r>
        <w:rPr>
          <w:lang w:bidi="he-IL"/>
        </w:rPr>
        <w:t>The MT is not clear</w:t>
      </w:r>
      <w:r w:rsidRPr="003F5340">
        <w:rPr>
          <w:lang w:bidi="he-IL"/>
        </w:rPr>
        <w:t xml:space="preserve">. </w:t>
      </w:r>
      <w:r>
        <w:rPr>
          <w:b/>
          <w:bCs/>
          <w:lang w:bidi="he-IL"/>
        </w:rPr>
        <w:t>12</w:t>
      </w:r>
      <w:r w:rsidRPr="003F5340">
        <w:rPr>
          <w:lang w:bidi="he-IL"/>
        </w:rPr>
        <w:t xml:space="preserve">. </w:t>
      </w:r>
      <w:r>
        <w:rPr>
          <w:lang w:bidi="he-IL"/>
        </w:rPr>
        <w:t>The enemies are identified for the first time</w:t>
      </w:r>
      <w:r w:rsidRPr="003F5340">
        <w:rPr>
          <w:lang w:bidi="he-IL"/>
        </w:rPr>
        <w:t xml:space="preserve">: </w:t>
      </w:r>
      <w:r>
        <w:rPr>
          <w:lang w:bidi="he-IL"/>
        </w:rPr>
        <w:t>“false witnesses</w:t>
      </w:r>
      <w:r w:rsidRPr="003F5340">
        <w:rPr>
          <w:lang w:bidi="he-IL"/>
        </w:rPr>
        <w:t>.</w:t>
      </w:r>
      <w:r>
        <w:rPr>
          <w:lang w:bidi="he-IL"/>
        </w:rPr>
        <w:t>”</w:t>
      </w:r>
      <w:r w:rsidRPr="003F5340">
        <w:rPr>
          <w:lang w:bidi="he-IL"/>
        </w:rPr>
        <w:t xml:space="preserve"> </w:t>
      </w:r>
      <w:r>
        <w:rPr>
          <w:b/>
          <w:bCs/>
          <w:lang w:bidi="he-IL"/>
        </w:rPr>
        <w:t>13</w:t>
      </w:r>
      <w:r w:rsidRPr="003F5340">
        <w:rPr>
          <w:lang w:bidi="he-IL"/>
        </w:rPr>
        <w:t xml:space="preserve">. </w:t>
      </w:r>
      <w:r>
        <w:rPr>
          <w:lang w:bidi="he-IL"/>
        </w:rPr>
        <w:t>The CCD correctly expresses the thought</w:t>
      </w:r>
      <w:r w:rsidRPr="003F5340">
        <w:rPr>
          <w:lang w:bidi="he-IL"/>
        </w:rPr>
        <w:t xml:space="preserve">, </w:t>
      </w:r>
      <w:r>
        <w:rPr>
          <w:lang w:bidi="he-IL"/>
        </w:rPr>
        <w:t>but in the MT the anacoluthon is striking</w:t>
      </w:r>
      <w:r w:rsidRPr="003F5340">
        <w:rPr>
          <w:lang w:bidi="he-IL"/>
        </w:rPr>
        <w:t xml:space="preserve">: </w:t>
      </w:r>
      <w:r>
        <w:rPr>
          <w:lang w:bidi="he-IL"/>
        </w:rPr>
        <w:t xml:space="preserve">“If I were not certain that I should see </w:t>
      </w:r>
      <w:r w:rsidRPr="003F5340">
        <w:rPr>
          <w:lang w:bidi="he-IL"/>
        </w:rPr>
        <w:t>. . .!</w:t>
      </w:r>
      <w:r>
        <w:rPr>
          <w:lang w:bidi="he-IL"/>
        </w:rPr>
        <w:t>”</w:t>
      </w:r>
      <w:r w:rsidRPr="003F5340">
        <w:rPr>
          <w:lang w:bidi="he-IL"/>
        </w:rPr>
        <w:t xml:space="preserve"> </w:t>
      </w:r>
      <w:r>
        <w:rPr>
          <w:i/>
          <w:iCs/>
          <w:lang w:bidi="he-IL"/>
        </w:rPr>
        <w:t>land of the living</w:t>
      </w:r>
      <w:r w:rsidRPr="003F5340">
        <w:rPr>
          <w:iCs/>
          <w:lang w:bidi="he-IL"/>
        </w:rPr>
        <w:t xml:space="preserve">: </w:t>
      </w:r>
      <w:r>
        <w:rPr>
          <w:lang w:bidi="he-IL"/>
        </w:rPr>
        <w:t>The present world</w:t>
      </w:r>
      <w:r w:rsidRPr="003F5340">
        <w:rPr>
          <w:lang w:bidi="he-IL"/>
        </w:rPr>
        <w:t xml:space="preserve">, </w:t>
      </w:r>
      <w:r>
        <w:rPr>
          <w:lang w:bidi="he-IL"/>
        </w:rPr>
        <w:t>as opposed to Sheol</w:t>
      </w:r>
      <w:r w:rsidRPr="003F5340">
        <w:rPr>
          <w:lang w:bidi="he-IL"/>
        </w:rPr>
        <w:t xml:space="preserve"> (</w:t>
      </w:r>
      <w:r>
        <w:rPr>
          <w:lang w:bidi="he-IL"/>
        </w:rPr>
        <w:t>cf</w:t>
      </w:r>
      <w:r w:rsidRPr="003F5340">
        <w:rPr>
          <w:lang w:bidi="he-IL"/>
        </w:rPr>
        <w:t xml:space="preserve">. </w:t>
      </w:r>
      <w:r>
        <w:rPr>
          <w:lang w:bidi="he-IL"/>
        </w:rPr>
        <w:t>Ps 52</w:t>
      </w:r>
      <w:r w:rsidRPr="003F5340">
        <w:rPr>
          <w:lang w:bidi="he-IL"/>
        </w:rPr>
        <w:t>:</w:t>
      </w:r>
      <w:r>
        <w:rPr>
          <w:lang w:bidi="he-IL"/>
        </w:rPr>
        <w:t>7</w:t>
      </w:r>
      <w:r w:rsidRPr="003F5340">
        <w:rPr>
          <w:lang w:bidi="he-IL"/>
        </w:rPr>
        <w:t xml:space="preserve">). </w:t>
      </w:r>
      <w:r>
        <w:rPr>
          <w:b/>
          <w:bCs/>
          <w:lang w:bidi="he-IL"/>
        </w:rPr>
        <w:t>14</w:t>
      </w:r>
      <w:r w:rsidRPr="003F5340">
        <w:rPr>
          <w:lang w:bidi="he-IL"/>
        </w:rPr>
        <w:t xml:space="preserve">. </w:t>
      </w:r>
      <w:r>
        <w:rPr>
          <w:lang w:bidi="he-IL"/>
        </w:rPr>
        <w:t>This is best taken as an oracle of deliverance addressed to the psalmist</w:t>
      </w:r>
      <w:r w:rsidRPr="003F5340">
        <w:rPr>
          <w:lang w:bidi="he-IL"/>
        </w:rPr>
        <w:t>.</w:t>
      </w:r>
    </w:p>
    <w:p w14:paraId="0634B61B" w14:textId="77777777" w:rsidR="00CD3C56" w:rsidRDefault="00CD3C56" w:rsidP="00CD3C56">
      <w:pPr>
        <w:autoSpaceDE w:val="0"/>
        <w:autoSpaceDN w:val="0"/>
        <w:adjustRightInd w:val="0"/>
        <w:rPr>
          <w:lang w:bidi="he-IL"/>
        </w:rPr>
      </w:pPr>
      <w:r>
        <w:rPr>
          <w:b/>
          <w:bCs/>
          <w:lang w:bidi="he-IL"/>
        </w:rPr>
        <w:t>45</w:t>
      </w:r>
      <w:r>
        <w:rPr>
          <w:lang w:bidi="he-IL"/>
        </w:rPr>
        <w:tab/>
      </w:r>
      <w:r>
        <w:rPr>
          <w:b/>
          <w:bCs/>
          <w:lang w:bidi="he-IL"/>
        </w:rPr>
        <w:t>Ps 28</w:t>
      </w:r>
      <w:r w:rsidRPr="003F5340">
        <w:rPr>
          <w:lang w:bidi="he-IL"/>
        </w:rPr>
        <w:t xml:space="preserve">. </w:t>
      </w:r>
      <w:r>
        <w:rPr>
          <w:lang w:bidi="he-IL"/>
        </w:rPr>
        <w:t>An individual lament</w:t>
      </w:r>
      <w:r w:rsidRPr="003F5340">
        <w:rPr>
          <w:lang w:bidi="he-IL"/>
        </w:rPr>
        <w:t xml:space="preserve">. </w:t>
      </w:r>
      <w:r>
        <w:rPr>
          <w:lang w:bidi="he-IL"/>
        </w:rPr>
        <w:t>Structure</w:t>
      </w:r>
      <w:r w:rsidRPr="003F5340">
        <w:rPr>
          <w:lang w:bidi="he-IL"/>
        </w:rPr>
        <w:t xml:space="preserve">: </w:t>
      </w:r>
      <w:r>
        <w:rPr>
          <w:lang w:bidi="he-IL"/>
        </w:rPr>
        <w:t>1-2</w:t>
      </w:r>
      <w:r w:rsidRPr="003F5340">
        <w:rPr>
          <w:lang w:bidi="he-IL"/>
        </w:rPr>
        <w:t xml:space="preserve">, </w:t>
      </w:r>
      <w:r>
        <w:rPr>
          <w:lang w:bidi="he-IL"/>
        </w:rPr>
        <w:t>invocation and plea</w:t>
      </w:r>
      <w:r w:rsidRPr="003F5340">
        <w:rPr>
          <w:lang w:bidi="he-IL"/>
        </w:rPr>
        <w:t xml:space="preserve">; </w:t>
      </w:r>
      <w:r>
        <w:rPr>
          <w:lang w:bidi="he-IL"/>
        </w:rPr>
        <w:t>3-5</w:t>
      </w:r>
      <w:r w:rsidRPr="003F5340">
        <w:rPr>
          <w:lang w:bidi="he-IL"/>
        </w:rPr>
        <w:t xml:space="preserve">, </w:t>
      </w:r>
      <w:r>
        <w:rPr>
          <w:lang w:bidi="he-IL"/>
        </w:rPr>
        <w:t>punishment for the wicked</w:t>
      </w:r>
      <w:r w:rsidRPr="003F5340">
        <w:rPr>
          <w:lang w:bidi="he-IL"/>
        </w:rPr>
        <w:t xml:space="preserve">; </w:t>
      </w:r>
      <w:r>
        <w:rPr>
          <w:lang w:bidi="he-IL"/>
        </w:rPr>
        <w:t>6-7</w:t>
      </w:r>
      <w:r w:rsidRPr="003F5340">
        <w:rPr>
          <w:lang w:bidi="he-IL"/>
        </w:rPr>
        <w:t xml:space="preserve">, </w:t>
      </w:r>
      <w:r>
        <w:rPr>
          <w:lang w:bidi="he-IL"/>
        </w:rPr>
        <w:t>certainty that Yahweh has heard</w:t>
      </w:r>
      <w:r w:rsidRPr="003F5340">
        <w:rPr>
          <w:lang w:bidi="he-IL"/>
        </w:rPr>
        <w:t xml:space="preserve">; </w:t>
      </w:r>
      <w:r>
        <w:rPr>
          <w:lang w:bidi="he-IL"/>
        </w:rPr>
        <w:t>8-9</w:t>
      </w:r>
      <w:r w:rsidRPr="003F5340">
        <w:rPr>
          <w:lang w:bidi="he-IL"/>
        </w:rPr>
        <w:t xml:space="preserve">, </w:t>
      </w:r>
      <w:r>
        <w:rPr>
          <w:lang w:bidi="he-IL"/>
        </w:rPr>
        <w:t>acknowledgment of Yahweh ind prayer for the king and people</w:t>
      </w:r>
      <w:r w:rsidRPr="003F5340">
        <w:rPr>
          <w:lang w:bidi="he-IL"/>
        </w:rPr>
        <w:t xml:space="preserve">. </w:t>
      </w:r>
      <w:r>
        <w:rPr>
          <w:lang w:bidi="he-IL"/>
        </w:rPr>
        <w:t>This prayer is uttered in the Temple</w:t>
      </w:r>
      <w:r w:rsidRPr="003F5340">
        <w:rPr>
          <w:lang w:bidi="he-IL"/>
        </w:rPr>
        <w:t xml:space="preserve"> (</w:t>
      </w:r>
      <w:r>
        <w:rPr>
          <w:lang w:bidi="he-IL"/>
        </w:rPr>
        <w:t>2</w:t>
      </w:r>
      <w:r w:rsidRPr="003F5340">
        <w:rPr>
          <w:lang w:bidi="he-IL"/>
        </w:rPr>
        <w:t xml:space="preserve">) </w:t>
      </w:r>
      <w:r>
        <w:rPr>
          <w:lang w:bidi="he-IL"/>
        </w:rPr>
        <w:t>by one who is perhaps sick and tormented by the wicked</w:t>
      </w:r>
      <w:r w:rsidRPr="003F5340">
        <w:rPr>
          <w:lang w:bidi="he-IL"/>
        </w:rPr>
        <w:t xml:space="preserve">. </w:t>
      </w:r>
      <w:r>
        <w:rPr>
          <w:b/>
          <w:bCs/>
          <w:lang w:bidi="he-IL"/>
        </w:rPr>
        <w:t>1-2</w:t>
      </w:r>
      <w:r w:rsidRPr="003F5340">
        <w:rPr>
          <w:lang w:bidi="he-IL"/>
        </w:rPr>
        <w:t xml:space="preserve">. </w:t>
      </w:r>
      <w:r>
        <w:rPr>
          <w:i/>
          <w:iCs/>
          <w:lang w:bidi="he-IL"/>
        </w:rPr>
        <w:t>pit</w:t>
      </w:r>
      <w:r w:rsidRPr="003F5340">
        <w:rPr>
          <w:iCs/>
          <w:lang w:bidi="he-IL"/>
        </w:rPr>
        <w:t xml:space="preserve">: </w:t>
      </w:r>
      <w:r>
        <w:rPr>
          <w:lang w:bidi="he-IL"/>
        </w:rPr>
        <w:t>A frequent synonym for the nether world</w:t>
      </w:r>
      <w:r w:rsidRPr="003F5340">
        <w:rPr>
          <w:lang w:bidi="he-IL"/>
        </w:rPr>
        <w:t xml:space="preserve"> (</w:t>
      </w:r>
      <w:r>
        <w:rPr>
          <w:lang w:bidi="he-IL"/>
        </w:rPr>
        <w:t>Ps 30</w:t>
      </w:r>
      <w:r w:rsidRPr="003F5340">
        <w:rPr>
          <w:lang w:bidi="he-IL"/>
        </w:rPr>
        <w:t>:</w:t>
      </w:r>
      <w:r>
        <w:rPr>
          <w:lang w:bidi="he-IL"/>
        </w:rPr>
        <w:t>4</w:t>
      </w:r>
      <w:r w:rsidRPr="003F5340">
        <w:rPr>
          <w:lang w:bidi="he-IL"/>
        </w:rPr>
        <w:t xml:space="preserve">, </w:t>
      </w:r>
      <w:r>
        <w:rPr>
          <w:lang w:bidi="he-IL"/>
        </w:rPr>
        <w:t>etc</w:t>
      </w:r>
      <w:r w:rsidRPr="003F5340">
        <w:rPr>
          <w:lang w:bidi="he-IL"/>
        </w:rPr>
        <w:t xml:space="preserve">.); </w:t>
      </w:r>
      <w:r>
        <w:rPr>
          <w:lang w:bidi="he-IL"/>
        </w:rPr>
        <w:t>he is close to death as he addresses God at the Holy of Holies</w:t>
      </w:r>
      <w:r w:rsidRPr="003F5340">
        <w:rPr>
          <w:lang w:bidi="he-IL"/>
        </w:rPr>
        <w:t xml:space="preserve">. </w:t>
      </w:r>
      <w:r>
        <w:rPr>
          <w:b/>
          <w:bCs/>
          <w:lang w:bidi="he-IL"/>
        </w:rPr>
        <w:t>3-4</w:t>
      </w:r>
      <w:r w:rsidRPr="003F5340">
        <w:rPr>
          <w:lang w:bidi="he-IL"/>
        </w:rPr>
        <w:t xml:space="preserve">. </w:t>
      </w:r>
      <w:r>
        <w:rPr>
          <w:lang w:bidi="he-IL"/>
        </w:rPr>
        <w:t>Let Yahweh punish those who are truly guilty</w:t>
      </w:r>
      <w:r w:rsidRPr="003F5340">
        <w:rPr>
          <w:lang w:bidi="he-IL"/>
        </w:rPr>
        <w:t xml:space="preserve">. </w:t>
      </w:r>
      <w:r>
        <w:rPr>
          <w:b/>
          <w:bCs/>
          <w:lang w:bidi="he-IL"/>
        </w:rPr>
        <w:t>5</w:t>
      </w:r>
      <w:r w:rsidRPr="003F5340">
        <w:rPr>
          <w:lang w:bidi="he-IL"/>
        </w:rPr>
        <w:t xml:space="preserve">. </w:t>
      </w:r>
      <w:r>
        <w:rPr>
          <w:lang w:bidi="he-IL"/>
        </w:rPr>
        <w:t>The wicked do not recognize God’s just rule</w:t>
      </w:r>
      <w:r w:rsidRPr="003F5340">
        <w:rPr>
          <w:lang w:bidi="he-IL"/>
        </w:rPr>
        <w:t xml:space="preserve"> (</w:t>
      </w:r>
      <w:r>
        <w:rPr>
          <w:lang w:bidi="he-IL"/>
        </w:rPr>
        <w:t xml:space="preserve">“deeds </w:t>
      </w:r>
      <w:r w:rsidRPr="003F5340">
        <w:rPr>
          <w:lang w:bidi="he-IL"/>
        </w:rPr>
        <w:t xml:space="preserve">. . . </w:t>
      </w:r>
      <w:r>
        <w:rPr>
          <w:lang w:bidi="he-IL"/>
        </w:rPr>
        <w:t>work”</w:t>
      </w:r>
      <w:r w:rsidRPr="003F5340">
        <w:rPr>
          <w:lang w:bidi="he-IL"/>
        </w:rPr>
        <w:t xml:space="preserve">) </w:t>
      </w:r>
      <w:r>
        <w:rPr>
          <w:lang w:bidi="he-IL"/>
        </w:rPr>
        <w:t>on earth</w:t>
      </w:r>
      <w:r w:rsidRPr="003F5340">
        <w:rPr>
          <w:lang w:bidi="he-IL"/>
        </w:rPr>
        <w:t xml:space="preserve">. </w:t>
      </w:r>
      <w:r>
        <w:rPr>
          <w:b/>
          <w:bCs/>
          <w:lang w:bidi="he-IL"/>
        </w:rPr>
        <w:t>6-7</w:t>
      </w:r>
      <w:r w:rsidRPr="003F5340">
        <w:rPr>
          <w:lang w:bidi="he-IL"/>
        </w:rPr>
        <w:t xml:space="preserve">. </w:t>
      </w:r>
      <w:r>
        <w:rPr>
          <w:i/>
          <w:iCs/>
          <w:lang w:bidi="he-IL"/>
        </w:rPr>
        <w:t>he has heard</w:t>
      </w:r>
      <w:r w:rsidRPr="003F5340">
        <w:rPr>
          <w:iCs/>
          <w:lang w:bidi="he-IL"/>
        </w:rPr>
        <w:t xml:space="preserve">: </w:t>
      </w:r>
      <w:r>
        <w:rPr>
          <w:lang w:bidi="he-IL"/>
        </w:rPr>
        <w:t>This sudden change from pleading may best be explained by presupposing</w:t>
      </w:r>
      <w:r w:rsidRPr="003F5340">
        <w:rPr>
          <w:lang w:bidi="he-IL"/>
        </w:rPr>
        <w:t xml:space="preserve"> (</w:t>
      </w:r>
      <w:r>
        <w:rPr>
          <w:lang w:bidi="he-IL"/>
        </w:rPr>
        <w:t>cf</w:t>
      </w:r>
      <w:r w:rsidRPr="003F5340">
        <w:rPr>
          <w:lang w:bidi="he-IL"/>
        </w:rPr>
        <w:t xml:space="preserve">. </w:t>
      </w:r>
      <w:r>
        <w:rPr>
          <w:lang w:bidi="he-IL"/>
        </w:rPr>
        <w:t>6</w:t>
      </w:r>
      <w:r w:rsidRPr="003F5340">
        <w:rPr>
          <w:lang w:bidi="he-IL"/>
        </w:rPr>
        <w:t>:</w:t>
      </w:r>
      <w:r>
        <w:rPr>
          <w:lang w:bidi="he-IL"/>
        </w:rPr>
        <w:t>9-10</w:t>
      </w:r>
      <w:r w:rsidRPr="003F5340">
        <w:rPr>
          <w:lang w:bidi="he-IL"/>
        </w:rPr>
        <w:t xml:space="preserve">) </w:t>
      </w:r>
      <w:r>
        <w:rPr>
          <w:lang w:bidi="he-IL"/>
        </w:rPr>
        <w:t>that he has received in reply a favorable response from the priest</w:t>
      </w:r>
      <w:r w:rsidRPr="003F5340">
        <w:rPr>
          <w:lang w:bidi="he-IL"/>
        </w:rPr>
        <w:t xml:space="preserve">; </w:t>
      </w:r>
      <w:r>
        <w:rPr>
          <w:lang w:bidi="he-IL"/>
        </w:rPr>
        <w:t>hence</w:t>
      </w:r>
      <w:r w:rsidRPr="003F5340">
        <w:rPr>
          <w:lang w:bidi="he-IL"/>
        </w:rPr>
        <w:t xml:space="preserve">, </w:t>
      </w:r>
      <w:r>
        <w:rPr>
          <w:lang w:bidi="he-IL"/>
        </w:rPr>
        <w:t>he now praises the Lord</w:t>
      </w:r>
      <w:r w:rsidRPr="003F5340">
        <w:rPr>
          <w:lang w:bidi="he-IL"/>
        </w:rPr>
        <w:t xml:space="preserve">. </w:t>
      </w:r>
      <w:r>
        <w:rPr>
          <w:b/>
          <w:bCs/>
          <w:lang w:bidi="he-IL"/>
        </w:rPr>
        <w:t>8</w:t>
      </w:r>
      <w:r w:rsidRPr="003F5340">
        <w:rPr>
          <w:lang w:bidi="he-IL"/>
        </w:rPr>
        <w:t xml:space="preserve">. </w:t>
      </w:r>
      <w:r>
        <w:rPr>
          <w:lang w:bidi="he-IL"/>
        </w:rPr>
        <w:t>He generalizes his experience as applicable to the people of God whom Yahweh protects</w:t>
      </w:r>
      <w:r w:rsidRPr="003F5340">
        <w:rPr>
          <w:lang w:bidi="he-IL"/>
        </w:rPr>
        <w:t xml:space="preserve">. </w:t>
      </w:r>
      <w:r>
        <w:rPr>
          <w:lang w:bidi="he-IL"/>
        </w:rPr>
        <w:t>The reference to the”annointed</w:t>
      </w:r>
      <w:r w:rsidRPr="003F5340">
        <w:rPr>
          <w:lang w:bidi="he-IL"/>
        </w:rPr>
        <w:t>,</w:t>
      </w:r>
      <w:r>
        <w:rPr>
          <w:lang w:bidi="he-IL"/>
        </w:rPr>
        <w:t>”</w:t>
      </w:r>
      <w:r w:rsidRPr="003F5340">
        <w:rPr>
          <w:lang w:bidi="he-IL"/>
        </w:rPr>
        <w:t xml:space="preserve"> </w:t>
      </w:r>
      <w:r>
        <w:rPr>
          <w:lang w:bidi="he-IL"/>
        </w:rPr>
        <w:t>or king</w:t>
      </w:r>
      <w:r w:rsidRPr="003F5340">
        <w:rPr>
          <w:lang w:bidi="he-IL"/>
        </w:rPr>
        <w:t xml:space="preserve">, </w:t>
      </w:r>
      <w:r>
        <w:rPr>
          <w:lang w:bidi="he-IL"/>
        </w:rPr>
        <w:t>is not enough to classify this Ps as a royal Ps</w:t>
      </w:r>
      <w:r w:rsidRPr="003F5340">
        <w:rPr>
          <w:lang w:bidi="he-IL"/>
        </w:rPr>
        <w:t>.</w:t>
      </w:r>
    </w:p>
    <w:p w14:paraId="2F3AE1AB" w14:textId="77777777" w:rsidR="00CD3C56" w:rsidRDefault="00CD3C56" w:rsidP="00CD3C56">
      <w:pPr>
        <w:autoSpaceDE w:val="0"/>
        <w:autoSpaceDN w:val="0"/>
        <w:adjustRightInd w:val="0"/>
        <w:rPr>
          <w:lang w:bidi="he-IL"/>
        </w:rPr>
      </w:pPr>
      <w:r>
        <w:rPr>
          <w:b/>
          <w:bCs/>
          <w:lang w:bidi="he-IL"/>
        </w:rPr>
        <w:t>46</w:t>
      </w:r>
      <w:r>
        <w:rPr>
          <w:lang w:bidi="he-IL"/>
        </w:rPr>
        <w:tab/>
      </w:r>
      <w:r>
        <w:rPr>
          <w:b/>
          <w:bCs/>
          <w:lang w:bidi="he-IL"/>
        </w:rPr>
        <w:t>Ps 29</w:t>
      </w:r>
      <w:r w:rsidRPr="003F5340">
        <w:rPr>
          <w:lang w:bidi="he-IL"/>
        </w:rPr>
        <w:t xml:space="preserve">. </w:t>
      </w:r>
      <w:r>
        <w:rPr>
          <w:lang w:bidi="he-IL"/>
        </w:rPr>
        <w:t>A hymn with many Ugaritic echoes</w:t>
      </w:r>
      <w:r w:rsidRPr="003F5340">
        <w:rPr>
          <w:lang w:bidi="he-IL"/>
        </w:rPr>
        <w:t xml:space="preserve"> (</w:t>
      </w:r>
      <w:r>
        <w:rPr>
          <w:lang w:bidi="he-IL"/>
        </w:rPr>
        <w:t>for references</w:t>
      </w:r>
      <w:r w:rsidRPr="003F5340">
        <w:rPr>
          <w:lang w:bidi="he-IL"/>
        </w:rPr>
        <w:t xml:space="preserve">, </w:t>
      </w:r>
      <w:r>
        <w:rPr>
          <w:lang w:bidi="he-IL"/>
        </w:rPr>
        <w:t>see F</w:t>
      </w:r>
      <w:r w:rsidRPr="003F5340">
        <w:rPr>
          <w:lang w:bidi="he-IL"/>
        </w:rPr>
        <w:t xml:space="preserve">. </w:t>
      </w:r>
      <w:r>
        <w:rPr>
          <w:lang w:bidi="he-IL"/>
        </w:rPr>
        <w:t>M</w:t>
      </w:r>
      <w:r w:rsidRPr="003F5340">
        <w:rPr>
          <w:lang w:bidi="he-IL"/>
        </w:rPr>
        <w:t xml:space="preserve">. </w:t>
      </w:r>
      <w:r>
        <w:rPr>
          <w:lang w:bidi="he-IL"/>
        </w:rPr>
        <w:t>Cross</w:t>
      </w:r>
      <w:r w:rsidRPr="003F5340">
        <w:rPr>
          <w:lang w:bidi="he-IL"/>
        </w:rPr>
        <w:t xml:space="preserve">, </w:t>
      </w:r>
      <w:r>
        <w:rPr>
          <w:i/>
          <w:iCs/>
          <w:lang w:bidi="he-IL"/>
        </w:rPr>
        <w:t>BASOR</w:t>
      </w:r>
      <w:r>
        <w:rPr>
          <w:lang w:bidi="he-IL"/>
        </w:rPr>
        <w:t xml:space="preserve"> 117</w:t>
      </w:r>
      <w:r w:rsidRPr="003F5340">
        <w:rPr>
          <w:lang w:bidi="he-IL"/>
        </w:rPr>
        <w:t xml:space="preserve"> [</w:t>
      </w:r>
      <w:r>
        <w:rPr>
          <w:lang w:bidi="he-IL"/>
        </w:rPr>
        <w:t>1950</w:t>
      </w:r>
      <w:r w:rsidRPr="003F5340">
        <w:rPr>
          <w:lang w:bidi="he-IL"/>
        </w:rPr>
        <w:t xml:space="preserve">] </w:t>
      </w:r>
      <w:r>
        <w:rPr>
          <w:lang w:bidi="he-IL"/>
        </w:rPr>
        <w:t>19-21</w:t>
      </w:r>
      <w:r w:rsidRPr="003F5340">
        <w:rPr>
          <w:lang w:bidi="he-IL"/>
        </w:rPr>
        <w:t xml:space="preserve">) </w:t>
      </w:r>
      <w:r>
        <w:rPr>
          <w:lang w:bidi="he-IL"/>
        </w:rPr>
        <w:t>extolling the power of God the king in the storms of nature</w:t>
      </w:r>
      <w:r w:rsidRPr="003F5340">
        <w:rPr>
          <w:lang w:bidi="he-IL"/>
        </w:rPr>
        <w:t xml:space="preserve">. </w:t>
      </w:r>
      <w:r>
        <w:rPr>
          <w:lang w:bidi="he-IL"/>
        </w:rPr>
        <w:t>Its precise life setting is hard to determine</w:t>
      </w:r>
      <w:r w:rsidRPr="003F5340">
        <w:rPr>
          <w:lang w:bidi="he-IL"/>
        </w:rPr>
        <w:t xml:space="preserve"> (</w:t>
      </w:r>
      <w:r>
        <w:rPr>
          <w:lang w:bidi="he-IL"/>
        </w:rPr>
        <w:t>naturally</w:t>
      </w:r>
      <w:r w:rsidRPr="003F5340">
        <w:rPr>
          <w:lang w:bidi="he-IL"/>
        </w:rPr>
        <w:t xml:space="preserve">, </w:t>
      </w:r>
      <w:r>
        <w:rPr>
          <w:lang w:bidi="he-IL"/>
        </w:rPr>
        <w:t>it is associated with the enthronement feast by Mowinckel</w:t>
      </w:r>
      <w:r w:rsidRPr="003F5340">
        <w:rPr>
          <w:lang w:bidi="he-IL"/>
        </w:rPr>
        <w:t xml:space="preserve">), </w:t>
      </w:r>
      <w:r>
        <w:rPr>
          <w:lang w:bidi="he-IL"/>
        </w:rPr>
        <w:t>but the Canaanite flavor is undeniable</w:t>
      </w:r>
      <w:r w:rsidRPr="003F5340">
        <w:rPr>
          <w:lang w:bidi="he-IL"/>
        </w:rPr>
        <w:t xml:space="preserve">. </w:t>
      </w:r>
      <w:r>
        <w:rPr>
          <w:lang w:bidi="he-IL"/>
        </w:rPr>
        <w:t>The climactic or</w:t>
      </w:r>
      <w:r w:rsidRPr="003F5340">
        <w:rPr>
          <w:lang w:bidi="he-IL"/>
        </w:rPr>
        <w:t xml:space="preserve"> </w:t>
      </w:r>
      <w:r>
        <w:rPr>
          <w:lang w:bidi="he-IL"/>
        </w:rPr>
        <w:t>“staircase”</w:t>
      </w:r>
      <w:r w:rsidRPr="003F5340">
        <w:rPr>
          <w:lang w:bidi="he-IL"/>
        </w:rPr>
        <w:t xml:space="preserve"> </w:t>
      </w:r>
      <w:r>
        <w:rPr>
          <w:lang w:bidi="he-IL"/>
        </w:rPr>
        <w:t>parallelism</w:t>
      </w:r>
      <w:r w:rsidRPr="003F5340">
        <w:rPr>
          <w:lang w:bidi="he-IL"/>
        </w:rPr>
        <w:t xml:space="preserve"> (</w:t>
      </w:r>
      <w:r>
        <w:rPr>
          <w:lang w:bidi="he-IL"/>
        </w:rPr>
        <w:t>abc-a«b«d</w:t>
      </w:r>
      <w:r w:rsidRPr="003F5340">
        <w:rPr>
          <w:lang w:bidi="he-IL"/>
        </w:rPr>
        <w:t xml:space="preserve">) </w:t>
      </w:r>
      <w:r>
        <w:rPr>
          <w:lang w:bidi="he-IL"/>
        </w:rPr>
        <w:t>is typical of Ugaritic verse</w:t>
      </w:r>
      <w:r w:rsidRPr="003F5340">
        <w:rPr>
          <w:lang w:bidi="he-IL"/>
        </w:rPr>
        <w:t xml:space="preserve">, </w:t>
      </w:r>
      <w:r>
        <w:rPr>
          <w:lang w:bidi="he-IL"/>
        </w:rPr>
        <w:t>and several expressions can be duplicated from Ugaritic poetry</w:t>
      </w:r>
      <w:r w:rsidRPr="003F5340">
        <w:rPr>
          <w:lang w:bidi="he-IL"/>
        </w:rPr>
        <w:t xml:space="preserve">. </w:t>
      </w:r>
      <w:r>
        <w:rPr>
          <w:lang w:bidi="he-IL"/>
        </w:rPr>
        <w:t>Hence many scholars think that it is an adaptation of an</w:t>
      </w:r>
      <w:r w:rsidRPr="003F5340">
        <w:rPr>
          <w:lang w:bidi="he-IL"/>
        </w:rPr>
        <w:t xml:space="preserve"> </w:t>
      </w:r>
      <w:r>
        <w:rPr>
          <w:lang w:bidi="he-IL"/>
        </w:rPr>
        <w:t>“ancient Canaanite Baal hymn”</w:t>
      </w:r>
      <w:r w:rsidRPr="003F5340">
        <w:rPr>
          <w:lang w:bidi="he-IL"/>
        </w:rPr>
        <w:t xml:space="preserve"> (</w:t>
      </w:r>
      <w:r>
        <w:rPr>
          <w:lang w:bidi="he-IL"/>
        </w:rPr>
        <w:t>Cross</w:t>
      </w:r>
      <w:r w:rsidRPr="003F5340">
        <w:rPr>
          <w:lang w:bidi="he-IL"/>
        </w:rPr>
        <w:t xml:space="preserve">); </w:t>
      </w:r>
      <w:r>
        <w:rPr>
          <w:lang w:bidi="he-IL"/>
        </w:rPr>
        <w:t>if so</w:t>
      </w:r>
      <w:r w:rsidRPr="003F5340">
        <w:rPr>
          <w:lang w:bidi="he-IL"/>
        </w:rPr>
        <w:t xml:space="preserve">, </w:t>
      </w:r>
      <w:r>
        <w:rPr>
          <w:lang w:bidi="he-IL"/>
        </w:rPr>
        <w:t>it has been radically reinterpreted</w:t>
      </w:r>
      <w:r w:rsidRPr="003F5340">
        <w:rPr>
          <w:lang w:bidi="he-IL"/>
        </w:rPr>
        <w:t xml:space="preserve">. </w:t>
      </w:r>
      <w:r>
        <w:rPr>
          <w:lang w:bidi="he-IL"/>
        </w:rPr>
        <w:t>It is not possible to determine the antiphonal pattern that may have structured this song</w:t>
      </w:r>
      <w:r w:rsidRPr="003F5340">
        <w:rPr>
          <w:lang w:bidi="he-IL"/>
        </w:rPr>
        <w:t xml:space="preserve">. </w:t>
      </w:r>
      <w:r>
        <w:rPr>
          <w:b/>
          <w:bCs/>
          <w:lang w:bidi="he-IL"/>
        </w:rPr>
        <w:t>1</w:t>
      </w:r>
      <w:r w:rsidRPr="003F5340">
        <w:rPr>
          <w:lang w:bidi="he-IL"/>
        </w:rPr>
        <w:t xml:space="preserve">. </w:t>
      </w:r>
      <w:r>
        <w:rPr>
          <w:i/>
          <w:iCs/>
          <w:lang w:bidi="he-IL"/>
        </w:rPr>
        <w:t>sons of God</w:t>
      </w:r>
      <w:r w:rsidRPr="003F5340">
        <w:rPr>
          <w:iCs/>
          <w:lang w:bidi="he-IL"/>
        </w:rPr>
        <w:t xml:space="preserve">: </w:t>
      </w:r>
      <w:r>
        <w:rPr>
          <w:lang w:bidi="he-IL"/>
        </w:rPr>
        <w:t>The members of the heavenly court</w:t>
      </w:r>
      <w:r w:rsidRPr="003F5340">
        <w:rPr>
          <w:lang w:bidi="he-IL"/>
        </w:rPr>
        <w:t xml:space="preserve"> (</w:t>
      </w:r>
      <w:r>
        <w:rPr>
          <w:lang w:bidi="he-IL"/>
        </w:rPr>
        <w:t>cf</w:t>
      </w:r>
      <w:r w:rsidRPr="003F5340">
        <w:rPr>
          <w:lang w:bidi="he-IL"/>
        </w:rPr>
        <w:t xml:space="preserve">. </w:t>
      </w:r>
      <w:r>
        <w:rPr>
          <w:lang w:bidi="he-IL"/>
        </w:rPr>
        <w:t>Ps 8</w:t>
      </w:r>
      <w:r w:rsidRPr="003F5340">
        <w:rPr>
          <w:lang w:bidi="he-IL"/>
        </w:rPr>
        <w:t>:</w:t>
      </w:r>
      <w:r>
        <w:rPr>
          <w:lang w:bidi="he-IL"/>
        </w:rPr>
        <w:t>6</w:t>
      </w:r>
      <w:r w:rsidRPr="003F5340">
        <w:rPr>
          <w:lang w:bidi="he-IL"/>
        </w:rPr>
        <w:t xml:space="preserve">) </w:t>
      </w:r>
      <w:r>
        <w:rPr>
          <w:lang w:bidi="he-IL"/>
        </w:rPr>
        <w:t>who serve Yahweh are commanded to give glory</w:t>
      </w:r>
      <w:r w:rsidRPr="003F5340">
        <w:rPr>
          <w:lang w:bidi="he-IL"/>
        </w:rPr>
        <w:t xml:space="preserve"> (</w:t>
      </w:r>
      <w:r>
        <w:rPr>
          <w:lang w:bidi="he-IL"/>
        </w:rPr>
        <w:t>cf</w:t>
      </w:r>
      <w:r w:rsidRPr="003F5340">
        <w:rPr>
          <w:lang w:bidi="he-IL"/>
        </w:rPr>
        <w:t xml:space="preserve">. </w:t>
      </w:r>
      <w:r>
        <w:rPr>
          <w:lang w:bidi="he-IL"/>
        </w:rPr>
        <w:t>9b</w:t>
      </w:r>
      <w:r w:rsidRPr="003F5340">
        <w:rPr>
          <w:lang w:bidi="he-IL"/>
        </w:rPr>
        <w:t xml:space="preserve">). </w:t>
      </w:r>
      <w:r>
        <w:rPr>
          <w:b/>
          <w:bCs/>
          <w:lang w:bidi="he-IL"/>
        </w:rPr>
        <w:t>2</w:t>
      </w:r>
      <w:r w:rsidRPr="003F5340">
        <w:rPr>
          <w:lang w:bidi="he-IL"/>
        </w:rPr>
        <w:t xml:space="preserve">. </w:t>
      </w:r>
      <w:r>
        <w:rPr>
          <w:i/>
          <w:iCs/>
          <w:lang w:bidi="he-IL"/>
        </w:rPr>
        <w:t>in holy attire</w:t>
      </w:r>
      <w:r w:rsidRPr="003F5340">
        <w:rPr>
          <w:iCs/>
          <w:lang w:bidi="he-IL"/>
        </w:rPr>
        <w:t xml:space="preserve">: </w:t>
      </w:r>
      <w:r>
        <w:rPr>
          <w:lang w:bidi="he-IL"/>
        </w:rPr>
        <w:t>Perhaps better</w:t>
      </w:r>
      <w:r w:rsidRPr="003F5340">
        <w:rPr>
          <w:lang w:bidi="he-IL"/>
        </w:rPr>
        <w:t xml:space="preserve">, </w:t>
      </w:r>
      <w:r>
        <w:rPr>
          <w:lang w:bidi="he-IL"/>
        </w:rPr>
        <w:t>“when he appears in holiness”</w:t>
      </w:r>
      <w:r w:rsidRPr="003F5340">
        <w:rPr>
          <w:lang w:bidi="he-IL"/>
        </w:rPr>
        <w:t xml:space="preserve"> (</w:t>
      </w:r>
      <w:r>
        <w:rPr>
          <w:lang w:bidi="he-IL"/>
        </w:rPr>
        <w:t>cf</w:t>
      </w:r>
      <w:r w:rsidRPr="003F5340">
        <w:rPr>
          <w:lang w:bidi="he-IL"/>
        </w:rPr>
        <w:t xml:space="preserve">. </w:t>
      </w:r>
      <w:r>
        <w:rPr>
          <w:lang w:bidi="he-IL"/>
        </w:rPr>
        <w:t xml:space="preserve">Ugaritic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b/>
          <w:bCs/>
          <w:lang w:bidi="he-IL"/>
        </w:rPr>
        <w:t>3</w:t>
      </w:r>
      <w:r w:rsidRPr="003F5340">
        <w:rPr>
          <w:lang w:bidi="he-IL"/>
        </w:rPr>
        <w:t xml:space="preserve">. </w:t>
      </w:r>
      <w:r>
        <w:rPr>
          <w:lang w:bidi="he-IL"/>
        </w:rPr>
        <w:t>The voice is</w:t>
      </w:r>
      <w:r w:rsidRPr="003F5340">
        <w:rPr>
          <w:lang w:bidi="he-IL"/>
        </w:rPr>
        <w:t xml:space="preserve"> </w:t>
      </w:r>
      <w:r>
        <w:rPr>
          <w:lang w:bidi="he-IL"/>
        </w:rPr>
        <w:t>“thunder</w:t>
      </w:r>
      <w:r w:rsidRPr="003F5340">
        <w:rPr>
          <w:lang w:bidi="he-IL"/>
        </w:rPr>
        <w:t>,</w:t>
      </w:r>
      <w:r>
        <w:rPr>
          <w:lang w:bidi="he-IL"/>
        </w:rPr>
        <w:t>”</w:t>
      </w:r>
      <w:r w:rsidRPr="003F5340">
        <w:rPr>
          <w:lang w:bidi="he-IL"/>
        </w:rPr>
        <w:t xml:space="preserve"> </w:t>
      </w:r>
      <w:r>
        <w:rPr>
          <w:lang w:bidi="he-IL"/>
        </w:rPr>
        <w:t>a figurative expression used also in Ugaritic literature</w:t>
      </w:r>
      <w:r w:rsidRPr="003F5340">
        <w:rPr>
          <w:lang w:bidi="he-IL"/>
        </w:rPr>
        <w:t xml:space="preserve"> (</w:t>
      </w:r>
      <w:r>
        <w:rPr>
          <w:i/>
          <w:iCs/>
          <w:lang w:bidi="he-IL"/>
        </w:rPr>
        <w:t>UM</w:t>
      </w:r>
      <w:r>
        <w:rPr>
          <w:lang w:bidi="he-IL"/>
        </w:rPr>
        <w:t xml:space="preserve"> 51</w:t>
      </w:r>
      <w:r w:rsidRPr="003F5340">
        <w:rPr>
          <w:lang w:bidi="he-IL"/>
        </w:rPr>
        <w:t>:</w:t>
      </w:r>
      <w:r>
        <w:rPr>
          <w:lang w:bidi="he-IL"/>
        </w:rPr>
        <w:t>5</w:t>
      </w:r>
      <w:r w:rsidRPr="003F5340">
        <w:rPr>
          <w:lang w:bidi="he-IL"/>
        </w:rPr>
        <w:t xml:space="preserve">, </w:t>
      </w:r>
      <w:r>
        <w:rPr>
          <w:lang w:bidi="he-IL"/>
        </w:rPr>
        <w:t>70</w:t>
      </w:r>
      <w:r w:rsidRPr="003F5340">
        <w:rPr>
          <w:lang w:bidi="he-IL"/>
        </w:rPr>
        <w:t xml:space="preserve">; </w:t>
      </w:r>
      <w:r>
        <w:rPr>
          <w:lang w:bidi="he-IL"/>
        </w:rPr>
        <w:t>cf</w:t>
      </w:r>
      <w:r w:rsidRPr="003F5340">
        <w:rPr>
          <w:lang w:bidi="he-IL"/>
        </w:rPr>
        <w:t xml:space="preserve">. </w:t>
      </w:r>
      <w:r>
        <w:rPr>
          <w:lang w:bidi="he-IL"/>
        </w:rPr>
        <w:t>Ps 68</w:t>
      </w:r>
      <w:r w:rsidRPr="003F5340">
        <w:rPr>
          <w:lang w:bidi="he-IL"/>
        </w:rPr>
        <w:t>:</w:t>
      </w:r>
      <w:r>
        <w:rPr>
          <w:lang w:bidi="he-IL"/>
        </w:rPr>
        <w:t>34</w:t>
      </w:r>
      <w:r w:rsidRPr="003F5340">
        <w:rPr>
          <w:lang w:bidi="he-IL"/>
        </w:rPr>
        <w:t xml:space="preserve">; </w:t>
      </w:r>
      <w:r>
        <w:rPr>
          <w:lang w:bidi="he-IL"/>
        </w:rPr>
        <w:t>Jb 28</w:t>
      </w:r>
      <w:r w:rsidRPr="003F5340">
        <w:rPr>
          <w:lang w:bidi="he-IL"/>
        </w:rPr>
        <w:t>:</w:t>
      </w:r>
      <w:r>
        <w:rPr>
          <w:lang w:bidi="he-IL"/>
        </w:rPr>
        <w:t>26</w:t>
      </w:r>
      <w:r w:rsidRPr="003F5340">
        <w:rPr>
          <w:lang w:bidi="he-IL"/>
        </w:rPr>
        <w:t xml:space="preserve">). </w:t>
      </w:r>
      <w:r>
        <w:rPr>
          <w:lang w:bidi="he-IL"/>
        </w:rPr>
        <w:t>The</w:t>
      </w:r>
      <w:r w:rsidRPr="003F5340">
        <w:rPr>
          <w:lang w:bidi="he-IL"/>
        </w:rPr>
        <w:t xml:space="preserve"> </w:t>
      </w:r>
      <w:r>
        <w:rPr>
          <w:lang w:bidi="he-IL"/>
        </w:rPr>
        <w:t>“waters”</w:t>
      </w:r>
      <w:r w:rsidRPr="003F5340">
        <w:rPr>
          <w:lang w:bidi="he-IL"/>
        </w:rPr>
        <w:t xml:space="preserve"> </w:t>
      </w:r>
      <w:r>
        <w:rPr>
          <w:lang w:bidi="he-IL"/>
        </w:rPr>
        <w:t>are the same as the</w:t>
      </w:r>
      <w:r>
        <w:rPr>
          <w:iCs/>
          <w:lang w:bidi="he-IL"/>
        </w:rPr>
        <w:t>”</w:t>
      </w:r>
      <w:r>
        <w:rPr>
          <w:i/>
          <w:iCs/>
          <w:lang w:bidi="he-IL"/>
        </w:rPr>
        <w:t>flood</w:t>
      </w:r>
      <w:r>
        <w:rPr>
          <w:iCs/>
          <w:lang w:bidi="he-IL"/>
        </w:rPr>
        <w:t>”</w:t>
      </w:r>
      <w:r w:rsidRPr="003F5340">
        <w:rPr>
          <w:iCs/>
          <w:lang w:bidi="he-IL"/>
        </w:rPr>
        <w:t xml:space="preserve"> </w:t>
      </w:r>
      <w:r>
        <w:rPr>
          <w:lang w:bidi="he-IL"/>
        </w:rPr>
        <w:t>in 10—i</w:t>
      </w:r>
      <w:r w:rsidRPr="003F5340">
        <w:rPr>
          <w:lang w:bidi="he-IL"/>
        </w:rPr>
        <w:t xml:space="preserve">. </w:t>
      </w:r>
      <w:r>
        <w:rPr>
          <w:lang w:bidi="he-IL"/>
        </w:rPr>
        <w:t>e</w:t>
      </w:r>
      <w:r w:rsidRPr="003F5340">
        <w:rPr>
          <w:lang w:bidi="he-IL"/>
        </w:rPr>
        <w:t xml:space="preserve">., </w:t>
      </w:r>
      <w:r>
        <w:rPr>
          <w:lang w:bidi="he-IL"/>
        </w:rPr>
        <w:t>the waters above the firmament</w:t>
      </w:r>
      <w:r w:rsidRPr="003F5340">
        <w:rPr>
          <w:lang w:bidi="he-IL"/>
        </w:rPr>
        <w:t xml:space="preserve"> (</w:t>
      </w:r>
      <w:r>
        <w:rPr>
          <w:lang w:bidi="he-IL"/>
        </w:rPr>
        <w:t>Gn 1</w:t>
      </w:r>
      <w:r w:rsidRPr="003F5340">
        <w:rPr>
          <w:lang w:bidi="he-IL"/>
        </w:rPr>
        <w:t>:</w:t>
      </w:r>
      <w:r>
        <w:rPr>
          <w:lang w:bidi="he-IL"/>
        </w:rPr>
        <w:t>7</w:t>
      </w:r>
      <w:r w:rsidRPr="003F5340">
        <w:rPr>
          <w:lang w:bidi="he-IL"/>
        </w:rPr>
        <w:t xml:space="preserve">) </w:t>
      </w:r>
      <w:r>
        <w:rPr>
          <w:lang w:bidi="he-IL"/>
        </w:rPr>
        <w:t>where God dwells</w:t>
      </w:r>
      <w:r w:rsidRPr="003F5340">
        <w:rPr>
          <w:lang w:bidi="he-IL"/>
        </w:rPr>
        <w:t xml:space="preserve">. </w:t>
      </w:r>
      <w:r>
        <w:rPr>
          <w:b/>
          <w:bCs/>
          <w:lang w:bidi="he-IL"/>
        </w:rPr>
        <w:t>6</w:t>
      </w:r>
      <w:r w:rsidRPr="003F5340">
        <w:rPr>
          <w:lang w:bidi="he-IL"/>
        </w:rPr>
        <w:t xml:space="preserve">. </w:t>
      </w:r>
      <w:r>
        <w:rPr>
          <w:lang w:bidi="he-IL"/>
        </w:rPr>
        <w:t>Lebanon and Sirion</w:t>
      </w:r>
      <w:r w:rsidRPr="003F5340">
        <w:rPr>
          <w:lang w:bidi="he-IL"/>
        </w:rPr>
        <w:t xml:space="preserve"> (</w:t>
      </w:r>
      <w:r>
        <w:rPr>
          <w:lang w:bidi="he-IL"/>
        </w:rPr>
        <w:t>the Phoenician name for Mt</w:t>
      </w:r>
      <w:r w:rsidRPr="003F5340">
        <w:rPr>
          <w:lang w:bidi="he-IL"/>
        </w:rPr>
        <w:t xml:space="preserve">. </w:t>
      </w:r>
      <w:r>
        <w:rPr>
          <w:lang w:bidi="he-IL"/>
        </w:rPr>
        <w:t>Hermon</w:t>
      </w:r>
      <w:r w:rsidRPr="003F5340">
        <w:rPr>
          <w:lang w:bidi="he-IL"/>
        </w:rPr>
        <w:t xml:space="preserve">; </w:t>
      </w:r>
      <w:r>
        <w:rPr>
          <w:lang w:bidi="he-IL"/>
        </w:rPr>
        <w:t>cf</w:t>
      </w:r>
      <w:r w:rsidRPr="003F5340">
        <w:rPr>
          <w:lang w:bidi="he-IL"/>
        </w:rPr>
        <w:t xml:space="preserve">. </w:t>
      </w:r>
      <w:r>
        <w:rPr>
          <w:lang w:bidi="he-IL"/>
        </w:rPr>
        <w:t>Dt 3</w:t>
      </w:r>
      <w:r w:rsidRPr="003F5340">
        <w:rPr>
          <w:lang w:bidi="he-IL"/>
        </w:rPr>
        <w:t>:</w:t>
      </w:r>
      <w:r>
        <w:rPr>
          <w:lang w:bidi="he-IL"/>
        </w:rPr>
        <w:t>9</w:t>
      </w:r>
      <w:r w:rsidRPr="003F5340">
        <w:rPr>
          <w:lang w:bidi="he-IL"/>
        </w:rPr>
        <w:t xml:space="preserve">) </w:t>
      </w:r>
      <w:r>
        <w:rPr>
          <w:lang w:bidi="he-IL"/>
        </w:rPr>
        <w:t>are in parallelism</w:t>
      </w:r>
      <w:r w:rsidRPr="003F5340">
        <w:rPr>
          <w:lang w:bidi="he-IL"/>
        </w:rPr>
        <w:t xml:space="preserve">, </w:t>
      </w:r>
      <w:r>
        <w:rPr>
          <w:lang w:bidi="he-IL"/>
        </w:rPr>
        <w:t>as also at Ugarit</w:t>
      </w:r>
      <w:r w:rsidRPr="003F5340">
        <w:rPr>
          <w:lang w:bidi="he-IL"/>
        </w:rPr>
        <w:t xml:space="preserve"> (</w:t>
      </w:r>
      <w:r>
        <w:rPr>
          <w:i/>
          <w:iCs/>
          <w:lang w:bidi="he-IL"/>
        </w:rPr>
        <w:t>UM</w:t>
      </w:r>
      <w:r>
        <w:rPr>
          <w:lang w:bidi="he-IL"/>
        </w:rPr>
        <w:t xml:space="preserve"> 51</w:t>
      </w:r>
      <w:r w:rsidRPr="003F5340">
        <w:rPr>
          <w:lang w:bidi="he-IL"/>
        </w:rPr>
        <w:t>:</w:t>
      </w:r>
      <w:r>
        <w:rPr>
          <w:lang w:bidi="he-IL"/>
        </w:rPr>
        <w:t>6</w:t>
      </w:r>
      <w:r w:rsidRPr="003F5340">
        <w:rPr>
          <w:lang w:bidi="he-IL"/>
        </w:rPr>
        <w:t xml:space="preserve">, </w:t>
      </w:r>
      <w:r>
        <w:rPr>
          <w:lang w:bidi="he-IL"/>
        </w:rPr>
        <w:t>18-19</w:t>
      </w:r>
      <w:r w:rsidRPr="003F5340">
        <w:rPr>
          <w:lang w:bidi="he-IL"/>
        </w:rPr>
        <w:t xml:space="preserve">). </w:t>
      </w:r>
      <w:r>
        <w:rPr>
          <w:i/>
          <w:iCs/>
          <w:lang w:bidi="he-IL"/>
        </w:rPr>
        <w:t>leap</w:t>
      </w:r>
      <w:r w:rsidRPr="003F5340">
        <w:rPr>
          <w:iCs/>
          <w:lang w:bidi="he-IL"/>
        </w:rPr>
        <w:t xml:space="preserve">: </w:t>
      </w:r>
      <w:r>
        <w:rPr>
          <w:lang w:bidi="he-IL"/>
        </w:rPr>
        <w:t>Tremble</w:t>
      </w:r>
      <w:r w:rsidRPr="003F5340">
        <w:rPr>
          <w:lang w:bidi="he-IL"/>
        </w:rPr>
        <w:t xml:space="preserve">. </w:t>
      </w:r>
      <w:r>
        <w:rPr>
          <w:b/>
          <w:bCs/>
          <w:lang w:bidi="he-IL"/>
        </w:rPr>
        <w:t>7</w:t>
      </w:r>
      <w:r w:rsidRPr="003F5340">
        <w:rPr>
          <w:lang w:bidi="he-IL"/>
        </w:rPr>
        <w:t xml:space="preserve">. </w:t>
      </w:r>
      <w:r>
        <w:rPr>
          <w:i/>
          <w:iCs/>
          <w:lang w:bidi="he-IL"/>
        </w:rPr>
        <w:t>fiery flames</w:t>
      </w:r>
      <w:r w:rsidRPr="003F5340">
        <w:rPr>
          <w:iCs/>
          <w:lang w:bidi="he-IL"/>
        </w:rPr>
        <w:t xml:space="preserve">: </w:t>
      </w:r>
      <w:r>
        <w:rPr>
          <w:lang w:bidi="he-IL"/>
        </w:rPr>
        <w:t>Lightning</w:t>
      </w:r>
      <w:r w:rsidRPr="003F5340">
        <w:rPr>
          <w:lang w:bidi="he-IL"/>
        </w:rPr>
        <w:t xml:space="preserve"> (</w:t>
      </w:r>
      <w:r>
        <w:rPr>
          <w:lang w:bidi="he-IL"/>
        </w:rPr>
        <w:t>cf</w:t>
      </w:r>
      <w:r w:rsidRPr="003F5340">
        <w:rPr>
          <w:lang w:bidi="he-IL"/>
        </w:rPr>
        <w:t xml:space="preserve">. </w:t>
      </w:r>
      <w:r>
        <w:rPr>
          <w:lang w:bidi="he-IL"/>
        </w:rPr>
        <w:t>Ps 18</w:t>
      </w:r>
      <w:r w:rsidRPr="003F5340">
        <w:rPr>
          <w:lang w:bidi="he-IL"/>
        </w:rPr>
        <w:t>:</w:t>
      </w:r>
      <w:r>
        <w:rPr>
          <w:lang w:bidi="he-IL"/>
        </w:rPr>
        <w:t>9</w:t>
      </w:r>
      <w:r w:rsidRPr="003F5340">
        <w:rPr>
          <w:lang w:bidi="he-IL"/>
        </w:rPr>
        <w:t>). [</w:t>
      </w:r>
      <w:r>
        <w:rPr>
          <w:lang w:bidi="he-IL"/>
        </w:rPr>
        <w:t>580</w:t>
      </w:r>
      <w:r w:rsidRPr="003F5340">
        <w:rPr>
          <w:lang w:bidi="he-IL"/>
        </w:rPr>
        <w:t xml:space="preserve">] </w:t>
      </w:r>
      <w:r>
        <w:rPr>
          <w:b/>
          <w:bCs/>
          <w:lang w:bidi="he-IL"/>
        </w:rPr>
        <w:t>8</w:t>
      </w:r>
      <w:r w:rsidRPr="003F5340">
        <w:rPr>
          <w:lang w:bidi="he-IL"/>
        </w:rPr>
        <w:t xml:space="preserve">. </w:t>
      </w:r>
      <w:r>
        <w:rPr>
          <w:lang w:bidi="he-IL"/>
        </w:rPr>
        <w:t>Kadesh</w:t>
      </w:r>
      <w:r w:rsidRPr="003F5340">
        <w:rPr>
          <w:lang w:bidi="he-IL"/>
        </w:rPr>
        <w:t xml:space="preserve">, </w:t>
      </w:r>
      <w:r>
        <w:rPr>
          <w:lang w:bidi="he-IL"/>
        </w:rPr>
        <w:t>a</w:t>
      </w:r>
      <w:r w:rsidRPr="003F5340">
        <w:rPr>
          <w:lang w:bidi="he-IL"/>
        </w:rPr>
        <w:t xml:space="preserve"> </w:t>
      </w:r>
      <w:r>
        <w:rPr>
          <w:lang w:bidi="he-IL"/>
        </w:rPr>
        <w:t>“wilderness”</w:t>
      </w:r>
      <w:r w:rsidRPr="003F5340">
        <w:rPr>
          <w:lang w:bidi="he-IL"/>
        </w:rPr>
        <w:t xml:space="preserve"> </w:t>
      </w:r>
      <w:r>
        <w:rPr>
          <w:lang w:bidi="he-IL"/>
        </w:rPr>
        <w:t>in the area of Lebanon</w:t>
      </w:r>
      <w:r w:rsidRPr="003F5340">
        <w:rPr>
          <w:lang w:bidi="he-IL"/>
        </w:rPr>
        <w:t xml:space="preserve">, </w:t>
      </w:r>
      <w:r>
        <w:rPr>
          <w:lang w:bidi="he-IL"/>
        </w:rPr>
        <w:t>seems to be mentioned in the Keret epic</w:t>
      </w:r>
      <w:r w:rsidRPr="003F5340">
        <w:rPr>
          <w:lang w:bidi="he-IL"/>
        </w:rPr>
        <w:t xml:space="preserve"> (</w:t>
      </w:r>
      <w:r>
        <w:rPr>
          <w:i/>
          <w:iCs/>
          <w:lang w:bidi="he-IL"/>
        </w:rPr>
        <w:t>UM</w:t>
      </w:r>
      <w:r>
        <w:rPr>
          <w:lang w:bidi="he-IL"/>
        </w:rPr>
        <w:t xml:space="preserve"> 125</w:t>
      </w:r>
      <w:r w:rsidRPr="003F5340">
        <w:rPr>
          <w:lang w:bidi="he-IL"/>
        </w:rPr>
        <w:t>:</w:t>
      </w:r>
      <w:r>
        <w:rPr>
          <w:lang w:bidi="he-IL"/>
        </w:rPr>
        <w:t>7</w:t>
      </w:r>
      <w:r w:rsidRPr="003F5340">
        <w:rPr>
          <w:lang w:bidi="he-IL"/>
        </w:rPr>
        <w:t xml:space="preserve">, </w:t>
      </w:r>
      <w:r>
        <w:rPr>
          <w:lang w:bidi="he-IL"/>
        </w:rPr>
        <w:t>108</w:t>
      </w:r>
      <w:r w:rsidRPr="003F5340">
        <w:rPr>
          <w:lang w:bidi="he-IL"/>
        </w:rPr>
        <w:t xml:space="preserve">), </w:t>
      </w:r>
      <w:r>
        <w:rPr>
          <w:lang w:bidi="he-IL"/>
        </w:rPr>
        <w:t>which some understand as a reference to Kadesh-barnea</w:t>
      </w:r>
      <w:r w:rsidRPr="003F5340">
        <w:rPr>
          <w:lang w:bidi="he-IL"/>
        </w:rPr>
        <w:t xml:space="preserve">. </w:t>
      </w:r>
      <w:r>
        <w:rPr>
          <w:b/>
          <w:bCs/>
          <w:lang w:bidi="he-IL"/>
        </w:rPr>
        <w:t>9</w:t>
      </w:r>
      <w:r w:rsidRPr="003F5340">
        <w:rPr>
          <w:lang w:bidi="he-IL"/>
        </w:rPr>
        <w:t xml:space="preserve">. </w:t>
      </w:r>
      <w:r>
        <w:rPr>
          <w:lang w:bidi="he-IL"/>
        </w:rPr>
        <w:t>Others translate</w:t>
      </w:r>
      <w:r w:rsidRPr="003F5340">
        <w:rPr>
          <w:lang w:bidi="he-IL"/>
        </w:rPr>
        <w:t xml:space="preserve">, </w:t>
      </w:r>
      <w:r>
        <w:rPr>
          <w:lang w:bidi="he-IL"/>
        </w:rPr>
        <w:t>“makes the hinds calve and hastens the birth of kids”—a description of the fright the storm causes among the animals</w:t>
      </w:r>
      <w:r w:rsidRPr="003F5340">
        <w:rPr>
          <w:lang w:bidi="he-IL"/>
        </w:rPr>
        <w:t xml:space="preserve">. </w:t>
      </w:r>
      <w:r>
        <w:rPr>
          <w:b/>
          <w:bCs/>
          <w:lang w:bidi="he-IL"/>
        </w:rPr>
        <w:t>9b-10</w:t>
      </w:r>
      <w:r w:rsidRPr="003F5340">
        <w:rPr>
          <w:b/>
          <w:bCs/>
          <w:lang w:bidi="he-IL"/>
        </w:rPr>
        <w:t xml:space="preserve">. </w:t>
      </w:r>
      <w:r>
        <w:rPr>
          <w:lang w:bidi="he-IL"/>
        </w:rPr>
        <w:t>Yahweh is</w:t>
      </w:r>
      <w:r w:rsidRPr="003F5340">
        <w:rPr>
          <w:lang w:bidi="he-IL"/>
        </w:rPr>
        <w:t xml:space="preserve"> </w:t>
      </w:r>
      <w:r>
        <w:rPr>
          <w:lang w:bidi="he-IL"/>
        </w:rPr>
        <w:t>“enthroned”</w:t>
      </w:r>
      <w:r w:rsidRPr="003F5340">
        <w:rPr>
          <w:lang w:bidi="he-IL"/>
        </w:rPr>
        <w:t xml:space="preserve"> </w:t>
      </w:r>
      <w:r>
        <w:rPr>
          <w:lang w:bidi="he-IL"/>
        </w:rPr>
        <w:t>as king in his</w:t>
      </w:r>
      <w:r w:rsidRPr="003F5340">
        <w:rPr>
          <w:lang w:bidi="he-IL"/>
        </w:rPr>
        <w:t xml:space="preserve"> </w:t>
      </w:r>
      <w:r>
        <w:rPr>
          <w:lang w:bidi="he-IL"/>
        </w:rPr>
        <w:t>“temple”</w:t>
      </w:r>
      <w:r w:rsidRPr="003F5340">
        <w:rPr>
          <w:lang w:bidi="he-IL"/>
        </w:rPr>
        <w:t xml:space="preserve">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above the firmament and is honored because of the</w:t>
      </w:r>
      <w:r w:rsidRPr="003F5340">
        <w:rPr>
          <w:lang w:bidi="he-IL"/>
        </w:rPr>
        <w:t xml:space="preserve"> </w:t>
      </w:r>
      <w:r>
        <w:rPr>
          <w:lang w:bidi="he-IL"/>
        </w:rPr>
        <w:t>“glory”</w:t>
      </w:r>
      <w:r w:rsidRPr="003F5340">
        <w:rPr>
          <w:lang w:bidi="he-IL"/>
        </w:rPr>
        <w:t xml:space="preserve"> </w:t>
      </w:r>
      <w:r>
        <w:rPr>
          <w:lang w:bidi="he-IL"/>
        </w:rPr>
        <w:t>that his power manifests</w:t>
      </w:r>
      <w:r w:rsidRPr="003F5340">
        <w:rPr>
          <w:lang w:bidi="he-IL"/>
        </w:rPr>
        <w:t xml:space="preserve">. </w:t>
      </w:r>
      <w:r>
        <w:rPr>
          <w:b/>
          <w:bCs/>
          <w:lang w:bidi="he-IL"/>
        </w:rPr>
        <w:t>11</w:t>
      </w:r>
      <w:r w:rsidRPr="003F5340">
        <w:rPr>
          <w:lang w:bidi="he-IL"/>
        </w:rPr>
        <w:t xml:space="preserve">. </w:t>
      </w:r>
      <w:r>
        <w:rPr>
          <w:lang w:bidi="he-IL"/>
        </w:rPr>
        <w:t>The Lord is associated with Israel</w:t>
      </w:r>
      <w:r w:rsidRPr="003F5340">
        <w:rPr>
          <w:lang w:bidi="he-IL"/>
        </w:rPr>
        <w:t xml:space="preserve">, </w:t>
      </w:r>
      <w:r>
        <w:rPr>
          <w:lang w:bidi="he-IL"/>
        </w:rPr>
        <w:t>“his people</w:t>
      </w:r>
      <w:r w:rsidRPr="003F5340">
        <w:rPr>
          <w:lang w:bidi="he-IL"/>
        </w:rPr>
        <w:t>.</w:t>
      </w:r>
      <w:r>
        <w:rPr>
          <w:lang w:bidi="he-IL"/>
        </w:rPr>
        <w:t>”</w:t>
      </w:r>
    </w:p>
    <w:p w14:paraId="00F033A1" w14:textId="77777777" w:rsidR="00CD3C56" w:rsidRDefault="00CD3C56" w:rsidP="00CD3C56">
      <w:pPr>
        <w:autoSpaceDE w:val="0"/>
        <w:autoSpaceDN w:val="0"/>
        <w:adjustRightInd w:val="0"/>
        <w:rPr>
          <w:lang w:bidi="he-IL"/>
        </w:rPr>
      </w:pPr>
      <w:r>
        <w:rPr>
          <w:b/>
          <w:bCs/>
          <w:lang w:bidi="he-IL"/>
        </w:rPr>
        <w:t>47</w:t>
      </w:r>
      <w:r>
        <w:rPr>
          <w:lang w:bidi="he-IL"/>
        </w:rPr>
        <w:tab/>
      </w:r>
      <w:r>
        <w:rPr>
          <w:b/>
          <w:bCs/>
          <w:lang w:bidi="he-IL"/>
        </w:rPr>
        <w:t>Ps 30</w:t>
      </w:r>
      <w:r w:rsidRPr="003F5340">
        <w:rPr>
          <w:lang w:bidi="he-IL"/>
        </w:rPr>
        <w:t xml:space="preserve">. </w:t>
      </w:r>
      <w:r>
        <w:rPr>
          <w:lang w:bidi="he-IL"/>
        </w:rPr>
        <w:t>A thanksgiving song of an individual</w:t>
      </w:r>
      <w:r w:rsidRPr="003F5340">
        <w:rPr>
          <w:lang w:bidi="he-IL"/>
        </w:rPr>
        <w:t xml:space="preserve">. </w:t>
      </w:r>
      <w:r>
        <w:rPr>
          <w:lang w:bidi="he-IL"/>
        </w:rPr>
        <w:t>The title associates it with the dedication</w:t>
      </w:r>
      <w:r w:rsidRPr="003F5340">
        <w:rPr>
          <w:lang w:bidi="he-IL"/>
        </w:rPr>
        <w:t xml:space="preserve">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 xml:space="preserve">of the Temple in 164 </w:t>
      </w:r>
      <w:r>
        <w:rPr>
          <w:smallCaps/>
          <w:lang w:bidi="he-IL"/>
        </w:rPr>
        <w:t>bc</w:t>
      </w:r>
      <w:r w:rsidRPr="003F5340">
        <w:rPr>
          <w:lang w:bidi="he-IL"/>
        </w:rPr>
        <w:t xml:space="preserve"> (</w:t>
      </w:r>
      <w:r>
        <w:rPr>
          <w:lang w:bidi="he-IL"/>
        </w:rPr>
        <w:t>cf</w:t>
      </w:r>
      <w:r w:rsidRPr="003F5340">
        <w:rPr>
          <w:lang w:bidi="he-IL"/>
        </w:rPr>
        <w:t xml:space="preserve">. </w:t>
      </w:r>
      <w:r>
        <w:rPr>
          <w:lang w:bidi="he-IL"/>
        </w:rPr>
        <w:t>1 Mc 4</w:t>
      </w:r>
      <w:r w:rsidRPr="003F5340">
        <w:rPr>
          <w:lang w:bidi="he-IL"/>
        </w:rPr>
        <w:t>:</w:t>
      </w:r>
      <w:r>
        <w:rPr>
          <w:lang w:bidi="he-IL"/>
        </w:rPr>
        <w:t>35-59</w:t>
      </w:r>
      <w:r w:rsidRPr="003F5340">
        <w:rPr>
          <w:lang w:bidi="he-IL"/>
        </w:rPr>
        <w:t xml:space="preserve">). </w:t>
      </w:r>
      <w:r>
        <w:rPr>
          <w:lang w:bidi="he-IL"/>
        </w:rPr>
        <w:t>Structure</w:t>
      </w:r>
      <w:r w:rsidRPr="003F5340">
        <w:rPr>
          <w:lang w:bidi="he-IL"/>
        </w:rPr>
        <w:t xml:space="preserve">: </w:t>
      </w:r>
      <w:r>
        <w:rPr>
          <w:lang w:bidi="he-IL"/>
        </w:rPr>
        <w:t>2</w:t>
      </w:r>
      <w:r w:rsidRPr="003F5340">
        <w:rPr>
          <w:lang w:bidi="he-IL"/>
        </w:rPr>
        <w:t xml:space="preserve">, </w:t>
      </w:r>
      <w:r>
        <w:rPr>
          <w:lang w:bidi="he-IL"/>
        </w:rPr>
        <w:t>praise of Yahweh for having saved him from death</w:t>
      </w:r>
      <w:r w:rsidRPr="003F5340">
        <w:rPr>
          <w:lang w:bidi="he-IL"/>
        </w:rPr>
        <w:t xml:space="preserve">; </w:t>
      </w:r>
      <w:r>
        <w:rPr>
          <w:lang w:bidi="he-IL"/>
        </w:rPr>
        <w:t>3-4</w:t>
      </w:r>
      <w:r w:rsidRPr="003F5340">
        <w:rPr>
          <w:lang w:bidi="he-IL"/>
        </w:rPr>
        <w:t xml:space="preserve">, </w:t>
      </w:r>
      <w:r>
        <w:rPr>
          <w:lang w:bidi="he-IL"/>
        </w:rPr>
        <w:t>the story of his experience</w:t>
      </w:r>
      <w:r w:rsidRPr="003F5340">
        <w:rPr>
          <w:lang w:bidi="he-IL"/>
        </w:rPr>
        <w:t xml:space="preserve">; </w:t>
      </w:r>
      <w:r>
        <w:rPr>
          <w:lang w:bidi="he-IL"/>
        </w:rPr>
        <w:t>5-6</w:t>
      </w:r>
      <w:r w:rsidRPr="003F5340">
        <w:rPr>
          <w:lang w:bidi="he-IL"/>
        </w:rPr>
        <w:t xml:space="preserve">, </w:t>
      </w:r>
      <w:r>
        <w:rPr>
          <w:lang w:bidi="he-IL"/>
        </w:rPr>
        <w:t>invitation to bystanders to praise the Lord and to learn from this event</w:t>
      </w:r>
      <w:r w:rsidRPr="003F5340">
        <w:rPr>
          <w:lang w:bidi="he-IL"/>
        </w:rPr>
        <w:t xml:space="preserve">; </w:t>
      </w:r>
      <w:r>
        <w:rPr>
          <w:lang w:bidi="he-IL"/>
        </w:rPr>
        <w:t>7-12</w:t>
      </w:r>
      <w:r w:rsidRPr="003F5340">
        <w:rPr>
          <w:lang w:bidi="he-IL"/>
        </w:rPr>
        <w:t xml:space="preserve">, </w:t>
      </w:r>
      <w:r>
        <w:rPr>
          <w:lang w:bidi="he-IL"/>
        </w:rPr>
        <w:t>a more explicit description of his trouble and deliverance</w:t>
      </w:r>
      <w:r w:rsidRPr="003F5340">
        <w:rPr>
          <w:lang w:bidi="he-IL"/>
        </w:rPr>
        <w:t xml:space="preserve">, </w:t>
      </w:r>
      <w:r>
        <w:rPr>
          <w:lang w:bidi="he-IL"/>
        </w:rPr>
        <w:t>ending with praise of Yahweh</w:t>
      </w:r>
      <w:r w:rsidRPr="003F5340">
        <w:rPr>
          <w:lang w:bidi="he-IL"/>
        </w:rPr>
        <w:t xml:space="preserve">. </w:t>
      </w:r>
      <w:r>
        <w:rPr>
          <w:b/>
          <w:bCs/>
          <w:lang w:bidi="he-IL"/>
        </w:rPr>
        <w:t>2</w:t>
      </w:r>
      <w:r w:rsidRPr="003F5340">
        <w:rPr>
          <w:lang w:bidi="he-IL"/>
        </w:rPr>
        <w:t xml:space="preserve">. </w:t>
      </w:r>
      <w:r>
        <w:rPr>
          <w:lang w:bidi="he-IL"/>
        </w:rPr>
        <w:t>His</w:t>
      </w:r>
      <w:r w:rsidRPr="003F5340">
        <w:rPr>
          <w:lang w:bidi="he-IL"/>
        </w:rPr>
        <w:t xml:space="preserve"> </w:t>
      </w:r>
      <w:r>
        <w:rPr>
          <w:lang w:bidi="he-IL"/>
        </w:rPr>
        <w:t>“enemies”</w:t>
      </w:r>
      <w:r w:rsidRPr="003F5340">
        <w:rPr>
          <w:lang w:bidi="he-IL"/>
        </w:rPr>
        <w:t xml:space="preserve"> </w:t>
      </w:r>
      <w:r>
        <w:rPr>
          <w:lang w:bidi="he-IL"/>
        </w:rPr>
        <w:t>would</w:t>
      </w:r>
      <w:r w:rsidRPr="003F5340">
        <w:rPr>
          <w:lang w:bidi="he-IL"/>
        </w:rPr>
        <w:t xml:space="preserve"> </w:t>
      </w:r>
      <w:r>
        <w:rPr>
          <w:lang w:bidi="he-IL"/>
        </w:rPr>
        <w:t>“rejoice”</w:t>
      </w:r>
      <w:r w:rsidRPr="003F5340">
        <w:rPr>
          <w:lang w:bidi="he-IL"/>
        </w:rPr>
        <w:t xml:space="preserve"> </w:t>
      </w:r>
      <w:r>
        <w:rPr>
          <w:lang w:bidi="he-IL"/>
        </w:rPr>
        <w:t>in that his misfortune proves he is one stricken by God</w:t>
      </w:r>
      <w:r w:rsidRPr="003F5340">
        <w:rPr>
          <w:lang w:bidi="he-IL"/>
        </w:rPr>
        <w:t xml:space="preserve">. </w:t>
      </w:r>
      <w:r>
        <w:rPr>
          <w:b/>
          <w:bCs/>
          <w:lang w:bidi="he-IL"/>
        </w:rPr>
        <w:t>5-6</w:t>
      </w:r>
      <w:r w:rsidRPr="003F5340">
        <w:rPr>
          <w:lang w:bidi="he-IL"/>
        </w:rPr>
        <w:t xml:space="preserve">. </w:t>
      </w:r>
      <w:r>
        <w:rPr>
          <w:lang w:bidi="he-IL"/>
        </w:rPr>
        <w:t>The thanksgiving song regularly appeals to bystanders to associate themselves in the praise of God</w:t>
      </w:r>
      <w:r w:rsidRPr="003F5340">
        <w:rPr>
          <w:lang w:bidi="he-IL"/>
        </w:rPr>
        <w:t xml:space="preserve">, </w:t>
      </w:r>
      <w:r>
        <w:rPr>
          <w:lang w:bidi="he-IL"/>
        </w:rPr>
        <w:t>and it frequently becomes didactic</w:t>
      </w:r>
      <w:r w:rsidRPr="003F5340">
        <w:rPr>
          <w:lang w:bidi="he-IL"/>
        </w:rPr>
        <w:t xml:space="preserve">, </w:t>
      </w:r>
      <w:r>
        <w:rPr>
          <w:lang w:bidi="he-IL"/>
        </w:rPr>
        <w:t>as in the expressive lesson of 6</w:t>
      </w:r>
      <w:r w:rsidRPr="003F5340">
        <w:rPr>
          <w:lang w:bidi="he-IL"/>
        </w:rPr>
        <w:t xml:space="preserve">. </w:t>
      </w:r>
      <w:r>
        <w:rPr>
          <w:b/>
          <w:bCs/>
          <w:lang w:bidi="he-IL"/>
        </w:rPr>
        <w:t>7-11</w:t>
      </w:r>
      <w:r w:rsidRPr="003F5340">
        <w:rPr>
          <w:lang w:bidi="he-IL"/>
        </w:rPr>
        <w:t xml:space="preserve">. </w:t>
      </w:r>
      <w:r>
        <w:rPr>
          <w:lang w:bidi="he-IL"/>
        </w:rPr>
        <w:t>The psalmist goes back over his problem to the days of his overconfidence</w:t>
      </w:r>
      <w:r w:rsidRPr="003F5340">
        <w:rPr>
          <w:lang w:bidi="he-IL"/>
        </w:rPr>
        <w:t xml:space="preserve">, </w:t>
      </w:r>
      <w:r>
        <w:rPr>
          <w:lang w:bidi="he-IL"/>
        </w:rPr>
        <w:t>and relives it</w:t>
      </w:r>
      <w:r w:rsidRPr="003F5340">
        <w:rPr>
          <w:lang w:bidi="he-IL"/>
        </w:rPr>
        <w:t xml:space="preserve">, </w:t>
      </w:r>
      <w:r>
        <w:rPr>
          <w:lang w:bidi="he-IL"/>
        </w:rPr>
        <w:t>repeating his prayer</w:t>
      </w:r>
      <w:r w:rsidRPr="003F5340">
        <w:rPr>
          <w:lang w:bidi="he-IL"/>
        </w:rPr>
        <w:t xml:space="preserve"> (</w:t>
      </w:r>
      <w:r>
        <w:rPr>
          <w:lang w:bidi="he-IL"/>
        </w:rPr>
        <w:t>9-11</w:t>
      </w:r>
      <w:r w:rsidRPr="003F5340">
        <w:rPr>
          <w:lang w:bidi="he-IL"/>
        </w:rPr>
        <w:t xml:space="preserve">). </w:t>
      </w:r>
      <w:r>
        <w:rPr>
          <w:b/>
          <w:bCs/>
          <w:lang w:bidi="he-IL"/>
        </w:rPr>
        <w:t>10</w:t>
      </w:r>
      <w:r w:rsidRPr="003F5340">
        <w:rPr>
          <w:lang w:bidi="he-IL"/>
        </w:rPr>
        <w:t xml:space="preserve">. </w:t>
      </w:r>
      <w:r>
        <w:rPr>
          <w:lang w:bidi="he-IL"/>
        </w:rPr>
        <w:t>As in Ps 6</w:t>
      </w:r>
      <w:r w:rsidRPr="003F5340">
        <w:rPr>
          <w:lang w:bidi="he-IL"/>
        </w:rPr>
        <w:t>:</w:t>
      </w:r>
      <w:r>
        <w:rPr>
          <w:lang w:bidi="he-IL"/>
        </w:rPr>
        <w:t>6</w:t>
      </w:r>
      <w:r w:rsidRPr="003F5340">
        <w:rPr>
          <w:lang w:bidi="he-IL"/>
        </w:rPr>
        <w:t xml:space="preserve">, </w:t>
      </w:r>
      <w:r>
        <w:rPr>
          <w:lang w:bidi="he-IL"/>
        </w:rPr>
        <w:t>there is reflected here the belief that in Sheol there is no contact with Yahweh</w:t>
      </w:r>
      <w:r w:rsidRPr="003F5340">
        <w:rPr>
          <w:lang w:bidi="he-IL"/>
        </w:rPr>
        <w:t xml:space="preserve">, </w:t>
      </w:r>
      <w:r>
        <w:rPr>
          <w:lang w:bidi="he-IL"/>
        </w:rPr>
        <w:t>no praise is offered to him</w:t>
      </w:r>
      <w:r w:rsidRPr="003F5340">
        <w:rPr>
          <w:lang w:bidi="he-IL"/>
        </w:rPr>
        <w:t xml:space="preserve">; </w:t>
      </w:r>
      <w:r>
        <w:rPr>
          <w:lang w:bidi="he-IL"/>
        </w:rPr>
        <w:t>hence God should preserve his life</w:t>
      </w:r>
      <w:r w:rsidRPr="003F5340">
        <w:rPr>
          <w:lang w:bidi="he-IL"/>
        </w:rPr>
        <w:t xml:space="preserve">. </w:t>
      </w:r>
      <w:r>
        <w:rPr>
          <w:lang w:bidi="he-IL"/>
        </w:rPr>
        <w:t>There is perhaps the nuance that in Sheol it would not be the Lord’s faithfulness that would be rehearsed</w:t>
      </w:r>
      <w:r w:rsidRPr="003F5340">
        <w:rPr>
          <w:lang w:bidi="he-IL"/>
        </w:rPr>
        <w:t xml:space="preserve">! </w:t>
      </w:r>
      <w:r>
        <w:rPr>
          <w:b/>
          <w:bCs/>
          <w:lang w:bidi="he-IL"/>
        </w:rPr>
        <w:t>12</w:t>
      </w:r>
      <w:r w:rsidRPr="003F5340">
        <w:rPr>
          <w:lang w:bidi="he-IL"/>
        </w:rPr>
        <w:t xml:space="preserve">. </w:t>
      </w:r>
      <w:r>
        <w:rPr>
          <w:lang w:bidi="he-IL"/>
        </w:rPr>
        <w:t>A graphic picture of his restoration</w:t>
      </w:r>
      <w:r w:rsidRPr="003F5340">
        <w:rPr>
          <w:lang w:bidi="he-IL"/>
        </w:rPr>
        <w:t xml:space="preserve">; </w:t>
      </w:r>
      <w:r>
        <w:rPr>
          <w:lang w:bidi="he-IL"/>
        </w:rPr>
        <w:t>sacred</w:t>
      </w:r>
      <w:r w:rsidRPr="003F5340">
        <w:rPr>
          <w:lang w:bidi="he-IL"/>
        </w:rPr>
        <w:t xml:space="preserve"> </w:t>
      </w:r>
      <w:r>
        <w:rPr>
          <w:lang w:bidi="he-IL"/>
        </w:rPr>
        <w:t>“dancing”</w:t>
      </w:r>
      <w:r w:rsidRPr="003F5340">
        <w:rPr>
          <w:lang w:bidi="he-IL"/>
        </w:rPr>
        <w:t xml:space="preserve"> </w:t>
      </w:r>
      <w:r>
        <w:rPr>
          <w:lang w:bidi="he-IL"/>
        </w:rPr>
        <w:t>was known in Israel</w:t>
      </w:r>
      <w:r w:rsidRPr="003F5340">
        <w:rPr>
          <w:lang w:bidi="he-IL"/>
        </w:rPr>
        <w:t xml:space="preserve"> (</w:t>
      </w:r>
      <w:r>
        <w:rPr>
          <w:lang w:bidi="he-IL"/>
        </w:rPr>
        <w:t>2 Sm 6</w:t>
      </w:r>
      <w:r w:rsidRPr="003F5340">
        <w:rPr>
          <w:lang w:bidi="he-IL"/>
        </w:rPr>
        <w:t>:</w:t>
      </w:r>
      <w:r>
        <w:rPr>
          <w:lang w:bidi="he-IL"/>
        </w:rPr>
        <w:t>16</w:t>
      </w:r>
      <w:r w:rsidRPr="003F5340">
        <w:rPr>
          <w:lang w:bidi="he-IL"/>
        </w:rPr>
        <w:t>).</w:t>
      </w:r>
    </w:p>
    <w:p w14:paraId="19F962CC" w14:textId="77777777" w:rsidR="00CD3C56" w:rsidRDefault="00CD3C56" w:rsidP="00CD3C56">
      <w:pPr>
        <w:autoSpaceDE w:val="0"/>
        <w:autoSpaceDN w:val="0"/>
        <w:adjustRightInd w:val="0"/>
        <w:rPr>
          <w:lang w:bidi="he-IL"/>
        </w:rPr>
      </w:pPr>
      <w:r>
        <w:rPr>
          <w:b/>
          <w:bCs/>
          <w:lang w:bidi="he-IL"/>
        </w:rPr>
        <w:t>48</w:t>
      </w:r>
      <w:r>
        <w:rPr>
          <w:lang w:bidi="he-IL"/>
        </w:rPr>
        <w:tab/>
      </w:r>
      <w:r>
        <w:rPr>
          <w:b/>
          <w:bCs/>
          <w:lang w:bidi="he-IL"/>
        </w:rPr>
        <w:t>Ps 31</w:t>
      </w:r>
      <w:r w:rsidRPr="003F5340">
        <w:rPr>
          <w:lang w:bidi="he-IL"/>
        </w:rPr>
        <w:t xml:space="preserve">. </w:t>
      </w:r>
      <w:r>
        <w:rPr>
          <w:lang w:bidi="he-IL"/>
        </w:rPr>
        <w:t>A thanksgiving song</w:t>
      </w:r>
      <w:r w:rsidRPr="003F5340">
        <w:rPr>
          <w:lang w:bidi="he-IL"/>
        </w:rPr>
        <w:t xml:space="preserve">, </w:t>
      </w:r>
      <w:r>
        <w:rPr>
          <w:lang w:bidi="he-IL"/>
        </w:rPr>
        <w:t>by one who has been delivered from his afflictions</w:t>
      </w:r>
      <w:r w:rsidRPr="003F5340">
        <w:rPr>
          <w:lang w:bidi="he-IL"/>
        </w:rPr>
        <w:t xml:space="preserve"> (</w:t>
      </w:r>
      <w:r>
        <w:rPr>
          <w:lang w:bidi="he-IL"/>
        </w:rPr>
        <w:t>sickness</w:t>
      </w:r>
      <w:r w:rsidRPr="003F5340">
        <w:rPr>
          <w:lang w:bidi="he-IL"/>
        </w:rPr>
        <w:t xml:space="preserve">, </w:t>
      </w:r>
      <w:r>
        <w:rPr>
          <w:lang w:bidi="he-IL"/>
        </w:rPr>
        <w:t>persecution</w:t>
      </w:r>
      <w:r w:rsidRPr="003F5340">
        <w:rPr>
          <w:lang w:bidi="he-IL"/>
        </w:rPr>
        <w:t xml:space="preserve">), </w:t>
      </w:r>
      <w:r>
        <w:rPr>
          <w:lang w:bidi="he-IL"/>
        </w:rPr>
        <w:t>and who praises God in the Temple</w:t>
      </w:r>
      <w:r w:rsidRPr="003F5340">
        <w:rPr>
          <w:lang w:bidi="he-IL"/>
        </w:rPr>
        <w:t xml:space="preserve">. </w:t>
      </w:r>
      <w:r>
        <w:rPr>
          <w:lang w:bidi="he-IL"/>
        </w:rPr>
        <w:t>Structure</w:t>
      </w:r>
      <w:r w:rsidRPr="003F5340">
        <w:rPr>
          <w:lang w:bidi="he-IL"/>
        </w:rPr>
        <w:t xml:space="preserve">: </w:t>
      </w:r>
      <w:r>
        <w:rPr>
          <w:lang w:bidi="he-IL"/>
        </w:rPr>
        <w:t>2-9</w:t>
      </w:r>
      <w:r w:rsidRPr="003F5340">
        <w:rPr>
          <w:lang w:bidi="he-IL"/>
        </w:rPr>
        <w:t xml:space="preserve">, </w:t>
      </w:r>
      <w:r>
        <w:rPr>
          <w:lang w:bidi="he-IL"/>
        </w:rPr>
        <w:t>a typical complaint</w:t>
      </w:r>
      <w:r w:rsidRPr="003F5340">
        <w:rPr>
          <w:lang w:bidi="he-IL"/>
        </w:rPr>
        <w:t xml:space="preserve">, </w:t>
      </w:r>
      <w:r>
        <w:rPr>
          <w:lang w:bidi="he-IL"/>
        </w:rPr>
        <w:t>with strong overtones of trust</w:t>
      </w:r>
      <w:r w:rsidRPr="003F5340">
        <w:rPr>
          <w:lang w:bidi="he-IL"/>
        </w:rPr>
        <w:t xml:space="preserve">; </w:t>
      </w:r>
      <w:r>
        <w:rPr>
          <w:lang w:bidi="he-IL"/>
        </w:rPr>
        <w:t>10-19</w:t>
      </w:r>
      <w:r w:rsidRPr="003F5340">
        <w:rPr>
          <w:lang w:bidi="he-IL"/>
        </w:rPr>
        <w:t xml:space="preserve">, </w:t>
      </w:r>
      <w:r>
        <w:rPr>
          <w:lang w:bidi="he-IL"/>
        </w:rPr>
        <w:t>similar to 2-9</w:t>
      </w:r>
      <w:r w:rsidRPr="003F5340">
        <w:rPr>
          <w:lang w:bidi="he-IL"/>
        </w:rPr>
        <w:t xml:space="preserve">, </w:t>
      </w:r>
      <w:r>
        <w:rPr>
          <w:lang w:bidi="he-IL"/>
        </w:rPr>
        <w:t>although some consider 10-25 a separate Ps</w:t>
      </w:r>
      <w:r w:rsidRPr="003F5340">
        <w:rPr>
          <w:lang w:bidi="he-IL"/>
        </w:rPr>
        <w:t xml:space="preserve">; </w:t>
      </w:r>
      <w:r>
        <w:rPr>
          <w:lang w:bidi="he-IL"/>
        </w:rPr>
        <w:t>20-25</w:t>
      </w:r>
      <w:r w:rsidRPr="003F5340">
        <w:rPr>
          <w:lang w:bidi="he-IL"/>
        </w:rPr>
        <w:t xml:space="preserve">, </w:t>
      </w:r>
      <w:r>
        <w:rPr>
          <w:lang w:bidi="he-IL"/>
        </w:rPr>
        <w:t>the thanksgiving begins as the author acknowledges deliverance and</w:t>
      </w:r>
      <w:r w:rsidRPr="003F5340">
        <w:rPr>
          <w:lang w:bidi="he-IL"/>
        </w:rPr>
        <w:t xml:space="preserve"> </w:t>
      </w:r>
      <w:r>
        <w:rPr>
          <w:lang w:bidi="he-IL"/>
        </w:rPr>
        <w:t>“teaches”</w:t>
      </w:r>
      <w:r w:rsidRPr="003F5340">
        <w:rPr>
          <w:lang w:bidi="he-IL"/>
        </w:rPr>
        <w:t xml:space="preserve"> (</w:t>
      </w:r>
      <w:r>
        <w:rPr>
          <w:lang w:bidi="he-IL"/>
        </w:rPr>
        <w:t>24-25</w:t>
      </w:r>
      <w:r w:rsidRPr="003F5340">
        <w:rPr>
          <w:lang w:bidi="he-IL"/>
        </w:rPr>
        <w:t xml:space="preserve">) </w:t>
      </w:r>
      <w:r>
        <w:rPr>
          <w:lang w:bidi="he-IL"/>
        </w:rPr>
        <w:t>those present with him</w:t>
      </w:r>
      <w:r w:rsidRPr="003F5340">
        <w:rPr>
          <w:lang w:bidi="he-IL"/>
        </w:rPr>
        <w:t xml:space="preserve">. </w:t>
      </w:r>
      <w:r>
        <w:rPr>
          <w:b/>
          <w:bCs/>
          <w:lang w:bidi="he-IL"/>
        </w:rPr>
        <w:t>2-4a</w:t>
      </w:r>
      <w:r w:rsidRPr="003F5340">
        <w:rPr>
          <w:b/>
          <w:bCs/>
          <w:lang w:bidi="he-IL"/>
        </w:rPr>
        <w:t xml:space="preserve">. </w:t>
      </w:r>
      <w:r>
        <w:rPr>
          <w:lang w:bidi="he-IL"/>
        </w:rPr>
        <w:t>Cf</w:t>
      </w:r>
      <w:r w:rsidRPr="003F5340">
        <w:rPr>
          <w:lang w:bidi="he-IL"/>
        </w:rPr>
        <w:t xml:space="preserve">. </w:t>
      </w:r>
      <w:r>
        <w:rPr>
          <w:lang w:bidi="he-IL"/>
        </w:rPr>
        <w:t>Ps 71</w:t>
      </w:r>
      <w:r w:rsidRPr="003F5340">
        <w:rPr>
          <w:lang w:bidi="he-IL"/>
        </w:rPr>
        <w:t>:</w:t>
      </w:r>
      <w:r>
        <w:rPr>
          <w:lang w:bidi="he-IL"/>
        </w:rPr>
        <w:t>1-3</w:t>
      </w:r>
      <w:r w:rsidRPr="003F5340">
        <w:rPr>
          <w:lang w:bidi="he-IL"/>
        </w:rPr>
        <w:t xml:space="preserve">. </w:t>
      </w:r>
      <w:r>
        <w:rPr>
          <w:b/>
          <w:bCs/>
          <w:lang w:bidi="he-IL"/>
        </w:rPr>
        <w:t>4</w:t>
      </w:r>
      <w:r w:rsidRPr="003F5340">
        <w:rPr>
          <w:lang w:bidi="he-IL"/>
        </w:rPr>
        <w:t xml:space="preserve">. </w:t>
      </w:r>
      <w:r>
        <w:rPr>
          <w:lang w:bidi="he-IL"/>
        </w:rPr>
        <w:t>The metaphors applied to Yahweh are natural enough without necessarily belonging to the ancient cult tradition of Jerusalem</w:t>
      </w:r>
      <w:r w:rsidRPr="003F5340">
        <w:rPr>
          <w:lang w:bidi="he-IL"/>
        </w:rPr>
        <w:t>; (</w:t>
      </w:r>
      <w:r>
        <w:rPr>
          <w:lang w:bidi="he-IL"/>
        </w:rPr>
        <w:t>cf</w:t>
      </w:r>
      <w:r w:rsidRPr="003F5340">
        <w:rPr>
          <w:lang w:bidi="he-IL"/>
        </w:rPr>
        <w:t xml:space="preserve">. </w:t>
      </w:r>
      <w:r>
        <w:rPr>
          <w:lang w:bidi="he-IL"/>
        </w:rPr>
        <w:t>Ps 18</w:t>
      </w:r>
      <w:r w:rsidRPr="003F5340">
        <w:rPr>
          <w:lang w:bidi="he-IL"/>
        </w:rPr>
        <w:t>:</w:t>
      </w:r>
      <w:r>
        <w:rPr>
          <w:lang w:bidi="he-IL"/>
        </w:rPr>
        <w:t>3</w:t>
      </w:r>
      <w:r w:rsidRPr="003F5340">
        <w:rPr>
          <w:lang w:bidi="he-IL"/>
        </w:rPr>
        <w:t xml:space="preserve">). </w:t>
      </w:r>
      <w:r>
        <w:rPr>
          <w:b/>
          <w:bCs/>
          <w:lang w:bidi="he-IL"/>
        </w:rPr>
        <w:t>5</w:t>
      </w:r>
      <w:r w:rsidRPr="003F5340">
        <w:rPr>
          <w:lang w:bidi="he-IL"/>
        </w:rPr>
        <w:t xml:space="preserve">. </w:t>
      </w:r>
      <w:r>
        <w:rPr>
          <w:lang w:bidi="he-IL"/>
        </w:rPr>
        <w:t>The</w:t>
      </w:r>
      <w:r w:rsidRPr="003F5340">
        <w:rPr>
          <w:lang w:bidi="he-IL"/>
        </w:rPr>
        <w:t xml:space="preserve"> </w:t>
      </w:r>
      <w:r>
        <w:rPr>
          <w:lang w:bidi="he-IL"/>
        </w:rPr>
        <w:t>“snare”</w:t>
      </w:r>
      <w:r w:rsidRPr="003F5340">
        <w:rPr>
          <w:lang w:bidi="he-IL"/>
        </w:rPr>
        <w:t xml:space="preserve"> (</w:t>
      </w:r>
      <w:r>
        <w:rPr>
          <w:lang w:bidi="he-IL"/>
        </w:rPr>
        <w:t>of the hunter</w:t>
      </w:r>
      <w:r w:rsidRPr="003F5340">
        <w:rPr>
          <w:lang w:bidi="he-IL"/>
        </w:rPr>
        <w:t xml:space="preserve">) </w:t>
      </w:r>
      <w:r>
        <w:rPr>
          <w:lang w:bidi="he-IL"/>
        </w:rPr>
        <w:t>symbolizes the opposition</w:t>
      </w:r>
      <w:r w:rsidRPr="003F5340">
        <w:rPr>
          <w:lang w:bidi="he-IL"/>
        </w:rPr>
        <w:t xml:space="preserve">, </w:t>
      </w:r>
      <w:r>
        <w:rPr>
          <w:lang w:bidi="he-IL"/>
        </w:rPr>
        <w:t>perhaps unjust accusations</w:t>
      </w:r>
      <w:r w:rsidRPr="003F5340">
        <w:rPr>
          <w:lang w:bidi="he-IL"/>
        </w:rPr>
        <w:t xml:space="preserve"> (</w:t>
      </w:r>
      <w:r>
        <w:rPr>
          <w:lang w:bidi="he-IL"/>
        </w:rPr>
        <w:t>12</w:t>
      </w:r>
      <w:r w:rsidRPr="003F5340">
        <w:rPr>
          <w:lang w:bidi="he-IL"/>
        </w:rPr>
        <w:t xml:space="preserve">, </w:t>
      </w:r>
      <w:r>
        <w:rPr>
          <w:lang w:bidi="he-IL"/>
        </w:rPr>
        <w:t>18-19</w:t>
      </w:r>
      <w:r w:rsidRPr="003F5340">
        <w:rPr>
          <w:lang w:bidi="he-IL"/>
        </w:rPr>
        <w:t xml:space="preserve">), </w:t>
      </w:r>
      <w:r>
        <w:rPr>
          <w:lang w:bidi="he-IL"/>
        </w:rPr>
        <w:t>of his enemies</w:t>
      </w:r>
      <w:r w:rsidRPr="003F5340">
        <w:rPr>
          <w:lang w:bidi="he-IL"/>
        </w:rPr>
        <w:t xml:space="preserve">. </w:t>
      </w:r>
      <w:r>
        <w:rPr>
          <w:b/>
          <w:bCs/>
          <w:lang w:bidi="he-IL"/>
        </w:rPr>
        <w:t>6</w:t>
      </w:r>
      <w:r w:rsidRPr="003F5340">
        <w:rPr>
          <w:lang w:bidi="he-IL"/>
        </w:rPr>
        <w:t xml:space="preserve">. </w:t>
      </w:r>
      <w:r>
        <w:rPr>
          <w:i/>
          <w:iCs/>
          <w:lang w:bidi="he-IL"/>
        </w:rPr>
        <w:t>spirit</w:t>
      </w:r>
      <w:r w:rsidRPr="003F5340">
        <w:rPr>
          <w:iCs/>
          <w:lang w:bidi="he-IL"/>
        </w:rPr>
        <w:t xml:space="preserve">: </w:t>
      </w:r>
      <w:r>
        <w:rPr>
          <w:lang w:bidi="he-IL"/>
        </w:rPr>
        <w:t>Breath of life</w:t>
      </w:r>
      <w:r w:rsidRPr="003F5340">
        <w:rPr>
          <w:lang w:bidi="he-IL"/>
        </w:rPr>
        <w:t xml:space="preserve"> (</w:t>
      </w:r>
      <w:r>
        <w:rPr>
          <w:lang w:bidi="he-IL"/>
        </w:rPr>
        <w:t>Gn 2</w:t>
      </w:r>
      <w:r w:rsidRPr="003F5340">
        <w:rPr>
          <w:lang w:bidi="he-IL"/>
        </w:rPr>
        <w:t>:</w:t>
      </w:r>
      <w:r>
        <w:rPr>
          <w:lang w:bidi="he-IL"/>
        </w:rPr>
        <w:t>7</w:t>
      </w:r>
      <w:r w:rsidRPr="003F5340">
        <w:rPr>
          <w:lang w:bidi="he-IL"/>
        </w:rPr>
        <w:t xml:space="preserve">; </w:t>
      </w:r>
      <w:r>
        <w:rPr>
          <w:lang w:bidi="he-IL"/>
        </w:rPr>
        <w:t>Ps 104</w:t>
      </w:r>
      <w:r w:rsidRPr="003F5340">
        <w:rPr>
          <w:lang w:bidi="he-IL"/>
        </w:rPr>
        <w:t>:</w:t>
      </w:r>
      <w:r>
        <w:rPr>
          <w:lang w:bidi="he-IL"/>
        </w:rPr>
        <w:t>29-30</w:t>
      </w:r>
      <w:r w:rsidRPr="003F5340">
        <w:rPr>
          <w:lang w:bidi="he-IL"/>
        </w:rPr>
        <w:t xml:space="preserve">). </w:t>
      </w:r>
      <w:r>
        <w:rPr>
          <w:lang w:bidi="he-IL"/>
        </w:rPr>
        <w:t>Jesus used the first line of this verse as his prayer on Calvary</w:t>
      </w:r>
      <w:r w:rsidRPr="003F5340">
        <w:rPr>
          <w:lang w:bidi="he-IL"/>
        </w:rPr>
        <w:t xml:space="preserve"> (</w:t>
      </w:r>
      <w:r>
        <w:rPr>
          <w:lang w:bidi="he-IL"/>
        </w:rPr>
        <w:t>Lk 23</w:t>
      </w:r>
      <w:r w:rsidRPr="003F5340">
        <w:rPr>
          <w:lang w:bidi="he-IL"/>
        </w:rPr>
        <w:t>:</w:t>
      </w:r>
      <w:r>
        <w:rPr>
          <w:lang w:bidi="he-IL"/>
        </w:rPr>
        <w:t>46</w:t>
      </w:r>
      <w:r w:rsidRPr="003F5340">
        <w:rPr>
          <w:lang w:bidi="he-IL"/>
        </w:rPr>
        <w:t xml:space="preserve">). </w:t>
      </w:r>
      <w:r>
        <w:rPr>
          <w:b/>
          <w:bCs/>
          <w:lang w:bidi="he-IL"/>
        </w:rPr>
        <w:t>8</w:t>
      </w:r>
      <w:r w:rsidRPr="003F5340">
        <w:rPr>
          <w:lang w:bidi="he-IL"/>
        </w:rPr>
        <w:t xml:space="preserve">. </w:t>
      </w:r>
      <w:r>
        <w:rPr>
          <w:lang w:bidi="he-IL"/>
        </w:rPr>
        <w:t>The aspect of thanksgiving is best brought out by translating</w:t>
      </w:r>
      <w:r w:rsidRPr="003F5340">
        <w:rPr>
          <w:lang w:bidi="he-IL"/>
        </w:rPr>
        <w:t xml:space="preserve"> </w:t>
      </w:r>
      <w:r>
        <w:rPr>
          <w:lang w:bidi="he-IL"/>
        </w:rPr>
        <w:t>“because”</w:t>
      </w:r>
      <w:r w:rsidRPr="003F5340">
        <w:rPr>
          <w:lang w:bidi="he-IL"/>
        </w:rPr>
        <w:t xml:space="preserve"> </w:t>
      </w:r>
      <w:r>
        <w:rPr>
          <w:lang w:bidi="he-IL"/>
        </w:rPr>
        <w:t>instead of</w:t>
      </w:r>
      <w:r w:rsidRPr="003F5340">
        <w:rPr>
          <w:lang w:bidi="he-IL"/>
        </w:rPr>
        <w:t xml:space="preserve"> </w:t>
      </w:r>
      <w:r>
        <w:rPr>
          <w:lang w:bidi="he-IL"/>
        </w:rPr>
        <w:t>“when</w:t>
      </w:r>
      <w:r w:rsidRPr="003F5340">
        <w:rPr>
          <w:lang w:bidi="he-IL"/>
        </w:rPr>
        <w:t>.</w:t>
      </w:r>
      <w:r>
        <w:rPr>
          <w:lang w:bidi="he-IL"/>
        </w:rPr>
        <w:t>”</w:t>
      </w:r>
      <w:r w:rsidRPr="003F5340">
        <w:rPr>
          <w:lang w:bidi="he-IL"/>
        </w:rPr>
        <w:t xml:space="preserve"> </w:t>
      </w:r>
      <w:r>
        <w:rPr>
          <w:b/>
          <w:bCs/>
          <w:lang w:bidi="he-IL"/>
        </w:rPr>
        <w:t>10</w:t>
      </w:r>
      <w:r w:rsidRPr="003F5340">
        <w:rPr>
          <w:lang w:bidi="he-IL"/>
        </w:rPr>
        <w:t xml:space="preserve">. </w:t>
      </w:r>
      <w:r>
        <w:rPr>
          <w:lang w:bidi="he-IL"/>
        </w:rPr>
        <w:t>In a second phase</w:t>
      </w:r>
      <w:r w:rsidRPr="003F5340">
        <w:rPr>
          <w:lang w:bidi="he-IL"/>
        </w:rPr>
        <w:t xml:space="preserve"> (</w:t>
      </w:r>
      <w:r>
        <w:rPr>
          <w:lang w:bidi="he-IL"/>
        </w:rPr>
        <w:t>cf</w:t>
      </w:r>
      <w:r w:rsidRPr="003F5340">
        <w:rPr>
          <w:lang w:bidi="he-IL"/>
        </w:rPr>
        <w:t xml:space="preserve">. </w:t>
      </w:r>
      <w:r>
        <w:rPr>
          <w:lang w:bidi="he-IL"/>
        </w:rPr>
        <w:t>Pss 18</w:t>
      </w:r>
      <w:r w:rsidRPr="003F5340">
        <w:rPr>
          <w:lang w:bidi="he-IL"/>
        </w:rPr>
        <w:t xml:space="preserve">, </w:t>
      </w:r>
      <w:r>
        <w:rPr>
          <w:lang w:bidi="he-IL"/>
        </w:rPr>
        <w:t>29</w:t>
      </w:r>
      <w:r w:rsidRPr="003F5340">
        <w:rPr>
          <w:lang w:bidi="he-IL"/>
        </w:rPr>
        <w:t xml:space="preserve">, </w:t>
      </w:r>
      <w:r>
        <w:rPr>
          <w:lang w:bidi="he-IL"/>
        </w:rPr>
        <w:t>102</w:t>
      </w:r>
      <w:r w:rsidRPr="003F5340">
        <w:rPr>
          <w:lang w:bidi="he-IL"/>
        </w:rPr>
        <w:t xml:space="preserve">), </w:t>
      </w:r>
      <w:r>
        <w:rPr>
          <w:lang w:bidi="he-IL"/>
        </w:rPr>
        <w:t>the author returns to his description of his distress in words that suggest mortal sickness</w:t>
      </w:r>
      <w:r w:rsidRPr="003F5340">
        <w:rPr>
          <w:lang w:bidi="he-IL"/>
        </w:rPr>
        <w:t xml:space="preserve">. </w:t>
      </w:r>
      <w:r>
        <w:rPr>
          <w:lang w:bidi="he-IL"/>
        </w:rPr>
        <w:t>But it also appears that perhaps his enemies would utterly destroy him by false witness</w:t>
      </w:r>
      <w:r w:rsidRPr="003F5340">
        <w:rPr>
          <w:lang w:bidi="he-IL"/>
        </w:rPr>
        <w:t xml:space="preserve"> (</w:t>
      </w:r>
      <w:r>
        <w:rPr>
          <w:lang w:bidi="he-IL"/>
        </w:rPr>
        <w:t>cf</w:t>
      </w:r>
      <w:r w:rsidRPr="003F5340">
        <w:rPr>
          <w:lang w:bidi="he-IL"/>
        </w:rPr>
        <w:t xml:space="preserve">. </w:t>
      </w:r>
      <w:r>
        <w:rPr>
          <w:lang w:bidi="he-IL"/>
        </w:rPr>
        <w:t>14 and Jer 20</w:t>
      </w:r>
      <w:r w:rsidRPr="003F5340">
        <w:rPr>
          <w:lang w:bidi="he-IL"/>
        </w:rPr>
        <w:t>:</w:t>
      </w:r>
      <w:r>
        <w:rPr>
          <w:lang w:bidi="he-IL"/>
        </w:rPr>
        <w:t>10</w:t>
      </w:r>
      <w:r w:rsidRPr="003F5340">
        <w:rPr>
          <w:lang w:bidi="he-IL"/>
        </w:rPr>
        <w:t xml:space="preserve">). </w:t>
      </w:r>
      <w:r>
        <w:rPr>
          <w:b/>
          <w:bCs/>
          <w:lang w:bidi="he-IL"/>
        </w:rPr>
        <w:t>13</w:t>
      </w:r>
      <w:r w:rsidRPr="003F5340">
        <w:rPr>
          <w:lang w:bidi="he-IL"/>
        </w:rPr>
        <w:t xml:space="preserve">. </w:t>
      </w:r>
      <w:r>
        <w:rPr>
          <w:i/>
          <w:iCs/>
          <w:lang w:bidi="he-IL"/>
        </w:rPr>
        <w:t>the unremembered dead</w:t>
      </w:r>
      <w:r w:rsidRPr="003F5340">
        <w:rPr>
          <w:iCs/>
          <w:lang w:bidi="he-IL"/>
        </w:rPr>
        <w:t xml:space="preserve">: </w:t>
      </w:r>
      <w:r>
        <w:rPr>
          <w:lang w:bidi="he-IL"/>
        </w:rPr>
        <w:t>An apt metaphor</w:t>
      </w:r>
      <w:r w:rsidRPr="003F5340">
        <w:rPr>
          <w:lang w:bidi="he-IL"/>
        </w:rPr>
        <w:t xml:space="preserve">, </w:t>
      </w:r>
      <w:r>
        <w:rPr>
          <w:lang w:bidi="he-IL"/>
        </w:rPr>
        <w:t>in view of the limited knowledge of the next life in the OT</w:t>
      </w:r>
      <w:r w:rsidRPr="003F5340">
        <w:rPr>
          <w:lang w:bidi="he-IL"/>
        </w:rPr>
        <w:t xml:space="preserve"> (</w:t>
      </w:r>
      <w:r>
        <w:rPr>
          <w:lang w:bidi="he-IL"/>
        </w:rPr>
        <w:t>cf</w:t>
      </w:r>
      <w:r w:rsidRPr="003F5340">
        <w:rPr>
          <w:lang w:bidi="he-IL"/>
        </w:rPr>
        <w:t xml:space="preserve">. </w:t>
      </w:r>
      <w:r>
        <w:rPr>
          <w:lang w:bidi="he-IL"/>
        </w:rPr>
        <w:t>18</w:t>
      </w:r>
      <w:r w:rsidRPr="003F5340">
        <w:rPr>
          <w:lang w:bidi="he-IL"/>
        </w:rPr>
        <w:t xml:space="preserve">). </w:t>
      </w:r>
      <w:r>
        <w:rPr>
          <w:b/>
          <w:bCs/>
          <w:lang w:bidi="he-IL"/>
        </w:rPr>
        <w:t>16</w:t>
      </w:r>
      <w:r w:rsidRPr="003F5340">
        <w:rPr>
          <w:lang w:bidi="he-IL"/>
        </w:rPr>
        <w:t xml:space="preserve">. </w:t>
      </w:r>
      <w:r>
        <w:rPr>
          <w:i/>
          <w:iCs/>
          <w:lang w:bidi="he-IL"/>
        </w:rPr>
        <w:t>destiny</w:t>
      </w:r>
      <w:r w:rsidRPr="003F5340">
        <w:rPr>
          <w:iCs/>
          <w:lang w:bidi="he-IL"/>
        </w:rPr>
        <w:t xml:space="preserve">: </w:t>
      </w:r>
      <w:r>
        <w:rPr>
          <w:lang w:bidi="he-IL"/>
        </w:rPr>
        <w:t>Lit</w:t>
      </w:r>
      <w:r w:rsidRPr="003F5340">
        <w:rPr>
          <w:lang w:bidi="he-IL"/>
        </w:rPr>
        <w:t xml:space="preserve">., </w:t>
      </w:r>
      <w:r>
        <w:rPr>
          <w:lang w:bidi="he-IL"/>
        </w:rPr>
        <w:t>“times</w:t>
      </w:r>
      <w:r w:rsidRPr="003F5340">
        <w:rPr>
          <w:lang w:bidi="he-IL"/>
        </w:rPr>
        <w:t>,</w:t>
      </w:r>
      <w:r>
        <w:rPr>
          <w:lang w:bidi="he-IL"/>
        </w:rPr>
        <w:t>”</w:t>
      </w:r>
      <w:r w:rsidRPr="003F5340">
        <w:rPr>
          <w:lang w:bidi="he-IL"/>
        </w:rPr>
        <w:t xml:space="preserve"> </w:t>
      </w:r>
      <w:r>
        <w:rPr>
          <w:lang w:bidi="he-IL"/>
        </w:rPr>
        <w:t>which has suggested that the Hebr concept of time is</w:t>
      </w:r>
      <w:r w:rsidRPr="003F5340">
        <w:rPr>
          <w:lang w:bidi="he-IL"/>
        </w:rPr>
        <w:t xml:space="preserve"> </w:t>
      </w:r>
      <w:r>
        <w:rPr>
          <w:lang w:bidi="he-IL"/>
        </w:rPr>
        <w:t>“filled time</w:t>
      </w:r>
      <w:r w:rsidRPr="003F5340">
        <w:rPr>
          <w:lang w:bidi="he-IL"/>
        </w:rPr>
        <w:t>,</w:t>
      </w:r>
      <w:r>
        <w:rPr>
          <w:lang w:bidi="he-IL"/>
        </w:rPr>
        <w:t>”</w:t>
      </w:r>
      <w:r w:rsidRPr="003F5340">
        <w:rPr>
          <w:lang w:bidi="he-IL"/>
        </w:rPr>
        <w:t xml:space="preserve"> </w:t>
      </w:r>
      <w:r>
        <w:rPr>
          <w:lang w:bidi="he-IL"/>
        </w:rPr>
        <w:t>periods filled with something</w:t>
      </w:r>
      <w:r w:rsidRPr="003F5340">
        <w:rPr>
          <w:lang w:bidi="he-IL"/>
        </w:rPr>
        <w:t xml:space="preserve">. </w:t>
      </w:r>
      <w:r>
        <w:rPr>
          <w:b/>
          <w:bCs/>
          <w:lang w:bidi="he-IL"/>
        </w:rPr>
        <w:t>17</w:t>
      </w:r>
      <w:r w:rsidRPr="003F5340">
        <w:rPr>
          <w:lang w:bidi="he-IL"/>
        </w:rPr>
        <w:t xml:space="preserve">. </w:t>
      </w:r>
      <w:r>
        <w:rPr>
          <w:lang w:bidi="he-IL"/>
        </w:rPr>
        <w:t>The emphasis on God’s</w:t>
      </w:r>
      <w:r w:rsidRPr="003F5340">
        <w:rPr>
          <w:lang w:bidi="he-IL"/>
        </w:rPr>
        <w:t xml:space="preserve"> </w:t>
      </w:r>
      <w:r>
        <w:rPr>
          <w:lang w:bidi="he-IL"/>
        </w:rPr>
        <w:t>“face”</w:t>
      </w:r>
      <w:r w:rsidRPr="003F5340">
        <w:rPr>
          <w:lang w:bidi="he-IL"/>
        </w:rPr>
        <w:t xml:space="preserve"> (</w:t>
      </w:r>
      <w:r>
        <w:rPr>
          <w:lang w:bidi="he-IL"/>
        </w:rPr>
        <w:t>rendered in 21 by</w:t>
      </w:r>
      <w:r w:rsidRPr="003F5340">
        <w:rPr>
          <w:lang w:bidi="he-IL"/>
        </w:rPr>
        <w:t xml:space="preserve"> </w:t>
      </w:r>
      <w:r>
        <w:rPr>
          <w:lang w:bidi="he-IL"/>
        </w:rPr>
        <w:t>“presence”</w:t>
      </w:r>
      <w:r w:rsidRPr="003F5340">
        <w:rPr>
          <w:lang w:bidi="he-IL"/>
        </w:rPr>
        <w:t xml:space="preserve">) </w:t>
      </w:r>
      <w:r>
        <w:rPr>
          <w:lang w:bidi="he-IL"/>
        </w:rPr>
        <w:t>is noteworthy</w:t>
      </w:r>
      <w:r w:rsidRPr="003F5340">
        <w:rPr>
          <w:lang w:bidi="he-IL"/>
        </w:rPr>
        <w:t xml:space="preserve">. </w:t>
      </w:r>
      <w:r>
        <w:rPr>
          <w:lang w:bidi="he-IL"/>
        </w:rPr>
        <w:t>Weiser’s commentary emphasizes this aspect of theophany</w:t>
      </w:r>
      <w:r w:rsidRPr="003F5340">
        <w:rPr>
          <w:lang w:bidi="he-IL"/>
        </w:rPr>
        <w:t xml:space="preserve">, </w:t>
      </w:r>
      <w:r>
        <w:rPr>
          <w:lang w:bidi="he-IL"/>
        </w:rPr>
        <w:t>or the experience of God</w:t>
      </w:r>
      <w:r w:rsidRPr="003F5340">
        <w:rPr>
          <w:lang w:bidi="he-IL"/>
        </w:rPr>
        <w:t xml:space="preserve">, </w:t>
      </w:r>
      <w:r>
        <w:rPr>
          <w:lang w:bidi="he-IL"/>
        </w:rPr>
        <w:t>in the Pss</w:t>
      </w:r>
      <w:r w:rsidRPr="003F5340">
        <w:rPr>
          <w:lang w:bidi="he-IL"/>
        </w:rPr>
        <w:t xml:space="preserve">. </w:t>
      </w:r>
      <w:r>
        <w:rPr>
          <w:b/>
          <w:bCs/>
          <w:lang w:bidi="he-IL"/>
        </w:rPr>
        <w:t>20</w:t>
      </w:r>
      <w:r w:rsidRPr="003F5340">
        <w:rPr>
          <w:lang w:bidi="he-IL"/>
        </w:rPr>
        <w:t xml:space="preserve">. </w:t>
      </w:r>
      <w:r>
        <w:rPr>
          <w:lang w:bidi="he-IL"/>
        </w:rPr>
        <w:t>The thanksgiving begins in hymnic style and is followed by a testimony before fellow men</w:t>
      </w:r>
      <w:r w:rsidRPr="003F5340">
        <w:rPr>
          <w:lang w:bidi="he-IL"/>
        </w:rPr>
        <w:t xml:space="preserve"> (</w:t>
      </w:r>
      <w:r>
        <w:rPr>
          <w:lang w:bidi="he-IL"/>
        </w:rPr>
        <w:t>24-25</w:t>
      </w:r>
      <w:r w:rsidRPr="003F5340">
        <w:rPr>
          <w:lang w:bidi="he-IL"/>
        </w:rPr>
        <w:t xml:space="preserve">), </w:t>
      </w:r>
      <w:r>
        <w:rPr>
          <w:lang w:bidi="he-IL"/>
        </w:rPr>
        <w:t>which is typical of this type of Ps</w:t>
      </w:r>
      <w:r w:rsidRPr="003F5340">
        <w:rPr>
          <w:lang w:bidi="he-IL"/>
        </w:rPr>
        <w:t xml:space="preserve">. </w:t>
      </w:r>
      <w:r>
        <w:rPr>
          <w:b/>
          <w:bCs/>
          <w:lang w:bidi="he-IL"/>
        </w:rPr>
        <w:t>22</w:t>
      </w:r>
      <w:r w:rsidRPr="003F5340">
        <w:rPr>
          <w:lang w:bidi="he-IL"/>
        </w:rPr>
        <w:t xml:space="preserve">. </w:t>
      </w:r>
      <w:r>
        <w:rPr>
          <w:i/>
          <w:iCs/>
          <w:lang w:bidi="he-IL"/>
        </w:rPr>
        <w:t>fotified</w:t>
      </w:r>
      <w:r w:rsidRPr="003F5340">
        <w:rPr>
          <w:iCs/>
          <w:lang w:bidi="he-IL"/>
        </w:rPr>
        <w:t xml:space="preserve">: </w:t>
      </w:r>
      <w:r>
        <w:rPr>
          <w:iCs/>
          <w:lang w:bidi="he-IL"/>
        </w:rPr>
        <w:t>“</w:t>
      </w:r>
      <w:r>
        <w:rPr>
          <w:lang w:bidi="he-IL"/>
        </w:rPr>
        <w:t>Besieged”</w:t>
      </w:r>
      <w:r w:rsidRPr="003F5340">
        <w:rPr>
          <w:lang w:bidi="he-IL"/>
        </w:rPr>
        <w:t xml:space="preserve"> </w:t>
      </w:r>
      <w:r>
        <w:rPr>
          <w:lang w:bidi="he-IL"/>
        </w:rPr>
        <w:t>is perhaps better as a metaphor for his situation</w:t>
      </w:r>
      <w:r w:rsidRPr="003F5340">
        <w:rPr>
          <w:lang w:bidi="he-IL"/>
        </w:rPr>
        <w:t xml:space="preserve">. </w:t>
      </w:r>
      <w:r>
        <w:rPr>
          <w:lang w:bidi="he-IL"/>
        </w:rPr>
        <w:t>But the text is changed by many to</w:t>
      </w:r>
      <w:r w:rsidRPr="003F5340">
        <w:rPr>
          <w:lang w:bidi="he-IL"/>
        </w:rPr>
        <w:t xml:space="preserve"> </w:t>
      </w:r>
      <w:r>
        <w:rPr>
          <w:lang w:bidi="he-IL"/>
        </w:rPr>
        <w:t>“in a time of distress</w:t>
      </w:r>
      <w:r w:rsidRPr="003F5340">
        <w:rPr>
          <w:lang w:bidi="he-IL"/>
        </w:rPr>
        <w:t>.</w:t>
      </w:r>
      <w:r>
        <w:rPr>
          <w:lang w:bidi="he-IL"/>
        </w:rPr>
        <w:t>”</w:t>
      </w:r>
      <w:r w:rsidRPr="003F5340">
        <w:rPr>
          <w:lang w:bidi="he-IL"/>
        </w:rPr>
        <w:t xml:space="preserve"> </w:t>
      </w:r>
      <w:r>
        <w:rPr>
          <w:lang w:bidi="he-IL"/>
        </w:rPr>
        <w:t>On the basis of Pss such as 31</w:t>
      </w:r>
      <w:r w:rsidRPr="003F5340">
        <w:rPr>
          <w:lang w:bidi="he-IL"/>
        </w:rPr>
        <w:t xml:space="preserve">, </w:t>
      </w:r>
      <w:r>
        <w:rPr>
          <w:lang w:bidi="he-IL"/>
        </w:rPr>
        <w:t>P</w:t>
      </w:r>
      <w:r w:rsidRPr="003F5340">
        <w:rPr>
          <w:lang w:bidi="he-IL"/>
        </w:rPr>
        <w:t xml:space="preserve">. </w:t>
      </w:r>
      <w:r>
        <w:rPr>
          <w:lang w:bidi="he-IL"/>
        </w:rPr>
        <w:t xml:space="preserve">Bonnard has written </w:t>
      </w:r>
      <w:r>
        <w:rPr>
          <w:i/>
          <w:iCs/>
          <w:lang w:bidi="he-IL"/>
        </w:rPr>
        <w:t>Le Psautier selon Jérémie</w:t>
      </w:r>
      <w:r w:rsidRPr="003F5340">
        <w:rPr>
          <w:lang w:bidi="he-IL"/>
        </w:rPr>
        <w:t xml:space="preserve"> (</w:t>
      </w:r>
      <w:r>
        <w:rPr>
          <w:lang w:bidi="he-IL"/>
        </w:rPr>
        <w:t>Paris</w:t>
      </w:r>
      <w:r w:rsidRPr="003F5340">
        <w:rPr>
          <w:lang w:bidi="he-IL"/>
        </w:rPr>
        <w:t xml:space="preserve">, </w:t>
      </w:r>
      <w:r>
        <w:rPr>
          <w:lang w:bidi="he-IL"/>
        </w:rPr>
        <w:t>1960</w:t>
      </w:r>
      <w:r w:rsidRPr="003F5340">
        <w:rPr>
          <w:lang w:bidi="he-IL"/>
        </w:rPr>
        <w:t xml:space="preserve">), </w:t>
      </w:r>
      <w:r>
        <w:rPr>
          <w:lang w:bidi="he-IL"/>
        </w:rPr>
        <w:t>but it is not easy to establish the dependence of these Pss upon Jeremiah</w:t>
      </w:r>
      <w:r w:rsidRPr="003F5340">
        <w:rPr>
          <w:lang w:bidi="he-IL"/>
        </w:rPr>
        <w:t xml:space="preserve">; </w:t>
      </w:r>
      <w:r>
        <w:rPr>
          <w:lang w:bidi="he-IL"/>
        </w:rPr>
        <w:t>this particular Ps</w:t>
      </w:r>
      <w:r w:rsidRPr="003F5340">
        <w:rPr>
          <w:lang w:bidi="he-IL"/>
        </w:rPr>
        <w:t xml:space="preserve">, </w:t>
      </w:r>
      <w:r>
        <w:rPr>
          <w:lang w:bidi="he-IL"/>
        </w:rPr>
        <w:t>it must be admitted</w:t>
      </w:r>
      <w:r w:rsidRPr="003F5340">
        <w:rPr>
          <w:lang w:bidi="he-IL"/>
        </w:rPr>
        <w:t xml:space="preserve">, </w:t>
      </w:r>
      <w:r>
        <w:rPr>
          <w:lang w:bidi="he-IL"/>
        </w:rPr>
        <w:t>does seem to echo the</w:t>
      </w:r>
      <w:r w:rsidRPr="003F5340">
        <w:rPr>
          <w:lang w:bidi="he-IL"/>
        </w:rPr>
        <w:t xml:space="preserve"> </w:t>
      </w:r>
      <w:r>
        <w:rPr>
          <w:lang w:bidi="he-IL"/>
        </w:rPr>
        <w:t>“confessions”</w:t>
      </w:r>
      <w:r w:rsidRPr="003F5340">
        <w:rPr>
          <w:lang w:bidi="he-IL"/>
        </w:rPr>
        <w:t xml:space="preserve"> </w:t>
      </w:r>
      <w:r>
        <w:rPr>
          <w:lang w:bidi="he-IL"/>
        </w:rPr>
        <w:t>of the Prophet</w:t>
      </w:r>
      <w:r w:rsidRPr="003F5340">
        <w:rPr>
          <w:lang w:bidi="he-IL"/>
        </w:rPr>
        <w:t>.</w:t>
      </w:r>
    </w:p>
    <w:p w14:paraId="0F4FE9E4" w14:textId="77777777" w:rsidR="00CD3C56" w:rsidRDefault="00CD3C56" w:rsidP="00CD3C56">
      <w:pPr>
        <w:autoSpaceDE w:val="0"/>
        <w:autoSpaceDN w:val="0"/>
        <w:adjustRightInd w:val="0"/>
        <w:rPr>
          <w:lang w:bidi="he-IL"/>
        </w:rPr>
      </w:pPr>
      <w:r>
        <w:rPr>
          <w:b/>
          <w:bCs/>
          <w:lang w:bidi="he-IL"/>
        </w:rPr>
        <w:t>49</w:t>
      </w:r>
      <w:r>
        <w:rPr>
          <w:lang w:bidi="he-IL"/>
        </w:rPr>
        <w:tab/>
      </w:r>
      <w:r>
        <w:rPr>
          <w:b/>
          <w:bCs/>
          <w:lang w:bidi="he-IL"/>
        </w:rPr>
        <w:t>Ps 32</w:t>
      </w:r>
      <w:r w:rsidRPr="003F5340">
        <w:rPr>
          <w:lang w:bidi="he-IL"/>
        </w:rPr>
        <w:t xml:space="preserve">. </w:t>
      </w:r>
      <w:r>
        <w:rPr>
          <w:lang w:bidi="he-IL"/>
        </w:rPr>
        <w:t>Although this is usually classified as a thanksgiving Ps</w:t>
      </w:r>
      <w:r w:rsidRPr="003F5340">
        <w:rPr>
          <w:lang w:bidi="he-IL"/>
        </w:rPr>
        <w:t xml:space="preserve">, </w:t>
      </w:r>
      <w:r>
        <w:rPr>
          <w:lang w:bidi="he-IL"/>
        </w:rPr>
        <w:t>perhaps it is better considered as a wisdom Ps</w:t>
      </w:r>
      <w:r w:rsidRPr="003F5340">
        <w:rPr>
          <w:lang w:bidi="he-IL"/>
        </w:rPr>
        <w:t xml:space="preserve">. </w:t>
      </w:r>
      <w:r>
        <w:rPr>
          <w:lang w:bidi="he-IL"/>
        </w:rPr>
        <w:t>The wisdom elements</w:t>
      </w:r>
      <w:r w:rsidRPr="003F5340">
        <w:rPr>
          <w:lang w:bidi="he-IL"/>
        </w:rPr>
        <w:t xml:space="preserve"> (</w:t>
      </w:r>
      <w:r>
        <w:rPr>
          <w:lang w:bidi="he-IL"/>
        </w:rPr>
        <w:t>1-2</w:t>
      </w:r>
      <w:r w:rsidRPr="003F5340">
        <w:rPr>
          <w:lang w:bidi="he-IL"/>
        </w:rPr>
        <w:t xml:space="preserve">, </w:t>
      </w:r>
      <w:r>
        <w:rPr>
          <w:lang w:bidi="he-IL"/>
        </w:rPr>
        <w:t>8-11</w:t>
      </w:r>
      <w:r w:rsidRPr="003F5340">
        <w:rPr>
          <w:lang w:bidi="he-IL"/>
        </w:rPr>
        <w:t xml:space="preserve">) </w:t>
      </w:r>
      <w:r>
        <w:rPr>
          <w:lang w:bidi="he-IL"/>
        </w:rPr>
        <w:t>serve as a wrapper for a thanksgiving testimony</w:t>
      </w:r>
      <w:r w:rsidRPr="003F5340">
        <w:rPr>
          <w:lang w:bidi="he-IL"/>
        </w:rPr>
        <w:t xml:space="preserve"> (</w:t>
      </w:r>
      <w:r>
        <w:rPr>
          <w:lang w:bidi="he-IL"/>
        </w:rPr>
        <w:t>3-7</w:t>
      </w:r>
      <w:r w:rsidRPr="003F5340">
        <w:rPr>
          <w:lang w:bidi="he-IL"/>
        </w:rPr>
        <w:t xml:space="preserve">) </w:t>
      </w:r>
      <w:r>
        <w:rPr>
          <w:lang w:bidi="he-IL"/>
        </w:rPr>
        <w:t>that is directly addressed to God</w:t>
      </w:r>
      <w:r w:rsidRPr="003F5340">
        <w:rPr>
          <w:lang w:bidi="he-IL"/>
        </w:rPr>
        <w:t xml:space="preserve">. </w:t>
      </w:r>
      <w:r>
        <w:rPr>
          <w:lang w:bidi="he-IL"/>
        </w:rPr>
        <w:t>The testimony exists only for the lesson that the author wants to communicate</w:t>
      </w:r>
      <w:r w:rsidRPr="003F5340">
        <w:rPr>
          <w:lang w:bidi="he-IL"/>
        </w:rPr>
        <w:t xml:space="preserve"> (</w:t>
      </w:r>
      <w:r>
        <w:rPr>
          <w:lang w:bidi="he-IL"/>
        </w:rPr>
        <w:t>“for this shall every man pray to you</w:t>
      </w:r>
      <w:r w:rsidRPr="003F5340">
        <w:rPr>
          <w:lang w:bidi="he-IL"/>
        </w:rPr>
        <w:t>,</w:t>
      </w:r>
      <w:r>
        <w:rPr>
          <w:lang w:bidi="he-IL"/>
        </w:rPr>
        <w:t>”</w:t>
      </w:r>
      <w:r w:rsidRPr="003F5340">
        <w:rPr>
          <w:lang w:bidi="he-IL"/>
        </w:rPr>
        <w:t xml:space="preserve"> </w:t>
      </w:r>
      <w:r>
        <w:rPr>
          <w:lang w:bidi="he-IL"/>
        </w:rPr>
        <w:t>v</w:t>
      </w:r>
      <w:r w:rsidRPr="003F5340">
        <w:rPr>
          <w:lang w:bidi="he-IL"/>
        </w:rPr>
        <w:t xml:space="preserve">. </w:t>
      </w:r>
      <w:r>
        <w:rPr>
          <w:lang w:bidi="he-IL"/>
        </w:rPr>
        <w:t>6</w:t>
      </w:r>
      <w:r w:rsidRPr="003F5340">
        <w:rPr>
          <w:lang w:bidi="he-IL"/>
        </w:rPr>
        <w:t xml:space="preserve">; </w:t>
      </w:r>
      <w:r>
        <w:rPr>
          <w:lang w:bidi="he-IL"/>
        </w:rPr>
        <w:t>cf</w:t>
      </w:r>
      <w:r w:rsidRPr="003F5340">
        <w:rPr>
          <w:lang w:bidi="he-IL"/>
        </w:rPr>
        <w:t xml:space="preserve">. </w:t>
      </w:r>
      <w:r>
        <w:rPr>
          <w:lang w:bidi="he-IL"/>
        </w:rPr>
        <w:t>Murphy in VTSup 9</w:t>
      </w:r>
      <w:r w:rsidRPr="003F5340">
        <w:rPr>
          <w:lang w:bidi="he-IL"/>
        </w:rPr>
        <w:t xml:space="preserve">, </w:t>
      </w:r>
      <w:r>
        <w:rPr>
          <w:lang w:bidi="he-IL"/>
        </w:rPr>
        <w:t>162</w:t>
      </w:r>
      <w:r w:rsidRPr="003F5340">
        <w:rPr>
          <w:lang w:bidi="he-IL"/>
        </w:rPr>
        <w:t xml:space="preserve">). </w:t>
      </w:r>
      <w:r>
        <w:rPr>
          <w:lang w:bidi="he-IL"/>
        </w:rPr>
        <w:t>Structure</w:t>
      </w:r>
      <w:r w:rsidRPr="003F5340">
        <w:rPr>
          <w:lang w:bidi="he-IL"/>
        </w:rPr>
        <w:t xml:space="preserve">: </w:t>
      </w:r>
      <w:r>
        <w:rPr>
          <w:lang w:bidi="he-IL"/>
        </w:rPr>
        <w:t>1-2</w:t>
      </w:r>
      <w:r w:rsidRPr="003F5340">
        <w:rPr>
          <w:lang w:bidi="he-IL"/>
        </w:rPr>
        <w:t xml:space="preserve">, </w:t>
      </w:r>
      <w:r>
        <w:rPr>
          <w:lang w:bidi="he-IL"/>
        </w:rPr>
        <w:t>macarism formula</w:t>
      </w:r>
      <w:r w:rsidRPr="003F5340">
        <w:rPr>
          <w:lang w:bidi="he-IL"/>
        </w:rPr>
        <w:t xml:space="preserve">, </w:t>
      </w:r>
      <w:r>
        <w:rPr>
          <w:lang w:bidi="he-IL"/>
        </w:rPr>
        <w:t>a reflection on his past experience</w:t>
      </w:r>
      <w:r w:rsidRPr="003F5340">
        <w:rPr>
          <w:lang w:bidi="he-IL"/>
        </w:rPr>
        <w:t xml:space="preserve">; </w:t>
      </w:r>
      <w:r>
        <w:rPr>
          <w:lang w:bidi="he-IL"/>
        </w:rPr>
        <w:t>3-7</w:t>
      </w:r>
      <w:r w:rsidRPr="003F5340">
        <w:rPr>
          <w:lang w:bidi="he-IL"/>
        </w:rPr>
        <w:t xml:space="preserve">, </w:t>
      </w:r>
      <w:r>
        <w:rPr>
          <w:lang w:bidi="he-IL"/>
        </w:rPr>
        <w:t>a description of this experience with the lesson that flows from it</w:t>
      </w:r>
      <w:r w:rsidRPr="003F5340">
        <w:rPr>
          <w:lang w:bidi="he-IL"/>
        </w:rPr>
        <w:t xml:space="preserve">; </w:t>
      </w:r>
      <w:r>
        <w:rPr>
          <w:lang w:bidi="he-IL"/>
        </w:rPr>
        <w:t>8-9</w:t>
      </w:r>
      <w:r w:rsidRPr="003F5340">
        <w:rPr>
          <w:lang w:bidi="he-IL"/>
        </w:rPr>
        <w:t xml:space="preserve">, </w:t>
      </w:r>
      <w:r>
        <w:rPr>
          <w:lang w:bidi="he-IL"/>
        </w:rPr>
        <w:t>teaching and admonition</w:t>
      </w:r>
      <w:r w:rsidRPr="003F5340">
        <w:rPr>
          <w:lang w:bidi="he-IL"/>
        </w:rPr>
        <w:t xml:space="preserve">; </w:t>
      </w:r>
      <w:r>
        <w:rPr>
          <w:lang w:bidi="he-IL"/>
        </w:rPr>
        <w:t>9-10</w:t>
      </w:r>
      <w:r w:rsidRPr="003F5340">
        <w:rPr>
          <w:lang w:bidi="he-IL"/>
        </w:rPr>
        <w:t xml:space="preserve">, </w:t>
      </w:r>
      <w:r>
        <w:rPr>
          <w:lang w:bidi="he-IL"/>
        </w:rPr>
        <w:t>a contrast between the faithful and the wicked</w:t>
      </w:r>
      <w:r w:rsidRPr="003F5340">
        <w:rPr>
          <w:lang w:bidi="he-IL"/>
        </w:rPr>
        <w:t xml:space="preserve">, </w:t>
      </w:r>
      <w:r>
        <w:rPr>
          <w:lang w:bidi="he-IL"/>
        </w:rPr>
        <w:t>with a command to rejoice</w:t>
      </w:r>
      <w:r w:rsidRPr="003F5340">
        <w:rPr>
          <w:lang w:bidi="he-IL"/>
        </w:rPr>
        <w:t xml:space="preserve">. </w:t>
      </w:r>
      <w:r>
        <w:rPr>
          <w:b/>
          <w:bCs/>
          <w:lang w:bidi="he-IL"/>
        </w:rPr>
        <w:t>1-2</w:t>
      </w:r>
      <w:r w:rsidRPr="003F5340">
        <w:rPr>
          <w:lang w:bidi="he-IL"/>
        </w:rPr>
        <w:t xml:space="preserve">. </w:t>
      </w:r>
      <w:r>
        <w:rPr>
          <w:i/>
          <w:iCs/>
          <w:lang w:bidi="he-IL"/>
        </w:rPr>
        <w:t>The</w:t>
      </w:r>
      <w:r>
        <w:rPr>
          <w:lang w:bidi="he-IL"/>
        </w:rPr>
        <w:t xml:space="preserve">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lang w:bidi="he-IL"/>
        </w:rPr>
        <w:t xml:space="preserve"> formula is frequent in wisdom literature as a classic form of moral exhortation</w:t>
      </w:r>
      <w:r w:rsidRPr="003F5340">
        <w:rPr>
          <w:lang w:bidi="he-IL"/>
        </w:rPr>
        <w:t xml:space="preserve">. </w:t>
      </w:r>
      <w:r>
        <w:rPr>
          <w:lang w:bidi="he-IL"/>
        </w:rPr>
        <w:t>These verses are not to be read in the light of the theology of the scholastics and the reformers</w:t>
      </w:r>
      <w:r w:rsidRPr="003F5340">
        <w:rPr>
          <w:lang w:bidi="he-IL"/>
        </w:rPr>
        <w:t xml:space="preserve">; </w:t>
      </w:r>
      <w:r>
        <w:rPr>
          <w:lang w:bidi="he-IL"/>
        </w:rPr>
        <w:t>they tell us nothing about the intrinsic nature of justification</w:t>
      </w:r>
      <w:r w:rsidRPr="003F5340">
        <w:rPr>
          <w:lang w:bidi="he-IL"/>
        </w:rPr>
        <w:t xml:space="preserve">. </w:t>
      </w:r>
      <w:r>
        <w:rPr>
          <w:lang w:bidi="he-IL"/>
        </w:rPr>
        <w:t>The phrases</w:t>
      </w:r>
      <w:r w:rsidRPr="003F5340">
        <w:rPr>
          <w:lang w:bidi="he-IL"/>
        </w:rPr>
        <w:t xml:space="preserve"> </w:t>
      </w:r>
      <w:r>
        <w:rPr>
          <w:lang w:bidi="he-IL"/>
        </w:rPr>
        <w:t>“cover”</w:t>
      </w:r>
      <w:r w:rsidRPr="003F5340">
        <w:rPr>
          <w:lang w:bidi="he-IL"/>
        </w:rPr>
        <w:t xml:space="preserve"> </w:t>
      </w:r>
      <w:r>
        <w:rPr>
          <w:lang w:bidi="he-IL"/>
        </w:rPr>
        <w:t>and</w:t>
      </w:r>
      <w:r w:rsidRPr="003F5340">
        <w:rPr>
          <w:lang w:bidi="he-IL"/>
        </w:rPr>
        <w:t xml:space="preserve"> </w:t>
      </w:r>
      <w:r>
        <w:rPr>
          <w:lang w:bidi="he-IL"/>
        </w:rPr>
        <w:t>“impure”</w:t>
      </w:r>
      <w:r w:rsidRPr="003F5340">
        <w:rPr>
          <w:lang w:bidi="he-IL"/>
        </w:rPr>
        <w:t xml:space="preserve"> </w:t>
      </w:r>
      <w:r>
        <w:rPr>
          <w:lang w:bidi="he-IL"/>
        </w:rPr>
        <w:t>are anthropomorphic descriptions of God’s forgiveness</w:t>
      </w:r>
      <w:r w:rsidRPr="003F5340">
        <w:rPr>
          <w:lang w:bidi="he-IL"/>
        </w:rPr>
        <w:t xml:space="preserve">, </w:t>
      </w:r>
      <w:r>
        <w:rPr>
          <w:lang w:bidi="he-IL"/>
        </w:rPr>
        <w:t>and they are frequent in the OT</w:t>
      </w:r>
      <w:r w:rsidRPr="003F5340">
        <w:rPr>
          <w:lang w:bidi="he-IL"/>
        </w:rPr>
        <w:t xml:space="preserve">. </w:t>
      </w:r>
      <w:r>
        <w:rPr>
          <w:lang w:bidi="he-IL"/>
        </w:rPr>
        <w:t>Verses 1-2 are the conclusion to which the psalmist has come and the lesson that he inculcates</w:t>
      </w:r>
      <w:r w:rsidRPr="003F5340">
        <w:rPr>
          <w:lang w:bidi="he-IL"/>
        </w:rPr>
        <w:t xml:space="preserve">. </w:t>
      </w:r>
      <w:r>
        <w:rPr>
          <w:b/>
          <w:bCs/>
          <w:lang w:bidi="he-IL"/>
        </w:rPr>
        <w:t>3-5</w:t>
      </w:r>
      <w:r w:rsidRPr="003F5340">
        <w:rPr>
          <w:lang w:bidi="he-IL"/>
        </w:rPr>
        <w:t xml:space="preserve">. </w:t>
      </w:r>
      <w:r>
        <w:rPr>
          <w:i/>
          <w:iCs/>
          <w:lang w:bidi="he-IL"/>
        </w:rPr>
        <w:t xml:space="preserve">as long as </w:t>
      </w:r>
      <w:r w:rsidRPr="003F5340">
        <w:rPr>
          <w:iCs/>
          <w:lang w:bidi="he-IL"/>
        </w:rPr>
        <w:t xml:space="preserve">. . .: </w:t>
      </w:r>
      <w:r>
        <w:rPr>
          <w:lang w:bidi="he-IL"/>
        </w:rPr>
        <w:t>His suffering finally led him to the realization of his sin</w:t>
      </w:r>
      <w:r w:rsidRPr="003F5340">
        <w:rPr>
          <w:lang w:bidi="he-IL"/>
        </w:rPr>
        <w:t xml:space="preserve">, </w:t>
      </w:r>
      <w:r>
        <w:rPr>
          <w:lang w:bidi="he-IL"/>
        </w:rPr>
        <w:t>and led him to</w:t>
      </w:r>
      <w:r w:rsidRPr="003F5340">
        <w:rPr>
          <w:lang w:bidi="he-IL"/>
        </w:rPr>
        <w:t xml:space="preserve"> </w:t>
      </w:r>
      <w:r>
        <w:rPr>
          <w:lang w:bidi="he-IL"/>
        </w:rPr>
        <w:t>“speak</w:t>
      </w:r>
      <w:r w:rsidRPr="003F5340">
        <w:rPr>
          <w:lang w:bidi="he-IL"/>
        </w:rPr>
        <w:t>,</w:t>
      </w:r>
      <w:r>
        <w:rPr>
          <w:lang w:bidi="he-IL"/>
        </w:rPr>
        <w:t>”</w:t>
      </w:r>
      <w:r w:rsidRPr="003F5340">
        <w:rPr>
          <w:lang w:bidi="he-IL"/>
        </w:rPr>
        <w:t xml:space="preserve"> </w:t>
      </w:r>
      <w:r>
        <w:rPr>
          <w:lang w:bidi="he-IL"/>
        </w:rPr>
        <w:t>acknowledging it</w:t>
      </w:r>
      <w:r w:rsidRPr="003F5340">
        <w:rPr>
          <w:lang w:bidi="he-IL"/>
        </w:rPr>
        <w:t xml:space="preserve"> (</w:t>
      </w:r>
      <w:r>
        <w:rPr>
          <w:lang w:bidi="he-IL"/>
        </w:rPr>
        <w:t>5</w:t>
      </w:r>
      <w:r w:rsidRPr="003F5340">
        <w:rPr>
          <w:lang w:bidi="he-IL"/>
        </w:rPr>
        <w:t xml:space="preserve">); </w:t>
      </w:r>
      <w:r>
        <w:rPr>
          <w:lang w:bidi="he-IL"/>
        </w:rPr>
        <w:t>thus</w:t>
      </w:r>
      <w:r w:rsidRPr="003F5340">
        <w:rPr>
          <w:lang w:bidi="he-IL"/>
        </w:rPr>
        <w:t xml:space="preserve">, </w:t>
      </w:r>
      <w:r>
        <w:rPr>
          <w:lang w:bidi="he-IL"/>
        </w:rPr>
        <w:t>his admission of sin brings pardon</w:t>
      </w:r>
      <w:r w:rsidRPr="003F5340">
        <w:rPr>
          <w:lang w:bidi="he-IL"/>
        </w:rPr>
        <w:t xml:space="preserve">. </w:t>
      </w:r>
      <w:r>
        <w:rPr>
          <w:b/>
          <w:bCs/>
          <w:lang w:bidi="he-IL"/>
        </w:rPr>
        <w:t>6-7</w:t>
      </w:r>
      <w:r w:rsidRPr="003F5340">
        <w:rPr>
          <w:lang w:bidi="he-IL"/>
        </w:rPr>
        <w:t xml:space="preserve">. </w:t>
      </w:r>
      <w:r>
        <w:rPr>
          <w:i/>
          <w:iCs/>
          <w:lang w:bidi="he-IL"/>
        </w:rPr>
        <w:t>for this</w:t>
      </w:r>
      <w:r w:rsidRPr="003F5340">
        <w:rPr>
          <w:iCs/>
          <w:lang w:bidi="he-IL"/>
        </w:rPr>
        <w:t xml:space="preserve">: </w:t>
      </w:r>
      <w:r>
        <w:rPr>
          <w:lang w:bidi="he-IL"/>
        </w:rPr>
        <w:t>Refers to his experience</w:t>
      </w:r>
      <w:r w:rsidRPr="003F5340">
        <w:rPr>
          <w:lang w:bidi="he-IL"/>
        </w:rPr>
        <w:t xml:space="preserve">, </w:t>
      </w:r>
      <w:r>
        <w:rPr>
          <w:lang w:bidi="he-IL"/>
        </w:rPr>
        <w:t>which becomes a lesson for those whom he would instruct</w:t>
      </w:r>
      <w:r w:rsidRPr="003F5340">
        <w:rPr>
          <w:lang w:bidi="he-IL"/>
        </w:rPr>
        <w:t xml:space="preserve">. </w:t>
      </w:r>
      <w:r>
        <w:rPr>
          <w:i/>
          <w:iCs/>
          <w:lang w:bidi="he-IL"/>
        </w:rPr>
        <w:t>deep waters</w:t>
      </w:r>
      <w:r w:rsidRPr="003F5340">
        <w:rPr>
          <w:iCs/>
          <w:lang w:bidi="he-IL"/>
        </w:rPr>
        <w:t xml:space="preserve">: </w:t>
      </w:r>
      <w:r>
        <w:rPr>
          <w:lang w:bidi="he-IL"/>
        </w:rPr>
        <w:t>Symbolic of death</w:t>
      </w:r>
      <w:r w:rsidRPr="003F5340">
        <w:rPr>
          <w:lang w:bidi="he-IL"/>
        </w:rPr>
        <w:t xml:space="preserve"> (</w:t>
      </w:r>
      <w:r>
        <w:rPr>
          <w:lang w:bidi="he-IL"/>
        </w:rPr>
        <w:t>Ps 18</w:t>
      </w:r>
      <w:r w:rsidRPr="003F5340">
        <w:rPr>
          <w:lang w:bidi="he-IL"/>
        </w:rPr>
        <w:t>:</w:t>
      </w:r>
      <w:r>
        <w:rPr>
          <w:lang w:bidi="he-IL"/>
        </w:rPr>
        <w:t>5-6</w:t>
      </w:r>
      <w:r w:rsidRPr="003F5340">
        <w:rPr>
          <w:lang w:bidi="he-IL"/>
        </w:rPr>
        <w:t xml:space="preserve">, </w:t>
      </w:r>
      <w:r>
        <w:rPr>
          <w:lang w:bidi="he-IL"/>
        </w:rPr>
        <w:t>17</w:t>
      </w:r>
      <w:r w:rsidRPr="003F5340">
        <w:rPr>
          <w:lang w:bidi="he-IL"/>
        </w:rPr>
        <w:t xml:space="preserve">). </w:t>
      </w:r>
      <w:r>
        <w:rPr>
          <w:b/>
          <w:bCs/>
          <w:lang w:bidi="he-IL"/>
        </w:rPr>
        <w:t>8-9</w:t>
      </w:r>
      <w:r w:rsidRPr="003F5340">
        <w:rPr>
          <w:lang w:bidi="he-IL"/>
        </w:rPr>
        <w:t xml:space="preserve">. </w:t>
      </w:r>
      <w:r>
        <w:rPr>
          <w:lang w:bidi="he-IL"/>
        </w:rPr>
        <w:t>He speaks as a sage</w:t>
      </w:r>
      <w:r w:rsidRPr="003F5340">
        <w:rPr>
          <w:lang w:bidi="he-IL"/>
        </w:rPr>
        <w:t xml:space="preserve"> (</w:t>
      </w:r>
      <w:r>
        <w:rPr>
          <w:lang w:bidi="he-IL"/>
        </w:rPr>
        <w:t>Kraus would make this a divine oracle communicated through the priest</w:t>
      </w:r>
      <w:r w:rsidRPr="003F5340">
        <w:rPr>
          <w:lang w:bidi="he-IL"/>
        </w:rPr>
        <w:t xml:space="preserve">). </w:t>
      </w:r>
      <w:r>
        <w:rPr>
          <w:lang w:bidi="he-IL"/>
        </w:rPr>
        <w:t>The advice in 9bc is not clear</w:t>
      </w:r>
      <w:r w:rsidRPr="003F5340">
        <w:rPr>
          <w:lang w:bidi="he-IL"/>
        </w:rPr>
        <w:t xml:space="preserve">; </w:t>
      </w:r>
      <w:r>
        <w:rPr>
          <w:lang w:bidi="he-IL"/>
        </w:rPr>
        <w:t>the CCD can be understood as urging a willing submission to Yahweh lest he be forced to violent treatment</w:t>
      </w:r>
      <w:r w:rsidRPr="003F5340">
        <w:rPr>
          <w:lang w:bidi="he-IL"/>
        </w:rPr>
        <w:t xml:space="preserve">. </w:t>
      </w:r>
      <w:r>
        <w:rPr>
          <w:b/>
          <w:bCs/>
          <w:lang w:bidi="he-IL"/>
        </w:rPr>
        <w:t>10</w:t>
      </w:r>
      <w:r w:rsidRPr="003F5340">
        <w:rPr>
          <w:lang w:bidi="he-IL"/>
        </w:rPr>
        <w:t xml:space="preserve">. </w:t>
      </w:r>
      <w:r>
        <w:rPr>
          <w:lang w:bidi="he-IL"/>
        </w:rPr>
        <w:t>After indicating the benefits of confession and pardon</w:t>
      </w:r>
      <w:r w:rsidRPr="003F5340">
        <w:rPr>
          <w:lang w:bidi="he-IL"/>
        </w:rPr>
        <w:t xml:space="preserve">, </w:t>
      </w:r>
      <w:r>
        <w:rPr>
          <w:lang w:bidi="he-IL"/>
        </w:rPr>
        <w:t>he has a word about the wicked</w:t>
      </w:r>
      <w:r w:rsidRPr="003F5340">
        <w:rPr>
          <w:lang w:bidi="he-IL"/>
        </w:rPr>
        <w:t xml:space="preserve">, </w:t>
      </w:r>
      <w:r>
        <w:rPr>
          <w:lang w:bidi="he-IL"/>
        </w:rPr>
        <w:t>in contrast to</w:t>
      </w:r>
      <w:r w:rsidRPr="003F5340">
        <w:rPr>
          <w:lang w:bidi="he-IL"/>
        </w:rPr>
        <w:t xml:space="preserve"> </w:t>
      </w:r>
      <w:r>
        <w:rPr>
          <w:lang w:bidi="he-IL"/>
        </w:rPr>
        <w:t>“him who trusts</w:t>
      </w:r>
      <w:r w:rsidRPr="003F5340">
        <w:rPr>
          <w:lang w:bidi="he-IL"/>
        </w:rPr>
        <w:t>.</w:t>
      </w:r>
      <w:r>
        <w:rPr>
          <w:lang w:bidi="he-IL"/>
        </w:rPr>
        <w:t>”</w:t>
      </w:r>
      <w:r w:rsidRPr="003F5340">
        <w:rPr>
          <w:lang w:bidi="he-IL"/>
        </w:rPr>
        <w:t xml:space="preserve"> </w:t>
      </w:r>
      <w:r>
        <w:rPr>
          <w:lang w:bidi="he-IL"/>
        </w:rPr>
        <w:t>This Ps is the second of the traditional seven penitential Pss</w:t>
      </w:r>
      <w:r w:rsidRPr="003F5340">
        <w:rPr>
          <w:lang w:bidi="he-IL"/>
        </w:rPr>
        <w:t>.</w:t>
      </w:r>
    </w:p>
    <w:p w14:paraId="07CC98E3" w14:textId="77777777" w:rsidR="00CD3C56" w:rsidRDefault="00CD3C56" w:rsidP="00CD3C56">
      <w:pPr>
        <w:autoSpaceDE w:val="0"/>
        <w:autoSpaceDN w:val="0"/>
        <w:adjustRightInd w:val="0"/>
        <w:rPr>
          <w:lang w:bidi="he-IL"/>
        </w:rPr>
      </w:pPr>
      <w:r>
        <w:rPr>
          <w:b/>
          <w:bCs/>
          <w:lang w:bidi="he-IL"/>
        </w:rPr>
        <w:t>50</w:t>
      </w:r>
      <w:r>
        <w:rPr>
          <w:lang w:bidi="he-IL"/>
        </w:rPr>
        <w:tab/>
      </w:r>
      <w:r>
        <w:rPr>
          <w:b/>
          <w:bCs/>
          <w:lang w:bidi="he-IL"/>
        </w:rPr>
        <w:t>Ps 33</w:t>
      </w:r>
      <w:r w:rsidRPr="003F5340">
        <w:rPr>
          <w:lang w:bidi="he-IL"/>
        </w:rPr>
        <w:t xml:space="preserve">. </w:t>
      </w:r>
      <w:r>
        <w:rPr>
          <w:lang w:bidi="he-IL"/>
        </w:rPr>
        <w:t>A hymn of praise of Yahweh for his creative Word and his control of history</w:t>
      </w:r>
      <w:r w:rsidRPr="003F5340">
        <w:rPr>
          <w:lang w:bidi="he-IL"/>
        </w:rPr>
        <w:t xml:space="preserve">. </w:t>
      </w:r>
      <w:r>
        <w:rPr>
          <w:lang w:bidi="he-IL"/>
        </w:rPr>
        <w:t>Structure</w:t>
      </w:r>
      <w:r w:rsidRPr="003F5340">
        <w:rPr>
          <w:lang w:bidi="he-IL"/>
        </w:rPr>
        <w:t xml:space="preserve">: </w:t>
      </w:r>
      <w:r>
        <w:rPr>
          <w:lang w:bidi="he-IL"/>
        </w:rPr>
        <w:t>1-3</w:t>
      </w:r>
      <w:r w:rsidRPr="003F5340">
        <w:rPr>
          <w:lang w:bidi="he-IL"/>
        </w:rPr>
        <w:t xml:space="preserve">, </w:t>
      </w:r>
      <w:r>
        <w:rPr>
          <w:lang w:bidi="he-IL"/>
        </w:rPr>
        <w:t>hymnic introduction</w:t>
      </w:r>
      <w:r w:rsidRPr="003F5340">
        <w:rPr>
          <w:lang w:bidi="he-IL"/>
        </w:rPr>
        <w:t xml:space="preserve">, </w:t>
      </w:r>
      <w:r>
        <w:rPr>
          <w:lang w:bidi="he-IL"/>
        </w:rPr>
        <w:t>inviting the just to repent</w:t>
      </w:r>
      <w:r w:rsidRPr="003F5340">
        <w:rPr>
          <w:lang w:bidi="he-IL"/>
        </w:rPr>
        <w:t xml:space="preserve">; </w:t>
      </w:r>
      <w:r>
        <w:rPr>
          <w:lang w:bidi="he-IL"/>
        </w:rPr>
        <w:t>4-9</w:t>
      </w:r>
      <w:r w:rsidRPr="003F5340">
        <w:rPr>
          <w:lang w:bidi="he-IL"/>
        </w:rPr>
        <w:t xml:space="preserve">, </w:t>
      </w:r>
      <w:r>
        <w:rPr>
          <w:lang w:bidi="he-IL"/>
        </w:rPr>
        <w:t>the Word of God</w:t>
      </w:r>
      <w:r w:rsidRPr="003F5340">
        <w:rPr>
          <w:lang w:bidi="he-IL"/>
        </w:rPr>
        <w:t xml:space="preserve">; </w:t>
      </w:r>
      <w:r>
        <w:rPr>
          <w:lang w:bidi="he-IL"/>
        </w:rPr>
        <w:t>10-12</w:t>
      </w:r>
      <w:r w:rsidRPr="003F5340">
        <w:rPr>
          <w:lang w:bidi="he-IL"/>
        </w:rPr>
        <w:t xml:space="preserve">, </w:t>
      </w:r>
      <w:r>
        <w:rPr>
          <w:lang w:bidi="he-IL"/>
        </w:rPr>
        <w:t>God’s plan</w:t>
      </w:r>
      <w:r w:rsidRPr="003F5340">
        <w:rPr>
          <w:lang w:bidi="he-IL"/>
        </w:rPr>
        <w:t xml:space="preserve">; </w:t>
      </w:r>
      <w:r>
        <w:rPr>
          <w:lang w:bidi="he-IL"/>
        </w:rPr>
        <w:t>13-19</w:t>
      </w:r>
      <w:r w:rsidRPr="003F5340">
        <w:rPr>
          <w:lang w:bidi="he-IL"/>
        </w:rPr>
        <w:t xml:space="preserve">, </w:t>
      </w:r>
      <w:r>
        <w:rPr>
          <w:lang w:bidi="he-IL"/>
        </w:rPr>
        <w:t>God’s supervision of mankind</w:t>
      </w:r>
      <w:r w:rsidRPr="003F5340">
        <w:rPr>
          <w:lang w:bidi="he-IL"/>
        </w:rPr>
        <w:t xml:space="preserve">; </w:t>
      </w:r>
      <w:r>
        <w:rPr>
          <w:lang w:bidi="he-IL"/>
        </w:rPr>
        <w:t>20-22</w:t>
      </w:r>
      <w:r w:rsidRPr="003F5340">
        <w:rPr>
          <w:lang w:bidi="he-IL"/>
        </w:rPr>
        <w:t xml:space="preserve">, </w:t>
      </w:r>
      <w:r>
        <w:rPr>
          <w:lang w:bidi="he-IL"/>
        </w:rPr>
        <w:t>an expression of confidence and a prayer</w:t>
      </w:r>
      <w:r w:rsidRPr="003F5340">
        <w:rPr>
          <w:lang w:bidi="he-IL"/>
        </w:rPr>
        <w:t xml:space="preserve">. </w:t>
      </w:r>
      <w:r>
        <w:rPr>
          <w:lang w:bidi="he-IL"/>
        </w:rPr>
        <w:t>The life setting in the liturgy cannot be exactly defined</w:t>
      </w:r>
      <w:r w:rsidRPr="003F5340">
        <w:rPr>
          <w:lang w:bidi="he-IL"/>
        </w:rPr>
        <w:t xml:space="preserve">; </w:t>
      </w:r>
      <w:r>
        <w:rPr>
          <w:lang w:bidi="he-IL"/>
        </w:rPr>
        <w:t>it should be noted that the poem has 22 lines</w:t>
      </w:r>
      <w:r w:rsidRPr="003F5340">
        <w:rPr>
          <w:lang w:bidi="he-IL"/>
        </w:rPr>
        <w:t xml:space="preserve">, </w:t>
      </w:r>
      <w:r>
        <w:rPr>
          <w:lang w:bidi="he-IL"/>
        </w:rPr>
        <w:t>but without acrostic sequence</w:t>
      </w:r>
      <w:r w:rsidRPr="003F5340">
        <w:rPr>
          <w:lang w:bidi="he-IL"/>
        </w:rPr>
        <w:t xml:space="preserve">. </w:t>
      </w:r>
      <w:r>
        <w:rPr>
          <w:b/>
          <w:bCs/>
          <w:lang w:bidi="he-IL"/>
        </w:rPr>
        <w:t>4-9</w:t>
      </w:r>
      <w:r w:rsidRPr="003F5340">
        <w:rPr>
          <w:lang w:bidi="he-IL"/>
        </w:rPr>
        <w:t xml:space="preserve">. </w:t>
      </w:r>
      <w:r>
        <w:rPr>
          <w:lang w:bidi="he-IL"/>
        </w:rPr>
        <w:t>The poet passes from a general consideration of the divine Word and action to the power of the Word in creation</w:t>
      </w:r>
      <w:r w:rsidRPr="003F5340">
        <w:rPr>
          <w:lang w:bidi="he-IL"/>
        </w:rPr>
        <w:t xml:space="preserve"> (</w:t>
      </w:r>
      <w:r>
        <w:rPr>
          <w:rFonts w:ascii="Symbol" w:hAnsi="Symbol" w:cs="Symbol"/>
          <w:lang w:bidi="he-IL"/>
        </w:rPr>
        <w:t></w:t>
      </w:r>
      <w:r>
        <w:rPr>
          <w:lang w:bidi="he-IL"/>
        </w:rPr>
        <w:t xml:space="preserve"> Aspects OT Thought</w:t>
      </w:r>
      <w:r w:rsidRPr="003F5340">
        <w:rPr>
          <w:lang w:bidi="he-IL"/>
        </w:rPr>
        <w:t xml:space="preserve">, </w:t>
      </w:r>
      <w:r>
        <w:rPr>
          <w:lang w:bidi="he-IL"/>
        </w:rPr>
        <w:t>77</w:t>
      </w:r>
      <w:r w:rsidRPr="003F5340">
        <w:rPr>
          <w:lang w:bidi="he-IL"/>
        </w:rPr>
        <w:t>:</w:t>
      </w:r>
      <w:r>
        <w:rPr>
          <w:lang w:bidi="he-IL"/>
        </w:rPr>
        <w:t>45-46</w:t>
      </w:r>
      <w:r w:rsidRPr="003F5340">
        <w:rPr>
          <w:lang w:bidi="he-IL"/>
        </w:rPr>
        <w:t xml:space="preserve">). </w:t>
      </w:r>
      <w:r>
        <w:rPr>
          <w:lang w:bidi="he-IL"/>
        </w:rPr>
        <w:t>God’s easy dominion</w:t>
      </w:r>
      <w:r w:rsidRPr="003F5340">
        <w:rPr>
          <w:lang w:bidi="he-IL"/>
        </w:rPr>
        <w:t xml:space="preserve">, </w:t>
      </w:r>
      <w:r>
        <w:rPr>
          <w:lang w:bidi="he-IL"/>
        </w:rPr>
        <w:t>is illustrated by 7</w:t>
      </w:r>
      <w:r w:rsidRPr="003F5340">
        <w:rPr>
          <w:lang w:bidi="he-IL"/>
        </w:rPr>
        <w:t xml:space="preserve">: </w:t>
      </w:r>
      <w:r>
        <w:rPr>
          <w:lang w:bidi="he-IL"/>
        </w:rPr>
        <w:t>The waters above the firmament</w:t>
      </w:r>
      <w:r w:rsidRPr="003F5340">
        <w:rPr>
          <w:lang w:bidi="he-IL"/>
        </w:rPr>
        <w:t xml:space="preserve"> (</w:t>
      </w:r>
      <w:r>
        <w:rPr>
          <w:lang w:bidi="he-IL"/>
        </w:rPr>
        <w:t>Gn 1</w:t>
      </w:r>
      <w:r w:rsidRPr="003F5340">
        <w:rPr>
          <w:lang w:bidi="he-IL"/>
        </w:rPr>
        <w:t>:</w:t>
      </w:r>
      <w:r>
        <w:rPr>
          <w:lang w:bidi="he-IL"/>
        </w:rPr>
        <w:t>7</w:t>
      </w:r>
      <w:r w:rsidRPr="003F5340">
        <w:rPr>
          <w:lang w:bidi="he-IL"/>
        </w:rPr>
        <w:t xml:space="preserve">) </w:t>
      </w:r>
      <w:r>
        <w:rPr>
          <w:lang w:bidi="he-IL"/>
        </w:rPr>
        <w:t>are gathered as easily as in a</w:t>
      </w:r>
      <w:r w:rsidRPr="003F5340">
        <w:rPr>
          <w:lang w:bidi="he-IL"/>
        </w:rPr>
        <w:t xml:space="preserve"> </w:t>
      </w:r>
      <w:r>
        <w:rPr>
          <w:lang w:bidi="he-IL"/>
        </w:rPr>
        <w:t>“flask</w:t>
      </w:r>
      <w:r w:rsidRPr="003F5340">
        <w:rPr>
          <w:lang w:bidi="he-IL"/>
        </w:rPr>
        <w:t>.</w:t>
      </w:r>
      <w:r>
        <w:rPr>
          <w:lang w:bidi="he-IL"/>
        </w:rPr>
        <w:t>”</w:t>
      </w:r>
      <w:r w:rsidRPr="003F5340">
        <w:rPr>
          <w:lang w:bidi="he-IL"/>
        </w:rPr>
        <w:t xml:space="preserve"> </w:t>
      </w:r>
      <w:r>
        <w:rPr>
          <w:b/>
          <w:bCs/>
          <w:lang w:bidi="he-IL"/>
        </w:rPr>
        <w:t>11</w:t>
      </w:r>
      <w:r w:rsidRPr="003F5340">
        <w:rPr>
          <w:lang w:bidi="he-IL"/>
        </w:rPr>
        <w:t xml:space="preserve">. </w:t>
      </w:r>
      <w:r>
        <w:rPr>
          <w:lang w:bidi="he-IL"/>
        </w:rPr>
        <w:t>His</w:t>
      </w:r>
      <w:r w:rsidRPr="003F5340">
        <w:rPr>
          <w:lang w:bidi="he-IL"/>
        </w:rPr>
        <w:t xml:space="preserve"> </w:t>
      </w:r>
      <w:r>
        <w:rPr>
          <w:lang w:bidi="he-IL"/>
        </w:rPr>
        <w:t>“plan”</w:t>
      </w:r>
      <w:r w:rsidRPr="003F5340">
        <w:rPr>
          <w:lang w:bidi="he-IL"/>
        </w:rPr>
        <w:t xml:space="preserve"> </w:t>
      </w:r>
      <w:r>
        <w:rPr>
          <w:lang w:bidi="he-IL"/>
        </w:rPr>
        <w:t>means his control of history</w:t>
      </w:r>
      <w:r w:rsidRPr="003F5340">
        <w:rPr>
          <w:lang w:bidi="he-IL"/>
        </w:rPr>
        <w:t xml:space="preserve">. </w:t>
      </w:r>
      <w:r>
        <w:rPr>
          <w:b/>
          <w:bCs/>
          <w:lang w:bidi="he-IL"/>
        </w:rPr>
        <w:t>13-19</w:t>
      </w:r>
      <w:r w:rsidRPr="003F5340">
        <w:rPr>
          <w:lang w:bidi="he-IL"/>
        </w:rPr>
        <w:t xml:space="preserve">. </w:t>
      </w:r>
      <w:r>
        <w:rPr>
          <w:lang w:bidi="he-IL"/>
        </w:rPr>
        <w:t>Nothing escapes God’s</w:t>
      </w:r>
      <w:r w:rsidRPr="003F5340">
        <w:rPr>
          <w:lang w:bidi="he-IL"/>
        </w:rPr>
        <w:t xml:space="preserve"> </w:t>
      </w:r>
      <w:r>
        <w:rPr>
          <w:lang w:bidi="he-IL"/>
        </w:rPr>
        <w:t>“eyes”</w:t>
      </w:r>
      <w:r w:rsidRPr="003F5340">
        <w:rPr>
          <w:lang w:bidi="he-IL"/>
        </w:rPr>
        <w:t xml:space="preserve"> </w:t>
      </w:r>
      <w:r>
        <w:rPr>
          <w:lang w:bidi="he-IL"/>
        </w:rPr>
        <w:t>and he governs accordingly</w:t>
      </w:r>
      <w:r w:rsidRPr="003F5340">
        <w:rPr>
          <w:lang w:bidi="he-IL"/>
        </w:rPr>
        <w:t xml:space="preserve">; </w:t>
      </w:r>
      <w:r>
        <w:rPr>
          <w:lang w:bidi="he-IL"/>
        </w:rPr>
        <w:t>he is the only savior for Israel</w:t>
      </w:r>
      <w:r w:rsidRPr="003F5340">
        <w:rPr>
          <w:lang w:bidi="he-IL"/>
        </w:rPr>
        <w:t xml:space="preserve"> (</w:t>
      </w:r>
      <w:r>
        <w:rPr>
          <w:lang w:bidi="he-IL"/>
        </w:rPr>
        <w:t>for 16-17</w:t>
      </w:r>
      <w:r w:rsidRPr="003F5340">
        <w:rPr>
          <w:lang w:bidi="he-IL"/>
        </w:rPr>
        <w:t xml:space="preserve">, </w:t>
      </w:r>
      <w:r>
        <w:rPr>
          <w:lang w:bidi="he-IL"/>
        </w:rPr>
        <w:t>cf</w:t>
      </w:r>
      <w:r w:rsidRPr="003F5340">
        <w:rPr>
          <w:lang w:bidi="he-IL"/>
        </w:rPr>
        <w:t xml:space="preserve">. </w:t>
      </w:r>
      <w:r>
        <w:rPr>
          <w:lang w:bidi="he-IL"/>
        </w:rPr>
        <w:t>Ps 20</w:t>
      </w:r>
      <w:r w:rsidRPr="003F5340">
        <w:rPr>
          <w:lang w:bidi="he-IL"/>
        </w:rPr>
        <w:t>:</w:t>
      </w:r>
      <w:r>
        <w:rPr>
          <w:lang w:bidi="he-IL"/>
        </w:rPr>
        <w:t>8</w:t>
      </w:r>
      <w:r w:rsidRPr="003F5340">
        <w:rPr>
          <w:lang w:bidi="he-IL"/>
        </w:rPr>
        <w:t>).</w:t>
      </w:r>
    </w:p>
    <w:p w14:paraId="4F11F3C3" w14:textId="77777777" w:rsidR="00CD3C56" w:rsidRDefault="00CD3C56" w:rsidP="00CD3C56">
      <w:pPr>
        <w:autoSpaceDE w:val="0"/>
        <w:autoSpaceDN w:val="0"/>
        <w:adjustRightInd w:val="0"/>
        <w:rPr>
          <w:lang w:bidi="he-IL"/>
        </w:rPr>
      </w:pPr>
      <w:r>
        <w:rPr>
          <w:b/>
          <w:bCs/>
          <w:lang w:bidi="he-IL"/>
        </w:rPr>
        <w:t>51</w:t>
      </w:r>
      <w:r>
        <w:rPr>
          <w:lang w:bidi="he-IL"/>
        </w:rPr>
        <w:tab/>
      </w:r>
      <w:r>
        <w:rPr>
          <w:b/>
          <w:bCs/>
          <w:lang w:bidi="he-IL"/>
        </w:rPr>
        <w:t>Ps 34</w:t>
      </w:r>
      <w:r w:rsidRPr="003F5340">
        <w:rPr>
          <w:lang w:bidi="he-IL"/>
        </w:rPr>
        <w:t xml:space="preserve">. </w:t>
      </w:r>
      <w:r>
        <w:rPr>
          <w:lang w:bidi="he-IL"/>
        </w:rPr>
        <w:t>A wisdom Ps</w:t>
      </w:r>
      <w:r w:rsidRPr="003F5340">
        <w:rPr>
          <w:lang w:bidi="he-IL"/>
        </w:rPr>
        <w:t xml:space="preserve">, </w:t>
      </w:r>
      <w:r>
        <w:rPr>
          <w:lang w:bidi="he-IL"/>
        </w:rPr>
        <w:t>although it is widely classified as a Ps of thanksgiving</w:t>
      </w:r>
      <w:r w:rsidRPr="003F5340">
        <w:rPr>
          <w:lang w:bidi="he-IL"/>
        </w:rPr>
        <w:t xml:space="preserve">. </w:t>
      </w:r>
      <w:r>
        <w:rPr>
          <w:lang w:bidi="he-IL"/>
        </w:rPr>
        <w:t>It is alphabetical</w:t>
      </w:r>
      <w:r w:rsidRPr="003F5340">
        <w:rPr>
          <w:lang w:bidi="he-IL"/>
        </w:rPr>
        <w:t xml:space="preserve"> (</w:t>
      </w:r>
      <w:r>
        <w:rPr>
          <w:lang w:bidi="he-IL"/>
        </w:rPr>
        <w:t>cf</w:t>
      </w:r>
      <w:r w:rsidRPr="003F5340">
        <w:rPr>
          <w:lang w:bidi="he-IL"/>
        </w:rPr>
        <w:t xml:space="preserve">. </w:t>
      </w:r>
      <w:r>
        <w:rPr>
          <w:lang w:bidi="he-IL"/>
        </w:rPr>
        <w:t>S</w:t>
      </w:r>
      <w:r w:rsidRPr="003F5340">
        <w:rPr>
          <w:lang w:bidi="he-IL"/>
        </w:rPr>
        <w:t xml:space="preserve">. </w:t>
      </w:r>
      <w:r>
        <w:rPr>
          <w:lang w:bidi="he-IL"/>
        </w:rPr>
        <w:t xml:space="preserve">Holm-Nielsen in </w:t>
      </w:r>
      <w:r>
        <w:rPr>
          <w:i/>
          <w:iCs/>
          <w:lang w:bidi="he-IL"/>
        </w:rPr>
        <w:t>ST</w:t>
      </w:r>
      <w:r>
        <w:rPr>
          <w:lang w:bidi="he-IL"/>
        </w:rPr>
        <w:t xml:space="preserve"> 14</w:t>
      </w:r>
      <w:r w:rsidRPr="003F5340">
        <w:rPr>
          <w:lang w:bidi="he-IL"/>
        </w:rPr>
        <w:t xml:space="preserve"> [</w:t>
      </w:r>
      <w:r>
        <w:rPr>
          <w:lang w:bidi="he-IL"/>
        </w:rPr>
        <w:t>1960</w:t>
      </w:r>
      <w:r w:rsidRPr="003F5340">
        <w:rPr>
          <w:lang w:bidi="he-IL"/>
        </w:rPr>
        <w:t xml:space="preserve">] </w:t>
      </w:r>
      <w:r>
        <w:rPr>
          <w:lang w:bidi="he-IL"/>
        </w:rPr>
        <w:t>1-53</w:t>
      </w:r>
      <w:r w:rsidRPr="003F5340">
        <w:rPr>
          <w:lang w:bidi="he-IL"/>
        </w:rPr>
        <w:t xml:space="preserve">, </w:t>
      </w:r>
      <w:r>
        <w:rPr>
          <w:lang w:bidi="he-IL"/>
        </w:rPr>
        <w:t>on acrostic Pss</w:t>
      </w:r>
      <w:r w:rsidRPr="003F5340">
        <w:rPr>
          <w:lang w:bidi="he-IL"/>
        </w:rPr>
        <w:t xml:space="preserve">) </w:t>
      </w:r>
      <w:r>
        <w:rPr>
          <w:lang w:bidi="he-IL"/>
        </w:rPr>
        <w:t>and is filled with typical maxims in favor of the just against the wicked</w:t>
      </w:r>
      <w:r w:rsidRPr="003F5340">
        <w:rPr>
          <w:lang w:bidi="he-IL"/>
        </w:rPr>
        <w:t xml:space="preserve"> (</w:t>
      </w:r>
      <w:r>
        <w:rPr>
          <w:lang w:bidi="he-IL"/>
        </w:rPr>
        <w:t>13-22</w:t>
      </w:r>
      <w:r w:rsidRPr="003F5340">
        <w:rPr>
          <w:lang w:bidi="he-IL"/>
        </w:rPr>
        <w:t xml:space="preserve">). </w:t>
      </w:r>
      <w:r>
        <w:rPr>
          <w:lang w:bidi="he-IL"/>
        </w:rPr>
        <w:t>The testimony in 5-7</w:t>
      </w:r>
      <w:r w:rsidRPr="003F5340">
        <w:rPr>
          <w:lang w:bidi="he-IL"/>
        </w:rPr>
        <w:t xml:space="preserve">, </w:t>
      </w:r>
      <w:r>
        <w:rPr>
          <w:lang w:bidi="he-IL"/>
        </w:rPr>
        <w:t>which suggests a thanksgiving Ps</w:t>
      </w:r>
      <w:r w:rsidRPr="003F5340">
        <w:rPr>
          <w:lang w:bidi="he-IL"/>
        </w:rPr>
        <w:t xml:space="preserve">, </w:t>
      </w:r>
      <w:r>
        <w:rPr>
          <w:lang w:bidi="he-IL"/>
        </w:rPr>
        <w:t>is really didactic in character</w:t>
      </w:r>
      <w:r w:rsidRPr="003F5340">
        <w:rPr>
          <w:lang w:bidi="he-IL"/>
        </w:rPr>
        <w:t xml:space="preserve">. </w:t>
      </w:r>
      <w:r>
        <w:rPr>
          <w:lang w:bidi="he-IL"/>
        </w:rPr>
        <w:t>The reference to 1 Sm 21</w:t>
      </w:r>
      <w:r w:rsidRPr="003F5340">
        <w:rPr>
          <w:lang w:bidi="he-IL"/>
        </w:rPr>
        <w:t>:</w:t>
      </w:r>
      <w:r>
        <w:rPr>
          <w:lang w:bidi="he-IL"/>
        </w:rPr>
        <w:t>10-15 in the Ps title as the life setting is unconvincing</w:t>
      </w:r>
      <w:r w:rsidRPr="003F5340">
        <w:rPr>
          <w:lang w:bidi="he-IL"/>
        </w:rPr>
        <w:t xml:space="preserve">. </w:t>
      </w:r>
      <w:r>
        <w:rPr>
          <w:lang w:bidi="he-IL"/>
        </w:rPr>
        <w:t>Structure</w:t>
      </w:r>
      <w:r w:rsidRPr="003F5340">
        <w:rPr>
          <w:lang w:bidi="he-IL"/>
        </w:rPr>
        <w:t xml:space="preserve">: </w:t>
      </w:r>
      <w:r>
        <w:rPr>
          <w:lang w:bidi="he-IL"/>
        </w:rPr>
        <w:t>2-4</w:t>
      </w:r>
      <w:r w:rsidRPr="003F5340">
        <w:rPr>
          <w:lang w:bidi="he-IL"/>
        </w:rPr>
        <w:t xml:space="preserve">, </w:t>
      </w:r>
      <w:r>
        <w:rPr>
          <w:lang w:bidi="he-IL"/>
        </w:rPr>
        <w:t>hymnic introduction that anticipates the lesson to be announced</w:t>
      </w:r>
      <w:r w:rsidRPr="003F5340">
        <w:rPr>
          <w:lang w:bidi="he-IL"/>
        </w:rPr>
        <w:t xml:space="preserve"> (</w:t>
      </w:r>
      <w:r>
        <w:rPr>
          <w:lang w:bidi="he-IL"/>
        </w:rPr>
        <w:t xml:space="preserve">“the lowly will hear me </w:t>
      </w:r>
      <w:r w:rsidRPr="003F5340">
        <w:rPr>
          <w:lang w:bidi="he-IL"/>
        </w:rPr>
        <w:t>. . .</w:t>
      </w:r>
      <w:r>
        <w:rPr>
          <w:lang w:bidi="he-IL"/>
        </w:rPr>
        <w:t>”</w:t>
      </w:r>
      <w:r w:rsidRPr="003F5340">
        <w:rPr>
          <w:lang w:bidi="he-IL"/>
        </w:rPr>
        <w:t xml:space="preserve">); </w:t>
      </w:r>
      <w:r>
        <w:rPr>
          <w:lang w:bidi="he-IL"/>
        </w:rPr>
        <w:t>5-11</w:t>
      </w:r>
      <w:r w:rsidRPr="003F5340">
        <w:rPr>
          <w:lang w:bidi="he-IL"/>
        </w:rPr>
        <w:t xml:space="preserve">, </w:t>
      </w:r>
      <w:r>
        <w:rPr>
          <w:lang w:bidi="he-IL"/>
        </w:rPr>
        <w:t>a brief mention of deliverance</w:t>
      </w:r>
      <w:r w:rsidRPr="003F5340">
        <w:rPr>
          <w:lang w:bidi="he-IL"/>
        </w:rPr>
        <w:t xml:space="preserve"> (</w:t>
      </w:r>
      <w:r>
        <w:rPr>
          <w:lang w:bidi="he-IL"/>
        </w:rPr>
        <w:t>5</w:t>
      </w:r>
      <w:r w:rsidRPr="003F5340">
        <w:rPr>
          <w:lang w:bidi="he-IL"/>
        </w:rPr>
        <w:t xml:space="preserve">), </w:t>
      </w:r>
      <w:r>
        <w:rPr>
          <w:lang w:bidi="he-IL"/>
        </w:rPr>
        <w:t>which develops into didactic exhortation to trust and to fear the Lord</w:t>
      </w:r>
      <w:r w:rsidRPr="003F5340">
        <w:rPr>
          <w:lang w:bidi="he-IL"/>
        </w:rPr>
        <w:t xml:space="preserve">; </w:t>
      </w:r>
      <w:r>
        <w:rPr>
          <w:lang w:bidi="he-IL"/>
        </w:rPr>
        <w:t>12-22</w:t>
      </w:r>
      <w:r w:rsidRPr="003F5340">
        <w:rPr>
          <w:lang w:bidi="he-IL"/>
        </w:rPr>
        <w:t xml:space="preserve">, </w:t>
      </w:r>
      <w:r>
        <w:rPr>
          <w:lang w:bidi="he-IL"/>
        </w:rPr>
        <w:t>the psalmist appears as a sage</w:t>
      </w:r>
      <w:r w:rsidRPr="003F5340">
        <w:rPr>
          <w:lang w:bidi="he-IL"/>
        </w:rPr>
        <w:t xml:space="preserve">, </w:t>
      </w:r>
      <w:r>
        <w:rPr>
          <w:lang w:bidi="he-IL"/>
        </w:rPr>
        <w:t>inculcating typical wisdom lessons</w:t>
      </w:r>
      <w:r w:rsidRPr="003F5340">
        <w:rPr>
          <w:lang w:bidi="he-IL"/>
        </w:rPr>
        <w:t xml:space="preserve">; </w:t>
      </w:r>
      <w:r>
        <w:rPr>
          <w:lang w:bidi="he-IL"/>
        </w:rPr>
        <w:t>23</w:t>
      </w:r>
      <w:r w:rsidRPr="003F5340">
        <w:rPr>
          <w:lang w:bidi="he-IL"/>
        </w:rPr>
        <w:t xml:space="preserve">, </w:t>
      </w:r>
      <w:r>
        <w:rPr>
          <w:lang w:bidi="he-IL"/>
        </w:rPr>
        <w:t xml:space="preserve">the </w:t>
      </w:r>
      <w:r>
        <w:rPr>
          <w:i/>
          <w:iCs/>
          <w:lang w:bidi="he-IL"/>
        </w:rPr>
        <w:t>Pe</w:t>
      </w:r>
      <w:r>
        <w:rPr>
          <w:lang w:bidi="he-IL"/>
        </w:rPr>
        <w:t xml:space="preserve"> verse</w:t>
      </w:r>
      <w:r w:rsidRPr="003F5340">
        <w:rPr>
          <w:lang w:bidi="he-IL"/>
        </w:rPr>
        <w:t xml:space="preserve"> (</w:t>
      </w:r>
      <w:r>
        <w:rPr>
          <w:lang w:bidi="he-IL"/>
        </w:rPr>
        <w:t>it begins with that consonant</w:t>
      </w:r>
      <w:r w:rsidRPr="003F5340">
        <w:rPr>
          <w:lang w:bidi="he-IL"/>
        </w:rPr>
        <w:t xml:space="preserve">) </w:t>
      </w:r>
      <w:r>
        <w:rPr>
          <w:lang w:bidi="he-IL"/>
        </w:rPr>
        <w:t xml:space="preserve">is a didactic device to arrive at a 22-23 line acrostic poem spelling out the root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meaning</w:t>
      </w:r>
      <w:r w:rsidRPr="003F5340">
        <w:rPr>
          <w:lang w:bidi="he-IL"/>
        </w:rPr>
        <w:t xml:space="preserve"> </w:t>
      </w:r>
      <w:r>
        <w:rPr>
          <w:lang w:bidi="he-IL"/>
        </w:rPr>
        <w:t>“to teach”</w:t>
      </w:r>
      <w:r w:rsidRPr="003F5340">
        <w:rPr>
          <w:lang w:bidi="he-IL"/>
        </w:rPr>
        <w:t xml:space="preserve">; </w:t>
      </w:r>
      <w:r>
        <w:rPr>
          <w:lang w:bidi="he-IL"/>
        </w:rPr>
        <w:t>see comment on Ps 25</w:t>
      </w:r>
      <w:r w:rsidRPr="003F5340">
        <w:rPr>
          <w:lang w:bidi="he-IL"/>
        </w:rPr>
        <w:t>:</w:t>
      </w:r>
      <w:r>
        <w:rPr>
          <w:lang w:bidi="he-IL"/>
        </w:rPr>
        <w:t>22</w:t>
      </w:r>
      <w:r w:rsidRPr="003F5340">
        <w:rPr>
          <w:lang w:bidi="he-IL"/>
        </w:rPr>
        <w:t xml:space="preserve">). </w:t>
      </w:r>
      <w:r>
        <w:rPr>
          <w:b/>
          <w:bCs/>
          <w:lang w:bidi="he-IL"/>
        </w:rPr>
        <w:t>3</w:t>
      </w:r>
      <w:r w:rsidRPr="003F5340">
        <w:rPr>
          <w:lang w:bidi="he-IL"/>
        </w:rPr>
        <w:t xml:space="preserve">. </w:t>
      </w:r>
      <w:r>
        <w:rPr>
          <w:lang w:bidi="he-IL"/>
        </w:rPr>
        <w:t xml:space="preserve">The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humble</w:t>
      </w:r>
      <w:r w:rsidRPr="003F5340">
        <w:rPr>
          <w:lang w:bidi="he-IL"/>
        </w:rPr>
        <w:t xml:space="preserve">) </w:t>
      </w:r>
      <w:r>
        <w:rPr>
          <w:lang w:bidi="he-IL"/>
        </w:rPr>
        <w:t>are the dedicated</w:t>
      </w:r>
      <w:r w:rsidRPr="003F5340">
        <w:rPr>
          <w:lang w:bidi="he-IL"/>
        </w:rPr>
        <w:t xml:space="preserve">, </w:t>
      </w:r>
      <w:r>
        <w:rPr>
          <w:lang w:bidi="he-IL"/>
        </w:rPr>
        <w:t>committed Yahwists</w:t>
      </w:r>
      <w:r w:rsidRPr="003F5340">
        <w:rPr>
          <w:lang w:bidi="he-IL"/>
        </w:rPr>
        <w:t xml:space="preserve">, </w:t>
      </w:r>
      <w:r>
        <w:rPr>
          <w:lang w:bidi="he-IL"/>
        </w:rPr>
        <w:t>who hence have a claim to Yahweh’s help</w:t>
      </w:r>
      <w:r w:rsidRPr="003F5340">
        <w:rPr>
          <w:lang w:bidi="he-IL"/>
        </w:rPr>
        <w:t xml:space="preserve"> (</w:t>
      </w:r>
      <w:r>
        <w:rPr>
          <w:lang w:bidi="he-IL"/>
        </w:rPr>
        <w:t>cf</w:t>
      </w:r>
      <w:r w:rsidRPr="003F5340">
        <w:rPr>
          <w:lang w:bidi="he-IL"/>
        </w:rPr>
        <w:t xml:space="preserve">. </w:t>
      </w:r>
      <w:r>
        <w:rPr>
          <w:lang w:bidi="he-IL"/>
        </w:rPr>
        <w:t>Ps 10</w:t>
      </w:r>
      <w:r w:rsidRPr="003F5340">
        <w:rPr>
          <w:lang w:bidi="he-IL"/>
        </w:rPr>
        <w:t xml:space="preserve">); </w:t>
      </w:r>
      <w:r>
        <w:rPr>
          <w:lang w:bidi="he-IL"/>
        </w:rPr>
        <w:t>the term does not designate the virtue of humility</w:t>
      </w:r>
      <w:r w:rsidRPr="003F5340">
        <w:rPr>
          <w:lang w:bidi="he-IL"/>
        </w:rPr>
        <w:t xml:space="preserve">. </w:t>
      </w:r>
      <w:r>
        <w:rPr>
          <w:b/>
          <w:bCs/>
          <w:lang w:bidi="he-IL"/>
        </w:rPr>
        <w:t>5</w:t>
      </w:r>
      <w:r w:rsidRPr="003F5340">
        <w:rPr>
          <w:lang w:bidi="he-IL"/>
        </w:rPr>
        <w:t xml:space="preserve">. </w:t>
      </w:r>
      <w:r>
        <w:rPr>
          <w:lang w:bidi="he-IL"/>
        </w:rPr>
        <w:t>A succinct description of deliverance</w:t>
      </w:r>
      <w:r w:rsidRPr="003F5340">
        <w:rPr>
          <w:lang w:bidi="he-IL"/>
        </w:rPr>
        <w:t xml:space="preserve"> (</w:t>
      </w:r>
      <w:r>
        <w:rPr>
          <w:lang w:bidi="he-IL"/>
        </w:rPr>
        <w:t>to which 7 is parallel</w:t>
      </w:r>
      <w:r w:rsidRPr="003F5340">
        <w:rPr>
          <w:lang w:bidi="he-IL"/>
        </w:rPr>
        <w:t xml:space="preserve">) </w:t>
      </w:r>
      <w:r>
        <w:rPr>
          <w:lang w:bidi="he-IL"/>
        </w:rPr>
        <w:t>that serves as a springboard into the wisdom teaching</w:t>
      </w:r>
      <w:r w:rsidRPr="003F5340">
        <w:rPr>
          <w:lang w:bidi="he-IL"/>
        </w:rPr>
        <w:t xml:space="preserve">. </w:t>
      </w:r>
      <w:r>
        <w:rPr>
          <w:b/>
          <w:bCs/>
          <w:lang w:bidi="he-IL"/>
        </w:rPr>
        <w:t>8</w:t>
      </w:r>
      <w:r w:rsidRPr="003F5340">
        <w:rPr>
          <w:lang w:bidi="he-IL"/>
        </w:rPr>
        <w:t xml:space="preserve">. </w:t>
      </w:r>
      <w:r>
        <w:rPr>
          <w:i/>
          <w:iCs/>
          <w:lang w:bidi="he-IL"/>
        </w:rPr>
        <w:t>angel of the Lord</w:t>
      </w:r>
      <w:r w:rsidRPr="003F5340">
        <w:rPr>
          <w:iCs/>
          <w:lang w:bidi="he-IL"/>
        </w:rPr>
        <w:t xml:space="preserve">: </w:t>
      </w:r>
      <w:r>
        <w:rPr>
          <w:lang w:bidi="he-IL"/>
        </w:rPr>
        <w:t>The metaphor is one of a divine messenger at the head of an army that surrounds</w:t>
      </w:r>
      <w:r w:rsidRPr="003F5340">
        <w:rPr>
          <w:lang w:bidi="he-IL"/>
        </w:rPr>
        <w:t xml:space="preserve"> [</w:t>
      </w:r>
      <w:r>
        <w:rPr>
          <w:lang w:bidi="he-IL"/>
        </w:rPr>
        <w:t>581</w:t>
      </w:r>
      <w:r w:rsidRPr="003F5340">
        <w:rPr>
          <w:lang w:bidi="he-IL"/>
        </w:rPr>
        <w:t xml:space="preserve">] </w:t>
      </w:r>
      <w:r>
        <w:rPr>
          <w:lang w:bidi="he-IL"/>
        </w:rPr>
        <w:t>and protects</w:t>
      </w:r>
      <w:r w:rsidRPr="003F5340">
        <w:rPr>
          <w:lang w:bidi="he-IL"/>
        </w:rPr>
        <w:t xml:space="preserve"> (</w:t>
      </w:r>
      <w:r>
        <w:rPr>
          <w:lang w:bidi="he-IL"/>
        </w:rPr>
        <w:t>cf</w:t>
      </w:r>
      <w:r w:rsidRPr="003F5340">
        <w:rPr>
          <w:lang w:bidi="he-IL"/>
        </w:rPr>
        <w:t xml:space="preserve">. </w:t>
      </w:r>
      <w:r>
        <w:rPr>
          <w:lang w:bidi="he-IL"/>
        </w:rPr>
        <w:t>Ex 14</w:t>
      </w:r>
      <w:r w:rsidRPr="003F5340">
        <w:rPr>
          <w:lang w:bidi="he-IL"/>
        </w:rPr>
        <w:t>:</w:t>
      </w:r>
      <w:r>
        <w:rPr>
          <w:lang w:bidi="he-IL"/>
        </w:rPr>
        <w:t>19</w:t>
      </w:r>
      <w:r w:rsidRPr="003F5340">
        <w:rPr>
          <w:lang w:bidi="he-IL"/>
        </w:rPr>
        <w:t xml:space="preserve">; </w:t>
      </w:r>
      <w:r>
        <w:rPr>
          <w:lang w:bidi="he-IL"/>
        </w:rPr>
        <w:t>Jos 5</w:t>
      </w:r>
      <w:r w:rsidRPr="003F5340">
        <w:rPr>
          <w:lang w:bidi="he-IL"/>
        </w:rPr>
        <w:t>:</w:t>
      </w:r>
      <w:r>
        <w:rPr>
          <w:lang w:bidi="he-IL"/>
        </w:rPr>
        <w:t>14</w:t>
      </w:r>
      <w:r w:rsidRPr="003F5340">
        <w:rPr>
          <w:lang w:bidi="he-IL"/>
        </w:rPr>
        <w:t xml:space="preserve">; </w:t>
      </w:r>
      <w:r>
        <w:rPr>
          <w:lang w:bidi="he-IL"/>
        </w:rPr>
        <w:t>etc</w:t>
      </w:r>
      <w:r w:rsidRPr="003F5340">
        <w:rPr>
          <w:lang w:bidi="he-IL"/>
        </w:rPr>
        <w:t xml:space="preserve">.). </w:t>
      </w:r>
      <w:r>
        <w:rPr>
          <w:b/>
          <w:bCs/>
          <w:lang w:bidi="he-IL"/>
        </w:rPr>
        <w:t>9-11</w:t>
      </w:r>
      <w:r w:rsidRPr="003F5340">
        <w:rPr>
          <w:lang w:bidi="he-IL"/>
        </w:rPr>
        <w:t xml:space="preserve">. </w:t>
      </w:r>
      <w:r>
        <w:rPr>
          <w:i/>
          <w:iCs/>
          <w:lang w:bidi="he-IL"/>
        </w:rPr>
        <w:t xml:space="preserve">taste </w:t>
      </w:r>
      <w:r w:rsidRPr="003F5340">
        <w:rPr>
          <w:iCs/>
          <w:lang w:bidi="he-IL"/>
        </w:rPr>
        <w:t xml:space="preserve">. . .: </w:t>
      </w:r>
      <w:r>
        <w:rPr>
          <w:lang w:bidi="he-IL"/>
        </w:rPr>
        <w:t>In the context</w:t>
      </w:r>
      <w:r w:rsidRPr="003F5340">
        <w:rPr>
          <w:lang w:bidi="he-IL"/>
        </w:rPr>
        <w:t xml:space="preserve">, </w:t>
      </w:r>
      <w:r>
        <w:rPr>
          <w:lang w:bidi="he-IL"/>
        </w:rPr>
        <w:t>it does not refer to inner spiritual sweetness but to the concrete goods</w:t>
      </w:r>
      <w:r w:rsidRPr="003F5340">
        <w:rPr>
          <w:lang w:bidi="he-IL"/>
        </w:rPr>
        <w:t xml:space="preserve">, </w:t>
      </w:r>
      <w:r>
        <w:rPr>
          <w:lang w:bidi="he-IL"/>
        </w:rPr>
        <w:t>which God gives</w:t>
      </w:r>
      <w:r w:rsidRPr="003F5340">
        <w:rPr>
          <w:lang w:bidi="he-IL"/>
        </w:rPr>
        <w:t xml:space="preserve"> </w:t>
      </w:r>
      <w:r>
        <w:rPr>
          <w:lang w:bidi="he-IL"/>
        </w:rPr>
        <w:t>“to those who fear him</w:t>
      </w:r>
      <w:r w:rsidRPr="003F5340">
        <w:rPr>
          <w:lang w:bidi="he-IL"/>
        </w:rPr>
        <w:t>.</w:t>
      </w:r>
      <w:r>
        <w:rPr>
          <w:lang w:bidi="he-IL"/>
        </w:rPr>
        <w:t>”</w:t>
      </w:r>
      <w:r w:rsidRPr="003F5340">
        <w:rPr>
          <w:lang w:bidi="he-IL"/>
        </w:rPr>
        <w:t xml:space="preserve"> </w:t>
      </w:r>
      <w:r>
        <w:rPr>
          <w:i/>
          <w:iCs/>
          <w:lang w:bidi="he-IL"/>
        </w:rPr>
        <w:t>holy ones</w:t>
      </w:r>
      <w:r w:rsidRPr="003F5340">
        <w:rPr>
          <w:iCs/>
          <w:lang w:bidi="he-IL"/>
        </w:rPr>
        <w:t xml:space="preserve">: </w:t>
      </w:r>
      <w:r>
        <w:rPr>
          <w:lang w:bidi="he-IL"/>
        </w:rPr>
        <w:t>Perhaps the only time</w:t>
      </w:r>
      <w:r w:rsidRPr="003F5340">
        <w:rPr>
          <w:lang w:bidi="he-IL"/>
        </w:rPr>
        <w:t xml:space="preserve"> (</w:t>
      </w:r>
      <w:r>
        <w:rPr>
          <w:lang w:bidi="he-IL"/>
        </w:rPr>
        <w:t>but cf</w:t>
      </w:r>
      <w:r w:rsidRPr="003F5340">
        <w:rPr>
          <w:lang w:bidi="he-IL"/>
        </w:rPr>
        <w:t xml:space="preserve">. </w:t>
      </w:r>
      <w:r>
        <w:rPr>
          <w:lang w:bidi="he-IL"/>
        </w:rPr>
        <w:t>Ps 16</w:t>
      </w:r>
      <w:r w:rsidRPr="003F5340">
        <w:rPr>
          <w:lang w:bidi="he-IL"/>
        </w:rPr>
        <w:t>:</w:t>
      </w:r>
      <w:r>
        <w:rPr>
          <w:lang w:bidi="he-IL"/>
        </w:rPr>
        <w:t>3</w:t>
      </w:r>
      <w:r w:rsidRPr="003F5340">
        <w:rPr>
          <w:lang w:bidi="he-IL"/>
        </w:rPr>
        <w:t xml:space="preserve">) </w:t>
      </w:r>
      <w:r>
        <w:rPr>
          <w:lang w:bidi="he-IL"/>
        </w:rPr>
        <w:t xml:space="preserve">in the OT that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lang w:bidi="he-IL"/>
        </w:rPr>
        <w:t xml:space="preserve"> stands for humans</w:t>
      </w:r>
      <w:r w:rsidRPr="003F5340">
        <w:rPr>
          <w:lang w:bidi="he-IL"/>
        </w:rPr>
        <w:t xml:space="preserve">; </w:t>
      </w:r>
      <w:r>
        <w:rPr>
          <w:lang w:bidi="he-IL"/>
        </w:rPr>
        <w:t>usually</w:t>
      </w:r>
      <w:r w:rsidRPr="003F5340">
        <w:rPr>
          <w:lang w:bidi="he-IL"/>
        </w:rPr>
        <w:t xml:space="preserve"> </w:t>
      </w:r>
      <w:r>
        <w:rPr>
          <w:lang w:bidi="he-IL"/>
        </w:rPr>
        <w:t>“holy ones”</w:t>
      </w:r>
      <w:r w:rsidRPr="003F5340">
        <w:rPr>
          <w:lang w:bidi="he-IL"/>
        </w:rPr>
        <w:t xml:space="preserve"> </w:t>
      </w:r>
      <w:r>
        <w:rPr>
          <w:lang w:bidi="he-IL"/>
        </w:rPr>
        <w:t>designates the members of the heavenly court</w:t>
      </w:r>
      <w:r w:rsidRPr="003F5340">
        <w:rPr>
          <w:lang w:bidi="he-IL"/>
        </w:rPr>
        <w:t xml:space="preserve">. </w:t>
      </w:r>
      <w:r>
        <w:rPr>
          <w:lang w:bidi="he-IL"/>
        </w:rPr>
        <w:t>The motive of material retribution in these verses</w:t>
      </w:r>
      <w:r w:rsidRPr="003F5340">
        <w:rPr>
          <w:lang w:bidi="he-IL"/>
        </w:rPr>
        <w:t xml:space="preserve">, </w:t>
      </w:r>
      <w:r>
        <w:rPr>
          <w:lang w:bidi="he-IL"/>
        </w:rPr>
        <w:t>it should be remembered</w:t>
      </w:r>
      <w:r w:rsidRPr="003F5340">
        <w:rPr>
          <w:lang w:bidi="he-IL"/>
        </w:rPr>
        <w:t xml:space="preserve">, </w:t>
      </w:r>
      <w:r>
        <w:rPr>
          <w:lang w:bidi="he-IL"/>
        </w:rPr>
        <w:t>as extended to the poor</w:t>
      </w:r>
      <w:r w:rsidRPr="003F5340">
        <w:rPr>
          <w:lang w:bidi="he-IL"/>
        </w:rPr>
        <w:t xml:space="preserve"> (</w:t>
      </w:r>
      <w:r>
        <w:rPr>
          <w:lang w:bidi="he-IL"/>
        </w:rPr>
        <w:t>19-20</w:t>
      </w:r>
      <w:r w:rsidRPr="003F5340">
        <w:rPr>
          <w:lang w:bidi="he-IL"/>
        </w:rPr>
        <w:t xml:space="preserve">), </w:t>
      </w:r>
      <w:r>
        <w:rPr>
          <w:lang w:bidi="he-IL"/>
        </w:rPr>
        <w:t>and it is not the same is current materialism</w:t>
      </w:r>
      <w:r w:rsidRPr="003F5340">
        <w:rPr>
          <w:lang w:bidi="he-IL"/>
        </w:rPr>
        <w:t xml:space="preserve">, </w:t>
      </w:r>
      <w:r>
        <w:rPr>
          <w:lang w:bidi="he-IL"/>
        </w:rPr>
        <w:t>for it includes union with God and what might be called</w:t>
      </w:r>
      <w:r w:rsidRPr="003F5340">
        <w:rPr>
          <w:lang w:bidi="he-IL"/>
        </w:rPr>
        <w:t xml:space="preserve">, </w:t>
      </w:r>
      <w:r>
        <w:rPr>
          <w:lang w:bidi="he-IL"/>
        </w:rPr>
        <w:t>with Cardinal Newman</w:t>
      </w:r>
      <w:r w:rsidRPr="003F5340">
        <w:rPr>
          <w:lang w:bidi="he-IL"/>
        </w:rPr>
        <w:t xml:space="preserve">, </w:t>
      </w:r>
      <w:r>
        <w:rPr>
          <w:lang w:bidi="he-IL"/>
        </w:rPr>
        <w:t>a sacramental view of the universe</w:t>
      </w:r>
      <w:r w:rsidRPr="003F5340">
        <w:rPr>
          <w:lang w:bidi="he-IL"/>
        </w:rPr>
        <w:t xml:space="preserve">. </w:t>
      </w:r>
      <w:r>
        <w:rPr>
          <w:b/>
          <w:bCs/>
          <w:lang w:bidi="he-IL"/>
        </w:rPr>
        <w:t>12-22</w:t>
      </w:r>
      <w:r w:rsidRPr="003F5340">
        <w:rPr>
          <w:lang w:bidi="he-IL"/>
        </w:rPr>
        <w:t xml:space="preserve">. </w:t>
      </w:r>
      <w:r>
        <w:rPr>
          <w:lang w:bidi="he-IL"/>
        </w:rPr>
        <w:t>The psalmist has become a wisdom teacher</w:t>
      </w:r>
      <w:r w:rsidRPr="003F5340">
        <w:rPr>
          <w:lang w:bidi="he-IL"/>
        </w:rPr>
        <w:t xml:space="preserve"> (</w:t>
      </w:r>
      <w:r>
        <w:rPr>
          <w:lang w:bidi="he-IL"/>
        </w:rPr>
        <w:t>in the style of Prv 1</w:t>
      </w:r>
      <w:r w:rsidRPr="003F5340">
        <w:rPr>
          <w:lang w:bidi="he-IL"/>
        </w:rPr>
        <w:t>:</w:t>
      </w:r>
      <w:r>
        <w:rPr>
          <w:lang w:bidi="he-IL"/>
        </w:rPr>
        <w:t>7</w:t>
      </w:r>
      <w:r w:rsidRPr="003F5340">
        <w:rPr>
          <w:lang w:bidi="he-IL"/>
        </w:rPr>
        <w:t xml:space="preserve">; </w:t>
      </w:r>
      <w:r>
        <w:rPr>
          <w:lang w:bidi="he-IL"/>
        </w:rPr>
        <w:t>5</w:t>
      </w:r>
      <w:r w:rsidRPr="003F5340">
        <w:rPr>
          <w:lang w:bidi="he-IL"/>
        </w:rPr>
        <w:t>:</w:t>
      </w:r>
      <w:r>
        <w:rPr>
          <w:lang w:bidi="he-IL"/>
        </w:rPr>
        <w:t>7</w:t>
      </w:r>
      <w:r w:rsidRPr="003F5340">
        <w:rPr>
          <w:lang w:bidi="he-IL"/>
        </w:rPr>
        <w:t xml:space="preserve">; </w:t>
      </w:r>
      <w:r>
        <w:rPr>
          <w:lang w:bidi="he-IL"/>
        </w:rPr>
        <w:t>etc</w:t>
      </w:r>
      <w:r w:rsidRPr="003F5340">
        <w:rPr>
          <w:lang w:bidi="he-IL"/>
        </w:rPr>
        <w:t xml:space="preserve">.) </w:t>
      </w:r>
      <w:r>
        <w:rPr>
          <w:lang w:bidi="he-IL"/>
        </w:rPr>
        <w:t>inculcating</w:t>
      </w:r>
      <w:r w:rsidRPr="003F5340">
        <w:rPr>
          <w:lang w:bidi="he-IL"/>
        </w:rPr>
        <w:t xml:space="preserve"> </w:t>
      </w:r>
      <w:r>
        <w:rPr>
          <w:lang w:bidi="he-IL"/>
        </w:rPr>
        <w:t>“fear of the Lord”</w:t>
      </w:r>
      <w:r w:rsidRPr="003F5340">
        <w:rPr>
          <w:lang w:bidi="he-IL"/>
        </w:rPr>
        <w:t xml:space="preserve"> </w:t>
      </w:r>
      <w:r>
        <w:rPr>
          <w:lang w:bidi="he-IL"/>
        </w:rPr>
        <w:t>and offering</w:t>
      </w:r>
      <w:r w:rsidRPr="003F5340">
        <w:rPr>
          <w:lang w:bidi="he-IL"/>
        </w:rPr>
        <w:t xml:space="preserve"> </w:t>
      </w:r>
      <w:r>
        <w:rPr>
          <w:lang w:bidi="he-IL"/>
        </w:rPr>
        <w:t>“life”</w:t>
      </w:r>
      <w:r w:rsidRPr="003F5340">
        <w:rPr>
          <w:lang w:bidi="he-IL"/>
        </w:rPr>
        <w:t xml:space="preserve"> (</w:t>
      </w:r>
      <w:r>
        <w:rPr>
          <w:lang w:bidi="he-IL"/>
        </w:rPr>
        <w:t>explained by prosperous days</w:t>
      </w:r>
      <w:r w:rsidRPr="003F5340">
        <w:rPr>
          <w:lang w:bidi="he-IL"/>
        </w:rPr>
        <w:t xml:space="preserve">); </w:t>
      </w:r>
      <w:r>
        <w:rPr>
          <w:lang w:bidi="he-IL"/>
        </w:rPr>
        <w:t>for a literal Egyptian parallel to 13</w:t>
      </w:r>
      <w:r w:rsidRPr="003F5340">
        <w:rPr>
          <w:lang w:bidi="he-IL"/>
        </w:rPr>
        <w:t xml:space="preserve">, </w:t>
      </w:r>
      <w:r>
        <w:rPr>
          <w:lang w:bidi="he-IL"/>
        </w:rPr>
        <w:t>see B</w:t>
      </w:r>
      <w:r w:rsidRPr="003F5340">
        <w:rPr>
          <w:lang w:bidi="he-IL"/>
        </w:rPr>
        <w:t xml:space="preserve">. </w:t>
      </w:r>
      <w:r>
        <w:rPr>
          <w:lang w:bidi="he-IL"/>
        </w:rPr>
        <w:t>Couroyer</w:t>
      </w:r>
      <w:r w:rsidRPr="003F5340">
        <w:rPr>
          <w:lang w:bidi="he-IL"/>
        </w:rPr>
        <w:t xml:space="preserve">, </w:t>
      </w:r>
      <w:r>
        <w:rPr>
          <w:i/>
          <w:iCs/>
          <w:lang w:bidi="he-IL"/>
        </w:rPr>
        <w:t>RB</w:t>
      </w:r>
      <w:r>
        <w:rPr>
          <w:lang w:bidi="he-IL"/>
        </w:rPr>
        <w:t xml:space="preserve"> 57</w:t>
      </w:r>
      <w:r w:rsidRPr="003F5340">
        <w:rPr>
          <w:lang w:bidi="he-IL"/>
        </w:rPr>
        <w:t xml:space="preserve"> ([</w:t>
      </w:r>
      <w:r>
        <w:rPr>
          <w:lang w:bidi="he-IL"/>
        </w:rPr>
        <w:t>1950</w:t>
      </w:r>
      <w:r w:rsidRPr="003F5340">
        <w:rPr>
          <w:lang w:bidi="he-IL"/>
        </w:rPr>
        <w:t xml:space="preserve">] </w:t>
      </w:r>
      <w:r>
        <w:rPr>
          <w:lang w:bidi="he-IL"/>
        </w:rPr>
        <w:t>174 ff</w:t>
      </w:r>
      <w:r w:rsidRPr="003F5340">
        <w:rPr>
          <w:lang w:bidi="he-IL"/>
        </w:rPr>
        <w:t xml:space="preserve">.). </w:t>
      </w:r>
      <w:r>
        <w:rPr>
          <w:lang w:bidi="he-IL"/>
        </w:rPr>
        <w:t>The rest of the teachings deal with admonitions and statements of retribution</w:t>
      </w:r>
      <w:r w:rsidRPr="003F5340">
        <w:rPr>
          <w:lang w:bidi="he-IL"/>
        </w:rPr>
        <w:t xml:space="preserve">. </w:t>
      </w:r>
      <w:r>
        <w:rPr>
          <w:lang w:bidi="he-IL"/>
        </w:rPr>
        <w:t>Although the doctrine of retribution follows the optimistic trend of wisdom tradition</w:t>
      </w:r>
      <w:r w:rsidRPr="003F5340">
        <w:rPr>
          <w:lang w:bidi="he-IL"/>
        </w:rPr>
        <w:t xml:space="preserve">, </w:t>
      </w:r>
      <w:r>
        <w:rPr>
          <w:lang w:bidi="he-IL"/>
        </w:rPr>
        <w:t>there is a recognition that suffering is part of the lot of the justbut Yahweh</w:t>
      </w:r>
      <w:r w:rsidRPr="003F5340">
        <w:rPr>
          <w:lang w:bidi="he-IL"/>
        </w:rPr>
        <w:t xml:space="preserve"> </w:t>
      </w:r>
      <w:r>
        <w:rPr>
          <w:lang w:bidi="he-IL"/>
        </w:rPr>
        <w:t>“watches over</w:t>
      </w:r>
      <w:r w:rsidRPr="003F5340">
        <w:rPr>
          <w:lang w:bidi="he-IL"/>
        </w:rPr>
        <w:t>.</w:t>
      </w:r>
      <w:r>
        <w:rPr>
          <w:lang w:bidi="he-IL"/>
        </w:rPr>
        <w:t>”</w:t>
      </w:r>
      <w:r w:rsidRPr="003F5340">
        <w:rPr>
          <w:lang w:bidi="he-IL"/>
        </w:rPr>
        <w:t xml:space="preserve"> </w:t>
      </w:r>
      <w:r>
        <w:rPr>
          <w:lang w:bidi="he-IL"/>
        </w:rPr>
        <w:t xml:space="preserve">The </w:t>
      </w:r>
      <w:r>
        <w:rPr>
          <w:rFonts w:ascii="SemiticaDict" w:hAnsi="SemiticaDict" w:cs="SemiticaDict"/>
          <w:lang w:bidi="he-IL"/>
        </w:rPr>
        <w:t></w:t>
      </w:r>
      <w:r>
        <w:rPr>
          <w:rFonts w:ascii="SemiticaDict" w:hAnsi="SemiticaDict" w:cs="SemiticaDict"/>
          <w:lang w:bidi="he-IL"/>
        </w:rPr>
        <w:t></w:t>
      </w:r>
      <w:r>
        <w:rPr>
          <w:lang w:bidi="he-IL"/>
        </w:rPr>
        <w:t xml:space="preserve"> verse</w:t>
      </w:r>
      <w:r w:rsidRPr="003F5340">
        <w:rPr>
          <w:lang w:bidi="he-IL"/>
        </w:rPr>
        <w:t xml:space="preserve"> (</w:t>
      </w:r>
      <w:r>
        <w:rPr>
          <w:lang w:bidi="he-IL"/>
        </w:rPr>
        <w:t>23</w:t>
      </w:r>
      <w:r w:rsidRPr="003F5340">
        <w:rPr>
          <w:lang w:bidi="he-IL"/>
        </w:rPr>
        <w:t xml:space="preserve">) </w:t>
      </w:r>
      <w:r>
        <w:rPr>
          <w:lang w:bidi="he-IL"/>
        </w:rPr>
        <w:t>takes up an idea</w:t>
      </w:r>
      <w:r w:rsidRPr="003F5340">
        <w:rPr>
          <w:lang w:bidi="he-IL"/>
        </w:rPr>
        <w:t xml:space="preserve"> (</w:t>
      </w:r>
      <w:r>
        <w:rPr>
          <w:lang w:bidi="he-IL"/>
        </w:rPr>
        <w:t>“guilt”</w:t>
      </w:r>
      <w:r w:rsidRPr="003F5340">
        <w:rPr>
          <w:lang w:bidi="he-IL"/>
        </w:rPr>
        <w:t xml:space="preserve">) </w:t>
      </w:r>
      <w:r>
        <w:rPr>
          <w:lang w:bidi="he-IL"/>
        </w:rPr>
        <w:t>from 22</w:t>
      </w:r>
      <w:r w:rsidRPr="003F5340">
        <w:rPr>
          <w:lang w:bidi="he-IL"/>
        </w:rPr>
        <w:t>.</w:t>
      </w:r>
    </w:p>
    <w:p w14:paraId="7EC15BA0" w14:textId="77777777" w:rsidR="00CD3C56" w:rsidRDefault="00CD3C56" w:rsidP="00CD3C56">
      <w:pPr>
        <w:autoSpaceDE w:val="0"/>
        <w:autoSpaceDN w:val="0"/>
        <w:adjustRightInd w:val="0"/>
        <w:rPr>
          <w:lang w:bidi="he-IL"/>
        </w:rPr>
      </w:pPr>
      <w:r>
        <w:rPr>
          <w:b/>
          <w:bCs/>
          <w:lang w:bidi="he-IL"/>
        </w:rPr>
        <w:t>52</w:t>
      </w:r>
      <w:r>
        <w:rPr>
          <w:lang w:bidi="he-IL"/>
        </w:rPr>
        <w:tab/>
      </w:r>
      <w:r>
        <w:rPr>
          <w:b/>
          <w:bCs/>
          <w:lang w:bidi="he-IL"/>
        </w:rPr>
        <w:t>Ps 35</w:t>
      </w:r>
      <w:r w:rsidRPr="003F5340">
        <w:rPr>
          <w:lang w:bidi="he-IL"/>
        </w:rPr>
        <w:t xml:space="preserve">. </w:t>
      </w:r>
      <w:r>
        <w:rPr>
          <w:lang w:bidi="he-IL"/>
        </w:rPr>
        <w:t>An individual lament by one who has been unjustly accused</w:t>
      </w:r>
      <w:r w:rsidRPr="003F5340">
        <w:rPr>
          <w:lang w:bidi="he-IL"/>
        </w:rPr>
        <w:t xml:space="preserve"> (</w:t>
      </w:r>
      <w:r>
        <w:rPr>
          <w:lang w:bidi="he-IL"/>
        </w:rPr>
        <w:t>7</w:t>
      </w:r>
      <w:r w:rsidRPr="003F5340">
        <w:rPr>
          <w:lang w:bidi="he-IL"/>
        </w:rPr>
        <w:t xml:space="preserve">, </w:t>
      </w:r>
      <w:r>
        <w:rPr>
          <w:lang w:bidi="he-IL"/>
        </w:rPr>
        <w:t>11</w:t>
      </w:r>
      <w:r w:rsidRPr="003F5340">
        <w:rPr>
          <w:lang w:bidi="he-IL"/>
        </w:rPr>
        <w:t xml:space="preserve">, </w:t>
      </w:r>
      <w:r>
        <w:rPr>
          <w:lang w:bidi="he-IL"/>
        </w:rPr>
        <w:t>15</w:t>
      </w:r>
      <w:r w:rsidRPr="003F5340">
        <w:rPr>
          <w:lang w:bidi="he-IL"/>
        </w:rPr>
        <w:t xml:space="preserve">, </w:t>
      </w:r>
      <w:r>
        <w:rPr>
          <w:lang w:bidi="he-IL"/>
        </w:rPr>
        <w:t>20-21</w:t>
      </w:r>
      <w:r w:rsidRPr="003F5340">
        <w:rPr>
          <w:lang w:bidi="he-IL"/>
        </w:rPr>
        <w:t xml:space="preserve">). </w:t>
      </w:r>
      <w:r>
        <w:rPr>
          <w:lang w:bidi="he-IL"/>
        </w:rPr>
        <w:t>Structure</w:t>
      </w:r>
      <w:r w:rsidRPr="003F5340">
        <w:rPr>
          <w:lang w:bidi="he-IL"/>
        </w:rPr>
        <w:t xml:space="preserve">: </w:t>
      </w:r>
      <w:r>
        <w:rPr>
          <w:lang w:bidi="he-IL"/>
        </w:rPr>
        <w:t>1-6</w:t>
      </w:r>
      <w:r w:rsidRPr="003F5340">
        <w:rPr>
          <w:lang w:bidi="he-IL"/>
        </w:rPr>
        <w:t xml:space="preserve">, </w:t>
      </w:r>
      <w:r>
        <w:rPr>
          <w:lang w:bidi="he-IL"/>
        </w:rPr>
        <w:t>invocation of Yahweh for aid and for punishment of enemies</w:t>
      </w:r>
      <w:r w:rsidRPr="003F5340">
        <w:rPr>
          <w:lang w:bidi="he-IL"/>
        </w:rPr>
        <w:t xml:space="preserve">; </w:t>
      </w:r>
      <w:r>
        <w:rPr>
          <w:lang w:bidi="he-IL"/>
        </w:rPr>
        <w:t>7-12</w:t>
      </w:r>
      <w:r w:rsidRPr="003F5340">
        <w:rPr>
          <w:lang w:bidi="he-IL"/>
        </w:rPr>
        <w:t xml:space="preserve">, </w:t>
      </w:r>
      <w:r>
        <w:rPr>
          <w:lang w:bidi="he-IL"/>
        </w:rPr>
        <w:t>description of enemies and renewed appeal</w:t>
      </w:r>
      <w:r w:rsidRPr="003F5340">
        <w:rPr>
          <w:lang w:bidi="he-IL"/>
        </w:rPr>
        <w:t xml:space="preserve">; </w:t>
      </w:r>
      <w:r>
        <w:rPr>
          <w:lang w:bidi="he-IL"/>
        </w:rPr>
        <w:t>13-16</w:t>
      </w:r>
      <w:r w:rsidRPr="003F5340">
        <w:rPr>
          <w:lang w:bidi="he-IL"/>
        </w:rPr>
        <w:t xml:space="preserve">, </w:t>
      </w:r>
      <w:r>
        <w:rPr>
          <w:lang w:bidi="he-IL"/>
        </w:rPr>
        <w:t>ingratitude of his opponents</w:t>
      </w:r>
      <w:r w:rsidRPr="003F5340">
        <w:rPr>
          <w:lang w:bidi="he-IL"/>
        </w:rPr>
        <w:t xml:space="preserve">; </w:t>
      </w:r>
      <w:r>
        <w:rPr>
          <w:lang w:bidi="he-IL"/>
        </w:rPr>
        <w:t>17-28</w:t>
      </w:r>
      <w:r w:rsidRPr="003F5340">
        <w:rPr>
          <w:lang w:bidi="he-IL"/>
        </w:rPr>
        <w:t xml:space="preserve">, </w:t>
      </w:r>
      <w:r>
        <w:rPr>
          <w:lang w:bidi="he-IL"/>
        </w:rPr>
        <w:t>confident request and promise of sacrifice</w:t>
      </w:r>
      <w:r w:rsidRPr="003F5340">
        <w:rPr>
          <w:lang w:bidi="he-IL"/>
        </w:rPr>
        <w:t xml:space="preserve">. </w:t>
      </w:r>
      <w:r>
        <w:rPr>
          <w:b/>
          <w:bCs/>
          <w:lang w:bidi="he-IL"/>
        </w:rPr>
        <w:t>3</w:t>
      </w:r>
      <w:r w:rsidRPr="003F5340">
        <w:rPr>
          <w:lang w:bidi="he-IL"/>
        </w:rPr>
        <w:t xml:space="preserve">. </w:t>
      </w:r>
      <w:r>
        <w:rPr>
          <w:i/>
          <w:iCs/>
          <w:lang w:bidi="he-IL"/>
        </w:rPr>
        <w:t>salvation</w:t>
      </w:r>
      <w:r w:rsidRPr="003F5340">
        <w:rPr>
          <w:iCs/>
          <w:lang w:bidi="he-IL"/>
        </w:rPr>
        <w:t xml:space="preserve">: </w:t>
      </w:r>
      <w:r>
        <w:rPr>
          <w:lang w:bidi="he-IL"/>
        </w:rPr>
        <w:t>The Lord saves him from the injustice he complains of</w:t>
      </w:r>
      <w:r w:rsidRPr="003F5340">
        <w:rPr>
          <w:lang w:bidi="he-IL"/>
        </w:rPr>
        <w:t xml:space="preserve">; </w:t>
      </w:r>
      <w:r>
        <w:rPr>
          <w:lang w:bidi="he-IL"/>
        </w:rPr>
        <w:t>the line has the ring of an oracle</w:t>
      </w:r>
      <w:r w:rsidRPr="003F5340">
        <w:rPr>
          <w:lang w:bidi="he-IL"/>
        </w:rPr>
        <w:t xml:space="preserve">. </w:t>
      </w:r>
      <w:r>
        <w:rPr>
          <w:b/>
          <w:bCs/>
          <w:lang w:bidi="he-IL"/>
        </w:rPr>
        <w:t>4-6</w:t>
      </w:r>
      <w:r w:rsidRPr="003F5340">
        <w:rPr>
          <w:lang w:bidi="he-IL"/>
        </w:rPr>
        <w:t xml:space="preserve">. </w:t>
      </w:r>
      <w:r>
        <w:rPr>
          <w:lang w:bidi="he-IL"/>
        </w:rPr>
        <w:t>These wishes express his desire to see God fulfill justice</w:t>
      </w:r>
      <w:r w:rsidRPr="003F5340">
        <w:rPr>
          <w:lang w:bidi="he-IL"/>
        </w:rPr>
        <w:t xml:space="preserve">. </w:t>
      </w:r>
      <w:r>
        <w:rPr>
          <w:i/>
          <w:iCs/>
          <w:lang w:bidi="he-IL"/>
        </w:rPr>
        <w:t>angel of the Lord</w:t>
      </w:r>
      <w:r w:rsidRPr="003F5340">
        <w:rPr>
          <w:iCs/>
          <w:lang w:bidi="he-IL"/>
        </w:rPr>
        <w:t xml:space="preserve">: </w:t>
      </w:r>
      <w:r>
        <w:rPr>
          <w:lang w:bidi="he-IL"/>
        </w:rPr>
        <w:t>See comment on 34</w:t>
      </w:r>
      <w:r w:rsidRPr="003F5340">
        <w:rPr>
          <w:lang w:bidi="he-IL"/>
        </w:rPr>
        <w:t>:</w:t>
      </w:r>
      <w:r>
        <w:rPr>
          <w:lang w:bidi="he-IL"/>
        </w:rPr>
        <w:t>8</w:t>
      </w:r>
      <w:r w:rsidRPr="003F5340">
        <w:rPr>
          <w:lang w:bidi="he-IL"/>
        </w:rPr>
        <w:t xml:space="preserve">. </w:t>
      </w:r>
      <w:r>
        <w:rPr>
          <w:b/>
          <w:bCs/>
          <w:lang w:bidi="he-IL"/>
        </w:rPr>
        <w:t>8</w:t>
      </w:r>
      <w:r w:rsidRPr="003F5340">
        <w:rPr>
          <w:lang w:bidi="he-IL"/>
        </w:rPr>
        <w:t xml:space="preserve">. </w:t>
      </w:r>
      <w:r>
        <w:rPr>
          <w:lang w:bidi="he-IL"/>
        </w:rPr>
        <w:t>A wish that his enemies be hoisted on their own petard</w:t>
      </w:r>
      <w:r w:rsidRPr="003F5340">
        <w:rPr>
          <w:lang w:bidi="he-IL"/>
        </w:rPr>
        <w:t xml:space="preserve"> (</w:t>
      </w:r>
      <w:r>
        <w:rPr>
          <w:lang w:bidi="he-IL"/>
        </w:rPr>
        <w:t>cf</w:t>
      </w:r>
      <w:r w:rsidRPr="003F5340">
        <w:rPr>
          <w:lang w:bidi="he-IL"/>
        </w:rPr>
        <w:t xml:space="preserve">. </w:t>
      </w:r>
      <w:r>
        <w:rPr>
          <w:lang w:bidi="he-IL"/>
        </w:rPr>
        <w:t>Ps 7</w:t>
      </w:r>
      <w:r w:rsidRPr="003F5340">
        <w:rPr>
          <w:lang w:bidi="he-IL"/>
        </w:rPr>
        <w:t>:</w:t>
      </w:r>
      <w:r>
        <w:rPr>
          <w:lang w:bidi="he-IL"/>
        </w:rPr>
        <w:t>15-17</w:t>
      </w:r>
      <w:r w:rsidRPr="003F5340">
        <w:rPr>
          <w:lang w:bidi="he-IL"/>
        </w:rPr>
        <w:t xml:space="preserve">). </w:t>
      </w:r>
      <w:r>
        <w:rPr>
          <w:b/>
          <w:bCs/>
          <w:lang w:bidi="he-IL"/>
        </w:rPr>
        <w:t>9-10</w:t>
      </w:r>
      <w:r w:rsidRPr="003F5340">
        <w:rPr>
          <w:lang w:bidi="he-IL"/>
        </w:rPr>
        <w:t xml:space="preserve">. </w:t>
      </w:r>
      <w:r>
        <w:rPr>
          <w:lang w:bidi="he-IL"/>
        </w:rPr>
        <w:t>These confident assurances alternate with complaints</w:t>
      </w:r>
      <w:r w:rsidRPr="003F5340">
        <w:rPr>
          <w:lang w:bidi="he-IL"/>
        </w:rPr>
        <w:t xml:space="preserve">. </w:t>
      </w:r>
      <w:r>
        <w:rPr>
          <w:b/>
          <w:bCs/>
          <w:lang w:bidi="he-IL"/>
        </w:rPr>
        <w:t>11-16</w:t>
      </w:r>
      <w:r w:rsidRPr="003F5340">
        <w:rPr>
          <w:lang w:bidi="he-IL"/>
        </w:rPr>
        <w:t xml:space="preserve">. </w:t>
      </w:r>
      <w:r>
        <w:rPr>
          <w:lang w:bidi="he-IL"/>
        </w:rPr>
        <w:t>The</w:t>
      </w:r>
      <w:r w:rsidRPr="003F5340">
        <w:rPr>
          <w:lang w:bidi="he-IL"/>
        </w:rPr>
        <w:t xml:space="preserve"> </w:t>
      </w:r>
      <w:r>
        <w:rPr>
          <w:lang w:bidi="he-IL"/>
        </w:rPr>
        <w:t>“unjust witnesses”</w:t>
      </w:r>
      <w:r w:rsidRPr="003F5340">
        <w:rPr>
          <w:lang w:bidi="he-IL"/>
        </w:rPr>
        <w:t xml:space="preserve"> </w:t>
      </w:r>
      <w:r>
        <w:rPr>
          <w:lang w:bidi="he-IL"/>
        </w:rPr>
        <w:t>have accused the psalmist not only without cause but also despite his genuine charity toward them</w:t>
      </w:r>
      <w:r w:rsidRPr="003F5340">
        <w:rPr>
          <w:lang w:bidi="he-IL"/>
        </w:rPr>
        <w:t xml:space="preserve">. </w:t>
      </w:r>
      <w:r>
        <w:rPr>
          <w:lang w:bidi="he-IL"/>
        </w:rPr>
        <w:t>The last line of 13 is vague</w:t>
      </w:r>
      <w:r w:rsidRPr="003F5340">
        <w:rPr>
          <w:lang w:bidi="he-IL"/>
        </w:rPr>
        <w:t xml:space="preserve">. </w:t>
      </w:r>
      <w:r>
        <w:rPr>
          <w:lang w:bidi="he-IL"/>
        </w:rPr>
        <w:t>The CCD makes it parallel to 13b</w:t>
      </w:r>
      <w:r w:rsidRPr="003F5340">
        <w:rPr>
          <w:lang w:bidi="he-IL"/>
        </w:rPr>
        <w:t xml:space="preserve">; </w:t>
      </w:r>
      <w:r>
        <w:rPr>
          <w:lang w:bidi="he-IL"/>
        </w:rPr>
        <w:t>it may be a wish that the prayer he offered for them be taken back and returned to himself</w:t>
      </w:r>
      <w:r w:rsidRPr="003F5340">
        <w:rPr>
          <w:lang w:bidi="he-IL"/>
        </w:rPr>
        <w:t xml:space="preserve">. </w:t>
      </w:r>
      <w:r>
        <w:rPr>
          <w:b/>
          <w:bCs/>
          <w:lang w:bidi="he-IL"/>
        </w:rPr>
        <w:t>18</w:t>
      </w:r>
      <w:r w:rsidRPr="003F5340">
        <w:rPr>
          <w:lang w:bidi="he-IL"/>
        </w:rPr>
        <w:t xml:space="preserve">. </w:t>
      </w:r>
      <w:r>
        <w:rPr>
          <w:lang w:bidi="he-IL"/>
        </w:rPr>
        <w:t>A vow to offer thanks</w:t>
      </w:r>
      <w:r w:rsidRPr="003F5340">
        <w:rPr>
          <w:lang w:bidi="he-IL"/>
        </w:rPr>
        <w:t xml:space="preserve">, </w:t>
      </w:r>
      <w:r>
        <w:rPr>
          <w:lang w:bidi="he-IL"/>
        </w:rPr>
        <w:t>characteristic of laments</w:t>
      </w:r>
      <w:r w:rsidRPr="003F5340">
        <w:rPr>
          <w:lang w:bidi="he-IL"/>
        </w:rPr>
        <w:t xml:space="preserve"> (</w:t>
      </w:r>
      <w:r>
        <w:rPr>
          <w:lang w:bidi="he-IL"/>
        </w:rPr>
        <w:t>cf</w:t>
      </w:r>
      <w:r w:rsidRPr="003F5340">
        <w:rPr>
          <w:lang w:bidi="he-IL"/>
        </w:rPr>
        <w:t xml:space="preserve">. </w:t>
      </w:r>
      <w:r>
        <w:rPr>
          <w:lang w:bidi="he-IL"/>
        </w:rPr>
        <w:t>28</w:t>
      </w:r>
      <w:r w:rsidRPr="003F5340">
        <w:rPr>
          <w:lang w:bidi="he-IL"/>
        </w:rPr>
        <w:t xml:space="preserve">). </w:t>
      </w:r>
      <w:r>
        <w:rPr>
          <w:b/>
          <w:bCs/>
          <w:lang w:bidi="he-IL"/>
        </w:rPr>
        <w:t>22</w:t>
      </w:r>
      <w:r w:rsidRPr="003F5340">
        <w:rPr>
          <w:lang w:bidi="he-IL"/>
        </w:rPr>
        <w:t xml:space="preserve">. </w:t>
      </w:r>
      <w:r>
        <w:rPr>
          <w:i/>
          <w:iCs/>
          <w:lang w:bidi="he-IL"/>
        </w:rPr>
        <w:t>have seen</w:t>
      </w:r>
      <w:r w:rsidRPr="003F5340">
        <w:rPr>
          <w:iCs/>
          <w:lang w:bidi="he-IL"/>
        </w:rPr>
        <w:t xml:space="preserve">: </w:t>
      </w:r>
      <w:r>
        <w:rPr>
          <w:lang w:bidi="he-IL"/>
        </w:rPr>
        <w:t>In contrast to the calumnious words of his accusers in 21</w:t>
      </w:r>
      <w:r w:rsidRPr="003F5340">
        <w:rPr>
          <w:lang w:bidi="he-IL"/>
        </w:rPr>
        <w:t xml:space="preserve">. </w:t>
      </w:r>
      <w:r>
        <w:rPr>
          <w:b/>
          <w:bCs/>
          <w:lang w:bidi="he-IL"/>
        </w:rPr>
        <w:t>24</w:t>
      </w:r>
      <w:r w:rsidRPr="003F5340">
        <w:rPr>
          <w:lang w:bidi="he-IL"/>
        </w:rPr>
        <w:t xml:space="preserve">. </w:t>
      </w:r>
      <w:r>
        <w:rPr>
          <w:lang w:bidi="he-IL"/>
        </w:rPr>
        <w:t>The appeal to God’s</w:t>
      </w:r>
      <w:r w:rsidRPr="003F5340">
        <w:rPr>
          <w:lang w:bidi="he-IL"/>
        </w:rPr>
        <w:t xml:space="preserve"> </w:t>
      </w:r>
      <w:r>
        <w:rPr>
          <w:lang w:bidi="he-IL"/>
        </w:rPr>
        <w:t>“justice”</w:t>
      </w:r>
      <w:r w:rsidRPr="003F5340">
        <w:rPr>
          <w:lang w:bidi="he-IL"/>
        </w:rPr>
        <w:t xml:space="preserve"> </w:t>
      </w:r>
      <w:r>
        <w:rPr>
          <w:lang w:bidi="he-IL"/>
        </w:rPr>
        <w:t>is basic for understanding the point of view of the OT man</w:t>
      </w:r>
      <w:r w:rsidRPr="003F5340">
        <w:rPr>
          <w:lang w:bidi="he-IL"/>
        </w:rPr>
        <w:t xml:space="preserve"> (</w:t>
      </w:r>
      <w:r>
        <w:rPr>
          <w:lang w:bidi="he-IL"/>
        </w:rPr>
        <w:t>cf</w:t>
      </w:r>
      <w:r w:rsidRPr="003F5340">
        <w:rPr>
          <w:lang w:bidi="he-IL"/>
        </w:rPr>
        <w:t xml:space="preserve">. </w:t>
      </w:r>
      <w:r>
        <w:rPr>
          <w:lang w:bidi="he-IL"/>
        </w:rPr>
        <w:t>4-6</w:t>
      </w:r>
      <w:r w:rsidRPr="003F5340">
        <w:rPr>
          <w:lang w:bidi="he-IL"/>
        </w:rPr>
        <w:t xml:space="preserve">, </w:t>
      </w:r>
      <w:r>
        <w:rPr>
          <w:lang w:bidi="he-IL"/>
        </w:rPr>
        <w:t>25-27</w:t>
      </w:r>
      <w:r w:rsidRPr="003F5340">
        <w:rPr>
          <w:lang w:bidi="he-IL"/>
        </w:rPr>
        <w:t xml:space="preserve">). </w:t>
      </w:r>
      <w:r>
        <w:rPr>
          <w:lang w:bidi="he-IL"/>
        </w:rPr>
        <w:t>His enemies and his friends are vividly contrasted</w:t>
      </w:r>
      <w:r w:rsidRPr="003F5340">
        <w:rPr>
          <w:lang w:bidi="he-IL"/>
        </w:rPr>
        <w:t>.</w:t>
      </w:r>
    </w:p>
    <w:p w14:paraId="5AE4F685" w14:textId="77777777" w:rsidR="00CD3C56" w:rsidRDefault="00CD3C56" w:rsidP="00CD3C56">
      <w:pPr>
        <w:rPr>
          <w:lang w:bidi="he-IL"/>
        </w:rPr>
      </w:pPr>
      <w:r>
        <w:rPr>
          <w:b/>
          <w:bCs/>
          <w:lang w:bidi="he-IL"/>
        </w:rPr>
        <w:t>53</w:t>
      </w:r>
      <w:r>
        <w:rPr>
          <w:lang w:bidi="he-IL"/>
        </w:rPr>
        <w:tab/>
      </w:r>
      <w:r>
        <w:rPr>
          <w:b/>
          <w:bCs/>
          <w:lang w:bidi="he-IL"/>
        </w:rPr>
        <w:t>Ps 36</w:t>
      </w:r>
      <w:r w:rsidRPr="003F5340">
        <w:rPr>
          <w:lang w:bidi="he-IL"/>
        </w:rPr>
        <w:t xml:space="preserve">. </w:t>
      </w:r>
      <w:r>
        <w:rPr>
          <w:lang w:bidi="he-IL"/>
        </w:rPr>
        <w:t>An individual lament by one who is dismayed at the persecutions he suffers</w:t>
      </w:r>
      <w:r w:rsidRPr="003F5340">
        <w:rPr>
          <w:lang w:bidi="he-IL"/>
        </w:rPr>
        <w:t xml:space="preserve">, </w:t>
      </w:r>
      <w:r>
        <w:rPr>
          <w:lang w:bidi="he-IL"/>
        </w:rPr>
        <w:t>but who trusts in the covenant loyalty</w:t>
      </w:r>
      <w:r w:rsidRPr="003F5340">
        <w:rPr>
          <w:lang w:bidi="he-IL"/>
        </w:rPr>
        <w:t xml:space="preserve">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6</w:t>
      </w:r>
      <w:r w:rsidRPr="003F5340">
        <w:rPr>
          <w:lang w:bidi="he-IL"/>
        </w:rPr>
        <w:t xml:space="preserve">, </w:t>
      </w:r>
      <w:r>
        <w:rPr>
          <w:lang w:bidi="he-IL"/>
        </w:rPr>
        <w:t>8</w:t>
      </w:r>
      <w:r w:rsidRPr="003F5340">
        <w:rPr>
          <w:lang w:bidi="he-IL"/>
        </w:rPr>
        <w:t xml:space="preserve">, </w:t>
      </w:r>
      <w:r>
        <w:rPr>
          <w:lang w:bidi="he-IL"/>
        </w:rPr>
        <w:t>11</w:t>
      </w:r>
      <w:r w:rsidRPr="003F5340">
        <w:rPr>
          <w:lang w:bidi="he-IL"/>
        </w:rPr>
        <w:t xml:space="preserve">) </w:t>
      </w:r>
      <w:r>
        <w:rPr>
          <w:lang w:bidi="he-IL"/>
        </w:rPr>
        <w:t>of God</w:t>
      </w:r>
      <w:r w:rsidRPr="003F5340">
        <w:rPr>
          <w:lang w:bidi="he-IL"/>
        </w:rPr>
        <w:t xml:space="preserve">. </w:t>
      </w:r>
      <w:r>
        <w:rPr>
          <w:lang w:bidi="he-IL"/>
        </w:rPr>
        <w:t>Structure</w:t>
      </w:r>
      <w:r w:rsidRPr="003F5340">
        <w:rPr>
          <w:lang w:bidi="he-IL"/>
        </w:rPr>
        <w:t xml:space="preserve">: </w:t>
      </w:r>
      <w:r>
        <w:rPr>
          <w:lang w:bidi="he-IL"/>
        </w:rPr>
        <w:t>2-5</w:t>
      </w:r>
      <w:r w:rsidRPr="003F5340">
        <w:rPr>
          <w:lang w:bidi="he-IL"/>
        </w:rPr>
        <w:t xml:space="preserve">, </w:t>
      </w:r>
      <w:r>
        <w:rPr>
          <w:lang w:bidi="he-IL"/>
        </w:rPr>
        <w:t>the evildoing of the wicked</w:t>
      </w:r>
      <w:r w:rsidRPr="003F5340">
        <w:rPr>
          <w:lang w:bidi="he-IL"/>
        </w:rPr>
        <w:t xml:space="preserve">; </w:t>
      </w:r>
      <w:r>
        <w:rPr>
          <w:lang w:bidi="he-IL"/>
        </w:rPr>
        <w:t>6-10</w:t>
      </w:r>
      <w:r w:rsidRPr="003F5340">
        <w:rPr>
          <w:lang w:bidi="he-IL"/>
        </w:rPr>
        <w:t xml:space="preserve">, </w:t>
      </w:r>
      <w:r>
        <w:rPr>
          <w:lang w:bidi="he-IL"/>
        </w:rPr>
        <w:t>the joy of God’s protection</w:t>
      </w:r>
      <w:r w:rsidRPr="003F5340">
        <w:rPr>
          <w:lang w:bidi="he-IL"/>
        </w:rPr>
        <w:t xml:space="preserve">; </w:t>
      </w:r>
      <w:r>
        <w:rPr>
          <w:lang w:bidi="he-IL"/>
        </w:rPr>
        <w:t>11-13</w:t>
      </w:r>
      <w:r w:rsidRPr="003F5340">
        <w:rPr>
          <w:lang w:bidi="he-IL"/>
        </w:rPr>
        <w:t xml:space="preserve">, </w:t>
      </w:r>
      <w:r>
        <w:rPr>
          <w:lang w:bidi="he-IL"/>
        </w:rPr>
        <w:t>a prayer for protection against the wicked</w:t>
      </w:r>
      <w:r w:rsidRPr="003F5340">
        <w:rPr>
          <w:lang w:bidi="he-IL"/>
        </w:rPr>
        <w:t xml:space="preserve">. </w:t>
      </w:r>
      <w:r>
        <w:rPr>
          <w:lang w:bidi="he-IL"/>
        </w:rPr>
        <w:t>So understood</w:t>
      </w:r>
      <w:r w:rsidRPr="003F5340">
        <w:rPr>
          <w:lang w:bidi="he-IL"/>
        </w:rPr>
        <w:t xml:space="preserve">, </w:t>
      </w:r>
      <w:r>
        <w:rPr>
          <w:lang w:bidi="he-IL"/>
        </w:rPr>
        <w:t>the Ps can be taken as a unit rather than as a composite</w:t>
      </w:r>
      <w:r w:rsidRPr="003F5340">
        <w:rPr>
          <w:lang w:bidi="he-IL"/>
        </w:rPr>
        <w:t xml:space="preserve">. </w:t>
      </w:r>
      <w:r>
        <w:rPr>
          <w:b/>
          <w:bCs/>
          <w:lang w:bidi="he-IL"/>
        </w:rPr>
        <w:t>2</w:t>
      </w:r>
      <w:r w:rsidRPr="003F5340">
        <w:rPr>
          <w:lang w:bidi="he-IL"/>
        </w:rPr>
        <w:t xml:space="preserve">. </w:t>
      </w:r>
      <w:r>
        <w:rPr>
          <w:i/>
          <w:iCs/>
          <w:lang w:bidi="he-IL"/>
        </w:rPr>
        <w:t>sin speaks</w:t>
      </w:r>
      <w:r w:rsidRPr="003F5340">
        <w:rPr>
          <w:iCs/>
          <w:lang w:bidi="he-IL"/>
        </w:rPr>
        <w:t xml:space="preserve">: </w:t>
      </w:r>
      <w:r>
        <w:rPr>
          <w:lang w:bidi="he-IL"/>
        </w:rPr>
        <w:t>A bold personification of sin as ruling in a man</w:t>
      </w:r>
      <w:r w:rsidRPr="003F5340">
        <w:rPr>
          <w:lang w:bidi="he-IL"/>
        </w:rPr>
        <w:t xml:space="preserve">. </w:t>
      </w:r>
      <w:r>
        <w:rPr>
          <w:b/>
          <w:bCs/>
          <w:lang w:bidi="he-IL"/>
        </w:rPr>
        <w:t>3</w:t>
      </w:r>
      <w:r w:rsidRPr="003F5340">
        <w:rPr>
          <w:lang w:bidi="he-IL"/>
        </w:rPr>
        <w:t xml:space="preserve">. </w:t>
      </w:r>
      <w:r>
        <w:rPr>
          <w:lang w:bidi="he-IL"/>
        </w:rPr>
        <w:t>He convinces himself that God will not punish him</w:t>
      </w:r>
      <w:r w:rsidRPr="003F5340">
        <w:rPr>
          <w:lang w:bidi="he-IL"/>
        </w:rPr>
        <w:t xml:space="preserve">. </w:t>
      </w:r>
      <w:r>
        <w:rPr>
          <w:lang w:bidi="he-IL"/>
        </w:rPr>
        <w:t>However</w:t>
      </w:r>
      <w:r w:rsidRPr="003F5340">
        <w:rPr>
          <w:lang w:bidi="he-IL"/>
        </w:rPr>
        <w:t xml:space="preserve">, </w:t>
      </w:r>
      <w:r>
        <w:rPr>
          <w:lang w:bidi="he-IL"/>
        </w:rPr>
        <w:t>the MT of 2-3 is obscure</w:t>
      </w:r>
      <w:r w:rsidRPr="003F5340">
        <w:rPr>
          <w:lang w:bidi="he-IL"/>
        </w:rPr>
        <w:t xml:space="preserve">. </w:t>
      </w:r>
      <w:r>
        <w:rPr>
          <w:b/>
          <w:bCs/>
          <w:lang w:bidi="he-IL"/>
        </w:rPr>
        <w:t>6</w:t>
      </w:r>
      <w:r w:rsidRPr="003F5340">
        <w:rPr>
          <w:lang w:bidi="he-IL"/>
        </w:rPr>
        <w:t xml:space="preserve">. </w:t>
      </w:r>
      <w:r>
        <w:rPr>
          <w:i/>
          <w:iCs/>
          <w:lang w:bidi="he-IL"/>
        </w:rPr>
        <w:t xml:space="preserve">kindness </w:t>
      </w:r>
      <w:r w:rsidRPr="003F5340">
        <w:rPr>
          <w:iCs/>
          <w:lang w:bidi="he-IL"/>
        </w:rPr>
        <w:t xml:space="preserve">. . . </w:t>
      </w:r>
      <w:r>
        <w:rPr>
          <w:i/>
          <w:iCs/>
          <w:lang w:bidi="he-IL"/>
        </w:rPr>
        <w:t>faithfulness</w:t>
      </w:r>
      <w:r w:rsidRPr="003F5340">
        <w:rPr>
          <w:iCs/>
          <w:lang w:bidi="he-IL"/>
        </w:rPr>
        <w:t xml:space="preserve">: </w:t>
      </w:r>
      <w:r>
        <w:rPr>
          <w:lang w:bidi="he-IL"/>
        </w:rPr>
        <w:t>God’s covenant loyalty and reliability</w:t>
      </w:r>
      <w:r w:rsidRPr="003F5340">
        <w:rPr>
          <w:lang w:bidi="he-IL"/>
        </w:rPr>
        <w:t xml:space="preserve">. </w:t>
      </w:r>
      <w:r>
        <w:rPr>
          <w:b/>
          <w:bCs/>
          <w:lang w:bidi="he-IL"/>
        </w:rPr>
        <w:t>7</w:t>
      </w:r>
      <w:r w:rsidRPr="003F5340">
        <w:rPr>
          <w:lang w:bidi="he-IL"/>
        </w:rPr>
        <w:t xml:space="preserve">. </w:t>
      </w:r>
      <w:r>
        <w:rPr>
          <w:i/>
          <w:iCs/>
          <w:lang w:bidi="he-IL"/>
        </w:rPr>
        <w:t>the mountains of God</w:t>
      </w:r>
      <w:r w:rsidRPr="003F5340">
        <w:rPr>
          <w:iCs/>
          <w:lang w:bidi="he-IL"/>
        </w:rPr>
        <w:t xml:space="preserve">: </w:t>
      </w:r>
      <w:r>
        <w:rPr>
          <w:lang w:bidi="he-IL"/>
        </w:rPr>
        <w:t>A kind of superlative-the highest mountains in contrast to the</w:t>
      </w:r>
      <w:r w:rsidRPr="003F5340">
        <w:rPr>
          <w:lang w:bidi="he-IL"/>
        </w:rPr>
        <w:t xml:space="preserve"> </w:t>
      </w:r>
      <w:r>
        <w:rPr>
          <w:lang w:bidi="he-IL"/>
        </w:rPr>
        <w:t>“deep</w:t>
      </w:r>
      <w:r w:rsidRPr="003F5340">
        <w:rPr>
          <w:lang w:bidi="he-IL"/>
        </w:rPr>
        <w:t>.</w:t>
      </w:r>
      <w:r>
        <w:rPr>
          <w:lang w:bidi="he-IL"/>
        </w:rPr>
        <w:t>”</w:t>
      </w:r>
      <w:r w:rsidRPr="003F5340">
        <w:rPr>
          <w:lang w:bidi="he-IL"/>
        </w:rPr>
        <w:t xml:space="preserve"> </w:t>
      </w:r>
      <w:r>
        <w:rPr>
          <w:b/>
          <w:bCs/>
          <w:lang w:bidi="he-IL"/>
        </w:rPr>
        <w:t>8-9</w:t>
      </w:r>
      <w:r w:rsidRPr="003F5340">
        <w:rPr>
          <w:lang w:bidi="he-IL"/>
        </w:rPr>
        <w:t xml:space="preserve">. </w:t>
      </w:r>
      <w:r>
        <w:rPr>
          <w:lang w:bidi="he-IL"/>
        </w:rPr>
        <w:t>God’s covenant loyalty provides</w:t>
      </w:r>
      <w:r w:rsidRPr="003F5340">
        <w:rPr>
          <w:lang w:bidi="he-IL"/>
        </w:rPr>
        <w:t xml:space="preserve"> </w:t>
      </w:r>
      <w:r>
        <w:rPr>
          <w:lang w:bidi="he-IL"/>
        </w:rPr>
        <w:t>“refuge”</w:t>
      </w:r>
      <w:r w:rsidRPr="003F5340">
        <w:rPr>
          <w:lang w:bidi="he-IL"/>
        </w:rPr>
        <w:t xml:space="preserve"> </w:t>
      </w:r>
      <w:r>
        <w:rPr>
          <w:lang w:bidi="he-IL"/>
        </w:rPr>
        <w:t>in the Temple</w:t>
      </w:r>
      <w:r w:rsidRPr="003F5340">
        <w:rPr>
          <w:lang w:bidi="he-IL"/>
        </w:rPr>
        <w:t xml:space="preserve"> (</w:t>
      </w:r>
      <w:r>
        <w:rPr>
          <w:lang w:bidi="he-IL"/>
        </w:rPr>
        <w:t>“your house”</w:t>
      </w:r>
      <w:r w:rsidRPr="003F5340">
        <w:rPr>
          <w:lang w:bidi="he-IL"/>
        </w:rPr>
        <w:t xml:space="preserve">). </w:t>
      </w:r>
      <w:r>
        <w:rPr>
          <w:b/>
          <w:bCs/>
          <w:lang w:bidi="he-IL"/>
        </w:rPr>
        <w:t>10</w:t>
      </w:r>
      <w:r w:rsidRPr="003F5340">
        <w:rPr>
          <w:lang w:bidi="he-IL"/>
        </w:rPr>
        <w:t xml:space="preserve">. </w:t>
      </w:r>
      <w:r>
        <w:rPr>
          <w:i/>
          <w:iCs/>
          <w:lang w:bidi="he-IL"/>
        </w:rPr>
        <w:t>your light</w:t>
      </w:r>
      <w:r w:rsidRPr="003F5340">
        <w:rPr>
          <w:iCs/>
          <w:lang w:bidi="he-IL"/>
        </w:rPr>
        <w:t xml:space="preserve">: </w:t>
      </w:r>
      <w:r>
        <w:rPr>
          <w:lang w:bidi="he-IL"/>
        </w:rPr>
        <w:t>Cf</w:t>
      </w:r>
      <w:r w:rsidRPr="003F5340">
        <w:rPr>
          <w:lang w:bidi="he-IL"/>
        </w:rPr>
        <w:t xml:space="preserve">. </w:t>
      </w:r>
      <w:r>
        <w:rPr>
          <w:lang w:bidi="he-IL"/>
        </w:rPr>
        <w:t>Pss 4</w:t>
      </w:r>
      <w:r w:rsidRPr="003F5340">
        <w:rPr>
          <w:lang w:bidi="he-IL"/>
        </w:rPr>
        <w:t>:</w:t>
      </w:r>
      <w:r>
        <w:rPr>
          <w:lang w:bidi="he-IL"/>
        </w:rPr>
        <w:t>7</w:t>
      </w:r>
      <w:r w:rsidRPr="003F5340">
        <w:rPr>
          <w:lang w:bidi="he-IL"/>
        </w:rPr>
        <w:t xml:space="preserve">; </w:t>
      </w:r>
      <w:r>
        <w:rPr>
          <w:lang w:bidi="he-IL"/>
        </w:rPr>
        <w:t>31</w:t>
      </w:r>
      <w:r w:rsidRPr="003F5340">
        <w:rPr>
          <w:lang w:bidi="he-IL"/>
        </w:rPr>
        <w:t>:</w:t>
      </w:r>
      <w:r>
        <w:rPr>
          <w:lang w:bidi="he-IL"/>
        </w:rPr>
        <w:t>17</w:t>
      </w:r>
      <w:r w:rsidRPr="003F5340">
        <w:rPr>
          <w:lang w:bidi="he-IL"/>
        </w:rPr>
        <w:t xml:space="preserve">; </w:t>
      </w:r>
      <w:r>
        <w:rPr>
          <w:lang w:bidi="he-IL"/>
        </w:rPr>
        <w:t>89</w:t>
      </w:r>
      <w:r w:rsidRPr="003F5340">
        <w:rPr>
          <w:lang w:bidi="he-IL"/>
        </w:rPr>
        <w:t>:</w:t>
      </w:r>
      <w:r>
        <w:rPr>
          <w:lang w:bidi="he-IL"/>
        </w:rPr>
        <w:t>16</w:t>
      </w:r>
      <w:r w:rsidRPr="003F5340">
        <w:rPr>
          <w:lang w:bidi="he-IL"/>
        </w:rPr>
        <w:t xml:space="preserve">; </w:t>
      </w:r>
      <w:r>
        <w:rPr>
          <w:lang w:bidi="he-IL"/>
        </w:rPr>
        <w:t>etc</w:t>
      </w:r>
      <w:r w:rsidRPr="003F5340">
        <w:rPr>
          <w:lang w:bidi="he-IL"/>
        </w:rPr>
        <w:t xml:space="preserve">. </w:t>
      </w:r>
      <w:r>
        <w:rPr>
          <w:lang w:bidi="he-IL"/>
        </w:rPr>
        <w:t>This is the light of Yahweh’s face</w:t>
      </w:r>
      <w:r w:rsidRPr="003F5340">
        <w:rPr>
          <w:lang w:bidi="he-IL"/>
        </w:rPr>
        <w:t xml:space="preserve"> (</w:t>
      </w:r>
      <w:r>
        <w:rPr>
          <w:lang w:bidi="he-IL"/>
        </w:rPr>
        <w:t>encounter with him in the liturgy</w:t>
      </w:r>
      <w:r w:rsidRPr="003F5340">
        <w:rPr>
          <w:lang w:bidi="he-IL"/>
        </w:rPr>
        <w:t xml:space="preserve">). </w:t>
      </w:r>
      <w:r>
        <w:rPr>
          <w:lang w:bidi="he-IL"/>
        </w:rPr>
        <w:t>When the Lord’s face shines it dispenses good and enables men to</w:t>
      </w:r>
      <w:r w:rsidRPr="003F5340">
        <w:rPr>
          <w:lang w:bidi="he-IL"/>
        </w:rPr>
        <w:t xml:space="preserve"> </w:t>
      </w:r>
      <w:r>
        <w:rPr>
          <w:lang w:bidi="he-IL"/>
        </w:rPr>
        <w:t>“see light</w:t>
      </w:r>
      <w:r w:rsidRPr="003F5340">
        <w:rPr>
          <w:lang w:bidi="he-IL"/>
        </w:rPr>
        <w:t>,</w:t>
      </w:r>
      <w:r>
        <w:rPr>
          <w:lang w:bidi="he-IL"/>
        </w:rPr>
        <w:t>”</w:t>
      </w:r>
      <w:r w:rsidRPr="003F5340">
        <w:rPr>
          <w:lang w:bidi="he-IL"/>
        </w:rPr>
        <w:t xml:space="preserve"> </w:t>
      </w:r>
      <w:r>
        <w:rPr>
          <w:lang w:bidi="he-IL"/>
        </w:rPr>
        <w:t>i</w:t>
      </w:r>
      <w:r w:rsidRPr="003F5340">
        <w:rPr>
          <w:lang w:bidi="he-IL"/>
        </w:rPr>
        <w:t xml:space="preserve">. </w:t>
      </w:r>
      <w:r>
        <w:rPr>
          <w:lang w:bidi="he-IL"/>
        </w:rPr>
        <w:t>e</w:t>
      </w:r>
      <w:r w:rsidRPr="003F5340">
        <w:rPr>
          <w:lang w:bidi="he-IL"/>
        </w:rPr>
        <w:t xml:space="preserve">., </w:t>
      </w:r>
      <w:r>
        <w:rPr>
          <w:lang w:bidi="he-IL"/>
        </w:rPr>
        <w:t>to live</w:t>
      </w:r>
      <w:r w:rsidRPr="003F5340">
        <w:rPr>
          <w:lang w:bidi="he-IL"/>
        </w:rPr>
        <w:t xml:space="preserve"> (</w:t>
      </w:r>
      <w:r>
        <w:rPr>
          <w:lang w:bidi="he-IL"/>
        </w:rPr>
        <w:t>Ps 49</w:t>
      </w:r>
      <w:r w:rsidRPr="003F5340">
        <w:rPr>
          <w:lang w:bidi="he-IL"/>
        </w:rPr>
        <w:t>:</w:t>
      </w:r>
      <w:r>
        <w:rPr>
          <w:lang w:bidi="he-IL"/>
        </w:rPr>
        <w:t>20</w:t>
      </w:r>
      <w:r w:rsidRPr="003F5340">
        <w:rPr>
          <w:lang w:bidi="he-IL"/>
        </w:rPr>
        <w:t xml:space="preserve">). </w:t>
      </w:r>
      <w:r>
        <w:rPr>
          <w:b/>
          <w:bCs/>
          <w:lang w:bidi="he-IL"/>
        </w:rPr>
        <w:t>11-13</w:t>
      </w:r>
      <w:r w:rsidRPr="003F5340">
        <w:rPr>
          <w:lang w:bidi="he-IL"/>
        </w:rPr>
        <w:t xml:space="preserve">. </w:t>
      </w:r>
      <w:r>
        <w:rPr>
          <w:lang w:bidi="he-IL"/>
        </w:rPr>
        <w:t>The request and certainty of being heard are typical in the conclusion of a lament</w:t>
      </w:r>
      <w:r w:rsidRPr="003F5340">
        <w:rPr>
          <w:lang w:bidi="he-IL"/>
        </w:rPr>
        <w:t>.</w:t>
      </w:r>
    </w:p>
    <w:p w14:paraId="1CD22DA7" w14:textId="77777777" w:rsidR="00CD3C56" w:rsidRDefault="00CD3C56" w:rsidP="00CD3C56">
      <w:pPr>
        <w:autoSpaceDE w:val="0"/>
        <w:autoSpaceDN w:val="0"/>
        <w:adjustRightInd w:val="0"/>
        <w:rPr>
          <w:lang w:bidi="he-IL"/>
        </w:rPr>
      </w:pPr>
      <w:r>
        <w:rPr>
          <w:b/>
          <w:bCs/>
          <w:lang w:bidi="he-IL"/>
        </w:rPr>
        <w:t>54</w:t>
      </w:r>
      <w:r>
        <w:rPr>
          <w:lang w:bidi="he-IL"/>
        </w:rPr>
        <w:tab/>
      </w:r>
      <w:r>
        <w:rPr>
          <w:b/>
          <w:bCs/>
          <w:lang w:bidi="he-IL"/>
        </w:rPr>
        <w:t>Ps 37</w:t>
      </w:r>
      <w:r w:rsidRPr="003F5340">
        <w:rPr>
          <w:lang w:bidi="he-IL"/>
        </w:rPr>
        <w:t xml:space="preserve">. </w:t>
      </w:r>
      <w:r>
        <w:rPr>
          <w:lang w:bidi="he-IL"/>
        </w:rPr>
        <w:t>A wisdom Ps in alphabetical form</w:t>
      </w:r>
      <w:r w:rsidRPr="003F5340">
        <w:rPr>
          <w:lang w:bidi="he-IL"/>
        </w:rPr>
        <w:t xml:space="preserve"> (</w:t>
      </w:r>
      <w:r>
        <w:rPr>
          <w:lang w:bidi="he-IL"/>
        </w:rPr>
        <w:t>in this acrostic</w:t>
      </w:r>
      <w:r w:rsidRPr="003F5340">
        <w:rPr>
          <w:lang w:bidi="he-IL"/>
        </w:rPr>
        <w:t xml:space="preserve">, </w:t>
      </w:r>
      <w:r>
        <w:rPr>
          <w:lang w:bidi="he-IL"/>
        </w:rPr>
        <w:t>there are two full lines to a letter</w:t>
      </w:r>
      <w:r w:rsidRPr="003F5340">
        <w:rPr>
          <w:lang w:bidi="he-IL"/>
        </w:rPr>
        <w:t xml:space="preserve">). </w:t>
      </w:r>
      <w:r>
        <w:rPr>
          <w:lang w:bidi="he-IL"/>
        </w:rPr>
        <w:t>There is no clear structure</w:t>
      </w:r>
      <w:r w:rsidRPr="003F5340">
        <w:rPr>
          <w:lang w:bidi="he-IL"/>
        </w:rPr>
        <w:t xml:space="preserve">; </w:t>
      </w:r>
      <w:r>
        <w:rPr>
          <w:lang w:bidi="he-IL"/>
        </w:rPr>
        <w:t>the poem is made up of warnings</w:t>
      </w:r>
      <w:r w:rsidRPr="003F5340">
        <w:rPr>
          <w:lang w:bidi="he-IL"/>
        </w:rPr>
        <w:t xml:space="preserve"> (</w:t>
      </w:r>
      <w:r>
        <w:rPr>
          <w:lang w:bidi="he-IL"/>
        </w:rPr>
        <w:t>1-2</w:t>
      </w:r>
      <w:r w:rsidRPr="003F5340">
        <w:rPr>
          <w:lang w:bidi="he-IL"/>
        </w:rPr>
        <w:t xml:space="preserve">) </w:t>
      </w:r>
      <w:r>
        <w:rPr>
          <w:lang w:bidi="he-IL"/>
        </w:rPr>
        <w:t>and admonitions</w:t>
      </w:r>
      <w:r w:rsidRPr="003F5340">
        <w:rPr>
          <w:lang w:bidi="he-IL"/>
        </w:rPr>
        <w:t xml:space="preserve"> (</w:t>
      </w:r>
      <w:r>
        <w:rPr>
          <w:lang w:bidi="he-IL"/>
        </w:rPr>
        <w:t>3-4</w:t>
      </w:r>
      <w:r w:rsidRPr="003F5340">
        <w:rPr>
          <w:lang w:bidi="he-IL"/>
        </w:rPr>
        <w:t xml:space="preserve">) </w:t>
      </w:r>
      <w:r>
        <w:rPr>
          <w:lang w:bidi="he-IL"/>
        </w:rPr>
        <w:t>supported by promises of happiness</w:t>
      </w:r>
      <w:r w:rsidRPr="003F5340">
        <w:rPr>
          <w:lang w:bidi="he-IL"/>
        </w:rPr>
        <w:t xml:space="preserve">, </w:t>
      </w:r>
      <w:r>
        <w:rPr>
          <w:lang w:bidi="he-IL"/>
        </w:rPr>
        <w:t>in which the lot of the good and that of the wicked are described</w:t>
      </w:r>
      <w:r w:rsidRPr="003F5340">
        <w:rPr>
          <w:lang w:bidi="he-IL"/>
        </w:rPr>
        <w:t xml:space="preserve">. </w:t>
      </w:r>
      <w:r>
        <w:rPr>
          <w:lang w:bidi="he-IL"/>
        </w:rPr>
        <w:t>The author passes as an elder sage</w:t>
      </w:r>
      <w:r w:rsidRPr="003F5340">
        <w:rPr>
          <w:lang w:bidi="he-IL"/>
        </w:rPr>
        <w:t xml:space="preserve"> (</w:t>
      </w:r>
      <w:r>
        <w:rPr>
          <w:lang w:bidi="he-IL"/>
        </w:rPr>
        <w:t>25</w:t>
      </w:r>
      <w:r w:rsidRPr="003F5340">
        <w:rPr>
          <w:lang w:bidi="he-IL"/>
        </w:rPr>
        <w:t xml:space="preserve">, </w:t>
      </w:r>
      <w:r>
        <w:rPr>
          <w:lang w:bidi="he-IL"/>
        </w:rPr>
        <w:t>35-36</w:t>
      </w:r>
      <w:r w:rsidRPr="003F5340">
        <w:rPr>
          <w:lang w:bidi="he-IL"/>
        </w:rPr>
        <w:t xml:space="preserve">), </w:t>
      </w:r>
      <w:r>
        <w:rPr>
          <w:lang w:bidi="he-IL"/>
        </w:rPr>
        <w:t>who recognizes the danger that a youth may be enticed from wisdom by what he sees</w:t>
      </w:r>
      <w:r w:rsidRPr="003F5340">
        <w:rPr>
          <w:lang w:bidi="he-IL"/>
        </w:rPr>
        <w:t xml:space="preserve"> (</w:t>
      </w:r>
      <w:r>
        <w:rPr>
          <w:lang w:bidi="he-IL"/>
        </w:rPr>
        <w:t xml:space="preserve">“Be not vexed </w:t>
      </w:r>
      <w:r w:rsidRPr="003F5340">
        <w:rPr>
          <w:lang w:bidi="he-IL"/>
        </w:rPr>
        <w:t>. . .</w:t>
      </w:r>
      <w:r>
        <w:rPr>
          <w:lang w:bidi="he-IL"/>
        </w:rPr>
        <w:t>”</w:t>
      </w:r>
      <w:r w:rsidRPr="003F5340">
        <w:rPr>
          <w:lang w:bidi="he-IL"/>
        </w:rPr>
        <w:t xml:space="preserve">). </w:t>
      </w:r>
      <w:r>
        <w:rPr>
          <w:lang w:bidi="he-IL"/>
        </w:rPr>
        <w:t>His optimism makes him a champion of the traditional view of retribution</w:t>
      </w:r>
      <w:r w:rsidRPr="003F5340">
        <w:rPr>
          <w:lang w:bidi="he-IL"/>
        </w:rPr>
        <w:t xml:space="preserve">. </w:t>
      </w:r>
      <w:r>
        <w:rPr>
          <w:lang w:bidi="he-IL"/>
        </w:rPr>
        <w:t>God must punish evil and reward goodness—naturally</w:t>
      </w:r>
      <w:r w:rsidRPr="003F5340">
        <w:rPr>
          <w:lang w:bidi="he-IL"/>
        </w:rPr>
        <w:t xml:space="preserve">, </w:t>
      </w:r>
      <w:r>
        <w:rPr>
          <w:lang w:bidi="he-IL"/>
        </w:rPr>
        <w:t>in this life</w:t>
      </w:r>
      <w:r w:rsidRPr="003F5340">
        <w:rPr>
          <w:lang w:bidi="he-IL"/>
        </w:rPr>
        <w:t xml:space="preserve">. </w:t>
      </w:r>
      <w:r>
        <w:rPr>
          <w:lang w:bidi="he-IL"/>
        </w:rPr>
        <w:t>Judgment may be slow</w:t>
      </w:r>
      <w:r w:rsidRPr="003F5340">
        <w:rPr>
          <w:lang w:bidi="he-IL"/>
        </w:rPr>
        <w:t xml:space="preserve">, </w:t>
      </w:r>
      <w:r>
        <w:rPr>
          <w:lang w:bidi="he-IL"/>
        </w:rPr>
        <w:t>but it shall surely come</w:t>
      </w:r>
      <w:r w:rsidRPr="003F5340">
        <w:rPr>
          <w:lang w:bidi="he-IL"/>
        </w:rPr>
        <w:t xml:space="preserve">. </w:t>
      </w:r>
      <w:r>
        <w:rPr>
          <w:b/>
          <w:bCs/>
          <w:lang w:bidi="he-IL"/>
        </w:rPr>
        <w:t>2</w:t>
      </w:r>
      <w:r w:rsidRPr="003F5340">
        <w:rPr>
          <w:lang w:bidi="he-IL"/>
        </w:rPr>
        <w:t xml:space="preserve">. </w:t>
      </w:r>
      <w:r>
        <w:rPr>
          <w:i/>
          <w:iCs/>
          <w:lang w:bidi="he-IL"/>
        </w:rPr>
        <w:t>grass</w:t>
      </w:r>
      <w:r w:rsidRPr="003F5340">
        <w:rPr>
          <w:iCs/>
          <w:lang w:bidi="he-IL"/>
        </w:rPr>
        <w:t xml:space="preserve">: </w:t>
      </w:r>
      <w:r>
        <w:rPr>
          <w:lang w:bidi="he-IL"/>
        </w:rPr>
        <w:t>Symbolic of the short duration of prosperity that the evil may experience</w:t>
      </w:r>
      <w:r w:rsidRPr="003F5340">
        <w:rPr>
          <w:lang w:bidi="he-IL"/>
        </w:rPr>
        <w:t xml:space="preserve">. </w:t>
      </w:r>
      <w:r>
        <w:rPr>
          <w:lang w:bidi="he-IL"/>
        </w:rPr>
        <w:t>This common metaphor</w:t>
      </w:r>
      <w:r w:rsidRPr="003F5340">
        <w:rPr>
          <w:lang w:bidi="he-IL"/>
        </w:rPr>
        <w:t xml:space="preserve"> (</w:t>
      </w:r>
      <w:r>
        <w:rPr>
          <w:lang w:bidi="he-IL"/>
        </w:rPr>
        <w:t>Is 40</w:t>
      </w:r>
      <w:r w:rsidRPr="003F5340">
        <w:rPr>
          <w:lang w:bidi="he-IL"/>
        </w:rPr>
        <w:t>:</w:t>
      </w:r>
      <w:r>
        <w:rPr>
          <w:lang w:bidi="he-IL"/>
        </w:rPr>
        <w:t>7</w:t>
      </w:r>
      <w:r w:rsidRPr="003F5340">
        <w:rPr>
          <w:lang w:bidi="he-IL"/>
        </w:rPr>
        <w:t xml:space="preserve">) </w:t>
      </w:r>
      <w:r>
        <w:rPr>
          <w:lang w:bidi="he-IL"/>
        </w:rPr>
        <w:t>is taken from the rapid desiccation in Palestine caused by the sirocco or the sun</w:t>
      </w:r>
      <w:r w:rsidRPr="003F5340">
        <w:rPr>
          <w:lang w:bidi="he-IL"/>
        </w:rPr>
        <w:t xml:space="preserve">. </w:t>
      </w:r>
      <w:r>
        <w:rPr>
          <w:b/>
          <w:bCs/>
          <w:lang w:bidi="he-IL"/>
        </w:rPr>
        <w:t>6</w:t>
      </w:r>
      <w:r w:rsidRPr="003F5340">
        <w:rPr>
          <w:lang w:bidi="he-IL"/>
        </w:rPr>
        <w:t xml:space="preserve">. </w:t>
      </w:r>
      <w:r>
        <w:rPr>
          <w:lang w:bidi="he-IL"/>
        </w:rPr>
        <w:t>The idea is that by his intervention</w:t>
      </w:r>
      <w:r w:rsidRPr="003F5340">
        <w:rPr>
          <w:lang w:bidi="he-IL"/>
        </w:rPr>
        <w:t xml:space="preserve"> (</w:t>
      </w:r>
      <w:r>
        <w:rPr>
          <w:lang w:bidi="he-IL"/>
        </w:rPr>
        <w:t>blessings</w:t>
      </w:r>
      <w:r w:rsidRPr="003F5340">
        <w:rPr>
          <w:lang w:bidi="he-IL"/>
        </w:rPr>
        <w:t xml:space="preserve">), </w:t>
      </w:r>
      <w:r>
        <w:rPr>
          <w:lang w:bidi="he-IL"/>
        </w:rPr>
        <w:t>Yahweh will make manifest the integrity of the man who trusts in him</w:t>
      </w:r>
      <w:r w:rsidRPr="003F5340">
        <w:rPr>
          <w:lang w:bidi="he-IL"/>
        </w:rPr>
        <w:t xml:space="preserve">. </w:t>
      </w:r>
      <w:r>
        <w:rPr>
          <w:b/>
          <w:bCs/>
          <w:lang w:bidi="he-IL"/>
        </w:rPr>
        <w:t>9</w:t>
      </w:r>
      <w:r w:rsidRPr="003F5340">
        <w:rPr>
          <w:lang w:bidi="he-IL"/>
        </w:rPr>
        <w:t xml:space="preserve">. </w:t>
      </w:r>
      <w:r>
        <w:rPr>
          <w:i/>
          <w:iCs/>
          <w:lang w:bidi="he-IL"/>
        </w:rPr>
        <w:t>possess the land</w:t>
      </w:r>
      <w:r w:rsidRPr="003F5340">
        <w:rPr>
          <w:iCs/>
          <w:lang w:bidi="he-IL"/>
        </w:rPr>
        <w:t xml:space="preserve">: </w:t>
      </w:r>
      <w:r>
        <w:rPr>
          <w:lang w:bidi="he-IL"/>
        </w:rPr>
        <w:t>A motif throughout the poem</w:t>
      </w:r>
      <w:r w:rsidRPr="003F5340">
        <w:rPr>
          <w:lang w:bidi="he-IL"/>
        </w:rPr>
        <w:t xml:space="preserve"> (</w:t>
      </w:r>
      <w:r>
        <w:rPr>
          <w:lang w:bidi="he-IL"/>
        </w:rPr>
        <w:t>3</w:t>
      </w:r>
      <w:r w:rsidRPr="003F5340">
        <w:rPr>
          <w:lang w:bidi="he-IL"/>
        </w:rPr>
        <w:t xml:space="preserve">, </w:t>
      </w:r>
      <w:r>
        <w:rPr>
          <w:lang w:bidi="he-IL"/>
        </w:rPr>
        <w:t>11</w:t>
      </w:r>
      <w:r w:rsidRPr="003F5340">
        <w:rPr>
          <w:lang w:bidi="he-IL"/>
        </w:rPr>
        <w:t xml:space="preserve">, </w:t>
      </w:r>
      <w:r>
        <w:rPr>
          <w:lang w:bidi="he-IL"/>
        </w:rPr>
        <w:t>22</w:t>
      </w:r>
      <w:r w:rsidRPr="003F5340">
        <w:rPr>
          <w:lang w:bidi="he-IL"/>
        </w:rPr>
        <w:t xml:space="preserve">, </w:t>
      </w:r>
      <w:r>
        <w:rPr>
          <w:lang w:bidi="he-IL"/>
        </w:rPr>
        <w:t>29</w:t>
      </w:r>
      <w:r w:rsidRPr="003F5340">
        <w:rPr>
          <w:lang w:bidi="he-IL"/>
        </w:rPr>
        <w:t xml:space="preserve">, </w:t>
      </w:r>
      <w:r>
        <w:rPr>
          <w:lang w:bidi="he-IL"/>
        </w:rPr>
        <w:t>34</w:t>
      </w:r>
      <w:r w:rsidRPr="003F5340">
        <w:rPr>
          <w:lang w:bidi="he-IL"/>
        </w:rPr>
        <w:t xml:space="preserve">). </w:t>
      </w:r>
      <w:r>
        <w:rPr>
          <w:lang w:bidi="he-IL"/>
        </w:rPr>
        <w:t>The phrase has the overtones of the divine promise fulfilled for Israel</w:t>
      </w:r>
      <w:r w:rsidRPr="003F5340">
        <w:rPr>
          <w:lang w:bidi="he-IL"/>
        </w:rPr>
        <w:t xml:space="preserve"> (</w:t>
      </w:r>
      <w:r>
        <w:rPr>
          <w:lang w:bidi="he-IL"/>
        </w:rPr>
        <w:t>Gn 12</w:t>
      </w:r>
      <w:r w:rsidRPr="003F5340">
        <w:rPr>
          <w:lang w:bidi="he-IL"/>
        </w:rPr>
        <w:t>:</w:t>
      </w:r>
      <w:r>
        <w:rPr>
          <w:lang w:bidi="he-IL"/>
        </w:rPr>
        <w:t>1</w:t>
      </w:r>
      <w:r w:rsidRPr="003F5340">
        <w:rPr>
          <w:lang w:bidi="he-IL"/>
        </w:rPr>
        <w:t xml:space="preserve">), </w:t>
      </w:r>
      <w:r>
        <w:rPr>
          <w:lang w:bidi="he-IL"/>
        </w:rPr>
        <w:t>and it is given fuller meaning in the Beatitudes of Jesus</w:t>
      </w:r>
      <w:r w:rsidRPr="003F5340">
        <w:rPr>
          <w:lang w:bidi="he-IL"/>
        </w:rPr>
        <w:t xml:space="preserve">. </w:t>
      </w:r>
      <w:r>
        <w:rPr>
          <w:b/>
          <w:bCs/>
          <w:lang w:bidi="he-IL"/>
        </w:rPr>
        <w:t>12-15</w:t>
      </w:r>
      <w:r w:rsidRPr="003F5340">
        <w:rPr>
          <w:lang w:bidi="he-IL"/>
        </w:rPr>
        <w:t xml:space="preserve">. </w:t>
      </w:r>
      <w:r>
        <w:rPr>
          <w:lang w:bidi="he-IL"/>
        </w:rPr>
        <w:t>A description of the wicked man and his unsuccessful persecution of the just</w:t>
      </w:r>
      <w:r w:rsidRPr="003F5340">
        <w:rPr>
          <w:lang w:bidi="he-IL"/>
        </w:rPr>
        <w:t xml:space="preserve">. </w:t>
      </w:r>
      <w:r>
        <w:rPr>
          <w:b/>
          <w:bCs/>
          <w:lang w:bidi="he-IL"/>
        </w:rPr>
        <w:t>16</w:t>
      </w:r>
      <w:r w:rsidRPr="003F5340">
        <w:rPr>
          <w:lang w:bidi="he-IL"/>
        </w:rPr>
        <w:t xml:space="preserve">. </w:t>
      </w:r>
      <w:r>
        <w:rPr>
          <w:lang w:bidi="he-IL"/>
        </w:rPr>
        <w:t>This idea is frequent in the wisdom teaching</w:t>
      </w:r>
      <w:r w:rsidRPr="003F5340">
        <w:rPr>
          <w:lang w:bidi="he-IL"/>
        </w:rPr>
        <w:t xml:space="preserve"> (</w:t>
      </w:r>
      <w:r>
        <w:rPr>
          <w:lang w:bidi="he-IL"/>
        </w:rPr>
        <w:t>Prv 15</w:t>
      </w:r>
      <w:r w:rsidRPr="003F5340">
        <w:rPr>
          <w:lang w:bidi="he-IL"/>
        </w:rPr>
        <w:t>:</w:t>
      </w:r>
      <w:r>
        <w:rPr>
          <w:lang w:bidi="he-IL"/>
        </w:rPr>
        <w:t>16</w:t>
      </w:r>
      <w:r w:rsidRPr="003F5340">
        <w:rPr>
          <w:lang w:bidi="he-IL"/>
        </w:rPr>
        <w:t xml:space="preserve">; </w:t>
      </w:r>
      <w:r>
        <w:rPr>
          <w:lang w:bidi="he-IL"/>
        </w:rPr>
        <w:t>16</w:t>
      </w:r>
      <w:r w:rsidRPr="003F5340">
        <w:rPr>
          <w:lang w:bidi="he-IL"/>
        </w:rPr>
        <w:t>:</w:t>
      </w:r>
      <w:r>
        <w:rPr>
          <w:lang w:bidi="he-IL"/>
        </w:rPr>
        <w:t>8</w:t>
      </w:r>
      <w:r w:rsidRPr="003F5340">
        <w:rPr>
          <w:lang w:bidi="he-IL"/>
        </w:rPr>
        <w:t xml:space="preserve">; </w:t>
      </w:r>
      <w:r>
        <w:rPr>
          <w:lang w:bidi="he-IL"/>
        </w:rPr>
        <w:t>cf</w:t>
      </w:r>
      <w:r w:rsidRPr="003F5340">
        <w:rPr>
          <w:lang w:bidi="he-IL"/>
        </w:rPr>
        <w:t xml:space="preserve">. </w:t>
      </w:r>
      <w:r>
        <w:rPr>
          <w:lang w:bidi="he-IL"/>
        </w:rPr>
        <w:t>Eccl 5</w:t>
      </w:r>
      <w:r w:rsidRPr="003F5340">
        <w:rPr>
          <w:lang w:bidi="he-IL"/>
        </w:rPr>
        <w:t>:</w:t>
      </w:r>
      <w:r>
        <w:rPr>
          <w:lang w:bidi="he-IL"/>
        </w:rPr>
        <w:t>9</w:t>
      </w:r>
      <w:r w:rsidRPr="003F5340">
        <w:rPr>
          <w:lang w:bidi="he-IL"/>
        </w:rPr>
        <w:t xml:space="preserve">). </w:t>
      </w:r>
      <w:r>
        <w:rPr>
          <w:b/>
          <w:bCs/>
          <w:lang w:bidi="he-IL"/>
        </w:rPr>
        <w:t>22</w:t>
      </w:r>
      <w:r w:rsidRPr="003F5340">
        <w:rPr>
          <w:lang w:bidi="he-IL"/>
        </w:rPr>
        <w:t xml:space="preserve">. </w:t>
      </w:r>
      <w:r>
        <w:rPr>
          <w:lang w:bidi="he-IL"/>
        </w:rPr>
        <w:t>Illustrates the power of cursing and blessing in the ancient world</w:t>
      </w:r>
      <w:r w:rsidRPr="003F5340">
        <w:rPr>
          <w:lang w:bidi="he-IL"/>
        </w:rPr>
        <w:t xml:space="preserve"> (</w:t>
      </w:r>
      <w:r>
        <w:rPr>
          <w:rFonts w:ascii="Symbol" w:hAnsi="Symbol" w:cs="Symbol"/>
          <w:lang w:bidi="he-IL"/>
        </w:rPr>
        <w:t></w:t>
      </w:r>
      <w:r>
        <w:rPr>
          <w:lang w:bidi="he-IL"/>
        </w:rPr>
        <w:t xml:space="preserve"> Aspects OT Thought</w:t>
      </w:r>
      <w:r w:rsidRPr="003F5340">
        <w:rPr>
          <w:lang w:bidi="he-IL"/>
        </w:rPr>
        <w:t xml:space="preserve">, </w:t>
      </w:r>
      <w:r>
        <w:rPr>
          <w:lang w:bidi="he-IL"/>
        </w:rPr>
        <w:t>77</w:t>
      </w:r>
      <w:r w:rsidRPr="003F5340">
        <w:rPr>
          <w:lang w:bidi="he-IL"/>
        </w:rPr>
        <w:t>:</w:t>
      </w:r>
      <w:r>
        <w:rPr>
          <w:lang w:bidi="he-IL"/>
        </w:rPr>
        <w:t>40-43</w:t>
      </w:r>
      <w:r w:rsidRPr="003F5340">
        <w:rPr>
          <w:lang w:bidi="he-IL"/>
        </w:rPr>
        <w:t xml:space="preserve">). </w:t>
      </w:r>
      <w:r>
        <w:rPr>
          <w:b/>
          <w:bCs/>
          <w:lang w:bidi="he-IL"/>
        </w:rPr>
        <w:t>25-26</w:t>
      </w:r>
      <w:r w:rsidRPr="003F5340">
        <w:rPr>
          <w:lang w:bidi="he-IL"/>
        </w:rPr>
        <w:t xml:space="preserve">. </w:t>
      </w:r>
      <w:r>
        <w:rPr>
          <w:lang w:bidi="he-IL"/>
        </w:rPr>
        <w:t>A remarkable example of rigid holding to the traditional wisdom doctrine</w:t>
      </w:r>
      <w:r w:rsidRPr="003F5340">
        <w:rPr>
          <w:lang w:bidi="he-IL"/>
        </w:rPr>
        <w:t xml:space="preserve">. </w:t>
      </w:r>
      <w:r>
        <w:rPr>
          <w:b/>
          <w:bCs/>
          <w:lang w:bidi="he-IL"/>
        </w:rPr>
        <w:t>27</w:t>
      </w:r>
      <w:r w:rsidRPr="003F5340">
        <w:rPr>
          <w:lang w:bidi="he-IL"/>
        </w:rPr>
        <w:t xml:space="preserve">. </w:t>
      </w:r>
      <w:r>
        <w:rPr>
          <w:i/>
          <w:iCs/>
          <w:lang w:bidi="he-IL"/>
        </w:rPr>
        <w:t>forever</w:t>
      </w:r>
      <w:r w:rsidRPr="003F5340">
        <w:rPr>
          <w:iCs/>
          <w:lang w:bidi="he-IL"/>
        </w:rPr>
        <w:t xml:space="preserve">: </w:t>
      </w:r>
      <w:r>
        <w:rPr>
          <w:lang w:bidi="he-IL"/>
        </w:rPr>
        <w:t>As elsewhere in the OT</w:t>
      </w:r>
      <w:r w:rsidRPr="003F5340">
        <w:rPr>
          <w:lang w:bidi="he-IL"/>
        </w:rPr>
        <w:t xml:space="preserve">, </w:t>
      </w:r>
      <w:r>
        <w:rPr>
          <w:lang w:bidi="he-IL"/>
        </w:rPr>
        <w:t>the meaning is</w:t>
      </w:r>
      <w:r w:rsidRPr="003F5340">
        <w:rPr>
          <w:lang w:bidi="he-IL"/>
        </w:rPr>
        <w:t xml:space="preserve"> </w:t>
      </w:r>
      <w:r>
        <w:rPr>
          <w:lang w:bidi="he-IL"/>
        </w:rPr>
        <w:t>“indefinitely</w:t>
      </w:r>
      <w:r w:rsidRPr="003F5340">
        <w:rPr>
          <w:lang w:bidi="he-IL"/>
        </w:rPr>
        <w:t>,</w:t>
      </w:r>
      <w:r>
        <w:rPr>
          <w:lang w:bidi="he-IL"/>
        </w:rPr>
        <w:t>”</w:t>
      </w:r>
      <w:r w:rsidRPr="003F5340">
        <w:rPr>
          <w:lang w:bidi="he-IL"/>
        </w:rPr>
        <w:t xml:space="preserve"> </w:t>
      </w:r>
      <w:r>
        <w:rPr>
          <w:lang w:bidi="he-IL"/>
        </w:rPr>
        <w:t>but the idea is capable of expansion into a life that is immortal</w:t>
      </w:r>
      <w:r w:rsidRPr="003F5340">
        <w:rPr>
          <w:lang w:bidi="he-IL"/>
        </w:rPr>
        <w:t xml:space="preserve"> (</w:t>
      </w:r>
      <w:r>
        <w:rPr>
          <w:lang w:bidi="he-IL"/>
        </w:rPr>
        <w:t>Wis</w:t>
      </w:r>
      <w:r w:rsidRPr="003F5340">
        <w:rPr>
          <w:lang w:bidi="he-IL"/>
        </w:rPr>
        <w:t xml:space="preserve">) </w:t>
      </w:r>
      <w:r>
        <w:rPr>
          <w:lang w:bidi="he-IL"/>
        </w:rPr>
        <w:t>and eternal</w:t>
      </w:r>
      <w:r w:rsidRPr="003F5340">
        <w:rPr>
          <w:lang w:bidi="he-IL"/>
        </w:rPr>
        <w:t xml:space="preserve"> (</w:t>
      </w:r>
      <w:r>
        <w:rPr>
          <w:lang w:bidi="he-IL"/>
        </w:rPr>
        <w:t>Jn</w:t>
      </w:r>
      <w:r w:rsidRPr="003F5340">
        <w:rPr>
          <w:lang w:bidi="he-IL"/>
        </w:rPr>
        <w:t xml:space="preserve">). </w:t>
      </w:r>
      <w:r>
        <w:rPr>
          <w:b/>
          <w:bCs/>
          <w:lang w:bidi="he-IL"/>
        </w:rPr>
        <w:t>30-31</w:t>
      </w:r>
      <w:r w:rsidRPr="003F5340">
        <w:rPr>
          <w:lang w:bidi="he-IL"/>
        </w:rPr>
        <w:t xml:space="preserve">. </w:t>
      </w:r>
      <w:r>
        <w:rPr>
          <w:lang w:bidi="he-IL"/>
        </w:rPr>
        <w:t>This close association of wisdom and Law is found in Sir 24</w:t>
      </w:r>
      <w:r w:rsidRPr="003F5340">
        <w:rPr>
          <w:lang w:bidi="he-IL"/>
        </w:rPr>
        <w:t>:</w:t>
      </w:r>
      <w:r>
        <w:rPr>
          <w:lang w:bidi="he-IL"/>
        </w:rPr>
        <w:t>22</w:t>
      </w:r>
      <w:r w:rsidRPr="003F5340">
        <w:rPr>
          <w:lang w:bidi="he-IL"/>
        </w:rPr>
        <w:t xml:space="preserve">; </w:t>
      </w:r>
      <w:r>
        <w:rPr>
          <w:lang w:bidi="he-IL"/>
        </w:rPr>
        <w:t>Bar 4</w:t>
      </w:r>
      <w:r w:rsidRPr="003F5340">
        <w:rPr>
          <w:lang w:bidi="he-IL"/>
        </w:rPr>
        <w:t>:</w:t>
      </w:r>
      <w:r>
        <w:rPr>
          <w:lang w:bidi="he-IL"/>
        </w:rPr>
        <w:t>1</w:t>
      </w:r>
      <w:r w:rsidRPr="003F5340">
        <w:rPr>
          <w:lang w:bidi="he-IL"/>
        </w:rPr>
        <w:t xml:space="preserve">; </w:t>
      </w:r>
      <w:r>
        <w:rPr>
          <w:lang w:bidi="he-IL"/>
        </w:rPr>
        <w:t>etc</w:t>
      </w:r>
      <w:r w:rsidRPr="003F5340">
        <w:rPr>
          <w:lang w:bidi="he-IL"/>
        </w:rPr>
        <w:t xml:space="preserve">. </w:t>
      </w:r>
      <w:r>
        <w:rPr>
          <w:b/>
          <w:bCs/>
          <w:lang w:bidi="he-IL"/>
        </w:rPr>
        <w:t>34</w:t>
      </w:r>
      <w:r w:rsidRPr="003F5340">
        <w:rPr>
          <w:lang w:bidi="he-IL"/>
        </w:rPr>
        <w:t xml:space="preserve">. </w:t>
      </w:r>
      <w:r>
        <w:rPr>
          <w:i/>
          <w:iCs/>
          <w:lang w:bidi="he-IL"/>
        </w:rPr>
        <w:t>you shall look on</w:t>
      </w:r>
      <w:r w:rsidRPr="003F5340">
        <w:rPr>
          <w:iCs/>
          <w:lang w:bidi="he-IL"/>
        </w:rPr>
        <w:t xml:space="preserve">: </w:t>
      </w:r>
      <w:r>
        <w:rPr>
          <w:lang w:bidi="he-IL"/>
        </w:rPr>
        <w:t>Not as vindictive as it sounds</w:t>
      </w:r>
      <w:r w:rsidRPr="003F5340">
        <w:rPr>
          <w:lang w:bidi="he-IL"/>
        </w:rPr>
        <w:t xml:space="preserve">; </w:t>
      </w:r>
      <w:r>
        <w:rPr>
          <w:lang w:bidi="he-IL"/>
        </w:rPr>
        <w:t>the point is that the just will witness God’s justice at work</w:t>
      </w:r>
      <w:r w:rsidRPr="003F5340">
        <w:rPr>
          <w:lang w:bidi="he-IL"/>
        </w:rPr>
        <w:t xml:space="preserve">. </w:t>
      </w:r>
      <w:r>
        <w:rPr>
          <w:b/>
          <w:bCs/>
          <w:lang w:bidi="he-IL"/>
        </w:rPr>
        <w:t>35-36</w:t>
      </w:r>
      <w:r w:rsidRPr="003F5340">
        <w:rPr>
          <w:lang w:bidi="he-IL"/>
        </w:rPr>
        <w:t xml:space="preserve">. </w:t>
      </w:r>
      <w:r>
        <w:rPr>
          <w:lang w:bidi="he-IL"/>
        </w:rPr>
        <w:t>The prosperity of the wicked is transitory and unsubstantial</w:t>
      </w:r>
      <w:r w:rsidRPr="003F5340">
        <w:rPr>
          <w:lang w:bidi="he-IL"/>
        </w:rPr>
        <w:t xml:space="preserve">. </w:t>
      </w:r>
      <w:r>
        <w:rPr>
          <w:lang w:bidi="he-IL"/>
        </w:rPr>
        <w:t>On this Ps</w:t>
      </w:r>
      <w:r w:rsidRPr="003F5340">
        <w:rPr>
          <w:lang w:bidi="he-IL"/>
        </w:rPr>
        <w:t xml:space="preserve">, </w:t>
      </w:r>
      <w:r>
        <w:rPr>
          <w:lang w:bidi="he-IL"/>
        </w:rPr>
        <w:t>Kraus comments rightly that it is not a statement that justice exists</w:t>
      </w:r>
      <w:r w:rsidRPr="003F5340">
        <w:rPr>
          <w:lang w:bidi="he-IL"/>
        </w:rPr>
        <w:t xml:space="preserve">; </w:t>
      </w:r>
      <w:r>
        <w:rPr>
          <w:lang w:bidi="he-IL"/>
        </w:rPr>
        <w:t>rather</w:t>
      </w:r>
      <w:r w:rsidRPr="003F5340">
        <w:rPr>
          <w:lang w:bidi="he-IL"/>
        </w:rPr>
        <w:t xml:space="preserve">, </w:t>
      </w:r>
      <w:r>
        <w:rPr>
          <w:lang w:bidi="he-IL"/>
        </w:rPr>
        <w:t>it bears witness to Yahweh’s intervention in human life</w:t>
      </w:r>
      <w:r w:rsidRPr="003F5340">
        <w:rPr>
          <w:lang w:bidi="he-IL"/>
        </w:rPr>
        <w:t xml:space="preserve">. </w:t>
      </w:r>
      <w:r>
        <w:rPr>
          <w:lang w:bidi="he-IL"/>
        </w:rPr>
        <w:t>The poet does not call for faith in a just order</w:t>
      </w:r>
      <w:r w:rsidRPr="003F5340">
        <w:rPr>
          <w:lang w:bidi="he-IL"/>
        </w:rPr>
        <w:t xml:space="preserve">, </w:t>
      </w:r>
      <w:r>
        <w:rPr>
          <w:lang w:bidi="he-IL"/>
        </w:rPr>
        <w:t>but for trust in Yahweh</w:t>
      </w:r>
      <w:r w:rsidRPr="003F5340">
        <w:rPr>
          <w:lang w:bidi="he-IL"/>
        </w:rPr>
        <w:t>.</w:t>
      </w:r>
    </w:p>
    <w:p w14:paraId="462E1145" w14:textId="77777777" w:rsidR="00CD3C56" w:rsidRDefault="00CD3C56" w:rsidP="00CD3C56">
      <w:pPr>
        <w:autoSpaceDE w:val="0"/>
        <w:autoSpaceDN w:val="0"/>
        <w:adjustRightInd w:val="0"/>
        <w:rPr>
          <w:lang w:bidi="he-IL"/>
        </w:rPr>
      </w:pPr>
      <w:r>
        <w:rPr>
          <w:b/>
          <w:bCs/>
          <w:lang w:bidi="he-IL"/>
        </w:rPr>
        <w:t>55</w:t>
      </w:r>
      <w:r>
        <w:rPr>
          <w:lang w:bidi="he-IL"/>
        </w:rPr>
        <w:tab/>
      </w:r>
      <w:r>
        <w:rPr>
          <w:b/>
          <w:bCs/>
          <w:lang w:bidi="he-IL"/>
        </w:rPr>
        <w:t>Ps 38</w:t>
      </w:r>
      <w:r w:rsidRPr="003F5340">
        <w:rPr>
          <w:lang w:bidi="he-IL"/>
        </w:rPr>
        <w:t xml:space="preserve">. </w:t>
      </w:r>
      <w:r>
        <w:rPr>
          <w:lang w:bidi="he-IL"/>
        </w:rPr>
        <w:t>An individual lament by one who is sick</w:t>
      </w:r>
      <w:r w:rsidRPr="003F5340">
        <w:rPr>
          <w:lang w:bidi="he-IL"/>
        </w:rPr>
        <w:t xml:space="preserve">, </w:t>
      </w:r>
      <w:r>
        <w:rPr>
          <w:lang w:bidi="he-IL"/>
        </w:rPr>
        <w:t>sinful</w:t>
      </w:r>
      <w:r w:rsidRPr="003F5340">
        <w:rPr>
          <w:lang w:bidi="he-IL"/>
        </w:rPr>
        <w:t xml:space="preserve">, </w:t>
      </w:r>
      <w:r>
        <w:rPr>
          <w:lang w:bidi="he-IL"/>
        </w:rPr>
        <w:t>and persecuted</w:t>
      </w:r>
      <w:r w:rsidRPr="003F5340">
        <w:rPr>
          <w:lang w:bidi="he-IL"/>
        </w:rPr>
        <w:t xml:space="preserve">; </w:t>
      </w:r>
      <w:r>
        <w:rPr>
          <w:lang w:bidi="he-IL"/>
        </w:rPr>
        <w:t>it is the third of the penitential Pss</w:t>
      </w:r>
      <w:r w:rsidRPr="003F5340">
        <w:rPr>
          <w:lang w:bidi="he-IL"/>
        </w:rPr>
        <w:t xml:space="preserve">. </w:t>
      </w:r>
      <w:r>
        <w:rPr>
          <w:lang w:bidi="he-IL"/>
        </w:rPr>
        <w:t>Structure</w:t>
      </w:r>
      <w:r w:rsidRPr="003F5340">
        <w:rPr>
          <w:lang w:bidi="he-IL"/>
        </w:rPr>
        <w:t xml:space="preserve">: </w:t>
      </w:r>
      <w:r>
        <w:rPr>
          <w:lang w:bidi="he-IL"/>
        </w:rPr>
        <w:t>2-5</w:t>
      </w:r>
      <w:r w:rsidRPr="003F5340">
        <w:rPr>
          <w:lang w:bidi="he-IL"/>
        </w:rPr>
        <w:t xml:space="preserve">, </w:t>
      </w:r>
      <w:r>
        <w:rPr>
          <w:lang w:bidi="he-IL"/>
        </w:rPr>
        <w:t>a plea</w:t>
      </w:r>
      <w:r w:rsidRPr="003F5340">
        <w:rPr>
          <w:lang w:bidi="he-IL"/>
        </w:rPr>
        <w:t xml:space="preserve">, </w:t>
      </w:r>
      <w:r>
        <w:rPr>
          <w:lang w:bidi="he-IL"/>
        </w:rPr>
        <w:t>with acknowledgment that his sorrow is a punishment for sin</w:t>
      </w:r>
      <w:r w:rsidRPr="003F5340">
        <w:rPr>
          <w:lang w:bidi="he-IL"/>
        </w:rPr>
        <w:t xml:space="preserve">; </w:t>
      </w:r>
      <w:r>
        <w:rPr>
          <w:lang w:bidi="he-IL"/>
        </w:rPr>
        <w:t>6-13</w:t>
      </w:r>
      <w:r w:rsidRPr="003F5340">
        <w:rPr>
          <w:lang w:bidi="he-IL"/>
        </w:rPr>
        <w:t xml:space="preserve">, </w:t>
      </w:r>
      <w:r>
        <w:rPr>
          <w:lang w:bidi="he-IL"/>
        </w:rPr>
        <w:t>a description of sickness and a reaction of neighbors</w:t>
      </w:r>
      <w:r w:rsidRPr="003F5340">
        <w:rPr>
          <w:lang w:bidi="he-IL"/>
        </w:rPr>
        <w:t xml:space="preserve">; </w:t>
      </w:r>
      <w:r>
        <w:rPr>
          <w:lang w:bidi="he-IL"/>
        </w:rPr>
        <w:t>14-17</w:t>
      </w:r>
      <w:r w:rsidRPr="003F5340">
        <w:rPr>
          <w:lang w:bidi="he-IL"/>
        </w:rPr>
        <w:t xml:space="preserve">, </w:t>
      </w:r>
      <w:r>
        <w:rPr>
          <w:lang w:bidi="he-IL"/>
        </w:rPr>
        <w:t>confidence that Yahweh will answer him</w:t>
      </w:r>
      <w:r w:rsidRPr="003F5340">
        <w:rPr>
          <w:lang w:bidi="he-IL"/>
        </w:rPr>
        <w:t xml:space="preserve">; </w:t>
      </w:r>
      <w:r>
        <w:rPr>
          <w:lang w:bidi="he-IL"/>
        </w:rPr>
        <w:t>18-23</w:t>
      </w:r>
      <w:r w:rsidRPr="003F5340">
        <w:rPr>
          <w:lang w:bidi="he-IL"/>
        </w:rPr>
        <w:t xml:space="preserve">, </w:t>
      </w:r>
      <w:r>
        <w:rPr>
          <w:lang w:bidi="he-IL"/>
        </w:rPr>
        <w:t>themes to induce Yahweh to act</w:t>
      </w:r>
      <w:r w:rsidRPr="003F5340">
        <w:rPr>
          <w:lang w:bidi="he-IL"/>
        </w:rPr>
        <w:t xml:space="preserve">, </w:t>
      </w:r>
      <w:r>
        <w:rPr>
          <w:lang w:bidi="he-IL"/>
        </w:rPr>
        <w:t>and a final plea</w:t>
      </w:r>
      <w:r w:rsidRPr="003F5340">
        <w:rPr>
          <w:lang w:bidi="he-IL"/>
        </w:rPr>
        <w:t xml:space="preserve">. </w:t>
      </w:r>
      <w:r>
        <w:rPr>
          <w:b/>
          <w:bCs/>
          <w:lang w:bidi="he-IL"/>
        </w:rPr>
        <w:t>2</w:t>
      </w:r>
      <w:r w:rsidRPr="003F5340">
        <w:rPr>
          <w:lang w:bidi="he-IL"/>
        </w:rPr>
        <w:t xml:space="preserve">. </w:t>
      </w:r>
      <w:r>
        <w:rPr>
          <w:lang w:bidi="he-IL"/>
        </w:rPr>
        <w:t>Yahweh’s</w:t>
      </w:r>
      <w:r w:rsidRPr="003F5340">
        <w:rPr>
          <w:lang w:bidi="he-IL"/>
        </w:rPr>
        <w:t xml:space="preserve"> </w:t>
      </w:r>
      <w:r>
        <w:rPr>
          <w:lang w:bidi="he-IL"/>
        </w:rPr>
        <w:t>“anger”</w:t>
      </w:r>
      <w:r w:rsidRPr="003F5340">
        <w:rPr>
          <w:lang w:bidi="he-IL"/>
        </w:rPr>
        <w:t xml:space="preserve"> </w:t>
      </w:r>
      <w:r>
        <w:rPr>
          <w:lang w:bidi="he-IL"/>
        </w:rPr>
        <w:t>is inferred from the psalmist’s misery</w:t>
      </w:r>
      <w:r w:rsidRPr="003F5340">
        <w:rPr>
          <w:lang w:bidi="he-IL"/>
        </w:rPr>
        <w:t xml:space="preserve"> (</w:t>
      </w:r>
      <w:r>
        <w:rPr>
          <w:lang w:bidi="he-IL"/>
        </w:rPr>
        <w:t>cf</w:t>
      </w:r>
      <w:r w:rsidRPr="003F5340">
        <w:rPr>
          <w:lang w:bidi="he-IL"/>
        </w:rPr>
        <w:t xml:space="preserve">. </w:t>
      </w:r>
      <w:r>
        <w:rPr>
          <w:lang w:bidi="he-IL"/>
        </w:rPr>
        <w:t>Ps 6</w:t>
      </w:r>
      <w:r w:rsidRPr="003F5340">
        <w:rPr>
          <w:lang w:bidi="he-IL"/>
        </w:rPr>
        <w:t>:</w:t>
      </w:r>
      <w:r>
        <w:rPr>
          <w:lang w:bidi="he-IL"/>
        </w:rPr>
        <w:t>2</w:t>
      </w:r>
      <w:r w:rsidRPr="003F5340">
        <w:rPr>
          <w:lang w:bidi="he-IL"/>
        </w:rPr>
        <w:t xml:space="preserve">). </w:t>
      </w:r>
      <w:r>
        <w:rPr>
          <w:b/>
          <w:bCs/>
          <w:lang w:bidi="he-IL"/>
        </w:rPr>
        <w:t>3-13</w:t>
      </w:r>
      <w:r w:rsidRPr="003F5340">
        <w:rPr>
          <w:lang w:bidi="he-IL"/>
        </w:rPr>
        <w:t xml:space="preserve">. </w:t>
      </w:r>
      <w:r>
        <w:rPr>
          <w:lang w:bidi="he-IL"/>
        </w:rPr>
        <w:t>The description is similar to that of Job</w:t>
      </w:r>
      <w:r w:rsidRPr="003F5340">
        <w:rPr>
          <w:lang w:bidi="he-IL"/>
        </w:rPr>
        <w:t xml:space="preserve">; </w:t>
      </w:r>
      <w:r>
        <w:rPr>
          <w:lang w:bidi="he-IL"/>
        </w:rPr>
        <w:t>he is afflicted with</w:t>
      </w:r>
      <w:r w:rsidRPr="003F5340">
        <w:rPr>
          <w:lang w:bidi="he-IL"/>
        </w:rPr>
        <w:t xml:space="preserve"> </w:t>
      </w:r>
      <w:r>
        <w:rPr>
          <w:lang w:bidi="he-IL"/>
        </w:rPr>
        <w:t>“sores”</w:t>
      </w:r>
      <w:r w:rsidRPr="003F5340">
        <w:rPr>
          <w:lang w:bidi="he-IL"/>
        </w:rPr>
        <w:t xml:space="preserve"> (</w:t>
      </w:r>
      <w:r>
        <w:rPr>
          <w:lang w:bidi="he-IL"/>
        </w:rPr>
        <w:t>4</w:t>
      </w:r>
      <w:r w:rsidRPr="003F5340">
        <w:rPr>
          <w:lang w:bidi="he-IL"/>
        </w:rPr>
        <w:t xml:space="preserve">, </w:t>
      </w:r>
      <w:r>
        <w:rPr>
          <w:lang w:bidi="he-IL"/>
        </w:rPr>
        <w:t>6</w:t>
      </w:r>
      <w:r w:rsidRPr="003F5340">
        <w:rPr>
          <w:lang w:bidi="he-IL"/>
        </w:rPr>
        <w:t xml:space="preserve">, </w:t>
      </w:r>
      <w:r>
        <w:rPr>
          <w:lang w:bidi="he-IL"/>
        </w:rPr>
        <w:t>8</w:t>
      </w:r>
      <w:r w:rsidRPr="003F5340">
        <w:rPr>
          <w:lang w:bidi="he-IL"/>
        </w:rPr>
        <w:t xml:space="preserve">); </w:t>
      </w:r>
      <w:r>
        <w:rPr>
          <w:lang w:bidi="he-IL"/>
        </w:rPr>
        <w:t>he goes about</w:t>
      </w:r>
      <w:r w:rsidRPr="003F5340">
        <w:rPr>
          <w:lang w:bidi="he-IL"/>
        </w:rPr>
        <w:t xml:space="preserve"> </w:t>
      </w:r>
      <w:r>
        <w:rPr>
          <w:lang w:bidi="he-IL"/>
        </w:rPr>
        <w:t>“in mourning”</w:t>
      </w:r>
      <w:r w:rsidRPr="003F5340">
        <w:rPr>
          <w:lang w:bidi="he-IL"/>
        </w:rPr>
        <w:t xml:space="preserve"> (</w:t>
      </w:r>
      <w:r>
        <w:rPr>
          <w:lang w:bidi="he-IL"/>
        </w:rPr>
        <w:t>7</w:t>
      </w:r>
      <w:r w:rsidRPr="003F5340">
        <w:rPr>
          <w:lang w:bidi="he-IL"/>
        </w:rPr>
        <w:t xml:space="preserve">), </w:t>
      </w:r>
      <w:r>
        <w:rPr>
          <w:lang w:bidi="he-IL"/>
        </w:rPr>
        <w:t>separated from men</w:t>
      </w:r>
      <w:r w:rsidRPr="003F5340">
        <w:rPr>
          <w:lang w:bidi="he-IL"/>
        </w:rPr>
        <w:t xml:space="preserve"> (</w:t>
      </w:r>
      <w:r>
        <w:rPr>
          <w:lang w:bidi="he-IL"/>
        </w:rPr>
        <w:t>12</w:t>
      </w:r>
      <w:r w:rsidRPr="003F5340">
        <w:rPr>
          <w:lang w:bidi="he-IL"/>
        </w:rPr>
        <w:t xml:space="preserve">) </w:t>
      </w:r>
      <w:r>
        <w:rPr>
          <w:lang w:bidi="he-IL"/>
        </w:rPr>
        <w:t>who would</w:t>
      </w:r>
      <w:r w:rsidRPr="003F5340">
        <w:rPr>
          <w:lang w:bidi="he-IL"/>
        </w:rPr>
        <w:t xml:space="preserve">, </w:t>
      </w:r>
      <w:r>
        <w:rPr>
          <w:lang w:bidi="he-IL"/>
        </w:rPr>
        <w:t>of course</w:t>
      </w:r>
      <w:r w:rsidRPr="003F5340">
        <w:rPr>
          <w:lang w:bidi="he-IL"/>
        </w:rPr>
        <w:t xml:space="preserve">, </w:t>
      </w:r>
      <w:r>
        <w:rPr>
          <w:lang w:bidi="he-IL"/>
        </w:rPr>
        <w:t>regard him as one punished by God for his crimes</w:t>
      </w:r>
      <w:r w:rsidRPr="003F5340">
        <w:rPr>
          <w:lang w:bidi="he-IL"/>
        </w:rPr>
        <w:t xml:space="preserve">. </w:t>
      </w:r>
      <w:r>
        <w:rPr>
          <w:b/>
          <w:bCs/>
          <w:lang w:bidi="he-IL"/>
        </w:rPr>
        <w:t>14-17</w:t>
      </w:r>
      <w:r w:rsidRPr="003F5340">
        <w:rPr>
          <w:lang w:bidi="he-IL"/>
        </w:rPr>
        <w:t xml:space="preserve">. </w:t>
      </w:r>
      <w:r>
        <w:rPr>
          <w:lang w:bidi="he-IL"/>
        </w:rPr>
        <w:t>His</w:t>
      </w:r>
      <w:r w:rsidRPr="003F5340">
        <w:rPr>
          <w:lang w:bidi="he-IL"/>
        </w:rPr>
        <w:t xml:space="preserve"> </w:t>
      </w:r>
      <w:r>
        <w:rPr>
          <w:lang w:bidi="he-IL"/>
        </w:rPr>
        <w:t>“deaf”</w:t>
      </w:r>
      <w:r w:rsidRPr="003F5340">
        <w:rPr>
          <w:lang w:bidi="he-IL"/>
        </w:rPr>
        <w:t xml:space="preserve"> </w:t>
      </w:r>
      <w:r>
        <w:rPr>
          <w:lang w:bidi="he-IL"/>
        </w:rPr>
        <w:t>and</w:t>
      </w:r>
      <w:r w:rsidRPr="003F5340">
        <w:rPr>
          <w:lang w:bidi="he-IL"/>
        </w:rPr>
        <w:t xml:space="preserve"> </w:t>
      </w:r>
      <w:r>
        <w:rPr>
          <w:lang w:bidi="he-IL"/>
        </w:rPr>
        <w:t>“dumb”</w:t>
      </w:r>
      <w:r w:rsidRPr="003F5340">
        <w:rPr>
          <w:lang w:bidi="he-IL"/>
        </w:rPr>
        <w:t xml:space="preserve"> </w:t>
      </w:r>
      <w:r>
        <w:rPr>
          <w:lang w:bidi="he-IL"/>
        </w:rPr>
        <w:t>attitude proves his trust in Yahweh alone</w:t>
      </w:r>
      <w:r w:rsidRPr="003F5340">
        <w:rPr>
          <w:lang w:bidi="he-IL"/>
        </w:rPr>
        <w:t xml:space="preserve">, </w:t>
      </w:r>
      <w:r>
        <w:rPr>
          <w:lang w:bidi="he-IL"/>
        </w:rPr>
        <w:t>whose answer he expects—a motif to induce God to intervene</w:t>
      </w:r>
      <w:r w:rsidRPr="003F5340">
        <w:rPr>
          <w:lang w:bidi="he-IL"/>
        </w:rPr>
        <w:t xml:space="preserve">. </w:t>
      </w:r>
      <w:r>
        <w:rPr>
          <w:b/>
          <w:bCs/>
          <w:lang w:bidi="he-IL"/>
        </w:rPr>
        <w:t>20</w:t>
      </w:r>
      <w:r w:rsidRPr="003F5340">
        <w:rPr>
          <w:lang w:bidi="he-IL"/>
        </w:rPr>
        <w:t xml:space="preserve">. </w:t>
      </w:r>
      <w:r>
        <w:rPr>
          <w:i/>
          <w:iCs/>
          <w:lang w:bidi="he-IL"/>
        </w:rPr>
        <w:t>undeserved</w:t>
      </w:r>
      <w:r w:rsidRPr="003F5340">
        <w:rPr>
          <w:iCs/>
          <w:lang w:bidi="he-IL"/>
        </w:rPr>
        <w:t xml:space="preserve">: </w:t>
      </w:r>
      <w:r>
        <w:rPr>
          <w:lang w:bidi="he-IL"/>
        </w:rPr>
        <w:t>Apparently there was a group that went beyond what was just in condemning him</w:t>
      </w:r>
      <w:r w:rsidRPr="003F5340">
        <w:rPr>
          <w:lang w:bidi="he-IL"/>
        </w:rPr>
        <w:t xml:space="preserve">, </w:t>
      </w:r>
      <w:r>
        <w:rPr>
          <w:lang w:bidi="he-IL"/>
        </w:rPr>
        <w:t>even to obstruct his conversion</w:t>
      </w:r>
      <w:r w:rsidRPr="003F5340">
        <w:rPr>
          <w:lang w:bidi="he-IL"/>
        </w:rPr>
        <w:t xml:space="preserve"> (</w:t>
      </w:r>
      <w:r>
        <w:rPr>
          <w:lang w:bidi="he-IL"/>
        </w:rPr>
        <w:t>21</w:t>
      </w:r>
      <w:r w:rsidRPr="003F5340">
        <w:rPr>
          <w:lang w:bidi="he-IL"/>
        </w:rPr>
        <w:t>).</w:t>
      </w:r>
    </w:p>
    <w:p w14:paraId="70596758" w14:textId="77777777" w:rsidR="00CD3C56" w:rsidRDefault="00CD3C56" w:rsidP="00CD3C56">
      <w:pPr>
        <w:autoSpaceDE w:val="0"/>
        <w:autoSpaceDN w:val="0"/>
        <w:adjustRightInd w:val="0"/>
        <w:rPr>
          <w:lang w:bidi="he-IL"/>
        </w:rPr>
      </w:pPr>
      <w:r>
        <w:rPr>
          <w:b/>
          <w:bCs/>
          <w:lang w:bidi="he-IL"/>
        </w:rPr>
        <w:t>56</w:t>
      </w:r>
      <w:r>
        <w:rPr>
          <w:lang w:bidi="he-IL"/>
        </w:rPr>
        <w:tab/>
      </w:r>
      <w:r>
        <w:rPr>
          <w:b/>
          <w:bCs/>
          <w:lang w:bidi="he-IL"/>
        </w:rPr>
        <w:t>Ps 39</w:t>
      </w:r>
      <w:r w:rsidRPr="003F5340">
        <w:rPr>
          <w:lang w:bidi="he-IL"/>
        </w:rPr>
        <w:t xml:space="preserve">. </w:t>
      </w:r>
      <w:r>
        <w:rPr>
          <w:lang w:bidi="he-IL"/>
        </w:rPr>
        <w:t>An individual lament</w:t>
      </w:r>
      <w:r w:rsidRPr="003F5340">
        <w:rPr>
          <w:lang w:bidi="he-IL"/>
        </w:rPr>
        <w:t xml:space="preserve">, </w:t>
      </w:r>
      <w:r>
        <w:rPr>
          <w:lang w:bidi="he-IL"/>
        </w:rPr>
        <w:t>in a highly original form</w:t>
      </w:r>
      <w:r w:rsidRPr="003F5340">
        <w:rPr>
          <w:lang w:bidi="he-IL"/>
        </w:rPr>
        <w:t xml:space="preserve">, </w:t>
      </w:r>
      <w:r>
        <w:rPr>
          <w:lang w:bidi="he-IL"/>
        </w:rPr>
        <w:t>by one who has been afflicted with sickness and the accompanying disdain of his enemies and whose life is almost spent</w:t>
      </w:r>
      <w:r w:rsidRPr="003F5340">
        <w:rPr>
          <w:lang w:bidi="he-IL"/>
        </w:rPr>
        <w:t xml:space="preserve"> (</w:t>
      </w:r>
      <w:r>
        <w:rPr>
          <w:lang w:bidi="he-IL"/>
        </w:rPr>
        <w:t>5</w:t>
      </w:r>
      <w:r w:rsidRPr="003F5340">
        <w:rPr>
          <w:lang w:bidi="he-IL"/>
        </w:rPr>
        <w:t xml:space="preserve">). </w:t>
      </w:r>
      <w:r>
        <w:rPr>
          <w:lang w:bidi="he-IL"/>
        </w:rPr>
        <w:t>Structure</w:t>
      </w:r>
      <w:r w:rsidRPr="003F5340">
        <w:rPr>
          <w:lang w:bidi="he-IL"/>
        </w:rPr>
        <w:t xml:space="preserve">: </w:t>
      </w:r>
      <w:r>
        <w:rPr>
          <w:lang w:bidi="he-IL"/>
        </w:rPr>
        <w:t>2-4</w:t>
      </w:r>
      <w:r w:rsidRPr="003F5340">
        <w:rPr>
          <w:lang w:bidi="he-IL"/>
        </w:rPr>
        <w:t xml:space="preserve">, </w:t>
      </w:r>
      <w:r>
        <w:rPr>
          <w:lang w:bidi="he-IL"/>
        </w:rPr>
        <w:t>a lively description of a resolution he had once taken to control his tongue</w:t>
      </w:r>
      <w:r w:rsidRPr="003F5340">
        <w:rPr>
          <w:lang w:bidi="he-IL"/>
        </w:rPr>
        <w:t xml:space="preserve">; </w:t>
      </w:r>
      <w:r>
        <w:rPr>
          <w:lang w:bidi="he-IL"/>
        </w:rPr>
        <w:t>5-7</w:t>
      </w:r>
      <w:r w:rsidRPr="003F5340">
        <w:rPr>
          <w:lang w:bidi="he-IL"/>
        </w:rPr>
        <w:t xml:space="preserve">, </w:t>
      </w:r>
      <w:r>
        <w:rPr>
          <w:lang w:bidi="he-IL"/>
        </w:rPr>
        <w:t>the complaint</w:t>
      </w:r>
      <w:r w:rsidRPr="003F5340">
        <w:rPr>
          <w:lang w:bidi="he-IL"/>
        </w:rPr>
        <w:t xml:space="preserve">; </w:t>
      </w:r>
      <w:r>
        <w:rPr>
          <w:lang w:bidi="he-IL"/>
        </w:rPr>
        <w:t>8-9</w:t>
      </w:r>
      <w:r w:rsidRPr="003F5340">
        <w:rPr>
          <w:lang w:bidi="he-IL"/>
        </w:rPr>
        <w:t xml:space="preserve">, </w:t>
      </w:r>
      <w:r>
        <w:rPr>
          <w:lang w:bidi="he-IL"/>
        </w:rPr>
        <w:t>an appeal for deliverance</w:t>
      </w:r>
      <w:r w:rsidRPr="003F5340">
        <w:rPr>
          <w:lang w:bidi="he-IL"/>
        </w:rPr>
        <w:t xml:space="preserve">; </w:t>
      </w:r>
      <w:r>
        <w:rPr>
          <w:lang w:bidi="he-IL"/>
        </w:rPr>
        <w:t>10-14</w:t>
      </w:r>
      <w:r w:rsidRPr="003F5340">
        <w:rPr>
          <w:lang w:bidi="he-IL"/>
        </w:rPr>
        <w:t xml:space="preserve">, </w:t>
      </w:r>
      <w:r>
        <w:rPr>
          <w:lang w:bidi="he-IL"/>
        </w:rPr>
        <w:t>the request continues</w:t>
      </w:r>
      <w:r w:rsidRPr="003F5340">
        <w:rPr>
          <w:lang w:bidi="he-IL"/>
        </w:rPr>
        <w:t xml:space="preserve">, </w:t>
      </w:r>
      <w:r>
        <w:rPr>
          <w:lang w:bidi="he-IL"/>
        </w:rPr>
        <w:t>with motifs as to why Yahweh should intervene</w:t>
      </w:r>
      <w:r w:rsidRPr="003F5340">
        <w:rPr>
          <w:lang w:bidi="he-IL"/>
        </w:rPr>
        <w:t xml:space="preserve">. </w:t>
      </w:r>
      <w:r>
        <w:rPr>
          <w:b/>
          <w:bCs/>
          <w:lang w:bidi="he-IL"/>
        </w:rPr>
        <w:t>2</w:t>
      </w:r>
      <w:r w:rsidRPr="003F5340">
        <w:rPr>
          <w:lang w:bidi="he-IL"/>
        </w:rPr>
        <w:t xml:space="preserve">. </w:t>
      </w:r>
      <w:r>
        <w:rPr>
          <w:lang w:bidi="he-IL"/>
        </w:rPr>
        <w:t>The psalmist made an effort not to complain about Yahweh’s harsh treatment</w:t>
      </w:r>
      <w:r w:rsidRPr="003F5340">
        <w:rPr>
          <w:lang w:bidi="he-IL"/>
        </w:rPr>
        <w:t xml:space="preserve"> (</w:t>
      </w:r>
      <w:r>
        <w:rPr>
          <w:lang w:bidi="he-IL"/>
        </w:rPr>
        <w:t>10</w:t>
      </w:r>
      <w:r w:rsidRPr="003F5340">
        <w:rPr>
          <w:lang w:bidi="he-IL"/>
        </w:rPr>
        <w:t xml:space="preserve">), </w:t>
      </w:r>
      <w:r>
        <w:rPr>
          <w:lang w:bidi="he-IL"/>
        </w:rPr>
        <w:t>particularly when the wicked man might turn the complaint against God</w:t>
      </w:r>
      <w:r w:rsidRPr="003F5340">
        <w:rPr>
          <w:lang w:bidi="he-IL"/>
        </w:rPr>
        <w:t xml:space="preserve">; </w:t>
      </w:r>
      <w:r>
        <w:rPr>
          <w:lang w:bidi="he-IL"/>
        </w:rPr>
        <w:t>but he could not hold it in</w:t>
      </w:r>
      <w:r w:rsidRPr="003F5340">
        <w:rPr>
          <w:lang w:bidi="he-IL"/>
        </w:rPr>
        <w:t xml:space="preserve">. </w:t>
      </w:r>
      <w:r>
        <w:rPr>
          <w:lang w:bidi="he-IL"/>
        </w:rPr>
        <w:t>This description of how this complaint was born is unusual</w:t>
      </w:r>
      <w:r w:rsidRPr="003F5340">
        <w:rPr>
          <w:lang w:bidi="he-IL"/>
        </w:rPr>
        <w:t xml:space="preserve">. </w:t>
      </w:r>
      <w:r>
        <w:rPr>
          <w:b/>
          <w:bCs/>
          <w:lang w:bidi="he-IL"/>
        </w:rPr>
        <w:t>5-7</w:t>
      </w:r>
      <w:r w:rsidRPr="003F5340">
        <w:rPr>
          <w:lang w:bidi="he-IL"/>
        </w:rPr>
        <w:t xml:space="preserve">. </w:t>
      </w:r>
      <w:r>
        <w:rPr>
          <w:lang w:bidi="he-IL"/>
        </w:rPr>
        <w:t>He wants to unravel the mystery of a life that must end with death</w:t>
      </w:r>
      <w:r w:rsidRPr="003F5340">
        <w:rPr>
          <w:lang w:bidi="he-IL"/>
        </w:rPr>
        <w:t xml:space="preserve"> (</w:t>
      </w:r>
      <w:r>
        <w:rPr>
          <w:lang w:bidi="he-IL"/>
        </w:rPr>
        <w:t>when will it come</w:t>
      </w:r>
      <w:r w:rsidRPr="003F5340">
        <w:rPr>
          <w:lang w:bidi="he-IL"/>
        </w:rPr>
        <w:t xml:space="preserve">?); </w:t>
      </w:r>
      <w:r>
        <w:rPr>
          <w:lang w:bidi="he-IL"/>
        </w:rPr>
        <w:t>in 6-7 he holds up the brevity and vanity of human life as a motif for God’s mercy</w:t>
      </w:r>
      <w:r w:rsidRPr="003F5340">
        <w:rPr>
          <w:lang w:bidi="he-IL"/>
        </w:rPr>
        <w:t xml:space="preserve"> (</w:t>
      </w:r>
      <w:r>
        <w:rPr>
          <w:lang w:bidi="he-IL"/>
        </w:rPr>
        <w:t>unless</w:t>
      </w:r>
      <w:r w:rsidRPr="003F5340">
        <w:rPr>
          <w:lang w:bidi="he-IL"/>
        </w:rPr>
        <w:t xml:space="preserve">, </w:t>
      </w:r>
      <w:r>
        <w:rPr>
          <w:lang w:bidi="he-IL"/>
        </w:rPr>
        <w:t>with Castellino</w:t>
      </w:r>
      <w:r w:rsidRPr="003F5340">
        <w:rPr>
          <w:lang w:bidi="he-IL"/>
        </w:rPr>
        <w:t xml:space="preserve">, </w:t>
      </w:r>
      <w:r>
        <w:rPr>
          <w:lang w:bidi="he-IL"/>
        </w:rPr>
        <w:t>we regard these verses as the divine answer to the question in 5</w:t>
      </w:r>
      <w:r w:rsidRPr="003F5340">
        <w:rPr>
          <w:lang w:bidi="he-IL"/>
        </w:rPr>
        <w:t xml:space="preserve">). </w:t>
      </w:r>
      <w:r>
        <w:rPr>
          <w:lang w:bidi="he-IL"/>
        </w:rPr>
        <w:t>This theme is common in the wisdom literature</w:t>
      </w:r>
      <w:r w:rsidRPr="003F5340">
        <w:rPr>
          <w:lang w:bidi="he-IL"/>
        </w:rPr>
        <w:t xml:space="preserve"> (</w:t>
      </w:r>
      <w:r>
        <w:rPr>
          <w:lang w:bidi="he-IL"/>
        </w:rPr>
        <w:t>Jb 7</w:t>
      </w:r>
      <w:r w:rsidRPr="003F5340">
        <w:rPr>
          <w:lang w:bidi="he-IL"/>
        </w:rPr>
        <w:t>:</w:t>
      </w:r>
      <w:r>
        <w:rPr>
          <w:lang w:bidi="he-IL"/>
        </w:rPr>
        <w:t>6ff</w:t>
      </w:r>
      <w:r w:rsidRPr="003F5340">
        <w:rPr>
          <w:lang w:bidi="he-IL"/>
        </w:rPr>
        <w:t xml:space="preserve">.; </w:t>
      </w:r>
      <w:r>
        <w:rPr>
          <w:lang w:bidi="he-IL"/>
        </w:rPr>
        <w:t>Eccl 2</w:t>
      </w:r>
      <w:r w:rsidRPr="003F5340">
        <w:rPr>
          <w:lang w:bidi="he-IL"/>
        </w:rPr>
        <w:t>:</w:t>
      </w:r>
      <w:r>
        <w:rPr>
          <w:lang w:bidi="he-IL"/>
        </w:rPr>
        <w:t>18ff</w:t>
      </w:r>
      <w:r w:rsidRPr="003F5340">
        <w:rPr>
          <w:lang w:bidi="he-IL"/>
        </w:rPr>
        <w:t xml:space="preserve">. </w:t>
      </w:r>
      <w:r>
        <w:rPr>
          <w:lang w:bidi="he-IL"/>
        </w:rPr>
        <w:t>Sir 14</w:t>
      </w:r>
      <w:r w:rsidRPr="003F5340">
        <w:rPr>
          <w:lang w:bidi="he-IL"/>
        </w:rPr>
        <w:t>:</w:t>
      </w:r>
      <w:r>
        <w:rPr>
          <w:lang w:bidi="he-IL"/>
        </w:rPr>
        <w:t>15</w:t>
      </w:r>
      <w:r w:rsidRPr="003F5340">
        <w:rPr>
          <w:lang w:bidi="he-IL"/>
        </w:rPr>
        <w:t xml:space="preserve">). </w:t>
      </w:r>
      <w:r>
        <w:rPr>
          <w:i/>
          <w:iCs/>
          <w:lang w:bidi="he-IL"/>
        </w:rPr>
        <w:t>span</w:t>
      </w:r>
      <w:r w:rsidRPr="003F5340">
        <w:rPr>
          <w:iCs/>
          <w:lang w:bidi="he-IL"/>
        </w:rPr>
        <w:t xml:space="preserve">: </w:t>
      </w:r>
      <w:r>
        <w:rPr>
          <w:lang w:bidi="he-IL"/>
        </w:rPr>
        <w:t>Lit</w:t>
      </w:r>
      <w:r w:rsidRPr="003F5340">
        <w:rPr>
          <w:lang w:bidi="he-IL"/>
        </w:rPr>
        <w:t xml:space="preserve">., </w:t>
      </w:r>
      <w:r>
        <w:rPr>
          <w:lang w:bidi="he-IL"/>
        </w:rPr>
        <w:t>“palm</w:t>
      </w:r>
      <w:r w:rsidRPr="003F5340">
        <w:rPr>
          <w:lang w:bidi="he-IL"/>
        </w:rPr>
        <w:t>,</w:t>
      </w:r>
      <w:r>
        <w:rPr>
          <w:lang w:bidi="he-IL"/>
        </w:rPr>
        <w:t>”</w:t>
      </w:r>
      <w:r w:rsidRPr="003F5340">
        <w:rPr>
          <w:lang w:bidi="he-IL"/>
        </w:rPr>
        <w:t xml:space="preserve"> </w:t>
      </w:r>
      <w:r>
        <w:rPr>
          <w:lang w:bidi="he-IL"/>
        </w:rPr>
        <w:t>the measurement of four fingers</w:t>
      </w:r>
      <w:r w:rsidRPr="003F5340">
        <w:rPr>
          <w:lang w:bidi="he-IL"/>
        </w:rPr>
        <w:t xml:space="preserve"> (</w:t>
      </w:r>
      <w:r>
        <w:rPr>
          <w:lang w:bidi="he-IL"/>
        </w:rPr>
        <w:t>cf</w:t>
      </w:r>
      <w:r w:rsidRPr="003F5340">
        <w:rPr>
          <w:lang w:bidi="he-IL"/>
        </w:rPr>
        <w:t xml:space="preserve">. </w:t>
      </w:r>
      <w:r>
        <w:rPr>
          <w:lang w:bidi="he-IL"/>
        </w:rPr>
        <w:t>Jer 52</w:t>
      </w:r>
      <w:r w:rsidRPr="003F5340">
        <w:rPr>
          <w:lang w:bidi="he-IL"/>
        </w:rPr>
        <w:t>:</w:t>
      </w:r>
      <w:r>
        <w:rPr>
          <w:lang w:bidi="he-IL"/>
        </w:rPr>
        <w:t>21</w:t>
      </w:r>
      <w:r w:rsidRPr="003F5340">
        <w:rPr>
          <w:lang w:bidi="he-IL"/>
        </w:rPr>
        <w:t xml:space="preserve">), </w:t>
      </w:r>
      <w:r>
        <w:rPr>
          <w:lang w:bidi="he-IL"/>
        </w:rPr>
        <w:t>the width of the palm</w:t>
      </w:r>
      <w:r w:rsidRPr="003F5340">
        <w:rPr>
          <w:lang w:bidi="he-IL"/>
        </w:rPr>
        <w:t xml:space="preserve">. </w:t>
      </w:r>
      <w:r>
        <w:rPr>
          <w:b/>
          <w:bCs/>
          <w:lang w:bidi="he-IL"/>
        </w:rPr>
        <w:t>9</w:t>
      </w:r>
      <w:r w:rsidRPr="003F5340">
        <w:rPr>
          <w:lang w:bidi="he-IL"/>
        </w:rPr>
        <w:t xml:space="preserve">. </w:t>
      </w:r>
      <w:r>
        <w:rPr>
          <w:lang w:bidi="he-IL"/>
        </w:rPr>
        <w:t>The</w:t>
      </w:r>
      <w:r w:rsidRPr="003F5340">
        <w:rPr>
          <w:lang w:bidi="he-IL"/>
        </w:rPr>
        <w:t xml:space="preserve"> [</w:t>
      </w:r>
      <w:r>
        <w:rPr>
          <w:lang w:bidi="he-IL"/>
        </w:rPr>
        <w:t>582</w:t>
      </w:r>
      <w:r w:rsidRPr="003F5340">
        <w:rPr>
          <w:lang w:bidi="he-IL"/>
        </w:rPr>
        <w:t xml:space="preserve">] </w:t>
      </w:r>
      <w:r>
        <w:rPr>
          <w:lang w:bidi="he-IL"/>
        </w:rPr>
        <w:t>implication is that his enemies consider him condemned because of his</w:t>
      </w:r>
      <w:r w:rsidRPr="003F5340">
        <w:rPr>
          <w:lang w:bidi="he-IL"/>
        </w:rPr>
        <w:t xml:space="preserve"> </w:t>
      </w:r>
      <w:r>
        <w:rPr>
          <w:lang w:bidi="he-IL"/>
        </w:rPr>
        <w:t>“sins</w:t>
      </w:r>
      <w:r w:rsidRPr="003F5340">
        <w:rPr>
          <w:lang w:bidi="he-IL"/>
        </w:rPr>
        <w:t>.</w:t>
      </w:r>
      <w:r>
        <w:rPr>
          <w:lang w:bidi="he-IL"/>
        </w:rPr>
        <w:t>”</w:t>
      </w:r>
      <w:r w:rsidRPr="003F5340">
        <w:rPr>
          <w:lang w:bidi="he-IL"/>
        </w:rPr>
        <w:t xml:space="preserve"> </w:t>
      </w:r>
      <w:r>
        <w:rPr>
          <w:b/>
          <w:bCs/>
          <w:lang w:bidi="he-IL"/>
        </w:rPr>
        <w:t>10</w:t>
      </w:r>
      <w:r w:rsidRPr="003F5340">
        <w:rPr>
          <w:lang w:bidi="he-IL"/>
        </w:rPr>
        <w:t xml:space="preserve">. </w:t>
      </w:r>
      <w:r>
        <w:rPr>
          <w:lang w:bidi="he-IL"/>
        </w:rPr>
        <w:t>He begins to persuade Yahweh to have pity on him</w:t>
      </w:r>
      <w:r w:rsidRPr="003F5340">
        <w:rPr>
          <w:lang w:bidi="he-IL"/>
        </w:rPr>
        <w:t xml:space="preserve">, </w:t>
      </w:r>
      <w:r>
        <w:rPr>
          <w:lang w:bidi="he-IL"/>
        </w:rPr>
        <w:t>and he refers to his resolution in 2-3</w:t>
      </w:r>
      <w:r w:rsidRPr="003F5340">
        <w:rPr>
          <w:lang w:bidi="he-IL"/>
        </w:rPr>
        <w:t xml:space="preserve"> (</w:t>
      </w:r>
      <w:r>
        <w:rPr>
          <w:lang w:bidi="he-IL"/>
        </w:rPr>
        <w:t>unless 10 is to be translated by the pres</w:t>
      </w:r>
      <w:r w:rsidRPr="003F5340">
        <w:rPr>
          <w:lang w:bidi="he-IL"/>
        </w:rPr>
        <w:t xml:space="preserve">. </w:t>
      </w:r>
      <w:r>
        <w:rPr>
          <w:lang w:bidi="he-IL"/>
        </w:rPr>
        <w:t>tense</w:t>
      </w:r>
      <w:r w:rsidRPr="003F5340">
        <w:rPr>
          <w:lang w:bidi="he-IL"/>
        </w:rPr>
        <w:t xml:space="preserve">; </w:t>
      </w:r>
      <w:r>
        <w:rPr>
          <w:lang w:bidi="he-IL"/>
        </w:rPr>
        <w:t>then it is a new resolution</w:t>
      </w:r>
      <w:r w:rsidRPr="003F5340">
        <w:rPr>
          <w:lang w:bidi="he-IL"/>
        </w:rPr>
        <w:t xml:space="preserve">); </w:t>
      </w:r>
      <w:r>
        <w:rPr>
          <w:lang w:bidi="he-IL"/>
        </w:rPr>
        <w:t>he is bold enough to remind Yahweh that it was his</w:t>
      </w:r>
      <w:r w:rsidRPr="003F5340">
        <w:rPr>
          <w:lang w:bidi="he-IL"/>
        </w:rPr>
        <w:t xml:space="preserve"> </w:t>
      </w:r>
      <w:r>
        <w:rPr>
          <w:lang w:bidi="he-IL"/>
        </w:rPr>
        <w:t>“doing</w:t>
      </w:r>
      <w:r w:rsidRPr="003F5340">
        <w:rPr>
          <w:lang w:bidi="he-IL"/>
        </w:rPr>
        <w:t>.</w:t>
      </w:r>
      <w:r>
        <w:rPr>
          <w:lang w:bidi="he-IL"/>
        </w:rPr>
        <w:t>”</w:t>
      </w:r>
      <w:r w:rsidRPr="003F5340">
        <w:rPr>
          <w:lang w:bidi="he-IL"/>
        </w:rPr>
        <w:t xml:space="preserve"> </w:t>
      </w:r>
      <w:r>
        <w:rPr>
          <w:b/>
          <w:bCs/>
          <w:lang w:bidi="he-IL"/>
        </w:rPr>
        <w:t>12</w:t>
      </w:r>
      <w:r w:rsidRPr="003F5340">
        <w:rPr>
          <w:lang w:bidi="he-IL"/>
        </w:rPr>
        <w:t xml:space="preserve">. </w:t>
      </w:r>
      <w:r>
        <w:rPr>
          <w:i/>
          <w:iCs/>
          <w:lang w:bidi="he-IL"/>
        </w:rPr>
        <w:t>like a cobweb</w:t>
      </w:r>
      <w:r w:rsidRPr="003F5340">
        <w:rPr>
          <w:iCs/>
          <w:lang w:bidi="he-IL"/>
        </w:rPr>
        <w:t xml:space="preserve">: </w:t>
      </w:r>
      <w:r>
        <w:rPr>
          <w:lang w:bidi="he-IL"/>
        </w:rPr>
        <w:t>Lit</w:t>
      </w:r>
      <w:r w:rsidRPr="003F5340">
        <w:rPr>
          <w:lang w:bidi="he-IL"/>
        </w:rPr>
        <w:t xml:space="preserve">., </w:t>
      </w:r>
      <w:r>
        <w:rPr>
          <w:lang w:bidi="he-IL"/>
        </w:rPr>
        <w:t>“like a moth”</w:t>
      </w:r>
      <w:r w:rsidRPr="003F5340">
        <w:rPr>
          <w:lang w:bidi="he-IL"/>
        </w:rPr>
        <w:t xml:space="preserve"> (</w:t>
      </w:r>
      <w:r>
        <w:rPr>
          <w:lang w:bidi="he-IL"/>
        </w:rPr>
        <w:t>whose destructive power regarding clothes is a symbol of Yahweh’s power over man</w:t>
      </w:r>
      <w:r w:rsidRPr="003F5340">
        <w:rPr>
          <w:lang w:bidi="he-IL"/>
        </w:rPr>
        <w:t xml:space="preserve">). </w:t>
      </w:r>
      <w:r>
        <w:rPr>
          <w:b/>
          <w:bCs/>
          <w:lang w:bidi="he-IL"/>
        </w:rPr>
        <w:t>13</w:t>
      </w:r>
      <w:r w:rsidRPr="003F5340">
        <w:rPr>
          <w:lang w:bidi="he-IL"/>
        </w:rPr>
        <w:t xml:space="preserve">. </w:t>
      </w:r>
      <w:r>
        <w:rPr>
          <w:lang w:bidi="he-IL"/>
        </w:rPr>
        <w:t>The psalmist does not have time to wait</w:t>
      </w:r>
      <w:r w:rsidRPr="003F5340">
        <w:rPr>
          <w:lang w:bidi="he-IL"/>
        </w:rPr>
        <w:t xml:space="preserve">, </w:t>
      </w:r>
      <w:r>
        <w:rPr>
          <w:lang w:bidi="he-IL"/>
        </w:rPr>
        <w:t>and he applies to his possession of life the metaphors that are used of the patriarchs’</w:t>
      </w:r>
      <w:r w:rsidRPr="003F5340">
        <w:rPr>
          <w:lang w:bidi="he-IL"/>
        </w:rPr>
        <w:t xml:space="preserve"> </w:t>
      </w:r>
      <w:r>
        <w:rPr>
          <w:lang w:bidi="he-IL"/>
        </w:rPr>
        <w:t>possession of the promised land</w:t>
      </w:r>
      <w:r w:rsidRPr="003F5340">
        <w:rPr>
          <w:lang w:bidi="he-IL"/>
        </w:rPr>
        <w:t xml:space="preserve"> (</w:t>
      </w:r>
      <w:r>
        <w:rPr>
          <w:lang w:bidi="he-IL"/>
        </w:rPr>
        <w:t>“wayfarer</w:t>
      </w:r>
      <w:r w:rsidRPr="003F5340">
        <w:rPr>
          <w:lang w:bidi="he-IL"/>
        </w:rPr>
        <w:t>,</w:t>
      </w:r>
      <w:r>
        <w:rPr>
          <w:lang w:bidi="he-IL"/>
        </w:rPr>
        <w:t>”</w:t>
      </w:r>
      <w:r w:rsidRPr="003F5340">
        <w:rPr>
          <w:lang w:bidi="he-IL"/>
        </w:rPr>
        <w:t xml:space="preserve"> </w:t>
      </w:r>
      <w:r>
        <w:rPr>
          <w:lang w:bidi="he-IL"/>
        </w:rPr>
        <w:t>or alien</w:t>
      </w:r>
      <w:r w:rsidRPr="003F5340">
        <w:rPr>
          <w:lang w:bidi="he-IL"/>
        </w:rPr>
        <w:t xml:space="preserve">; </w:t>
      </w:r>
      <w:r>
        <w:rPr>
          <w:lang w:bidi="he-IL"/>
        </w:rPr>
        <w:t>“pilgrim</w:t>
      </w:r>
      <w:r w:rsidRPr="003F5340">
        <w:rPr>
          <w:lang w:bidi="he-IL"/>
        </w:rPr>
        <w:t>,</w:t>
      </w:r>
      <w:r>
        <w:rPr>
          <w:lang w:bidi="he-IL"/>
        </w:rPr>
        <w:t>”</w:t>
      </w:r>
      <w:r w:rsidRPr="003F5340">
        <w:rPr>
          <w:lang w:bidi="he-IL"/>
        </w:rPr>
        <w:t xml:space="preserve"> </w:t>
      </w:r>
      <w:r>
        <w:rPr>
          <w:lang w:bidi="he-IL"/>
        </w:rPr>
        <w:t>or tenant</w:t>
      </w:r>
      <w:r w:rsidRPr="003F5340">
        <w:rPr>
          <w:lang w:bidi="he-IL"/>
        </w:rPr>
        <w:t xml:space="preserve">). </w:t>
      </w:r>
      <w:r>
        <w:rPr>
          <w:b/>
          <w:bCs/>
          <w:lang w:bidi="he-IL"/>
        </w:rPr>
        <w:t>14</w:t>
      </w:r>
      <w:r w:rsidRPr="003F5340">
        <w:rPr>
          <w:lang w:bidi="he-IL"/>
        </w:rPr>
        <w:t xml:space="preserve">. </w:t>
      </w:r>
      <w:r>
        <w:rPr>
          <w:lang w:bidi="he-IL"/>
        </w:rPr>
        <w:t>With his plea</w:t>
      </w:r>
      <w:r w:rsidRPr="003F5340">
        <w:rPr>
          <w:lang w:bidi="he-IL"/>
        </w:rPr>
        <w:t xml:space="preserve">, </w:t>
      </w:r>
      <w:r>
        <w:rPr>
          <w:lang w:bidi="he-IL"/>
        </w:rPr>
        <w:t>cf</w:t>
      </w:r>
      <w:r w:rsidRPr="003F5340">
        <w:rPr>
          <w:lang w:bidi="he-IL"/>
        </w:rPr>
        <w:t xml:space="preserve">. </w:t>
      </w:r>
      <w:r>
        <w:rPr>
          <w:lang w:bidi="he-IL"/>
        </w:rPr>
        <w:t>Jb 7</w:t>
      </w:r>
      <w:r w:rsidRPr="003F5340">
        <w:rPr>
          <w:lang w:bidi="he-IL"/>
        </w:rPr>
        <w:t>:</w:t>
      </w:r>
      <w:r>
        <w:rPr>
          <w:lang w:bidi="he-IL"/>
        </w:rPr>
        <w:t>19</w:t>
      </w:r>
      <w:r w:rsidRPr="003F5340">
        <w:rPr>
          <w:lang w:bidi="he-IL"/>
        </w:rPr>
        <w:t xml:space="preserve">. </w:t>
      </w:r>
      <w:r>
        <w:rPr>
          <w:lang w:bidi="he-IL"/>
        </w:rPr>
        <w:t>It is no small virtue of this Ps that it ends on a dark note</w:t>
      </w:r>
      <w:r w:rsidRPr="003F5340">
        <w:rPr>
          <w:lang w:bidi="he-IL"/>
        </w:rPr>
        <w:t xml:space="preserve">, </w:t>
      </w:r>
      <w:r>
        <w:rPr>
          <w:lang w:bidi="he-IL"/>
        </w:rPr>
        <w:t>even though he trusts in Yahweh</w:t>
      </w:r>
      <w:r w:rsidRPr="003F5340">
        <w:rPr>
          <w:lang w:bidi="he-IL"/>
        </w:rPr>
        <w:t>.</w:t>
      </w:r>
    </w:p>
    <w:p w14:paraId="30DE8EA9" w14:textId="77777777" w:rsidR="00CD3C56" w:rsidRDefault="00CD3C56" w:rsidP="00CD3C56">
      <w:pPr>
        <w:autoSpaceDE w:val="0"/>
        <w:autoSpaceDN w:val="0"/>
        <w:adjustRightInd w:val="0"/>
        <w:rPr>
          <w:lang w:bidi="he-IL"/>
        </w:rPr>
      </w:pPr>
      <w:r>
        <w:rPr>
          <w:b/>
          <w:bCs/>
          <w:lang w:bidi="he-IL"/>
        </w:rPr>
        <w:t>57</w:t>
      </w:r>
      <w:r>
        <w:rPr>
          <w:lang w:bidi="he-IL"/>
        </w:rPr>
        <w:tab/>
      </w:r>
      <w:r>
        <w:rPr>
          <w:b/>
          <w:bCs/>
          <w:lang w:bidi="he-IL"/>
        </w:rPr>
        <w:t>Ps 40</w:t>
      </w:r>
      <w:r w:rsidRPr="003F5340">
        <w:rPr>
          <w:lang w:bidi="he-IL"/>
        </w:rPr>
        <w:t xml:space="preserve">. </w:t>
      </w:r>
      <w:r>
        <w:rPr>
          <w:lang w:bidi="he-IL"/>
        </w:rPr>
        <w:t>A thanksgiving Ps and an individual lament</w:t>
      </w:r>
      <w:r w:rsidRPr="003F5340">
        <w:rPr>
          <w:lang w:bidi="he-IL"/>
        </w:rPr>
        <w:t xml:space="preserve">. </w:t>
      </w:r>
      <w:r>
        <w:rPr>
          <w:lang w:bidi="he-IL"/>
        </w:rPr>
        <w:t>More probably it is composed of two separate Pss</w:t>
      </w:r>
      <w:r w:rsidRPr="003F5340">
        <w:rPr>
          <w:lang w:bidi="he-IL"/>
        </w:rPr>
        <w:t xml:space="preserve">: </w:t>
      </w:r>
      <w:r>
        <w:rPr>
          <w:lang w:bidi="he-IL"/>
        </w:rPr>
        <w:t>2-11</w:t>
      </w:r>
      <w:r w:rsidRPr="003F5340">
        <w:rPr>
          <w:lang w:bidi="he-IL"/>
        </w:rPr>
        <w:t xml:space="preserve"> (</w:t>
      </w:r>
      <w:r>
        <w:rPr>
          <w:lang w:bidi="he-IL"/>
        </w:rPr>
        <w:t>or 2-12</w:t>
      </w:r>
      <w:r w:rsidRPr="003F5340">
        <w:rPr>
          <w:lang w:bidi="he-IL"/>
        </w:rPr>
        <w:t xml:space="preserve">, </w:t>
      </w:r>
      <w:r>
        <w:rPr>
          <w:lang w:bidi="he-IL"/>
        </w:rPr>
        <w:t>with 13 being a transition to 14-18</w:t>
      </w:r>
      <w:r w:rsidRPr="003F5340">
        <w:rPr>
          <w:lang w:bidi="he-IL"/>
        </w:rPr>
        <w:t xml:space="preserve">), </w:t>
      </w:r>
      <w:r>
        <w:rPr>
          <w:lang w:bidi="he-IL"/>
        </w:rPr>
        <w:t>and 12-18</w:t>
      </w:r>
      <w:r w:rsidRPr="003F5340">
        <w:rPr>
          <w:lang w:bidi="he-IL"/>
        </w:rPr>
        <w:t xml:space="preserve"> (</w:t>
      </w:r>
      <w:r>
        <w:rPr>
          <w:lang w:bidi="he-IL"/>
        </w:rPr>
        <w:t>or perhaps 14-18</w:t>
      </w:r>
      <w:r w:rsidRPr="003F5340">
        <w:rPr>
          <w:lang w:bidi="he-IL"/>
        </w:rPr>
        <w:t xml:space="preserve">, </w:t>
      </w:r>
      <w:r>
        <w:rPr>
          <w:lang w:bidi="he-IL"/>
        </w:rPr>
        <w:t>which is also to be found in Ps 70</w:t>
      </w:r>
      <w:r w:rsidRPr="003F5340">
        <w:rPr>
          <w:lang w:bidi="he-IL"/>
        </w:rPr>
        <w:t>:</w:t>
      </w:r>
      <w:r>
        <w:rPr>
          <w:lang w:bidi="he-IL"/>
        </w:rPr>
        <w:t>2-6</w:t>
      </w:r>
      <w:r w:rsidRPr="003F5340">
        <w:rPr>
          <w:lang w:bidi="he-IL"/>
        </w:rPr>
        <w:t xml:space="preserve">). </w:t>
      </w:r>
      <w:r>
        <w:rPr>
          <w:lang w:bidi="he-IL"/>
        </w:rPr>
        <w:t>For some scholars</w:t>
      </w:r>
      <w:r w:rsidRPr="003F5340">
        <w:rPr>
          <w:lang w:bidi="he-IL"/>
        </w:rPr>
        <w:t xml:space="preserve"> (</w:t>
      </w:r>
      <w:r>
        <w:rPr>
          <w:lang w:bidi="he-IL"/>
        </w:rPr>
        <w:t>e</w:t>
      </w:r>
      <w:r w:rsidRPr="003F5340">
        <w:rPr>
          <w:lang w:bidi="he-IL"/>
        </w:rPr>
        <w:t xml:space="preserve">. </w:t>
      </w:r>
      <w:r>
        <w:rPr>
          <w:lang w:bidi="he-IL"/>
        </w:rPr>
        <w:t>g</w:t>
      </w:r>
      <w:r w:rsidRPr="003F5340">
        <w:rPr>
          <w:lang w:bidi="he-IL"/>
        </w:rPr>
        <w:t xml:space="preserve">., </w:t>
      </w:r>
      <w:r>
        <w:rPr>
          <w:lang w:bidi="he-IL"/>
        </w:rPr>
        <w:t>Weiser</w:t>
      </w:r>
      <w:r w:rsidRPr="003F5340">
        <w:rPr>
          <w:lang w:bidi="he-IL"/>
        </w:rPr>
        <w:t xml:space="preserve">) </w:t>
      </w:r>
      <w:r>
        <w:rPr>
          <w:lang w:bidi="he-IL"/>
        </w:rPr>
        <w:t>40A</w:t>
      </w:r>
      <w:r w:rsidRPr="003F5340">
        <w:rPr>
          <w:lang w:bidi="he-IL"/>
        </w:rPr>
        <w:t xml:space="preserve"> (</w:t>
      </w:r>
      <w:r>
        <w:rPr>
          <w:lang w:bidi="he-IL"/>
        </w:rPr>
        <w:t>2-11</w:t>
      </w:r>
      <w:r w:rsidRPr="003F5340">
        <w:rPr>
          <w:lang w:bidi="he-IL"/>
        </w:rPr>
        <w:t xml:space="preserve">) </w:t>
      </w:r>
      <w:r>
        <w:rPr>
          <w:lang w:bidi="he-IL"/>
        </w:rPr>
        <w:t>is a thanksgiving for past deliverance</w:t>
      </w:r>
      <w:r w:rsidRPr="003F5340">
        <w:rPr>
          <w:lang w:bidi="he-IL"/>
        </w:rPr>
        <w:t xml:space="preserve">, </w:t>
      </w:r>
      <w:r>
        <w:rPr>
          <w:lang w:bidi="he-IL"/>
        </w:rPr>
        <w:t>which is supposed to serve as an introduction to the lament of 40B</w:t>
      </w:r>
      <w:r w:rsidRPr="003F5340">
        <w:rPr>
          <w:lang w:bidi="he-IL"/>
        </w:rPr>
        <w:t xml:space="preserve"> (</w:t>
      </w:r>
      <w:r>
        <w:rPr>
          <w:lang w:bidi="he-IL"/>
        </w:rPr>
        <w:t>12-18</w:t>
      </w:r>
      <w:r w:rsidRPr="003F5340">
        <w:rPr>
          <w:lang w:bidi="he-IL"/>
        </w:rPr>
        <w:t xml:space="preserve">); </w:t>
      </w:r>
      <w:r>
        <w:rPr>
          <w:lang w:bidi="he-IL"/>
        </w:rPr>
        <w:t>hence</w:t>
      </w:r>
      <w:r w:rsidRPr="003F5340">
        <w:rPr>
          <w:lang w:bidi="he-IL"/>
        </w:rPr>
        <w:t xml:space="preserve">, </w:t>
      </w:r>
      <w:r>
        <w:rPr>
          <w:lang w:bidi="he-IL"/>
        </w:rPr>
        <w:t>the whole prayer would be a unit</w:t>
      </w:r>
      <w:r w:rsidRPr="003F5340">
        <w:rPr>
          <w:lang w:bidi="he-IL"/>
        </w:rPr>
        <w:t xml:space="preserve">. </w:t>
      </w:r>
      <w:r>
        <w:rPr>
          <w:lang w:bidi="he-IL"/>
        </w:rPr>
        <w:t>Structure of 40A</w:t>
      </w:r>
      <w:r w:rsidRPr="003F5340">
        <w:rPr>
          <w:lang w:bidi="he-IL"/>
        </w:rPr>
        <w:t xml:space="preserve">: </w:t>
      </w:r>
      <w:r>
        <w:rPr>
          <w:lang w:bidi="he-IL"/>
        </w:rPr>
        <w:t>2-4</w:t>
      </w:r>
      <w:r w:rsidRPr="003F5340">
        <w:rPr>
          <w:lang w:bidi="he-IL"/>
        </w:rPr>
        <w:t xml:space="preserve">, </w:t>
      </w:r>
      <w:r>
        <w:rPr>
          <w:lang w:bidi="he-IL"/>
        </w:rPr>
        <w:t>the story of how Yahweh delivered the psalmist from the pit</w:t>
      </w:r>
      <w:r w:rsidRPr="003F5340">
        <w:rPr>
          <w:lang w:bidi="he-IL"/>
        </w:rPr>
        <w:t xml:space="preserve"> (</w:t>
      </w:r>
      <w:r>
        <w:rPr>
          <w:lang w:bidi="he-IL"/>
        </w:rPr>
        <w:t>power of Sheol</w:t>
      </w:r>
      <w:r w:rsidRPr="003F5340">
        <w:rPr>
          <w:lang w:bidi="he-IL"/>
        </w:rPr>
        <w:t xml:space="preserve">); </w:t>
      </w:r>
      <w:r>
        <w:rPr>
          <w:lang w:bidi="he-IL"/>
        </w:rPr>
        <w:t>5-6</w:t>
      </w:r>
      <w:r w:rsidRPr="003F5340">
        <w:rPr>
          <w:lang w:bidi="he-IL"/>
        </w:rPr>
        <w:t xml:space="preserve">, </w:t>
      </w:r>
      <w:r>
        <w:rPr>
          <w:lang w:bidi="he-IL"/>
        </w:rPr>
        <w:t>a beatitude formula with recommendation to trust</w:t>
      </w:r>
      <w:r w:rsidRPr="003F5340">
        <w:rPr>
          <w:lang w:bidi="he-IL"/>
        </w:rPr>
        <w:t xml:space="preserve">, </w:t>
      </w:r>
      <w:r>
        <w:rPr>
          <w:lang w:bidi="he-IL"/>
        </w:rPr>
        <w:t>and a testimony to God’s deeds before those who are present in the Temple</w:t>
      </w:r>
      <w:r w:rsidRPr="003F5340">
        <w:rPr>
          <w:lang w:bidi="he-IL"/>
        </w:rPr>
        <w:t xml:space="preserve">; </w:t>
      </w:r>
      <w:r>
        <w:rPr>
          <w:lang w:bidi="he-IL"/>
        </w:rPr>
        <w:t>7-11</w:t>
      </w:r>
      <w:r w:rsidRPr="003F5340">
        <w:rPr>
          <w:lang w:bidi="he-IL"/>
        </w:rPr>
        <w:t xml:space="preserve">, </w:t>
      </w:r>
      <w:r>
        <w:rPr>
          <w:lang w:bidi="he-IL"/>
        </w:rPr>
        <w:t>the psalmist’s</w:t>
      </w:r>
      <w:r w:rsidRPr="003F5340">
        <w:rPr>
          <w:lang w:bidi="he-IL"/>
        </w:rPr>
        <w:t xml:space="preserve"> </w:t>
      </w:r>
      <w:r>
        <w:rPr>
          <w:lang w:bidi="he-IL"/>
        </w:rPr>
        <w:t>“sacrifice”</w:t>
      </w:r>
      <w:r w:rsidRPr="003F5340">
        <w:rPr>
          <w:lang w:bidi="he-IL"/>
        </w:rPr>
        <w:t xml:space="preserve"> </w:t>
      </w:r>
      <w:r>
        <w:rPr>
          <w:lang w:bidi="he-IL"/>
        </w:rPr>
        <w:t>of thanksgiving and proclamation of the deliverance wrought by the Lord</w:t>
      </w:r>
      <w:r w:rsidRPr="003F5340">
        <w:rPr>
          <w:lang w:bidi="he-IL"/>
        </w:rPr>
        <w:t xml:space="preserve">. </w:t>
      </w:r>
      <w:r>
        <w:rPr>
          <w:b/>
          <w:bCs/>
          <w:lang w:bidi="he-IL"/>
        </w:rPr>
        <w:t>2-3</w:t>
      </w:r>
      <w:r w:rsidRPr="003F5340">
        <w:rPr>
          <w:lang w:bidi="he-IL"/>
        </w:rPr>
        <w:t xml:space="preserve">. </w:t>
      </w:r>
      <w:r>
        <w:rPr>
          <w:lang w:bidi="he-IL"/>
        </w:rPr>
        <w:t>Yahweh responded to his firm hope by delivering him from the power of death</w:t>
      </w:r>
      <w:r w:rsidRPr="003F5340">
        <w:rPr>
          <w:lang w:bidi="he-IL"/>
        </w:rPr>
        <w:t xml:space="preserve">, </w:t>
      </w:r>
      <w:r>
        <w:rPr>
          <w:lang w:bidi="he-IL"/>
        </w:rPr>
        <w:t>symbolized by the</w:t>
      </w:r>
      <w:r w:rsidRPr="003F5340">
        <w:rPr>
          <w:lang w:bidi="he-IL"/>
        </w:rPr>
        <w:t xml:space="preserve"> </w:t>
      </w:r>
      <w:r>
        <w:rPr>
          <w:lang w:bidi="he-IL"/>
        </w:rPr>
        <w:t>“pit”</w:t>
      </w:r>
      <w:r w:rsidRPr="003F5340">
        <w:rPr>
          <w:lang w:bidi="he-IL"/>
        </w:rPr>
        <w:t xml:space="preserve"> </w:t>
      </w:r>
      <w:r>
        <w:rPr>
          <w:lang w:bidi="he-IL"/>
        </w:rPr>
        <w:t>and</w:t>
      </w:r>
      <w:r w:rsidRPr="003F5340">
        <w:rPr>
          <w:lang w:bidi="he-IL"/>
        </w:rPr>
        <w:t xml:space="preserve"> </w:t>
      </w:r>
      <w:r>
        <w:rPr>
          <w:lang w:bidi="he-IL"/>
        </w:rPr>
        <w:t>“swamp”</w:t>
      </w:r>
      <w:r w:rsidRPr="003F5340">
        <w:rPr>
          <w:lang w:bidi="he-IL"/>
        </w:rPr>
        <w:t xml:space="preserve"> </w:t>
      </w:r>
      <w:r>
        <w:rPr>
          <w:lang w:bidi="he-IL"/>
        </w:rPr>
        <w:t>that characterize the nether world</w:t>
      </w:r>
      <w:r w:rsidRPr="003F5340">
        <w:rPr>
          <w:lang w:bidi="he-IL"/>
        </w:rPr>
        <w:t xml:space="preserve">. </w:t>
      </w:r>
      <w:r>
        <w:rPr>
          <w:b/>
          <w:bCs/>
          <w:lang w:bidi="he-IL"/>
        </w:rPr>
        <w:t>4</w:t>
      </w:r>
      <w:r w:rsidRPr="003F5340">
        <w:rPr>
          <w:lang w:bidi="he-IL"/>
        </w:rPr>
        <w:t xml:space="preserve">. </w:t>
      </w:r>
      <w:r>
        <w:rPr>
          <w:lang w:bidi="he-IL"/>
        </w:rPr>
        <w:t>The</w:t>
      </w:r>
      <w:r w:rsidRPr="003F5340">
        <w:rPr>
          <w:lang w:bidi="he-IL"/>
        </w:rPr>
        <w:t xml:space="preserve"> </w:t>
      </w:r>
      <w:r>
        <w:rPr>
          <w:lang w:bidi="he-IL"/>
        </w:rPr>
        <w:t>“new song”</w:t>
      </w:r>
      <w:r w:rsidRPr="003F5340">
        <w:rPr>
          <w:lang w:bidi="he-IL"/>
        </w:rPr>
        <w:t xml:space="preserve"> </w:t>
      </w:r>
      <w:r>
        <w:rPr>
          <w:lang w:bidi="he-IL"/>
        </w:rPr>
        <w:t>is the present Ps of thanksgiving</w:t>
      </w:r>
      <w:r w:rsidRPr="003F5340">
        <w:rPr>
          <w:lang w:bidi="he-IL"/>
        </w:rPr>
        <w:t xml:space="preserve">, </w:t>
      </w:r>
      <w:r>
        <w:rPr>
          <w:lang w:bidi="he-IL"/>
        </w:rPr>
        <w:t>which has been inspired by Yahweh’s saving act</w:t>
      </w:r>
      <w:r w:rsidRPr="003F5340">
        <w:rPr>
          <w:lang w:bidi="he-IL"/>
        </w:rPr>
        <w:t xml:space="preserve">; </w:t>
      </w:r>
      <w:r>
        <w:rPr>
          <w:lang w:bidi="he-IL"/>
        </w:rPr>
        <w:t>perhaps it is also new in the sense that it replaces the old</w:t>
      </w:r>
      <w:r w:rsidRPr="003F5340">
        <w:rPr>
          <w:lang w:bidi="he-IL"/>
        </w:rPr>
        <w:t xml:space="preserve"> </w:t>
      </w:r>
      <w:r>
        <w:rPr>
          <w:lang w:bidi="he-IL"/>
        </w:rPr>
        <w:t>“cry”</w:t>
      </w:r>
      <w:r w:rsidRPr="003F5340">
        <w:rPr>
          <w:lang w:bidi="he-IL"/>
        </w:rPr>
        <w:t xml:space="preserve"> </w:t>
      </w:r>
      <w:r>
        <w:rPr>
          <w:lang w:bidi="he-IL"/>
        </w:rPr>
        <w:t>of 2</w:t>
      </w:r>
      <w:r w:rsidRPr="003F5340">
        <w:rPr>
          <w:lang w:bidi="he-IL"/>
        </w:rPr>
        <w:t xml:space="preserve">. </w:t>
      </w:r>
      <w:r>
        <w:rPr>
          <w:lang w:bidi="he-IL"/>
        </w:rPr>
        <w:t>It is to be a testimony before the</w:t>
      </w:r>
      <w:r w:rsidRPr="003F5340">
        <w:rPr>
          <w:lang w:bidi="he-IL"/>
        </w:rPr>
        <w:t xml:space="preserve"> </w:t>
      </w:r>
      <w:r>
        <w:rPr>
          <w:lang w:bidi="he-IL"/>
        </w:rPr>
        <w:t>“many”</w:t>
      </w:r>
      <w:r w:rsidRPr="003F5340">
        <w:rPr>
          <w:lang w:bidi="he-IL"/>
        </w:rPr>
        <w:t xml:space="preserve"> (</w:t>
      </w:r>
      <w:r>
        <w:rPr>
          <w:lang w:bidi="he-IL"/>
        </w:rPr>
        <w:t>cf</w:t>
      </w:r>
      <w:r w:rsidRPr="003F5340">
        <w:rPr>
          <w:lang w:bidi="he-IL"/>
        </w:rPr>
        <w:t xml:space="preserve">. </w:t>
      </w:r>
      <w:r>
        <w:rPr>
          <w:lang w:bidi="he-IL"/>
        </w:rPr>
        <w:t>“us”</w:t>
      </w:r>
      <w:r w:rsidRPr="003F5340">
        <w:rPr>
          <w:lang w:bidi="he-IL"/>
        </w:rPr>
        <w:t xml:space="preserve"> </w:t>
      </w:r>
      <w:r>
        <w:rPr>
          <w:lang w:bidi="he-IL"/>
        </w:rPr>
        <w:t>in 6</w:t>
      </w:r>
      <w:r w:rsidRPr="003F5340">
        <w:rPr>
          <w:lang w:bidi="he-IL"/>
        </w:rPr>
        <w:t xml:space="preserve">). </w:t>
      </w:r>
      <w:r>
        <w:rPr>
          <w:b/>
          <w:bCs/>
          <w:lang w:bidi="he-IL"/>
        </w:rPr>
        <w:t>6</w:t>
      </w:r>
      <w:r w:rsidRPr="003F5340">
        <w:rPr>
          <w:lang w:bidi="he-IL"/>
        </w:rPr>
        <w:t xml:space="preserve">. </w:t>
      </w:r>
      <w:r>
        <w:rPr>
          <w:lang w:bidi="he-IL"/>
        </w:rPr>
        <w:t>The deliverance is connected with God’s wondrous deeds of salvation history—a further reason for the trust that is urged in 5</w:t>
      </w:r>
      <w:r w:rsidRPr="003F5340">
        <w:rPr>
          <w:lang w:bidi="he-IL"/>
        </w:rPr>
        <w:t xml:space="preserve">. </w:t>
      </w:r>
      <w:r>
        <w:rPr>
          <w:b/>
          <w:bCs/>
          <w:lang w:bidi="he-IL"/>
        </w:rPr>
        <w:t>7-11</w:t>
      </w:r>
      <w:r w:rsidRPr="003F5340">
        <w:rPr>
          <w:lang w:bidi="he-IL"/>
        </w:rPr>
        <w:t xml:space="preserve">. </w:t>
      </w:r>
      <w:r>
        <w:rPr>
          <w:lang w:bidi="he-IL"/>
        </w:rPr>
        <w:t>Although a Ps such as this accompanies a sacrifice</w:t>
      </w:r>
      <w:r w:rsidRPr="003F5340">
        <w:rPr>
          <w:lang w:bidi="he-IL"/>
        </w:rPr>
        <w:t xml:space="preserve">, </w:t>
      </w:r>
      <w:r>
        <w:rPr>
          <w:lang w:bidi="he-IL"/>
        </w:rPr>
        <w:t>the psalmist says that God prefers obedience to any type</w:t>
      </w:r>
      <w:r w:rsidRPr="003F5340">
        <w:rPr>
          <w:lang w:bidi="he-IL"/>
        </w:rPr>
        <w:t xml:space="preserve"> (</w:t>
      </w:r>
      <w:r>
        <w:rPr>
          <w:lang w:bidi="he-IL"/>
        </w:rPr>
        <w:t>four kinds are mentioned</w:t>
      </w:r>
      <w:r w:rsidRPr="003F5340">
        <w:rPr>
          <w:lang w:bidi="he-IL"/>
        </w:rPr>
        <w:t xml:space="preserve">) </w:t>
      </w:r>
      <w:r>
        <w:rPr>
          <w:lang w:bidi="he-IL"/>
        </w:rPr>
        <w:t>of sacrifice</w:t>
      </w:r>
      <w:r w:rsidRPr="003F5340">
        <w:rPr>
          <w:lang w:bidi="he-IL"/>
        </w:rPr>
        <w:t xml:space="preserve">. </w:t>
      </w:r>
      <w:r>
        <w:rPr>
          <w:lang w:bidi="he-IL"/>
        </w:rPr>
        <w:t>This emphasis should be interpreted like similar prophetic statements on sacrifice</w:t>
      </w:r>
      <w:r w:rsidRPr="003F5340">
        <w:rPr>
          <w:lang w:bidi="he-IL"/>
        </w:rPr>
        <w:t xml:space="preserve"> (</w:t>
      </w:r>
      <w:r>
        <w:rPr>
          <w:lang w:bidi="he-IL"/>
        </w:rPr>
        <w:t>Am 5</w:t>
      </w:r>
      <w:r w:rsidRPr="003F5340">
        <w:rPr>
          <w:lang w:bidi="he-IL"/>
        </w:rPr>
        <w:t>:</w:t>
      </w:r>
      <w:r>
        <w:rPr>
          <w:lang w:bidi="he-IL"/>
        </w:rPr>
        <w:t>21ff</w:t>
      </w:r>
      <w:r w:rsidRPr="003F5340">
        <w:rPr>
          <w:lang w:bidi="he-IL"/>
        </w:rPr>
        <w:t xml:space="preserve">.; </w:t>
      </w:r>
      <w:r>
        <w:rPr>
          <w:lang w:bidi="he-IL"/>
        </w:rPr>
        <w:t>Is 1</w:t>
      </w:r>
      <w:r w:rsidRPr="003F5340">
        <w:rPr>
          <w:lang w:bidi="he-IL"/>
        </w:rPr>
        <w:t>:</w:t>
      </w:r>
      <w:r>
        <w:rPr>
          <w:lang w:bidi="he-IL"/>
        </w:rPr>
        <w:t>10ff</w:t>
      </w:r>
      <w:r w:rsidRPr="003F5340">
        <w:rPr>
          <w:lang w:bidi="he-IL"/>
        </w:rPr>
        <w:t xml:space="preserve">. </w:t>
      </w:r>
      <w:r>
        <w:rPr>
          <w:lang w:bidi="he-IL"/>
        </w:rPr>
        <w:t>etc</w:t>
      </w:r>
      <w:r w:rsidRPr="003F5340">
        <w:rPr>
          <w:lang w:bidi="he-IL"/>
        </w:rPr>
        <w:t xml:space="preserve">.); </w:t>
      </w:r>
      <w:r>
        <w:rPr>
          <w:lang w:bidi="he-IL"/>
        </w:rPr>
        <w:t>it singles out dedication and commitment as the only adequate responses to God without rejecting the principle of sacrifice</w:t>
      </w:r>
      <w:r w:rsidRPr="003F5340">
        <w:rPr>
          <w:lang w:bidi="he-IL"/>
        </w:rPr>
        <w:t xml:space="preserve"> (</w:t>
      </w:r>
      <w:r>
        <w:rPr>
          <w:lang w:bidi="he-IL"/>
        </w:rPr>
        <w:t>cf</w:t>
      </w:r>
      <w:r w:rsidRPr="003F5340">
        <w:rPr>
          <w:lang w:bidi="he-IL"/>
        </w:rPr>
        <w:t xml:space="preserve">. </w:t>
      </w:r>
      <w:r>
        <w:rPr>
          <w:lang w:bidi="he-IL"/>
        </w:rPr>
        <w:t>De Vaux</w:t>
      </w:r>
      <w:r w:rsidRPr="003F5340">
        <w:rPr>
          <w:lang w:bidi="he-IL"/>
        </w:rPr>
        <w:t xml:space="preserve">, </w:t>
      </w:r>
      <w:r>
        <w:rPr>
          <w:i/>
          <w:iCs/>
          <w:lang w:bidi="he-IL"/>
        </w:rPr>
        <w:t>AI</w:t>
      </w:r>
      <w:r>
        <w:rPr>
          <w:lang w:bidi="he-IL"/>
        </w:rPr>
        <w:t xml:space="preserve"> 454-56</w:t>
      </w:r>
      <w:r w:rsidRPr="003F5340">
        <w:rPr>
          <w:lang w:bidi="he-IL"/>
        </w:rPr>
        <w:t xml:space="preserve">). </w:t>
      </w:r>
      <w:r>
        <w:rPr>
          <w:i/>
          <w:iCs/>
          <w:lang w:bidi="he-IL"/>
        </w:rPr>
        <w:t>written scroll</w:t>
      </w:r>
      <w:r w:rsidRPr="003F5340">
        <w:rPr>
          <w:iCs/>
          <w:lang w:bidi="he-IL"/>
        </w:rPr>
        <w:t xml:space="preserve">: </w:t>
      </w:r>
      <w:r>
        <w:rPr>
          <w:lang w:bidi="he-IL"/>
        </w:rPr>
        <w:t>The Law or the expression of God’s will</w:t>
      </w:r>
      <w:r w:rsidRPr="003F5340">
        <w:rPr>
          <w:lang w:bidi="he-IL"/>
        </w:rPr>
        <w:t xml:space="preserve">, </w:t>
      </w:r>
      <w:r>
        <w:rPr>
          <w:lang w:bidi="he-IL"/>
        </w:rPr>
        <w:t>which is also within his</w:t>
      </w:r>
      <w:r w:rsidRPr="003F5340">
        <w:rPr>
          <w:lang w:bidi="he-IL"/>
        </w:rPr>
        <w:t xml:space="preserve"> </w:t>
      </w:r>
      <w:r>
        <w:rPr>
          <w:lang w:bidi="he-IL"/>
        </w:rPr>
        <w:t>“heart</w:t>
      </w:r>
      <w:r w:rsidRPr="003F5340">
        <w:rPr>
          <w:lang w:bidi="he-IL"/>
        </w:rPr>
        <w:t>.</w:t>
      </w:r>
      <w:r>
        <w:rPr>
          <w:lang w:bidi="he-IL"/>
        </w:rPr>
        <w:t>”</w:t>
      </w:r>
      <w:r w:rsidRPr="003F5340">
        <w:rPr>
          <w:lang w:bidi="he-IL"/>
        </w:rPr>
        <w:t xml:space="preserve"> </w:t>
      </w:r>
      <w:r>
        <w:rPr>
          <w:lang w:bidi="he-IL"/>
        </w:rPr>
        <w:t>Hence</w:t>
      </w:r>
      <w:r w:rsidRPr="003F5340">
        <w:rPr>
          <w:lang w:bidi="he-IL"/>
        </w:rPr>
        <w:t xml:space="preserve">, </w:t>
      </w:r>
      <w:r>
        <w:rPr>
          <w:lang w:bidi="he-IL"/>
        </w:rPr>
        <w:t>he proclaims in a testimony Yahweh’s</w:t>
      </w:r>
      <w:r w:rsidRPr="003F5340">
        <w:rPr>
          <w:lang w:bidi="he-IL"/>
        </w:rPr>
        <w:t xml:space="preserve"> </w:t>
      </w:r>
      <w:r>
        <w:rPr>
          <w:lang w:bidi="he-IL"/>
        </w:rPr>
        <w:t>“justice”—his fidelity in delivering his Servant—on the occasion of a feast before a</w:t>
      </w:r>
      <w:r w:rsidRPr="003F5340">
        <w:rPr>
          <w:lang w:bidi="he-IL"/>
        </w:rPr>
        <w:t xml:space="preserve"> </w:t>
      </w:r>
      <w:r>
        <w:rPr>
          <w:lang w:bidi="he-IL"/>
        </w:rPr>
        <w:t>“vast assembly</w:t>
      </w:r>
      <w:r w:rsidRPr="003F5340">
        <w:rPr>
          <w:lang w:bidi="he-IL"/>
        </w:rPr>
        <w:t>.</w:t>
      </w:r>
      <w:r>
        <w:rPr>
          <w:lang w:bidi="he-IL"/>
        </w:rPr>
        <w:t>”</w:t>
      </w:r>
      <w:r w:rsidRPr="003F5340">
        <w:rPr>
          <w:lang w:bidi="he-IL"/>
        </w:rPr>
        <w:t xml:space="preserve"> </w:t>
      </w:r>
      <w:r>
        <w:rPr>
          <w:lang w:bidi="he-IL"/>
        </w:rPr>
        <w:t>In Heb 10</w:t>
      </w:r>
      <w:r w:rsidRPr="003F5340">
        <w:rPr>
          <w:lang w:bidi="he-IL"/>
        </w:rPr>
        <w:t>:</w:t>
      </w:r>
      <w:r>
        <w:rPr>
          <w:lang w:bidi="he-IL"/>
        </w:rPr>
        <w:t>5-9</w:t>
      </w:r>
      <w:r w:rsidRPr="003F5340">
        <w:rPr>
          <w:lang w:bidi="he-IL"/>
        </w:rPr>
        <w:t xml:space="preserve">, </w:t>
      </w:r>
      <w:r>
        <w:rPr>
          <w:lang w:bidi="he-IL"/>
        </w:rPr>
        <w:t>the LXX of 6-8 is applied to the Messiah</w:t>
      </w:r>
      <w:r w:rsidRPr="003F5340">
        <w:rPr>
          <w:lang w:bidi="he-IL"/>
        </w:rPr>
        <w:t xml:space="preserve">, </w:t>
      </w:r>
      <w:r>
        <w:rPr>
          <w:lang w:bidi="he-IL"/>
        </w:rPr>
        <w:t>as though the lines were addressed by the Son to the Father</w:t>
      </w:r>
      <w:r w:rsidRPr="003F5340">
        <w:rPr>
          <w:lang w:bidi="he-IL"/>
        </w:rPr>
        <w:t xml:space="preserve">. </w:t>
      </w:r>
      <w:r>
        <w:rPr>
          <w:lang w:bidi="he-IL"/>
        </w:rPr>
        <w:t>As indicated above</w:t>
      </w:r>
      <w:r w:rsidRPr="003F5340">
        <w:rPr>
          <w:lang w:bidi="he-IL"/>
        </w:rPr>
        <w:t xml:space="preserve">, </w:t>
      </w:r>
      <w:r>
        <w:rPr>
          <w:lang w:bidi="he-IL"/>
        </w:rPr>
        <w:t>12-13 can be taken with 14-18</w:t>
      </w:r>
      <w:r w:rsidRPr="003F5340">
        <w:rPr>
          <w:lang w:bidi="he-IL"/>
        </w:rPr>
        <w:t xml:space="preserve">; </w:t>
      </w:r>
      <w:r>
        <w:rPr>
          <w:lang w:bidi="he-IL"/>
        </w:rPr>
        <w:t>these will be discussed in Ps 70</w:t>
      </w:r>
      <w:r w:rsidRPr="003F5340">
        <w:rPr>
          <w:lang w:bidi="he-IL"/>
        </w:rPr>
        <w:t xml:space="preserve">, </w:t>
      </w:r>
      <w:r>
        <w:rPr>
          <w:lang w:bidi="he-IL"/>
        </w:rPr>
        <w:t>a doublet form</w:t>
      </w:r>
      <w:r w:rsidRPr="003F5340">
        <w:rPr>
          <w:lang w:bidi="he-IL"/>
        </w:rPr>
        <w:t xml:space="preserve">, </w:t>
      </w:r>
      <w:r>
        <w:rPr>
          <w:lang w:bidi="he-IL"/>
        </w:rPr>
        <w:t>which circulated independently</w:t>
      </w:r>
      <w:r w:rsidRPr="003F5340">
        <w:rPr>
          <w:lang w:bidi="he-IL"/>
        </w:rPr>
        <w:t>.</w:t>
      </w:r>
    </w:p>
    <w:p w14:paraId="6513AE40" w14:textId="77777777" w:rsidR="00CD3C56" w:rsidRDefault="00CD3C56" w:rsidP="00CD3C56">
      <w:pPr>
        <w:autoSpaceDE w:val="0"/>
        <w:autoSpaceDN w:val="0"/>
        <w:adjustRightInd w:val="0"/>
        <w:rPr>
          <w:lang w:bidi="he-IL"/>
        </w:rPr>
      </w:pPr>
      <w:r>
        <w:rPr>
          <w:b/>
          <w:bCs/>
          <w:lang w:bidi="he-IL"/>
        </w:rPr>
        <w:t>58</w:t>
      </w:r>
      <w:r>
        <w:rPr>
          <w:lang w:bidi="he-IL"/>
        </w:rPr>
        <w:tab/>
      </w:r>
      <w:r>
        <w:rPr>
          <w:b/>
          <w:bCs/>
          <w:lang w:bidi="he-IL"/>
        </w:rPr>
        <w:t>Ps 41</w:t>
      </w:r>
      <w:r w:rsidRPr="003F5340">
        <w:rPr>
          <w:lang w:bidi="he-IL"/>
        </w:rPr>
        <w:t xml:space="preserve">. </w:t>
      </w:r>
      <w:r>
        <w:rPr>
          <w:lang w:bidi="he-IL"/>
        </w:rPr>
        <w:t>A thanksgiving Ps by one who has recovered from sickness</w:t>
      </w:r>
      <w:r w:rsidRPr="003F5340">
        <w:rPr>
          <w:lang w:bidi="he-IL"/>
        </w:rPr>
        <w:t xml:space="preserve"> (</w:t>
      </w:r>
      <w:r>
        <w:rPr>
          <w:lang w:bidi="he-IL"/>
        </w:rPr>
        <w:t>9</w:t>
      </w:r>
      <w:r w:rsidRPr="003F5340">
        <w:rPr>
          <w:lang w:bidi="he-IL"/>
        </w:rPr>
        <w:t xml:space="preserve">). </w:t>
      </w:r>
      <w:r>
        <w:rPr>
          <w:lang w:bidi="he-IL"/>
        </w:rPr>
        <w:t>Structure</w:t>
      </w:r>
      <w:r w:rsidRPr="003F5340">
        <w:rPr>
          <w:lang w:bidi="he-IL"/>
        </w:rPr>
        <w:t xml:space="preserve">: </w:t>
      </w:r>
      <w:r>
        <w:rPr>
          <w:lang w:bidi="he-IL"/>
        </w:rPr>
        <w:t>2-4</w:t>
      </w:r>
      <w:r w:rsidRPr="003F5340">
        <w:rPr>
          <w:lang w:bidi="he-IL"/>
        </w:rPr>
        <w:t xml:space="preserve">, </w:t>
      </w:r>
      <w:r>
        <w:rPr>
          <w:lang w:bidi="he-IL"/>
        </w:rPr>
        <w:t>a beatitude formula</w:t>
      </w:r>
      <w:r w:rsidRPr="003F5340">
        <w:rPr>
          <w:lang w:bidi="he-IL"/>
        </w:rPr>
        <w:t xml:space="preserve">: </w:t>
      </w:r>
      <w:r>
        <w:rPr>
          <w:lang w:bidi="he-IL"/>
        </w:rPr>
        <w:t>5-11</w:t>
      </w:r>
      <w:r w:rsidRPr="003F5340">
        <w:rPr>
          <w:lang w:bidi="he-IL"/>
        </w:rPr>
        <w:t xml:space="preserve">, </w:t>
      </w:r>
      <w:r>
        <w:rPr>
          <w:lang w:bidi="he-IL"/>
        </w:rPr>
        <w:t>a flashback on his distress</w:t>
      </w:r>
      <w:r w:rsidRPr="003F5340">
        <w:rPr>
          <w:lang w:bidi="he-IL"/>
        </w:rPr>
        <w:t xml:space="preserve"> (</w:t>
      </w:r>
      <w:r>
        <w:rPr>
          <w:lang w:bidi="he-IL"/>
        </w:rPr>
        <w:t>mortal sickness</w:t>
      </w:r>
      <w:r w:rsidRPr="003F5340">
        <w:rPr>
          <w:lang w:bidi="he-IL"/>
        </w:rPr>
        <w:t xml:space="preserve">, </w:t>
      </w:r>
      <w:r>
        <w:rPr>
          <w:lang w:bidi="he-IL"/>
        </w:rPr>
        <w:t>enemies</w:t>
      </w:r>
      <w:r w:rsidRPr="003F5340">
        <w:rPr>
          <w:lang w:bidi="he-IL"/>
        </w:rPr>
        <w:t xml:space="preserve">) </w:t>
      </w:r>
      <w:r>
        <w:rPr>
          <w:lang w:bidi="he-IL"/>
        </w:rPr>
        <w:t>and his prayer at that time</w:t>
      </w:r>
      <w:r w:rsidRPr="003F5340">
        <w:rPr>
          <w:lang w:bidi="he-IL"/>
        </w:rPr>
        <w:t xml:space="preserve">; </w:t>
      </w:r>
      <w:r>
        <w:rPr>
          <w:lang w:bidi="he-IL"/>
        </w:rPr>
        <w:t>12-13</w:t>
      </w:r>
      <w:r w:rsidRPr="003F5340">
        <w:rPr>
          <w:lang w:bidi="he-IL"/>
        </w:rPr>
        <w:t xml:space="preserve">, </w:t>
      </w:r>
      <w:r>
        <w:rPr>
          <w:lang w:bidi="he-IL"/>
        </w:rPr>
        <w:t>acknowledgment of Yahweh’s help</w:t>
      </w:r>
      <w:r w:rsidRPr="003F5340">
        <w:rPr>
          <w:lang w:bidi="he-IL"/>
        </w:rPr>
        <w:t xml:space="preserve">; </w:t>
      </w:r>
      <w:r>
        <w:rPr>
          <w:lang w:bidi="he-IL"/>
        </w:rPr>
        <w:t>14</w:t>
      </w:r>
      <w:r w:rsidRPr="003F5340">
        <w:rPr>
          <w:lang w:bidi="he-IL"/>
        </w:rPr>
        <w:t xml:space="preserve">, </w:t>
      </w:r>
      <w:r>
        <w:rPr>
          <w:lang w:bidi="he-IL"/>
        </w:rPr>
        <w:t>doxology</w:t>
      </w:r>
      <w:r w:rsidRPr="003F5340">
        <w:rPr>
          <w:lang w:bidi="he-IL"/>
        </w:rPr>
        <w:t xml:space="preserve">. </w:t>
      </w:r>
      <w:r>
        <w:rPr>
          <w:b/>
          <w:bCs/>
          <w:lang w:bidi="he-IL"/>
        </w:rPr>
        <w:t>2-4</w:t>
      </w:r>
      <w:r w:rsidRPr="003F5340">
        <w:rPr>
          <w:lang w:bidi="he-IL"/>
        </w:rPr>
        <w:t xml:space="preserve">. </w:t>
      </w:r>
      <w:r>
        <w:rPr>
          <w:lang w:bidi="he-IL"/>
        </w:rPr>
        <w:t>This assurance of blessing for the one who cares for the poor is a didactic element</w:t>
      </w:r>
      <w:r w:rsidRPr="003F5340">
        <w:rPr>
          <w:lang w:bidi="he-IL"/>
        </w:rPr>
        <w:t xml:space="preserve">, </w:t>
      </w:r>
      <w:r>
        <w:rPr>
          <w:lang w:bidi="he-IL"/>
        </w:rPr>
        <w:t>often found in a thanksgiving song</w:t>
      </w:r>
      <w:r w:rsidRPr="003F5340">
        <w:rPr>
          <w:lang w:bidi="he-IL"/>
        </w:rPr>
        <w:t xml:space="preserve">. </w:t>
      </w:r>
      <w:r>
        <w:rPr>
          <w:b/>
          <w:bCs/>
          <w:lang w:bidi="he-IL"/>
        </w:rPr>
        <w:t>6-10</w:t>
      </w:r>
      <w:r w:rsidRPr="003F5340">
        <w:rPr>
          <w:lang w:bidi="he-IL"/>
        </w:rPr>
        <w:t xml:space="preserve">. </w:t>
      </w:r>
      <w:r>
        <w:rPr>
          <w:lang w:bidi="he-IL"/>
        </w:rPr>
        <w:t>He recalls vividly the hostile comment and wishes of his enemies</w:t>
      </w:r>
      <w:r w:rsidRPr="003F5340">
        <w:rPr>
          <w:lang w:bidi="he-IL"/>
        </w:rPr>
        <w:t xml:space="preserve">, </w:t>
      </w:r>
      <w:r>
        <w:rPr>
          <w:lang w:bidi="he-IL"/>
        </w:rPr>
        <w:t>even of an intimate</w:t>
      </w:r>
      <w:r w:rsidRPr="003F5340">
        <w:rPr>
          <w:lang w:bidi="he-IL"/>
        </w:rPr>
        <w:t xml:space="preserve"> </w:t>
      </w:r>
      <w:r>
        <w:rPr>
          <w:lang w:bidi="he-IL"/>
        </w:rPr>
        <w:t>“friend”</w:t>
      </w:r>
      <w:r w:rsidRPr="003F5340">
        <w:rPr>
          <w:lang w:bidi="he-IL"/>
        </w:rPr>
        <w:t xml:space="preserve"> (</w:t>
      </w:r>
      <w:r>
        <w:rPr>
          <w:lang w:bidi="he-IL"/>
        </w:rPr>
        <w:t>lit</w:t>
      </w:r>
      <w:r w:rsidRPr="003F5340">
        <w:rPr>
          <w:lang w:bidi="he-IL"/>
        </w:rPr>
        <w:t xml:space="preserve">., </w:t>
      </w:r>
      <w:r>
        <w:rPr>
          <w:lang w:bidi="he-IL"/>
        </w:rPr>
        <w:t>“the man of my peace”</w:t>
      </w:r>
      <w:r w:rsidRPr="003F5340">
        <w:rPr>
          <w:lang w:bidi="he-IL"/>
        </w:rPr>
        <w:t xml:space="preserve">). </w:t>
      </w:r>
      <w:r>
        <w:rPr>
          <w:b/>
          <w:bCs/>
          <w:lang w:bidi="he-IL"/>
        </w:rPr>
        <w:t>11</w:t>
      </w:r>
      <w:r w:rsidRPr="003F5340">
        <w:rPr>
          <w:lang w:bidi="he-IL"/>
        </w:rPr>
        <w:t xml:space="preserve">. </w:t>
      </w:r>
      <w:r>
        <w:rPr>
          <w:i/>
          <w:iCs/>
          <w:lang w:bidi="he-IL"/>
        </w:rPr>
        <w:t>repay them</w:t>
      </w:r>
      <w:r w:rsidRPr="003F5340">
        <w:rPr>
          <w:iCs/>
          <w:lang w:bidi="he-IL"/>
        </w:rPr>
        <w:t xml:space="preserve">: </w:t>
      </w:r>
      <w:r>
        <w:rPr>
          <w:lang w:bidi="he-IL"/>
        </w:rPr>
        <w:t>This desire for vengeance is frequent in OT complaints</w:t>
      </w:r>
      <w:r w:rsidRPr="003F5340">
        <w:rPr>
          <w:lang w:bidi="he-IL"/>
        </w:rPr>
        <w:t xml:space="preserve">; </w:t>
      </w:r>
      <w:r>
        <w:rPr>
          <w:lang w:bidi="he-IL"/>
        </w:rPr>
        <w:t>God’s justice is not to remain inactive</w:t>
      </w:r>
      <w:r w:rsidRPr="003F5340">
        <w:rPr>
          <w:lang w:bidi="he-IL"/>
        </w:rPr>
        <w:t xml:space="preserve">. </w:t>
      </w:r>
      <w:r>
        <w:rPr>
          <w:b/>
          <w:bCs/>
          <w:lang w:bidi="he-IL"/>
        </w:rPr>
        <w:t>13</w:t>
      </w:r>
      <w:r w:rsidRPr="003F5340">
        <w:rPr>
          <w:lang w:bidi="he-IL"/>
        </w:rPr>
        <w:t xml:space="preserve">. </w:t>
      </w:r>
      <w:r>
        <w:rPr>
          <w:lang w:bidi="he-IL"/>
        </w:rPr>
        <w:t>His recognition of his</w:t>
      </w:r>
      <w:r w:rsidRPr="003F5340">
        <w:rPr>
          <w:lang w:bidi="he-IL"/>
        </w:rPr>
        <w:t xml:space="preserve"> </w:t>
      </w:r>
      <w:r>
        <w:rPr>
          <w:lang w:bidi="he-IL"/>
        </w:rPr>
        <w:t>“integrity”</w:t>
      </w:r>
      <w:r w:rsidRPr="003F5340">
        <w:rPr>
          <w:lang w:bidi="he-IL"/>
        </w:rPr>
        <w:t xml:space="preserve"> </w:t>
      </w:r>
      <w:r>
        <w:rPr>
          <w:lang w:bidi="he-IL"/>
        </w:rPr>
        <w:t>does not exclude sinfulness</w:t>
      </w:r>
      <w:r w:rsidRPr="003F5340">
        <w:rPr>
          <w:lang w:bidi="he-IL"/>
        </w:rPr>
        <w:t xml:space="preserve"> (</w:t>
      </w:r>
      <w:r>
        <w:rPr>
          <w:lang w:bidi="he-IL"/>
        </w:rPr>
        <w:t>5</w:t>
      </w:r>
      <w:r w:rsidRPr="003F5340">
        <w:rPr>
          <w:lang w:bidi="he-IL"/>
        </w:rPr>
        <w:t xml:space="preserve">; </w:t>
      </w:r>
      <w:r>
        <w:rPr>
          <w:lang w:bidi="he-IL"/>
        </w:rPr>
        <w:t>cf</w:t>
      </w:r>
      <w:r w:rsidRPr="003F5340">
        <w:rPr>
          <w:lang w:bidi="he-IL"/>
        </w:rPr>
        <w:t xml:space="preserve">. </w:t>
      </w:r>
      <w:r>
        <w:rPr>
          <w:lang w:bidi="he-IL"/>
        </w:rPr>
        <w:t>Ps 38</w:t>
      </w:r>
      <w:r w:rsidRPr="003F5340">
        <w:rPr>
          <w:lang w:bidi="he-IL"/>
        </w:rPr>
        <w:t>:</w:t>
      </w:r>
      <w:r>
        <w:rPr>
          <w:lang w:bidi="he-IL"/>
        </w:rPr>
        <w:t>18-20</w:t>
      </w:r>
      <w:r w:rsidRPr="003F5340">
        <w:rPr>
          <w:lang w:bidi="he-IL"/>
        </w:rPr>
        <w:t xml:space="preserve">). </w:t>
      </w:r>
      <w:r>
        <w:rPr>
          <w:b/>
          <w:bCs/>
          <w:lang w:bidi="he-IL"/>
        </w:rPr>
        <w:t>14</w:t>
      </w:r>
      <w:r w:rsidRPr="003F5340">
        <w:rPr>
          <w:lang w:bidi="he-IL"/>
        </w:rPr>
        <w:t xml:space="preserve">. </w:t>
      </w:r>
      <w:r>
        <w:rPr>
          <w:lang w:bidi="he-IL"/>
        </w:rPr>
        <w:t>The doxology is a later addition</w:t>
      </w:r>
      <w:r w:rsidRPr="003F5340">
        <w:rPr>
          <w:lang w:bidi="he-IL"/>
        </w:rPr>
        <w:t xml:space="preserve">, </w:t>
      </w:r>
      <w:r>
        <w:rPr>
          <w:lang w:bidi="he-IL"/>
        </w:rPr>
        <w:t>and it closes the Davidic collection</w:t>
      </w:r>
      <w:r w:rsidRPr="003F5340">
        <w:rPr>
          <w:lang w:bidi="he-IL"/>
        </w:rPr>
        <w:t xml:space="preserve"> (</w:t>
      </w:r>
      <w:r>
        <w:rPr>
          <w:lang w:bidi="he-IL"/>
        </w:rPr>
        <w:t>Pss 3-41</w:t>
      </w:r>
      <w:r w:rsidRPr="003F5340">
        <w:rPr>
          <w:lang w:bidi="he-IL"/>
        </w:rPr>
        <w:t>).</w:t>
      </w:r>
    </w:p>
    <w:p w14:paraId="3F10CAAE" w14:textId="77777777" w:rsidR="00CD3C56" w:rsidRDefault="00CD3C56" w:rsidP="00CD3C56">
      <w:pPr>
        <w:autoSpaceDE w:val="0"/>
        <w:autoSpaceDN w:val="0"/>
        <w:adjustRightInd w:val="0"/>
        <w:rPr>
          <w:lang w:bidi="he-IL"/>
        </w:rPr>
      </w:pPr>
      <w:r>
        <w:rPr>
          <w:b/>
          <w:bCs/>
          <w:lang w:bidi="he-IL"/>
        </w:rPr>
        <w:t>59</w:t>
      </w:r>
      <w:r>
        <w:rPr>
          <w:lang w:bidi="he-IL"/>
        </w:rPr>
        <w:tab/>
      </w:r>
      <w:r>
        <w:rPr>
          <w:b/>
          <w:bCs/>
          <w:lang w:bidi="he-IL"/>
        </w:rPr>
        <w:t>Pss 42-43</w:t>
      </w:r>
      <w:r w:rsidRPr="003F5340">
        <w:rPr>
          <w:lang w:bidi="he-IL"/>
        </w:rPr>
        <w:t xml:space="preserve">. </w:t>
      </w:r>
      <w:r>
        <w:rPr>
          <w:lang w:bidi="he-IL"/>
        </w:rPr>
        <w:t>An individual lament</w:t>
      </w:r>
      <w:r w:rsidRPr="003F5340">
        <w:rPr>
          <w:lang w:bidi="he-IL"/>
        </w:rPr>
        <w:t xml:space="preserve">; </w:t>
      </w:r>
      <w:r>
        <w:rPr>
          <w:lang w:bidi="he-IL"/>
        </w:rPr>
        <w:t>the two Pss were originally a single poem</w:t>
      </w:r>
      <w:r w:rsidRPr="003F5340">
        <w:rPr>
          <w:lang w:bidi="he-IL"/>
        </w:rPr>
        <w:t xml:space="preserve"> (</w:t>
      </w:r>
      <w:r>
        <w:rPr>
          <w:lang w:bidi="he-IL"/>
        </w:rPr>
        <w:t>cf</w:t>
      </w:r>
      <w:r w:rsidRPr="003F5340">
        <w:rPr>
          <w:lang w:bidi="he-IL"/>
        </w:rPr>
        <w:t xml:space="preserve">. , </w:t>
      </w:r>
      <w:r>
        <w:rPr>
          <w:lang w:bidi="he-IL"/>
        </w:rPr>
        <w:t>besides the refrain</w:t>
      </w:r>
      <w:r w:rsidRPr="003F5340">
        <w:rPr>
          <w:lang w:bidi="he-IL"/>
        </w:rPr>
        <w:t xml:space="preserve">, </w:t>
      </w:r>
      <w:r>
        <w:rPr>
          <w:lang w:bidi="he-IL"/>
        </w:rPr>
        <w:t>42</w:t>
      </w:r>
      <w:r w:rsidRPr="003F5340">
        <w:rPr>
          <w:lang w:bidi="he-IL"/>
        </w:rPr>
        <w:t>:</w:t>
      </w:r>
      <w:r>
        <w:rPr>
          <w:lang w:bidi="he-IL"/>
        </w:rPr>
        <w:t>10 and 43</w:t>
      </w:r>
      <w:r w:rsidRPr="003F5340">
        <w:rPr>
          <w:lang w:bidi="he-IL"/>
        </w:rPr>
        <w:t>:</w:t>
      </w:r>
      <w:r>
        <w:rPr>
          <w:lang w:bidi="he-IL"/>
        </w:rPr>
        <w:t>2</w:t>
      </w:r>
      <w:r w:rsidRPr="003F5340">
        <w:rPr>
          <w:lang w:bidi="he-IL"/>
        </w:rPr>
        <w:t xml:space="preserve">, </w:t>
      </w:r>
      <w:r>
        <w:rPr>
          <w:lang w:bidi="he-IL"/>
        </w:rPr>
        <w:t>and note the absence of a title for Ps 43</w:t>
      </w:r>
      <w:r w:rsidRPr="003F5340">
        <w:rPr>
          <w:lang w:bidi="he-IL"/>
        </w:rPr>
        <w:t xml:space="preserve">). </w:t>
      </w:r>
      <w:r>
        <w:rPr>
          <w:lang w:bidi="he-IL"/>
        </w:rPr>
        <w:t>The psalmist is at the sources of the Jordan near Mt</w:t>
      </w:r>
      <w:r w:rsidRPr="003F5340">
        <w:rPr>
          <w:lang w:bidi="he-IL"/>
        </w:rPr>
        <w:t xml:space="preserve">. </w:t>
      </w:r>
      <w:r>
        <w:rPr>
          <w:lang w:bidi="he-IL"/>
        </w:rPr>
        <w:t>Hermon</w:t>
      </w:r>
      <w:r w:rsidRPr="003F5340">
        <w:rPr>
          <w:lang w:bidi="he-IL"/>
        </w:rPr>
        <w:t xml:space="preserve"> (</w:t>
      </w:r>
      <w:r>
        <w:rPr>
          <w:lang w:bidi="he-IL"/>
        </w:rPr>
        <w:t>42</w:t>
      </w:r>
      <w:r w:rsidRPr="003F5340">
        <w:rPr>
          <w:lang w:bidi="he-IL"/>
        </w:rPr>
        <w:t>:</w:t>
      </w:r>
      <w:r>
        <w:rPr>
          <w:lang w:bidi="he-IL"/>
        </w:rPr>
        <w:t>7</w:t>
      </w:r>
      <w:r w:rsidRPr="003F5340">
        <w:rPr>
          <w:lang w:bidi="he-IL"/>
        </w:rPr>
        <w:t xml:space="preserve">), </w:t>
      </w:r>
      <w:r>
        <w:rPr>
          <w:lang w:bidi="he-IL"/>
        </w:rPr>
        <w:t>where he utters this complaint</w:t>
      </w:r>
      <w:r w:rsidRPr="003F5340">
        <w:rPr>
          <w:lang w:bidi="he-IL"/>
        </w:rPr>
        <w:t xml:space="preserve">, </w:t>
      </w:r>
      <w:r>
        <w:rPr>
          <w:lang w:bidi="he-IL"/>
        </w:rPr>
        <w:t>filled with yearning for Zion</w:t>
      </w:r>
      <w:r w:rsidRPr="003F5340">
        <w:rPr>
          <w:lang w:bidi="he-IL"/>
        </w:rPr>
        <w:t xml:space="preserve">. </w:t>
      </w:r>
      <w:r>
        <w:rPr>
          <w:lang w:bidi="he-IL"/>
        </w:rPr>
        <w:t>Structure</w:t>
      </w:r>
      <w:r w:rsidRPr="003F5340">
        <w:rPr>
          <w:lang w:bidi="he-IL"/>
        </w:rPr>
        <w:t xml:space="preserve">: </w:t>
      </w:r>
      <w:r>
        <w:rPr>
          <w:lang w:bidi="he-IL"/>
        </w:rPr>
        <w:t>three strophes</w:t>
      </w:r>
      <w:r w:rsidRPr="003F5340">
        <w:rPr>
          <w:lang w:bidi="he-IL"/>
        </w:rPr>
        <w:t xml:space="preserve">, </w:t>
      </w:r>
      <w:r>
        <w:rPr>
          <w:lang w:bidi="he-IL"/>
        </w:rPr>
        <w:t>each ending in a refrain</w:t>
      </w:r>
      <w:r w:rsidRPr="003F5340">
        <w:rPr>
          <w:lang w:bidi="he-IL"/>
        </w:rPr>
        <w:t xml:space="preserve">. </w:t>
      </w:r>
      <w:r>
        <w:rPr>
          <w:b/>
          <w:bCs/>
          <w:lang w:bidi="he-IL"/>
        </w:rPr>
        <w:t>42</w:t>
      </w:r>
      <w:r w:rsidRPr="003F5340">
        <w:rPr>
          <w:b/>
          <w:bCs/>
          <w:lang w:bidi="he-IL"/>
        </w:rPr>
        <w:t>:</w:t>
      </w:r>
      <w:r>
        <w:rPr>
          <w:b/>
          <w:bCs/>
          <w:lang w:bidi="he-IL"/>
        </w:rPr>
        <w:t>2-3</w:t>
      </w:r>
      <w:r w:rsidRPr="003F5340">
        <w:rPr>
          <w:lang w:bidi="he-IL"/>
        </w:rPr>
        <w:t xml:space="preserve">. </w:t>
      </w:r>
      <w:r>
        <w:rPr>
          <w:i/>
          <w:iCs/>
          <w:lang w:bidi="he-IL"/>
        </w:rPr>
        <w:t>as the hind</w:t>
      </w:r>
      <w:r w:rsidRPr="003F5340">
        <w:rPr>
          <w:iCs/>
          <w:lang w:bidi="he-IL"/>
        </w:rPr>
        <w:t xml:space="preserve">: </w:t>
      </w:r>
      <w:r>
        <w:rPr>
          <w:lang w:bidi="he-IL"/>
        </w:rPr>
        <w:t>The comparison</w:t>
      </w:r>
      <w:r w:rsidRPr="003F5340">
        <w:rPr>
          <w:lang w:bidi="he-IL"/>
        </w:rPr>
        <w:t xml:space="preserve">, </w:t>
      </w:r>
      <w:r>
        <w:rPr>
          <w:lang w:bidi="he-IL"/>
        </w:rPr>
        <w:t>known also in Ugaritic</w:t>
      </w:r>
      <w:r w:rsidRPr="003F5340">
        <w:rPr>
          <w:lang w:bidi="he-IL"/>
        </w:rPr>
        <w:t xml:space="preserve"> (</w:t>
      </w:r>
      <w:r>
        <w:rPr>
          <w:lang w:bidi="he-IL"/>
        </w:rPr>
        <w:t>cf</w:t>
      </w:r>
      <w:r w:rsidRPr="003F5340">
        <w:rPr>
          <w:lang w:bidi="he-IL"/>
        </w:rPr>
        <w:t xml:space="preserve">. </w:t>
      </w:r>
      <w:r>
        <w:rPr>
          <w:i/>
          <w:iCs/>
          <w:lang w:bidi="he-IL"/>
        </w:rPr>
        <w:t>UM</w:t>
      </w:r>
      <w:r>
        <w:rPr>
          <w:lang w:bidi="he-IL"/>
        </w:rPr>
        <w:t xml:space="preserve"> 67</w:t>
      </w:r>
      <w:r w:rsidRPr="003F5340">
        <w:rPr>
          <w:lang w:bidi="he-IL"/>
        </w:rPr>
        <w:t>:</w:t>
      </w:r>
      <w:r>
        <w:rPr>
          <w:lang w:bidi="he-IL"/>
        </w:rPr>
        <w:t>1</w:t>
      </w:r>
      <w:r w:rsidRPr="003F5340">
        <w:rPr>
          <w:lang w:bidi="he-IL"/>
        </w:rPr>
        <w:t xml:space="preserve">, </w:t>
      </w:r>
      <w:r>
        <w:rPr>
          <w:lang w:bidi="he-IL"/>
        </w:rPr>
        <w:t>17</w:t>
      </w:r>
      <w:r w:rsidRPr="003F5340">
        <w:rPr>
          <w:lang w:bidi="he-IL"/>
        </w:rPr>
        <w:t xml:space="preserve">), </w:t>
      </w:r>
      <w:r>
        <w:rPr>
          <w:lang w:bidi="he-IL"/>
        </w:rPr>
        <w:t>stresses his yearning to be present in the Temple before</w:t>
      </w:r>
      <w:r w:rsidRPr="003F5340">
        <w:rPr>
          <w:lang w:bidi="he-IL"/>
        </w:rPr>
        <w:t xml:space="preserve"> (</w:t>
      </w:r>
      <w:r>
        <w:rPr>
          <w:lang w:bidi="he-IL"/>
        </w:rPr>
        <w:t>“behold the face of”</w:t>
      </w:r>
      <w:r w:rsidRPr="003F5340">
        <w:rPr>
          <w:lang w:bidi="he-IL"/>
        </w:rPr>
        <w:t xml:space="preserve">) </w:t>
      </w:r>
      <w:r>
        <w:rPr>
          <w:lang w:bidi="he-IL"/>
        </w:rPr>
        <w:t>God</w:t>
      </w:r>
      <w:r w:rsidRPr="003F5340">
        <w:rPr>
          <w:lang w:bidi="he-IL"/>
        </w:rPr>
        <w:t xml:space="preserve">. </w:t>
      </w:r>
      <w:r>
        <w:rPr>
          <w:i/>
          <w:iCs/>
          <w:lang w:bidi="he-IL"/>
        </w:rPr>
        <w:t>living God</w:t>
      </w:r>
      <w:r w:rsidRPr="003F5340">
        <w:rPr>
          <w:iCs/>
          <w:lang w:bidi="he-IL"/>
        </w:rPr>
        <w:t xml:space="preserve">: </w:t>
      </w:r>
      <w:r>
        <w:rPr>
          <w:lang w:bidi="he-IL"/>
        </w:rPr>
        <w:t>Yahweh is the source and the fullness of life for him</w:t>
      </w:r>
      <w:r w:rsidRPr="003F5340">
        <w:rPr>
          <w:lang w:bidi="he-IL"/>
        </w:rPr>
        <w:t xml:space="preserve"> (</w:t>
      </w:r>
      <w:r>
        <w:rPr>
          <w:lang w:bidi="he-IL"/>
        </w:rPr>
        <w:t>cf</w:t>
      </w:r>
      <w:r w:rsidRPr="003F5340">
        <w:rPr>
          <w:lang w:bidi="he-IL"/>
        </w:rPr>
        <w:t xml:space="preserve">. </w:t>
      </w:r>
      <w:r>
        <w:rPr>
          <w:lang w:bidi="he-IL"/>
        </w:rPr>
        <w:t>9</w:t>
      </w:r>
      <w:r w:rsidRPr="003F5340">
        <w:rPr>
          <w:lang w:bidi="he-IL"/>
        </w:rPr>
        <w:t xml:space="preserve">). </w:t>
      </w:r>
      <w:r>
        <w:rPr>
          <w:b/>
          <w:bCs/>
          <w:lang w:bidi="he-IL"/>
        </w:rPr>
        <w:t>4</w:t>
      </w:r>
      <w:r w:rsidRPr="003F5340">
        <w:rPr>
          <w:lang w:bidi="he-IL"/>
        </w:rPr>
        <w:t xml:space="preserve">. </w:t>
      </w:r>
      <w:r>
        <w:rPr>
          <w:lang w:bidi="he-IL"/>
        </w:rPr>
        <w:t>His grief</w:t>
      </w:r>
      <w:r w:rsidRPr="003F5340">
        <w:rPr>
          <w:lang w:bidi="he-IL"/>
        </w:rPr>
        <w:t xml:space="preserve">, </w:t>
      </w:r>
      <w:r>
        <w:rPr>
          <w:lang w:bidi="he-IL"/>
        </w:rPr>
        <w:t>apparently caused by nothing more than absence from Jerusalem</w:t>
      </w:r>
      <w:r w:rsidRPr="003F5340">
        <w:rPr>
          <w:lang w:bidi="he-IL"/>
        </w:rPr>
        <w:t xml:space="preserve">, </w:t>
      </w:r>
      <w:r>
        <w:rPr>
          <w:lang w:bidi="he-IL"/>
        </w:rPr>
        <w:t>is increased by those</w:t>
      </w:r>
      <w:r w:rsidRPr="003F5340">
        <w:rPr>
          <w:lang w:bidi="he-IL"/>
        </w:rPr>
        <w:t xml:space="preserve"> (</w:t>
      </w:r>
      <w:r>
        <w:rPr>
          <w:lang w:bidi="he-IL"/>
        </w:rPr>
        <w:t>Gentiles</w:t>
      </w:r>
      <w:r w:rsidRPr="003F5340">
        <w:rPr>
          <w:lang w:bidi="he-IL"/>
        </w:rPr>
        <w:t xml:space="preserve">? </w:t>
      </w:r>
      <w:r>
        <w:rPr>
          <w:lang w:bidi="he-IL"/>
        </w:rPr>
        <w:t>cf</w:t>
      </w:r>
      <w:r w:rsidRPr="003F5340">
        <w:rPr>
          <w:lang w:bidi="he-IL"/>
        </w:rPr>
        <w:t xml:space="preserve">. </w:t>
      </w:r>
      <w:r>
        <w:rPr>
          <w:lang w:bidi="he-IL"/>
        </w:rPr>
        <w:t>Pss 79</w:t>
      </w:r>
      <w:r w:rsidRPr="003F5340">
        <w:rPr>
          <w:lang w:bidi="he-IL"/>
        </w:rPr>
        <w:t>:</w:t>
      </w:r>
      <w:r>
        <w:rPr>
          <w:lang w:bidi="he-IL"/>
        </w:rPr>
        <w:t>10</w:t>
      </w:r>
      <w:r w:rsidRPr="003F5340">
        <w:rPr>
          <w:lang w:bidi="he-IL"/>
        </w:rPr>
        <w:t xml:space="preserve">; </w:t>
      </w:r>
      <w:r>
        <w:rPr>
          <w:lang w:bidi="he-IL"/>
        </w:rPr>
        <w:t>114</w:t>
      </w:r>
      <w:r w:rsidRPr="003F5340">
        <w:rPr>
          <w:lang w:bidi="he-IL"/>
        </w:rPr>
        <w:t>:</w:t>
      </w:r>
      <w:r>
        <w:rPr>
          <w:lang w:bidi="he-IL"/>
        </w:rPr>
        <w:t>1</w:t>
      </w:r>
      <w:r w:rsidRPr="003F5340">
        <w:rPr>
          <w:lang w:bidi="he-IL"/>
        </w:rPr>
        <w:t xml:space="preserve">) </w:t>
      </w:r>
      <w:r>
        <w:rPr>
          <w:lang w:bidi="he-IL"/>
        </w:rPr>
        <w:t>who ridicule his reliance upon Yahweh</w:t>
      </w:r>
      <w:r w:rsidRPr="003F5340">
        <w:rPr>
          <w:lang w:bidi="he-IL"/>
        </w:rPr>
        <w:t xml:space="preserve">. </w:t>
      </w:r>
      <w:r>
        <w:rPr>
          <w:b/>
          <w:bCs/>
          <w:lang w:bidi="he-IL"/>
        </w:rPr>
        <w:t>5</w:t>
      </w:r>
      <w:r w:rsidRPr="003F5340">
        <w:rPr>
          <w:lang w:bidi="he-IL"/>
        </w:rPr>
        <w:t xml:space="preserve">. </w:t>
      </w:r>
      <w:r>
        <w:rPr>
          <w:lang w:bidi="he-IL"/>
        </w:rPr>
        <w:t>The memories of his role in the Jerusalem liturgy are both a consolation and a torment to him now</w:t>
      </w:r>
      <w:r w:rsidRPr="003F5340">
        <w:rPr>
          <w:lang w:bidi="he-IL"/>
        </w:rPr>
        <w:t xml:space="preserve">. </w:t>
      </w:r>
      <w:r>
        <w:rPr>
          <w:b/>
          <w:bCs/>
          <w:lang w:bidi="he-IL"/>
        </w:rPr>
        <w:t>6</w:t>
      </w:r>
      <w:r w:rsidRPr="003F5340">
        <w:rPr>
          <w:lang w:bidi="he-IL"/>
        </w:rPr>
        <w:t xml:space="preserve">. </w:t>
      </w:r>
      <w:r>
        <w:rPr>
          <w:lang w:bidi="he-IL"/>
        </w:rPr>
        <w:t>The refrain</w:t>
      </w:r>
      <w:r w:rsidRPr="003F5340">
        <w:rPr>
          <w:lang w:bidi="he-IL"/>
        </w:rPr>
        <w:t xml:space="preserve"> (</w:t>
      </w:r>
      <w:r>
        <w:rPr>
          <w:lang w:bidi="he-IL"/>
        </w:rPr>
        <w:t>42</w:t>
      </w:r>
      <w:r w:rsidRPr="003F5340">
        <w:rPr>
          <w:lang w:bidi="he-IL"/>
        </w:rPr>
        <w:t>:</w:t>
      </w:r>
      <w:r>
        <w:rPr>
          <w:lang w:bidi="he-IL"/>
        </w:rPr>
        <w:t>12</w:t>
      </w:r>
      <w:r w:rsidRPr="003F5340">
        <w:rPr>
          <w:lang w:bidi="he-IL"/>
        </w:rPr>
        <w:t xml:space="preserve">; </w:t>
      </w:r>
      <w:r>
        <w:rPr>
          <w:lang w:bidi="he-IL"/>
        </w:rPr>
        <w:t>43</w:t>
      </w:r>
      <w:r w:rsidRPr="003F5340">
        <w:rPr>
          <w:lang w:bidi="he-IL"/>
        </w:rPr>
        <w:t>:</w:t>
      </w:r>
      <w:r>
        <w:rPr>
          <w:lang w:bidi="he-IL"/>
        </w:rPr>
        <w:t>5</w:t>
      </w:r>
      <w:r w:rsidRPr="003F5340">
        <w:rPr>
          <w:lang w:bidi="he-IL"/>
        </w:rPr>
        <w:t xml:space="preserve">) </w:t>
      </w:r>
      <w:r>
        <w:rPr>
          <w:lang w:bidi="he-IL"/>
        </w:rPr>
        <w:t>is full of confidence that he will return</w:t>
      </w:r>
      <w:r w:rsidRPr="003F5340">
        <w:rPr>
          <w:lang w:bidi="he-IL"/>
        </w:rPr>
        <w:t xml:space="preserve">. </w:t>
      </w:r>
      <w:r>
        <w:rPr>
          <w:b/>
          <w:bCs/>
          <w:lang w:bidi="he-IL"/>
        </w:rPr>
        <w:t>7</w:t>
      </w:r>
      <w:r w:rsidRPr="003F5340">
        <w:rPr>
          <w:lang w:bidi="he-IL"/>
        </w:rPr>
        <w:t xml:space="preserve">. </w:t>
      </w:r>
      <w:r>
        <w:rPr>
          <w:lang w:bidi="he-IL"/>
        </w:rPr>
        <w:t>The complaint continues</w:t>
      </w:r>
      <w:r w:rsidRPr="003F5340">
        <w:rPr>
          <w:lang w:bidi="he-IL"/>
        </w:rPr>
        <w:t xml:space="preserve">, </w:t>
      </w:r>
      <w:r>
        <w:rPr>
          <w:lang w:bidi="he-IL"/>
        </w:rPr>
        <w:t>specifying Mt</w:t>
      </w:r>
      <w:r w:rsidRPr="003F5340">
        <w:rPr>
          <w:lang w:bidi="he-IL"/>
        </w:rPr>
        <w:t xml:space="preserve">. </w:t>
      </w:r>
      <w:r>
        <w:rPr>
          <w:i/>
          <w:iCs/>
          <w:lang w:bidi="he-IL"/>
        </w:rPr>
        <w:t>Mizar</w:t>
      </w:r>
      <w:r w:rsidRPr="003F5340">
        <w:rPr>
          <w:lang w:bidi="he-IL"/>
        </w:rPr>
        <w:t xml:space="preserve"> (</w:t>
      </w:r>
      <w:r>
        <w:rPr>
          <w:lang w:bidi="he-IL"/>
        </w:rPr>
        <w:t>“the small mountain”</w:t>
      </w:r>
      <w:r w:rsidRPr="003F5340">
        <w:rPr>
          <w:lang w:bidi="he-IL"/>
        </w:rPr>
        <w:t xml:space="preserve">) </w:t>
      </w:r>
      <w:r>
        <w:rPr>
          <w:lang w:bidi="he-IL"/>
        </w:rPr>
        <w:t>in the foothills of Mt</w:t>
      </w:r>
      <w:r w:rsidRPr="003F5340">
        <w:rPr>
          <w:lang w:bidi="he-IL"/>
        </w:rPr>
        <w:t xml:space="preserve">. </w:t>
      </w:r>
      <w:r>
        <w:rPr>
          <w:lang w:bidi="he-IL"/>
        </w:rPr>
        <w:t>Hermon near the Jordan sources as his residence</w:t>
      </w:r>
      <w:r w:rsidRPr="003F5340">
        <w:rPr>
          <w:lang w:bidi="he-IL"/>
        </w:rPr>
        <w:t xml:space="preserve">. </w:t>
      </w:r>
      <w:r>
        <w:rPr>
          <w:b/>
          <w:bCs/>
          <w:lang w:bidi="he-IL"/>
        </w:rPr>
        <w:t>8</w:t>
      </w:r>
      <w:r w:rsidRPr="003F5340">
        <w:rPr>
          <w:lang w:bidi="he-IL"/>
        </w:rPr>
        <w:t xml:space="preserve">. </w:t>
      </w:r>
      <w:r>
        <w:rPr>
          <w:lang w:bidi="he-IL"/>
        </w:rPr>
        <w:t>The</w:t>
      </w:r>
      <w:r w:rsidRPr="003F5340">
        <w:rPr>
          <w:lang w:bidi="he-IL"/>
        </w:rPr>
        <w:t xml:space="preserve"> </w:t>
      </w:r>
      <w:r>
        <w:rPr>
          <w:lang w:bidi="he-IL"/>
        </w:rPr>
        <w:t>“roar”</w:t>
      </w:r>
      <w:r w:rsidRPr="003F5340">
        <w:rPr>
          <w:lang w:bidi="he-IL"/>
        </w:rPr>
        <w:t xml:space="preserve"> </w:t>
      </w:r>
      <w:r>
        <w:rPr>
          <w:lang w:bidi="he-IL"/>
        </w:rPr>
        <w:t>expresses his despair and it is suggested by the cataracts of the Jordan and the</w:t>
      </w:r>
      <w:r w:rsidRPr="003F5340">
        <w:rPr>
          <w:lang w:bidi="he-IL"/>
        </w:rPr>
        <w:t xml:space="preserve"> </w:t>
      </w:r>
      <w:r>
        <w:rPr>
          <w:lang w:bidi="he-IL"/>
        </w:rPr>
        <w:t>“deep”</w:t>
      </w:r>
      <w:r w:rsidRPr="003F5340">
        <w:rPr>
          <w:lang w:bidi="he-IL"/>
        </w:rPr>
        <w:t xml:space="preserve"> (</w:t>
      </w:r>
      <w:r>
        <w:rPr>
          <w:rFonts w:ascii="SemiticaDict" w:hAnsi="SemiticaDict" w:cs="SemiticaDict"/>
          <w:lang w:bidi="he-IL"/>
        </w:rPr>
        <w:t></w:t>
      </w:r>
      <w:r>
        <w:rPr>
          <w:rFonts w:ascii="SemiticaDict" w:hAnsi="SemiticaDict" w:cs="SemiticaDict"/>
          <w:vertAlign w:val="superscrip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i</w:t>
      </w:r>
      <w:r w:rsidRPr="003F5340">
        <w:rPr>
          <w:lang w:bidi="he-IL"/>
        </w:rPr>
        <w:t xml:space="preserve">. </w:t>
      </w:r>
      <w:r>
        <w:rPr>
          <w:lang w:bidi="he-IL"/>
        </w:rPr>
        <w:t>e</w:t>
      </w:r>
      <w:r w:rsidRPr="003F5340">
        <w:rPr>
          <w:lang w:bidi="he-IL"/>
        </w:rPr>
        <w:t xml:space="preserve">., </w:t>
      </w:r>
      <w:r>
        <w:rPr>
          <w:lang w:bidi="he-IL"/>
        </w:rPr>
        <w:t>the powers of chaos</w:t>
      </w:r>
      <w:r w:rsidRPr="003F5340">
        <w:rPr>
          <w:lang w:bidi="he-IL"/>
        </w:rPr>
        <w:t xml:space="preserve">, </w:t>
      </w:r>
      <w:r>
        <w:rPr>
          <w:lang w:bidi="he-IL"/>
        </w:rPr>
        <w:t>which threaten him</w:t>
      </w:r>
      <w:r w:rsidRPr="003F5340">
        <w:rPr>
          <w:lang w:bidi="he-IL"/>
        </w:rPr>
        <w:t xml:space="preserve">. </w:t>
      </w:r>
      <w:r>
        <w:rPr>
          <w:b/>
          <w:bCs/>
          <w:lang w:bidi="he-IL"/>
        </w:rPr>
        <w:t>9</w:t>
      </w:r>
      <w:r w:rsidRPr="003F5340">
        <w:rPr>
          <w:lang w:bidi="he-IL"/>
        </w:rPr>
        <w:t xml:space="preserve">. </w:t>
      </w:r>
      <w:r>
        <w:rPr>
          <w:lang w:bidi="he-IL"/>
        </w:rPr>
        <w:t xml:space="preserve">Yahweh’s continual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lang w:bidi="he-IL"/>
        </w:rPr>
        <w:t xml:space="preserve"> toward him is met by</w:t>
      </w:r>
      <w:r w:rsidRPr="003F5340">
        <w:rPr>
          <w:lang w:bidi="he-IL"/>
        </w:rPr>
        <w:t xml:space="preserve"> </w:t>
      </w:r>
      <w:r>
        <w:rPr>
          <w:lang w:bidi="he-IL"/>
        </w:rPr>
        <w:t>“song”</w:t>
      </w:r>
      <w:r w:rsidRPr="003F5340">
        <w:rPr>
          <w:lang w:bidi="he-IL"/>
        </w:rPr>
        <w:t xml:space="preserve"> </w:t>
      </w:r>
      <w:r>
        <w:rPr>
          <w:lang w:bidi="he-IL"/>
        </w:rPr>
        <w:t>and</w:t>
      </w:r>
      <w:r w:rsidRPr="003F5340">
        <w:rPr>
          <w:lang w:bidi="he-IL"/>
        </w:rPr>
        <w:t xml:space="preserve"> </w:t>
      </w:r>
      <w:r>
        <w:rPr>
          <w:lang w:bidi="he-IL"/>
        </w:rPr>
        <w:t>“prayer</w:t>
      </w:r>
      <w:r w:rsidRPr="003F5340">
        <w:rPr>
          <w:lang w:bidi="he-IL"/>
        </w:rPr>
        <w:t>,</w:t>
      </w:r>
      <w:r>
        <w:rPr>
          <w:lang w:bidi="he-IL"/>
        </w:rPr>
        <w:t>”</w:t>
      </w:r>
      <w:r w:rsidRPr="003F5340">
        <w:rPr>
          <w:lang w:bidi="he-IL"/>
        </w:rPr>
        <w:t xml:space="preserve"> </w:t>
      </w:r>
      <w:r>
        <w:rPr>
          <w:lang w:bidi="he-IL"/>
        </w:rPr>
        <w:t>which are concretely expressed in the complaint in 10-12—abandonment</w:t>
      </w:r>
      <w:r w:rsidRPr="003F5340">
        <w:rPr>
          <w:lang w:bidi="he-IL"/>
        </w:rPr>
        <w:t xml:space="preserve">, </w:t>
      </w:r>
      <w:r>
        <w:rPr>
          <w:lang w:bidi="he-IL"/>
        </w:rPr>
        <w:t>ridicule</w:t>
      </w:r>
      <w:r w:rsidRPr="003F5340">
        <w:rPr>
          <w:lang w:bidi="he-IL"/>
        </w:rPr>
        <w:t xml:space="preserve">, </w:t>
      </w:r>
      <w:r>
        <w:rPr>
          <w:lang w:bidi="he-IL"/>
        </w:rPr>
        <w:t>and pain</w:t>
      </w:r>
      <w:r w:rsidRPr="003F5340">
        <w:rPr>
          <w:lang w:bidi="he-IL"/>
        </w:rPr>
        <w:t xml:space="preserve">. </w:t>
      </w:r>
      <w:r>
        <w:rPr>
          <w:b/>
          <w:bCs/>
          <w:lang w:bidi="he-IL"/>
        </w:rPr>
        <w:t>43</w:t>
      </w:r>
      <w:r w:rsidRPr="003F5340">
        <w:rPr>
          <w:b/>
          <w:bCs/>
          <w:lang w:bidi="he-IL"/>
        </w:rPr>
        <w:t>:</w:t>
      </w:r>
      <w:r>
        <w:rPr>
          <w:b/>
          <w:bCs/>
          <w:lang w:bidi="he-IL"/>
        </w:rPr>
        <w:t>1</w:t>
      </w:r>
      <w:r w:rsidRPr="003F5340">
        <w:rPr>
          <w:lang w:bidi="he-IL"/>
        </w:rPr>
        <w:t xml:space="preserve">. </w:t>
      </w:r>
      <w:r>
        <w:rPr>
          <w:lang w:bidi="he-IL"/>
        </w:rPr>
        <w:t>An appeal to Yahweh to intervene against his enemies who are now more clearly described as</w:t>
      </w:r>
      <w:r w:rsidRPr="003F5340">
        <w:rPr>
          <w:lang w:bidi="he-IL"/>
        </w:rPr>
        <w:t xml:space="preserve"> </w:t>
      </w:r>
      <w:r>
        <w:rPr>
          <w:lang w:bidi="he-IL"/>
        </w:rPr>
        <w:t>“faithless</w:t>
      </w:r>
      <w:r w:rsidRPr="003F5340">
        <w:rPr>
          <w:lang w:bidi="he-IL"/>
        </w:rPr>
        <w:t>,</w:t>
      </w:r>
      <w:r>
        <w:rPr>
          <w:lang w:bidi="he-IL"/>
        </w:rPr>
        <w:t>”</w:t>
      </w:r>
      <w:r w:rsidRPr="003F5340">
        <w:rPr>
          <w:lang w:bidi="he-IL"/>
        </w:rPr>
        <w:t xml:space="preserve"> </w:t>
      </w:r>
      <w:r>
        <w:rPr>
          <w:lang w:bidi="he-IL"/>
        </w:rPr>
        <w:t>“impious</w:t>
      </w:r>
      <w:r w:rsidRPr="003F5340">
        <w:rPr>
          <w:lang w:bidi="he-IL"/>
        </w:rPr>
        <w:t>.</w:t>
      </w:r>
      <w:r>
        <w:rPr>
          <w:lang w:bidi="he-IL"/>
        </w:rPr>
        <w:t>”</w:t>
      </w:r>
      <w:r w:rsidRPr="003F5340">
        <w:rPr>
          <w:lang w:bidi="he-IL"/>
        </w:rPr>
        <w:t xml:space="preserve"> </w:t>
      </w:r>
      <w:r>
        <w:rPr>
          <w:b/>
          <w:bCs/>
          <w:lang w:bidi="he-IL"/>
        </w:rPr>
        <w:t>3</w:t>
      </w:r>
      <w:r w:rsidRPr="003F5340">
        <w:rPr>
          <w:lang w:bidi="he-IL"/>
        </w:rPr>
        <w:t xml:space="preserve">. </w:t>
      </w:r>
      <w:r>
        <w:rPr>
          <w:i/>
          <w:iCs/>
          <w:lang w:bidi="he-IL"/>
        </w:rPr>
        <w:t xml:space="preserve">light </w:t>
      </w:r>
      <w:r w:rsidRPr="003F5340">
        <w:rPr>
          <w:iCs/>
          <w:lang w:bidi="he-IL"/>
        </w:rPr>
        <w:t xml:space="preserve">. . . </w:t>
      </w:r>
      <w:r>
        <w:rPr>
          <w:i/>
          <w:iCs/>
          <w:lang w:bidi="he-IL"/>
        </w:rPr>
        <w:t>fidelity</w:t>
      </w:r>
      <w:r w:rsidRPr="003F5340">
        <w:rPr>
          <w:iCs/>
          <w:lang w:bidi="he-IL"/>
        </w:rPr>
        <w:t xml:space="preserve">: </w:t>
      </w:r>
      <w:r>
        <w:rPr>
          <w:lang w:bidi="he-IL"/>
        </w:rPr>
        <w:t>Personified</w:t>
      </w:r>
      <w:r w:rsidRPr="003F5340">
        <w:rPr>
          <w:lang w:bidi="he-IL"/>
        </w:rPr>
        <w:t xml:space="preserve">, </w:t>
      </w:r>
      <w:r>
        <w:rPr>
          <w:lang w:bidi="he-IL"/>
        </w:rPr>
        <w:t>as though members of Yahweh’s entourage</w:t>
      </w:r>
      <w:r w:rsidRPr="003F5340">
        <w:rPr>
          <w:lang w:bidi="he-IL"/>
        </w:rPr>
        <w:t xml:space="preserve">. </w:t>
      </w:r>
      <w:r>
        <w:rPr>
          <w:b/>
          <w:bCs/>
          <w:lang w:bidi="he-IL"/>
        </w:rPr>
        <w:t>4</w:t>
      </w:r>
      <w:r w:rsidRPr="003F5340">
        <w:rPr>
          <w:lang w:bidi="he-IL"/>
        </w:rPr>
        <w:t xml:space="preserve">. </w:t>
      </w:r>
      <w:r>
        <w:rPr>
          <w:lang w:bidi="he-IL"/>
        </w:rPr>
        <w:t>The lament usually includes a vow to give</w:t>
      </w:r>
      <w:r w:rsidRPr="003F5340">
        <w:rPr>
          <w:lang w:bidi="he-IL"/>
        </w:rPr>
        <w:t xml:space="preserve"> </w:t>
      </w:r>
      <w:r>
        <w:rPr>
          <w:lang w:bidi="he-IL"/>
        </w:rPr>
        <w:t>“thanks”</w:t>
      </w:r>
      <w:r w:rsidRPr="003F5340">
        <w:rPr>
          <w:lang w:bidi="he-IL"/>
        </w:rPr>
        <w:t xml:space="preserve"> </w:t>
      </w:r>
      <w:r>
        <w:rPr>
          <w:lang w:bidi="he-IL"/>
        </w:rPr>
        <w:t>in the Temple</w:t>
      </w:r>
      <w:r w:rsidRPr="003F5340">
        <w:rPr>
          <w:lang w:bidi="he-IL"/>
        </w:rPr>
        <w:t xml:space="preserve">. </w:t>
      </w:r>
      <w:r>
        <w:rPr>
          <w:lang w:bidi="he-IL"/>
        </w:rPr>
        <w:t>The Roman rite appropriately uses the second half</w:t>
      </w:r>
      <w:r w:rsidRPr="003F5340">
        <w:rPr>
          <w:lang w:bidi="he-IL"/>
        </w:rPr>
        <w:t xml:space="preserve"> (</w:t>
      </w:r>
      <w:r>
        <w:rPr>
          <w:lang w:bidi="he-IL"/>
        </w:rPr>
        <w:t>43</w:t>
      </w:r>
      <w:r w:rsidRPr="003F5340">
        <w:rPr>
          <w:lang w:bidi="he-IL"/>
        </w:rPr>
        <w:t>:</w:t>
      </w:r>
      <w:r>
        <w:rPr>
          <w:lang w:bidi="he-IL"/>
        </w:rPr>
        <w:t>1ff</w:t>
      </w:r>
      <w:r w:rsidRPr="003F5340">
        <w:rPr>
          <w:lang w:bidi="he-IL"/>
        </w:rPr>
        <w:t xml:space="preserve">.) </w:t>
      </w:r>
      <w:r>
        <w:rPr>
          <w:lang w:bidi="he-IL"/>
        </w:rPr>
        <w:t>of this Ps</w:t>
      </w:r>
      <w:r w:rsidRPr="003F5340">
        <w:rPr>
          <w:lang w:bidi="he-IL"/>
        </w:rPr>
        <w:t xml:space="preserve">, </w:t>
      </w:r>
      <w:r>
        <w:rPr>
          <w:lang w:bidi="he-IL"/>
        </w:rPr>
        <w:t>which is so replete with motifs from the songs of Zion</w:t>
      </w:r>
      <w:r w:rsidRPr="003F5340">
        <w:rPr>
          <w:lang w:bidi="he-IL"/>
        </w:rPr>
        <w:t xml:space="preserve">, </w:t>
      </w:r>
      <w:r>
        <w:rPr>
          <w:lang w:bidi="he-IL"/>
        </w:rPr>
        <w:t>for the opening of the Mass prayers at the foot of the altar</w:t>
      </w:r>
      <w:r w:rsidRPr="003F5340">
        <w:rPr>
          <w:lang w:bidi="he-IL"/>
        </w:rPr>
        <w:t xml:space="preserve">. </w:t>
      </w:r>
      <w:r>
        <w:rPr>
          <w:lang w:bidi="he-IL"/>
        </w:rPr>
        <w:t>The poem is a pure expression of yearning for God</w:t>
      </w:r>
      <w:r w:rsidRPr="003F5340">
        <w:rPr>
          <w:lang w:bidi="he-IL"/>
        </w:rPr>
        <w:t xml:space="preserve">, </w:t>
      </w:r>
      <w:r>
        <w:rPr>
          <w:lang w:bidi="he-IL"/>
        </w:rPr>
        <w:t>with no expectation of reward or other benefit</w:t>
      </w:r>
      <w:r w:rsidRPr="003F5340">
        <w:rPr>
          <w:lang w:bidi="he-IL"/>
        </w:rPr>
        <w:t>.</w:t>
      </w:r>
    </w:p>
    <w:p w14:paraId="023C519A" w14:textId="77777777" w:rsidR="00CD3C56" w:rsidRDefault="00CD3C56" w:rsidP="00CD3C56">
      <w:pPr>
        <w:autoSpaceDE w:val="0"/>
        <w:autoSpaceDN w:val="0"/>
        <w:adjustRightInd w:val="0"/>
        <w:rPr>
          <w:lang w:bidi="he-IL"/>
        </w:rPr>
      </w:pPr>
      <w:r>
        <w:rPr>
          <w:b/>
          <w:bCs/>
          <w:lang w:bidi="he-IL"/>
        </w:rPr>
        <w:t>60</w:t>
      </w:r>
      <w:r>
        <w:rPr>
          <w:lang w:bidi="he-IL"/>
        </w:rPr>
        <w:tab/>
      </w:r>
      <w:r>
        <w:rPr>
          <w:b/>
          <w:bCs/>
          <w:lang w:bidi="he-IL"/>
        </w:rPr>
        <w:t>Ps 44</w:t>
      </w:r>
      <w:r w:rsidRPr="003F5340">
        <w:rPr>
          <w:lang w:bidi="he-IL"/>
        </w:rPr>
        <w:t xml:space="preserve">. </w:t>
      </w:r>
      <w:r>
        <w:rPr>
          <w:lang w:bidi="he-IL"/>
        </w:rPr>
        <w:t>A lament of the community</w:t>
      </w:r>
      <w:r w:rsidRPr="003F5340">
        <w:rPr>
          <w:lang w:bidi="he-IL"/>
        </w:rPr>
        <w:t xml:space="preserve">. </w:t>
      </w:r>
      <w:r>
        <w:rPr>
          <w:lang w:bidi="he-IL"/>
        </w:rPr>
        <w:t>Structure</w:t>
      </w:r>
      <w:r w:rsidRPr="003F5340">
        <w:rPr>
          <w:lang w:bidi="he-IL"/>
        </w:rPr>
        <w:t xml:space="preserve">: </w:t>
      </w:r>
      <w:r>
        <w:rPr>
          <w:lang w:bidi="he-IL"/>
        </w:rPr>
        <w:t>2-4</w:t>
      </w:r>
      <w:r w:rsidRPr="003F5340">
        <w:rPr>
          <w:lang w:bidi="he-IL"/>
        </w:rPr>
        <w:t xml:space="preserve">, </w:t>
      </w:r>
      <w:r>
        <w:rPr>
          <w:lang w:bidi="he-IL"/>
        </w:rPr>
        <w:t>the introduction rehearses God’s saving acts in the past</w:t>
      </w:r>
      <w:r w:rsidRPr="003F5340">
        <w:rPr>
          <w:lang w:bidi="he-IL"/>
        </w:rPr>
        <w:t xml:space="preserve">; </w:t>
      </w:r>
      <w:r>
        <w:rPr>
          <w:lang w:bidi="he-IL"/>
        </w:rPr>
        <w:t>5-9</w:t>
      </w:r>
      <w:r w:rsidRPr="003F5340">
        <w:rPr>
          <w:lang w:bidi="he-IL"/>
        </w:rPr>
        <w:t xml:space="preserve">, </w:t>
      </w:r>
      <w:r>
        <w:rPr>
          <w:lang w:bidi="he-IL"/>
        </w:rPr>
        <w:t>trust should be the response of Israel</w:t>
      </w:r>
      <w:r w:rsidRPr="003F5340">
        <w:rPr>
          <w:lang w:bidi="he-IL"/>
        </w:rPr>
        <w:t xml:space="preserve">; </w:t>
      </w:r>
      <w:r>
        <w:rPr>
          <w:lang w:bidi="he-IL"/>
        </w:rPr>
        <w:t>10-17</w:t>
      </w:r>
      <w:r w:rsidRPr="003F5340">
        <w:rPr>
          <w:lang w:bidi="he-IL"/>
        </w:rPr>
        <w:t xml:space="preserve">, </w:t>
      </w:r>
      <w:r>
        <w:rPr>
          <w:lang w:bidi="he-IL"/>
        </w:rPr>
        <w:t>a description of the present distress</w:t>
      </w:r>
      <w:r w:rsidRPr="003F5340">
        <w:rPr>
          <w:lang w:bidi="he-IL"/>
        </w:rPr>
        <w:t xml:space="preserve">; </w:t>
      </w:r>
      <w:r>
        <w:rPr>
          <w:lang w:bidi="he-IL"/>
        </w:rPr>
        <w:t>18-23</w:t>
      </w:r>
      <w:r w:rsidRPr="003F5340">
        <w:rPr>
          <w:lang w:bidi="he-IL"/>
        </w:rPr>
        <w:t xml:space="preserve">, </w:t>
      </w:r>
      <w:r>
        <w:rPr>
          <w:lang w:bidi="he-IL"/>
        </w:rPr>
        <w:t>protestations of fidelity and trust</w:t>
      </w:r>
      <w:r w:rsidRPr="003F5340">
        <w:rPr>
          <w:lang w:bidi="he-IL"/>
        </w:rPr>
        <w:t xml:space="preserve">; </w:t>
      </w:r>
      <w:r>
        <w:rPr>
          <w:lang w:bidi="he-IL"/>
        </w:rPr>
        <w:t>24-27</w:t>
      </w:r>
      <w:r w:rsidRPr="003F5340">
        <w:rPr>
          <w:lang w:bidi="he-IL"/>
        </w:rPr>
        <w:t xml:space="preserve">, </w:t>
      </w:r>
      <w:r>
        <w:rPr>
          <w:lang w:bidi="he-IL"/>
        </w:rPr>
        <w:t>a bold plea</w:t>
      </w:r>
      <w:r w:rsidRPr="003F5340">
        <w:rPr>
          <w:lang w:bidi="he-IL"/>
        </w:rPr>
        <w:t xml:space="preserve">. </w:t>
      </w:r>
      <w:r>
        <w:rPr>
          <w:lang w:bidi="he-IL"/>
        </w:rPr>
        <w:t>The life setting is some national catastrophe that we can no longer specify</w:t>
      </w:r>
      <w:r w:rsidRPr="003F5340">
        <w:rPr>
          <w:lang w:bidi="he-IL"/>
        </w:rPr>
        <w:t xml:space="preserve">; </w:t>
      </w:r>
      <w:r>
        <w:rPr>
          <w:lang w:bidi="he-IL"/>
        </w:rPr>
        <w:t>an individual</w:t>
      </w:r>
      <w:r w:rsidRPr="003F5340">
        <w:rPr>
          <w:lang w:bidi="he-IL"/>
        </w:rPr>
        <w:t xml:space="preserve">, </w:t>
      </w:r>
      <w:r>
        <w:rPr>
          <w:lang w:bidi="he-IL"/>
        </w:rPr>
        <w:t>probably a king</w:t>
      </w:r>
      <w:r w:rsidRPr="003F5340">
        <w:rPr>
          <w:lang w:bidi="he-IL"/>
        </w:rPr>
        <w:t xml:space="preserve">, </w:t>
      </w:r>
      <w:r>
        <w:rPr>
          <w:lang w:bidi="he-IL"/>
        </w:rPr>
        <w:t>speaks in 5</w:t>
      </w:r>
      <w:r w:rsidRPr="003F5340">
        <w:rPr>
          <w:lang w:bidi="he-IL"/>
        </w:rPr>
        <w:t xml:space="preserve">, </w:t>
      </w:r>
      <w:r>
        <w:rPr>
          <w:lang w:bidi="he-IL"/>
        </w:rPr>
        <w:t>7</w:t>
      </w:r>
      <w:r w:rsidRPr="003F5340">
        <w:rPr>
          <w:lang w:bidi="he-IL"/>
        </w:rPr>
        <w:t xml:space="preserve">, </w:t>
      </w:r>
      <w:r>
        <w:rPr>
          <w:lang w:bidi="he-IL"/>
        </w:rPr>
        <w:t>and 16</w:t>
      </w:r>
      <w:r w:rsidRPr="003F5340">
        <w:rPr>
          <w:lang w:bidi="he-IL"/>
        </w:rPr>
        <w:t xml:space="preserve">, </w:t>
      </w:r>
      <w:r>
        <w:rPr>
          <w:lang w:bidi="he-IL"/>
        </w:rPr>
        <w:t>representing the people</w:t>
      </w:r>
      <w:r w:rsidRPr="003F5340">
        <w:rPr>
          <w:lang w:bidi="he-IL"/>
        </w:rPr>
        <w:t xml:space="preserve">. </w:t>
      </w:r>
      <w:r>
        <w:rPr>
          <w:b/>
          <w:bCs/>
          <w:lang w:bidi="he-IL"/>
        </w:rPr>
        <w:t>2-4</w:t>
      </w:r>
      <w:r w:rsidRPr="003F5340">
        <w:rPr>
          <w:lang w:bidi="he-IL"/>
        </w:rPr>
        <w:t xml:space="preserve">. </w:t>
      </w:r>
      <w:r>
        <w:rPr>
          <w:lang w:bidi="he-IL"/>
        </w:rPr>
        <w:t>Oral tradition handed down the victorious</w:t>
      </w:r>
      <w:r w:rsidRPr="003F5340">
        <w:rPr>
          <w:lang w:bidi="he-IL"/>
        </w:rPr>
        <w:t xml:space="preserve"> </w:t>
      </w:r>
      <w:r>
        <w:rPr>
          <w:lang w:bidi="he-IL"/>
        </w:rPr>
        <w:t>“deeds”</w:t>
      </w:r>
      <w:r w:rsidRPr="003F5340">
        <w:rPr>
          <w:lang w:bidi="he-IL"/>
        </w:rPr>
        <w:t xml:space="preserve"> </w:t>
      </w:r>
      <w:r>
        <w:rPr>
          <w:lang w:bidi="he-IL"/>
        </w:rPr>
        <w:t>of past salvation history</w:t>
      </w:r>
      <w:r w:rsidRPr="003F5340">
        <w:rPr>
          <w:lang w:bidi="he-IL"/>
        </w:rPr>
        <w:t xml:space="preserve">; </w:t>
      </w:r>
      <w:r>
        <w:rPr>
          <w:lang w:bidi="he-IL"/>
        </w:rPr>
        <w:t>these had been performed by Yahweh alone without help from Israel</w:t>
      </w:r>
      <w:r w:rsidRPr="003F5340">
        <w:rPr>
          <w:lang w:bidi="he-IL"/>
        </w:rPr>
        <w:t xml:space="preserve">. </w:t>
      </w:r>
      <w:r>
        <w:rPr>
          <w:b/>
          <w:bCs/>
          <w:lang w:bidi="he-IL"/>
        </w:rPr>
        <w:t>5</w:t>
      </w:r>
      <w:r w:rsidRPr="003F5340">
        <w:rPr>
          <w:lang w:bidi="he-IL"/>
        </w:rPr>
        <w:t xml:space="preserve">. </w:t>
      </w:r>
      <w:r>
        <w:rPr>
          <w:i/>
          <w:iCs/>
          <w:lang w:bidi="he-IL"/>
        </w:rPr>
        <w:t>victories</w:t>
      </w:r>
      <w:r w:rsidRPr="003F5340">
        <w:rPr>
          <w:iCs/>
          <w:lang w:bidi="he-IL"/>
        </w:rPr>
        <w:t xml:space="preserve">: </w:t>
      </w:r>
      <w:r>
        <w:rPr>
          <w:lang w:bidi="he-IL"/>
        </w:rPr>
        <w:t>Lit</w:t>
      </w:r>
      <w:r w:rsidRPr="003F5340">
        <w:rPr>
          <w:lang w:bidi="he-IL"/>
        </w:rPr>
        <w:t xml:space="preserve">., </w:t>
      </w:r>
      <w:r>
        <w:rPr>
          <w:lang w:bidi="he-IL"/>
        </w:rPr>
        <w:t>“salvations”</w:t>
      </w:r>
      <w:r w:rsidRPr="003F5340">
        <w:rPr>
          <w:lang w:bidi="he-IL"/>
        </w:rPr>
        <w:t xml:space="preserve">; </w:t>
      </w:r>
      <w:r>
        <w:rPr>
          <w:lang w:bidi="he-IL"/>
        </w:rPr>
        <w:t>it is clear that a military figure</w:t>
      </w:r>
      <w:r w:rsidRPr="003F5340">
        <w:rPr>
          <w:lang w:bidi="he-IL"/>
        </w:rPr>
        <w:t xml:space="preserve"> (</w:t>
      </w:r>
      <w:r>
        <w:rPr>
          <w:lang w:bidi="he-IL"/>
        </w:rPr>
        <w:t>the king</w:t>
      </w:r>
      <w:r w:rsidRPr="003F5340">
        <w:rPr>
          <w:lang w:bidi="he-IL"/>
        </w:rPr>
        <w:t xml:space="preserve">) </w:t>
      </w:r>
      <w:r>
        <w:rPr>
          <w:lang w:bidi="he-IL"/>
        </w:rPr>
        <w:t>leads the prayer</w:t>
      </w:r>
      <w:r w:rsidRPr="003F5340">
        <w:rPr>
          <w:lang w:bidi="he-IL"/>
        </w:rPr>
        <w:t xml:space="preserve"> (</w:t>
      </w:r>
      <w:r>
        <w:rPr>
          <w:lang w:bidi="he-IL"/>
        </w:rPr>
        <w:t>cf</w:t>
      </w:r>
      <w:r w:rsidRPr="003F5340">
        <w:rPr>
          <w:lang w:bidi="he-IL"/>
        </w:rPr>
        <w:t xml:space="preserve">. </w:t>
      </w:r>
      <w:r>
        <w:rPr>
          <w:lang w:bidi="he-IL"/>
        </w:rPr>
        <w:t>Ps 18</w:t>
      </w:r>
      <w:r w:rsidRPr="003F5340">
        <w:rPr>
          <w:lang w:bidi="he-IL"/>
        </w:rPr>
        <w:t>:</w:t>
      </w:r>
      <w:r>
        <w:rPr>
          <w:lang w:bidi="he-IL"/>
        </w:rPr>
        <w:t>33-40</w:t>
      </w:r>
      <w:r w:rsidRPr="003F5340">
        <w:rPr>
          <w:lang w:bidi="he-IL"/>
        </w:rPr>
        <w:t xml:space="preserve">). </w:t>
      </w:r>
      <w:r>
        <w:rPr>
          <w:b/>
          <w:bCs/>
          <w:lang w:bidi="he-IL"/>
        </w:rPr>
        <w:t>10-17</w:t>
      </w:r>
      <w:r w:rsidRPr="003F5340">
        <w:rPr>
          <w:lang w:bidi="he-IL"/>
        </w:rPr>
        <w:t xml:space="preserve">. </w:t>
      </w:r>
      <w:r>
        <w:rPr>
          <w:i/>
          <w:iCs/>
          <w:lang w:bidi="he-IL"/>
        </w:rPr>
        <w:t xml:space="preserve">you </w:t>
      </w:r>
      <w:r w:rsidRPr="003F5340">
        <w:rPr>
          <w:iCs/>
          <w:lang w:bidi="he-IL"/>
        </w:rPr>
        <w:t xml:space="preserve">. . . </w:t>
      </w:r>
      <w:r>
        <w:rPr>
          <w:i/>
          <w:iCs/>
          <w:lang w:bidi="he-IL"/>
        </w:rPr>
        <w:t>you</w:t>
      </w:r>
      <w:r w:rsidRPr="003F5340">
        <w:rPr>
          <w:iCs/>
          <w:lang w:bidi="he-IL"/>
        </w:rPr>
        <w:t xml:space="preserve">: </w:t>
      </w:r>
      <w:r>
        <w:rPr>
          <w:lang w:bidi="he-IL"/>
        </w:rPr>
        <w:t>Yahweh is the one responsible for their plight</w:t>
      </w:r>
      <w:r w:rsidRPr="003F5340">
        <w:rPr>
          <w:lang w:bidi="he-IL"/>
        </w:rPr>
        <w:t xml:space="preserve">, </w:t>
      </w:r>
      <w:r>
        <w:rPr>
          <w:lang w:bidi="he-IL"/>
        </w:rPr>
        <w:t>which seems to have involved exile</w:t>
      </w:r>
      <w:r w:rsidRPr="003F5340">
        <w:rPr>
          <w:lang w:bidi="he-IL"/>
        </w:rPr>
        <w:t xml:space="preserve"> (</w:t>
      </w:r>
      <w:r>
        <w:rPr>
          <w:lang w:bidi="he-IL"/>
        </w:rPr>
        <w:t>12</w:t>
      </w:r>
      <w:r w:rsidRPr="003F5340">
        <w:rPr>
          <w:lang w:bidi="he-IL"/>
        </w:rPr>
        <w:t xml:space="preserve">) </w:t>
      </w:r>
      <w:r>
        <w:rPr>
          <w:lang w:bidi="he-IL"/>
        </w:rPr>
        <w:t>for some</w:t>
      </w:r>
      <w:r w:rsidRPr="003F5340">
        <w:rPr>
          <w:lang w:bidi="he-IL"/>
        </w:rPr>
        <w:t xml:space="preserve">, </w:t>
      </w:r>
      <w:r>
        <w:rPr>
          <w:lang w:bidi="he-IL"/>
        </w:rPr>
        <w:t>but no precise date can be given to the Ps</w:t>
      </w:r>
      <w:r w:rsidRPr="003F5340">
        <w:rPr>
          <w:lang w:bidi="he-IL"/>
        </w:rPr>
        <w:t xml:space="preserve">. </w:t>
      </w:r>
      <w:r>
        <w:rPr>
          <w:b/>
          <w:bCs/>
          <w:lang w:bidi="he-IL"/>
        </w:rPr>
        <w:t>18-23</w:t>
      </w:r>
      <w:r w:rsidRPr="003F5340">
        <w:rPr>
          <w:lang w:bidi="he-IL"/>
        </w:rPr>
        <w:t xml:space="preserve">. </w:t>
      </w:r>
      <w:r>
        <w:rPr>
          <w:lang w:bidi="he-IL"/>
        </w:rPr>
        <w:t>In contrast to the theme of 1-2 Kgs</w:t>
      </w:r>
      <w:r w:rsidRPr="003F5340">
        <w:rPr>
          <w:lang w:bidi="he-IL"/>
        </w:rPr>
        <w:t xml:space="preserve">, </w:t>
      </w:r>
      <w:r>
        <w:rPr>
          <w:lang w:bidi="he-IL"/>
        </w:rPr>
        <w:t>Israel is pictured here as faithful and loyal to the</w:t>
      </w:r>
      <w:r w:rsidRPr="003F5340">
        <w:rPr>
          <w:lang w:bidi="he-IL"/>
        </w:rPr>
        <w:t xml:space="preserve"> </w:t>
      </w:r>
      <w:r>
        <w:rPr>
          <w:lang w:bidi="he-IL"/>
        </w:rPr>
        <w:t>“covenant”</w:t>
      </w:r>
      <w:r w:rsidRPr="003F5340">
        <w:rPr>
          <w:lang w:bidi="he-IL"/>
        </w:rPr>
        <w:t xml:space="preserve"> (</w:t>
      </w:r>
      <w:r>
        <w:rPr>
          <w:lang w:bidi="he-IL"/>
        </w:rPr>
        <w:t>18-20</w:t>
      </w:r>
      <w:r w:rsidRPr="003F5340">
        <w:rPr>
          <w:lang w:bidi="he-IL"/>
        </w:rPr>
        <w:t xml:space="preserve">). </w:t>
      </w:r>
      <w:r>
        <w:rPr>
          <w:lang w:bidi="he-IL"/>
        </w:rPr>
        <w:t>In a lament we may expect to find such an idealization—what Mowinckel calls</w:t>
      </w:r>
      <w:r w:rsidRPr="003F5340">
        <w:rPr>
          <w:lang w:bidi="he-IL"/>
        </w:rPr>
        <w:t xml:space="preserve"> </w:t>
      </w:r>
      <w:r>
        <w:rPr>
          <w:lang w:bidi="he-IL"/>
        </w:rPr>
        <w:t>“the innocence of motivation”</w:t>
      </w:r>
      <w:r w:rsidRPr="003F5340">
        <w:rPr>
          <w:lang w:bidi="he-IL"/>
        </w:rPr>
        <w:t xml:space="preserve"> (</w:t>
      </w:r>
      <w:r>
        <w:rPr>
          <w:i/>
          <w:iCs/>
          <w:lang w:bidi="he-IL"/>
        </w:rPr>
        <w:t>The Psalms I</w:t>
      </w:r>
      <w:r w:rsidRPr="003F5340">
        <w:rPr>
          <w:iCs/>
          <w:lang w:bidi="he-IL"/>
        </w:rPr>
        <w:t xml:space="preserve">, </w:t>
      </w:r>
      <w:r>
        <w:rPr>
          <w:lang w:bidi="he-IL"/>
        </w:rPr>
        <w:t>206</w:t>
      </w:r>
      <w:r w:rsidRPr="003F5340">
        <w:rPr>
          <w:lang w:bidi="he-IL"/>
        </w:rPr>
        <w:t xml:space="preserve">). </w:t>
      </w:r>
      <w:r>
        <w:rPr>
          <w:b/>
          <w:bCs/>
          <w:lang w:bidi="he-IL"/>
        </w:rPr>
        <w:t>20</w:t>
      </w:r>
      <w:r w:rsidRPr="003F5340">
        <w:rPr>
          <w:lang w:bidi="he-IL"/>
        </w:rPr>
        <w:t xml:space="preserve">. </w:t>
      </w:r>
      <w:r>
        <w:rPr>
          <w:i/>
          <w:iCs/>
          <w:lang w:bidi="he-IL"/>
        </w:rPr>
        <w:t>place of misery</w:t>
      </w:r>
      <w:r w:rsidRPr="003F5340">
        <w:rPr>
          <w:iCs/>
          <w:lang w:bidi="he-IL"/>
        </w:rPr>
        <w:t xml:space="preserve">: </w:t>
      </w:r>
      <w:r>
        <w:rPr>
          <w:lang w:bidi="he-IL"/>
        </w:rPr>
        <w:t>Thus in the LXX</w:t>
      </w:r>
      <w:r w:rsidRPr="003F5340">
        <w:rPr>
          <w:lang w:bidi="he-IL"/>
        </w:rPr>
        <w:t xml:space="preserve">; </w:t>
      </w:r>
      <w:r>
        <w:rPr>
          <w:lang w:bidi="he-IL"/>
        </w:rPr>
        <w:t>the MT has</w:t>
      </w:r>
      <w:r w:rsidRPr="003F5340">
        <w:rPr>
          <w:lang w:bidi="he-IL"/>
        </w:rPr>
        <w:t xml:space="preserve"> </w:t>
      </w:r>
      <w:r>
        <w:rPr>
          <w:lang w:bidi="he-IL"/>
        </w:rPr>
        <w:t>“place of jackals</w:t>
      </w:r>
      <w:r w:rsidRPr="003F5340">
        <w:rPr>
          <w:lang w:bidi="he-IL"/>
        </w:rPr>
        <w:t>,</w:t>
      </w:r>
      <w:r>
        <w:rPr>
          <w:lang w:bidi="he-IL"/>
        </w:rPr>
        <w:t>”</w:t>
      </w:r>
      <w:r w:rsidRPr="003F5340">
        <w:rPr>
          <w:lang w:bidi="he-IL"/>
        </w:rPr>
        <w:t xml:space="preserve"> </w:t>
      </w:r>
      <w:r>
        <w:rPr>
          <w:lang w:bidi="he-IL"/>
        </w:rPr>
        <w:t>i</w:t>
      </w:r>
      <w:r w:rsidRPr="003F5340">
        <w:rPr>
          <w:lang w:bidi="he-IL"/>
        </w:rPr>
        <w:t xml:space="preserve">. </w:t>
      </w:r>
      <w:r>
        <w:rPr>
          <w:lang w:bidi="he-IL"/>
        </w:rPr>
        <w:t>e</w:t>
      </w:r>
      <w:r w:rsidRPr="003F5340">
        <w:rPr>
          <w:lang w:bidi="he-IL"/>
        </w:rPr>
        <w:t xml:space="preserve">., </w:t>
      </w:r>
      <w:r>
        <w:rPr>
          <w:lang w:bidi="he-IL"/>
        </w:rPr>
        <w:t>uninhabited wilderness</w:t>
      </w:r>
      <w:r w:rsidRPr="003F5340">
        <w:rPr>
          <w:lang w:bidi="he-IL"/>
        </w:rPr>
        <w:t xml:space="preserve">. </w:t>
      </w:r>
      <w:r>
        <w:rPr>
          <w:b/>
          <w:bCs/>
          <w:lang w:bidi="he-IL"/>
        </w:rPr>
        <w:t>23</w:t>
      </w:r>
      <w:r w:rsidRPr="003F5340">
        <w:rPr>
          <w:lang w:bidi="he-IL"/>
        </w:rPr>
        <w:t xml:space="preserve">. </w:t>
      </w:r>
      <w:r>
        <w:rPr>
          <w:i/>
          <w:iCs/>
          <w:lang w:bidi="he-IL"/>
        </w:rPr>
        <w:t>for your sake</w:t>
      </w:r>
      <w:r w:rsidRPr="003F5340">
        <w:rPr>
          <w:iCs/>
          <w:lang w:bidi="he-IL"/>
        </w:rPr>
        <w:t xml:space="preserve">: </w:t>
      </w:r>
      <w:r>
        <w:rPr>
          <w:lang w:bidi="he-IL"/>
        </w:rPr>
        <w:t>Israel’s suffering is a martyrdom</w:t>
      </w:r>
      <w:r w:rsidRPr="003F5340">
        <w:rPr>
          <w:lang w:bidi="he-IL"/>
        </w:rPr>
        <w:t xml:space="preserve">, </w:t>
      </w:r>
      <w:r>
        <w:rPr>
          <w:lang w:bidi="he-IL"/>
        </w:rPr>
        <w:t>a bearing witness—a motif to move God to intervene</w:t>
      </w:r>
      <w:r w:rsidRPr="003F5340">
        <w:rPr>
          <w:lang w:bidi="he-IL"/>
        </w:rPr>
        <w:t xml:space="preserve">. </w:t>
      </w:r>
      <w:r>
        <w:rPr>
          <w:b/>
          <w:bCs/>
          <w:lang w:bidi="he-IL"/>
        </w:rPr>
        <w:t>24</w:t>
      </w:r>
      <w:r w:rsidRPr="003F5340">
        <w:rPr>
          <w:lang w:bidi="he-IL"/>
        </w:rPr>
        <w:t xml:space="preserve">. </w:t>
      </w:r>
      <w:r>
        <w:rPr>
          <w:i/>
          <w:iCs/>
          <w:lang w:bidi="he-IL"/>
        </w:rPr>
        <w:t>awake</w:t>
      </w:r>
      <w:r w:rsidRPr="003F5340">
        <w:rPr>
          <w:iCs/>
          <w:lang w:bidi="he-IL"/>
        </w:rPr>
        <w:t xml:space="preserve">: </w:t>
      </w:r>
      <w:r>
        <w:rPr>
          <w:lang w:bidi="he-IL"/>
        </w:rPr>
        <w:t>A bold metaphor</w:t>
      </w:r>
      <w:r w:rsidRPr="003F5340">
        <w:rPr>
          <w:lang w:bidi="he-IL"/>
        </w:rPr>
        <w:t xml:space="preserve">, </w:t>
      </w:r>
      <w:r>
        <w:rPr>
          <w:lang w:bidi="he-IL"/>
        </w:rPr>
        <w:t>and this is the only time God is explicitly said to</w:t>
      </w:r>
      <w:r w:rsidRPr="003F5340">
        <w:rPr>
          <w:lang w:bidi="he-IL"/>
        </w:rPr>
        <w:t xml:space="preserve"> </w:t>
      </w:r>
      <w:r>
        <w:rPr>
          <w:lang w:bidi="he-IL"/>
        </w:rPr>
        <w:t>“sleep</w:t>
      </w:r>
      <w:r w:rsidRPr="003F5340">
        <w:rPr>
          <w:lang w:bidi="he-IL"/>
        </w:rPr>
        <w:t>.</w:t>
      </w:r>
      <w:r>
        <w:rPr>
          <w:lang w:bidi="he-IL"/>
        </w:rPr>
        <w:t>”</w:t>
      </w:r>
      <w:r w:rsidRPr="003F5340">
        <w:rPr>
          <w:lang w:bidi="he-IL"/>
        </w:rPr>
        <w:t xml:space="preserve"> </w:t>
      </w:r>
      <w:r>
        <w:rPr>
          <w:lang w:bidi="he-IL"/>
        </w:rPr>
        <w:t>There is no good reason to hold that this is a Maccabean Ps</w:t>
      </w:r>
      <w:r w:rsidRPr="003F5340">
        <w:rPr>
          <w:lang w:bidi="he-IL"/>
        </w:rPr>
        <w:t xml:space="preserve">, </w:t>
      </w:r>
      <w:r>
        <w:rPr>
          <w:lang w:bidi="he-IL"/>
        </w:rPr>
        <w:t>as some Fathers and modern commentators have thought</w:t>
      </w:r>
      <w:r w:rsidRPr="003F5340">
        <w:rPr>
          <w:lang w:bidi="he-IL"/>
        </w:rPr>
        <w:t>.</w:t>
      </w:r>
    </w:p>
    <w:p w14:paraId="5F1332FF" w14:textId="77777777" w:rsidR="00CD3C56" w:rsidRDefault="00CD3C56" w:rsidP="00CD3C56">
      <w:pPr>
        <w:autoSpaceDE w:val="0"/>
        <w:autoSpaceDN w:val="0"/>
        <w:adjustRightInd w:val="0"/>
        <w:rPr>
          <w:lang w:bidi="he-IL"/>
        </w:rPr>
      </w:pPr>
      <w:r>
        <w:rPr>
          <w:b/>
          <w:bCs/>
          <w:lang w:bidi="he-IL"/>
        </w:rPr>
        <w:t>61</w:t>
      </w:r>
      <w:r>
        <w:rPr>
          <w:lang w:bidi="he-IL"/>
        </w:rPr>
        <w:tab/>
      </w:r>
      <w:r>
        <w:rPr>
          <w:b/>
          <w:bCs/>
          <w:lang w:bidi="he-IL"/>
        </w:rPr>
        <w:t>Ps 45</w:t>
      </w:r>
      <w:r w:rsidRPr="003F5340">
        <w:rPr>
          <w:lang w:bidi="he-IL"/>
        </w:rPr>
        <w:t xml:space="preserve">. </w:t>
      </w:r>
      <w:r>
        <w:rPr>
          <w:lang w:bidi="he-IL"/>
        </w:rPr>
        <w:t>A royal Ps</w:t>
      </w:r>
      <w:r w:rsidRPr="003F5340">
        <w:rPr>
          <w:lang w:bidi="he-IL"/>
        </w:rPr>
        <w:t xml:space="preserve">, </w:t>
      </w:r>
      <w:r>
        <w:rPr>
          <w:lang w:bidi="he-IL"/>
        </w:rPr>
        <w:t>composed on the occasion of the marriage of an Israelite king to a foreign princess</w:t>
      </w:r>
      <w:r w:rsidRPr="003F5340">
        <w:rPr>
          <w:lang w:bidi="he-IL"/>
        </w:rPr>
        <w:t xml:space="preserve"> (</w:t>
      </w:r>
      <w:r>
        <w:rPr>
          <w:lang w:bidi="he-IL"/>
        </w:rPr>
        <w:t>11-13</w:t>
      </w:r>
      <w:r w:rsidRPr="003F5340">
        <w:rPr>
          <w:lang w:bidi="he-IL"/>
        </w:rPr>
        <w:t>)</w:t>
      </w:r>
      <w:r>
        <w:rPr>
          <w:lang w:bidi="he-IL"/>
        </w:rPr>
        <w:t>—a unique situation in the Psalter</w:t>
      </w:r>
      <w:r w:rsidRPr="003F5340">
        <w:rPr>
          <w:lang w:bidi="he-IL"/>
        </w:rPr>
        <w:t xml:space="preserve">. </w:t>
      </w:r>
      <w:r>
        <w:rPr>
          <w:lang w:bidi="he-IL"/>
        </w:rPr>
        <w:t>Any attempt to identify the king and queen</w:t>
      </w:r>
      <w:r w:rsidRPr="003F5340">
        <w:rPr>
          <w:lang w:bidi="he-IL"/>
        </w:rPr>
        <w:t xml:space="preserve"> (</w:t>
      </w:r>
      <w:r>
        <w:rPr>
          <w:lang w:bidi="he-IL"/>
        </w:rPr>
        <w:t>e</w:t>
      </w:r>
      <w:r w:rsidRPr="003F5340">
        <w:rPr>
          <w:lang w:bidi="he-IL"/>
        </w:rPr>
        <w:t xml:space="preserve">. </w:t>
      </w:r>
      <w:r>
        <w:rPr>
          <w:lang w:bidi="he-IL"/>
        </w:rPr>
        <w:t>g</w:t>
      </w:r>
      <w:r w:rsidRPr="003F5340">
        <w:rPr>
          <w:lang w:bidi="he-IL"/>
        </w:rPr>
        <w:t xml:space="preserve">., </w:t>
      </w:r>
      <w:r>
        <w:rPr>
          <w:lang w:bidi="he-IL"/>
        </w:rPr>
        <w:t>a Tyrian princess betrothed to a king of the northern kingdom</w:t>
      </w:r>
      <w:r w:rsidRPr="003F5340">
        <w:rPr>
          <w:lang w:bidi="he-IL"/>
        </w:rPr>
        <w:t xml:space="preserve">) </w:t>
      </w:r>
      <w:r>
        <w:rPr>
          <w:lang w:bidi="he-IL"/>
        </w:rPr>
        <w:t>is very problematical</w:t>
      </w:r>
      <w:r w:rsidRPr="003F5340">
        <w:rPr>
          <w:lang w:bidi="he-IL"/>
        </w:rPr>
        <w:t xml:space="preserve">. </w:t>
      </w:r>
      <w:r>
        <w:rPr>
          <w:lang w:bidi="he-IL"/>
        </w:rPr>
        <w:t>Neither can the allegorical interpretation</w:t>
      </w:r>
      <w:r w:rsidRPr="003F5340">
        <w:rPr>
          <w:lang w:bidi="he-IL"/>
        </w:rPr>
        <w:t xml:space="preserve"> (</w:t>
      </w:r>
      <w:r>
        <w:rPr>
          <w:lang w:bidi="he-IL"/>
        </w:rPr>
        <w:t>God</w:t>
      </w:r>
      <w:r w:rsidRPr="003F5340">
        <w:rPr>
          <w:lang w:bidi="he-IL"/>
        </w:rPr>
        <w:t xml:space="preserve">, </w:t>
      </w:r>
      <w:r>
        <w:rPr>
          <w:lang w:bidi="he-IL"/>
        </w:rPr>
        <w:t>or the messiah</w:t>
      </w:r>
      <w:r w:rsidRPr="003F5340">
        <w:rPr>
          <w:lang w:bidi="he-IL"/>
        </w:rPr>
        <w:t xml:space="preserve">, </w:t>
      </w:r>
      <w:r>
        <w:rPr>
          <w:lang w:bidi="he-IL"/>
        </w:rPr>
        <w:t>and Israel</w:t>
      </w:r>
      <w:r w:rsidRPr="003F5340">
        <w:rPr>
          <w:lang w:bidi="he-IL"/>
        </w:rPr>
        <w:t xml:space="preserve">) </w:t>
      </w:r>
      <w:r>
        <w:rPr>
          <w:lang w:bidi="he-IL"/>
        </w:rPr>
        <w:t>be sustained</w:t>
      </w:r>
      <w:r w:rsidRPr="003F5340">
        <w:rPr>
          <w:lang w:bidi="he-IL"/>
        </w:rPr>
        <w:t xml:space="preserve"> (</w:t>
      </w:r>
      <w:r>
        <w:rPr>
          <w:lang w:bidi="he-IL"/>
        </w:rPr>
        <w:t>but cf</w:t>
      </w:r>
      <w:r w:rsidRPr="003F5340">
        <w:rPr>
          <w:lang w:bidi="he-IL"/>
        </w:rPr>
        <w:t xml:space="preserve">. </w:t>
      </w:r>
      <w:r>
        <w:rPr>
          <w:lang w:bidi="he-IL"/>
        </w:rPr>
        <w:t>R</w:t>
      </w:r>
      <w:r w:rsidRPr="003F5340">
        <w:rPr>
          <w:lang w:bidi="he-IL"/>
        </w:rPr>
        <w:t xml:space="preserve">. </w:t>
      </w:r>
      <w:r>
        <w:rPr>
          <w:lang w:bidi="he-IL"/>
        </w:rPr>
        <w:t>Tournay in VTSup 9</w:t>
      </w:r>
      <w:r w:rsidRPr="003F5340">
        <w:rPr>
          <w:lang w:bidi="he-IL"/>
        </w:rPr>
        <w:t xml:space="preserve"> [</w:t>
      </w:r>
      <w:r>
        <w:rPr>
          <w:lang w:bidi="he-IL"/>
        </w:rPr>
        <w:t>1963</w:t>
      </w:r>
      <w:r w:rsidRPr="003F5340">
        <w:rPr>
          <w:lang w:bidi="he-IL"/>
        </w:rPr>
        <w:t xml:space="preserve">] </w:t>
      </w:r>
      <w:r>
        <w:rPr>
          <w:lang w:bidi="he-IL"/>
        </w:rPr>
        <w:t>168-212</w:t>
      </w:r>
      <w:r w:rsidRPr="003F5340">
        <w:rPr>
          <w:lang w:bidi="he-IL"/>
        </w:rPr>
        <w:t xml:space="preserve">). </w:t>
      </w:r>
      <w:r>
        <w:rPr>
          <w:lang w:bidi="he-IL"/>
        </w:rPr>
        <w:t>Structure</w:t>
      </w:r>
      <w:r w:rsidRPr="003F5340">
        <w:rPr>
          <w:lang w:bidi="he-IL"/>
        </w:rPr>
        <w:t xml:space="preserve">: </w:t>
      </w:r>
      <w:r>
        <w:rPr>
          <w:lang w:bidi="he-IL"/>
        </w:rPr>
        <w:t>2</w:t>
      </w:r>
      <w:r w:rsidRPr="003F5340">
        <w:rPr>
          <w:lang w:bidi="he-IL"/>
        </w:rPr>
        <w:t xml:space="preserve">, </w:t>
      </w:r>
      <w:r>
        <w:rPr>
          <w:lang w:bidi="he-IL"/>
        </w:rPr>
        <w:t>introduction by court poet</w:t>
      </w:r>
      <w:r w:rsidRPr="003F5340">
        <w:rPr>
          <w:lang w:bidi="he-IL"/>
        </w:rPr>
        <w:t xml:space="preserve">; </w:t>
      </w:r>
      <w:r>
        <w:rPr>
          <w:lang w:bidi="he-IL"/>
        </w:rPr>
        <w:t>3-10</w:t>
      </w:r>
      <w:r w:rsidRPr="003F5340">
        <w:rPr>
          <w:lang w:bidi="he-IL"/>
        </w:rPr>
        <w:t xml:space="preserve">, </w:t>
      </w:r>
      <w:r>
        <w:rPr>
          <w:lang w:bidi="he-IL"/>
        </w:rPr>
        <w:t>praise of the king</w:t>
      </w:r>
      <w:r w:rsidRPr="003F5340">
        <w:rPr>
          <w:lang w:bidi="he-IL"/>
        </w:rPr>
        <w:t xml:space="preserve"> [</w:t>
      </w:r>
      <w:r>
        <w:rPr>
          <w:lang w:bidi="he-IL"/>
        </w:rPr>
        <w:t>583</w:t>
      </w:r>
      <w:r w:rsidRPr="003F5340">
        <w:rPr>
          <w:lang w:bidi="he-IL"/>
        </w:rPr>
        <w:t xml:space="preserve">] </w:t>
      </w:r>
      <w:r>
        <w:rPr>
          <w:lang w:bidi="he-IL"/>
        </w:rPr>
        <w:t>for his comeliness</w:t>
      </w:r>
      <w:r w:rsidRPr="003F5340">
        <w:rPr>
          <w:lang w:bidi="he-IL"/>
        </w:rPr>
        <w:t xml:space="preserve">, </w:t>
      </w:r>
      <w:r>
        <w:rPr>
          <w:lang w:bidi="he-IL"/>
        </w:rPr>
        <w:t>virtue</w:t>
      </w:r>
      <w:r w:rsidRPr="003F5340">
        <w:rPr>
          <w:lang w:bidi="he-IL"/>
        </w:rPr>
        <w:t xml:space="preserve">, </w:t>
      </w:r>
      <w:r>
        <w:rPr>
          <w:lang w:bidi="he-IL"/>
        </w:rPr>
        <w:t>warlike ability</w:t>
      </w:r>
      <w:r w:rsidRPr="003F5340">
        <w:rPr>
          <w:lang w:bidi="he-IL"/>
        </w:rPr>
        <w:t xml:space="preserve">; </w:t>
      </w:r>
      <w:r>
        <w:rPr>
          <w:lang w:bidi="he-IL"/>
        </w:rPr>
        <w:t>11-12</w:t>
      </w:r>
      <w:r w:rsidRPr="003F5340">
        <w:rPr>
          <w:lang w:bidi="he-IL"/>
        </w:rPr>
        <w:t xml:space="preserve">, </w:t>
      </w:r>
      <w:r>
        <w:rPr>
          <w:lang w:bidi="he-IL"/>
        </w:rPr>
        <w:t>allocution to the bride</w:t>
      </w:r>
      <w:r w:rsidRPr="003F5340">
        <w:rPr>
          <w:lang w:bidi="he-IL"/>
        </w:rPr>
        <w:t xml:space="preserve">, </w:t>
      </w:r>
      <w:r>
        <w:rPr>
          <w:lang w:bidi="he-IL"/>
        </w:rPr>
        <w:t>urging her to wifely devotion</w:t>
      </w:r>
      <w:r w:rsidRPr="003F5340">
        <w:rPr>
          <w:lang w:bidi="he-IL"/>
        </w:rPr>
        <w:t xml:space="preserve">; </w:t>
      </w:r>
      <w:r>
        <w:rPr>
          <w:lang w:bidi="he-IL"/>
        </w:rPr>
        <w:t>13-16</w:t>
      </w:r>
      <w:r w:rsidRPr="003F5340">
        <w:rPr>
          <w:lang w:bidi="he-IL"/>
        </w:rPr>
        <w:t xml:space="preserve">, </w:t>
      </w:r>
      <w:r>
        <w:rPr>
          <w:lang w:bidi="he-IL"/>
        </w:rPr>
        <w:t>a description of her apparel and the procession</w:t>
      </w:r>
      <w:r w:rsidRPr="003F5340">
        <w:rPr>
          <w:lang w:bidi="he-IL"/>
        </w:rPr>
        <w:t xml:space="preserve">; </w:t>
      </w:r>
      <w:r>
        <w:rPr>
          <w:lang w:bidi="he-IL"/>
        </w:rPr>
        <w:t>17-18</w:t>
      </w:r>
      <w:r w:rsidRPr="003F5340">
        <w:rPr>
          <w:lang w:bidi="he-IL"/>
        </w:rPr>
        <w:t xml:space="preserve">, </w:t>
      </w:r>
      <w:r>
        <w:rPr>
          <w:lang w:bidi="he-IL"/>
        </w:rPr>
        <w:t>concluding remarks</w:t>
      </w:r>
      <w:r w:rsidRPr="003F5340">
        <w:rPr>
          <w:lang w:bidi="he-IL"/>
        </w:rPr>
        <w:t xml:space="preserve">, </w:t>
      </w:r>
      <w:r>
        <w:rPr>
          <w:lang w:bidi="he-IL"/>
        </w:rPr>
        <w:t>addressed to the king</w:t>
      </w:r>
      <w:r w:rsidRPr="003F5340">
        <w:rPr>
          <w:lang w:bidi="he-IL"/>
        </w:rPr>
        <w:t xml:space="preserve">. </w:t>
      </w:r>
      <w:r>
        <w:rPr>
          <w:b/>
          <w:bCs/>
          <w:lang w:bidi="he-IL"/>
        </w:rPr>
        <w:t>2</w:t>
      </w:r>
      <w:r w:rsidRPr="003F5340">
        <w:rPr>
          <w:lang w:bidi="he-IL"/>
        </w:rPr>
        <w:t xml:space="preserve">. </w:t>
      </w:r>
      <w:r>
        <w:rPr>
          <w:lang w:bidi="he-IL"/>
        </w:rPr>
        <w:t>The tone and style suggest the work of a court poet</w:t>
      </w:r>
      <w:r w:rsidRPr="003F5340">
        <w:rPr>
          <w:lang w:bidi="he-IL"/>
        </w:rPr>
        <w:t xml:space="preserve">, </w:t>
      </w:r>
      <w:r>
        <w:rPr>
          <w:lang w:bidi="he-IL"/>
        </w:rPr>
        <w:t>a distinguished person who addresses the bride as</w:t>
      </w:r>
      <w:r w:rsidRPr="003F5340">
        <w:rPr>
          <w:lang w:bidi="he-IL"/>
        </w:rPr>
        <w:t xml:space="preserve"> </w:t>
      </w:r>
      <w:r>
        <w:rPr>
          <w:lang w:bidi="he-IL"/>
        </w:rPr>
        <w:t>“daughter</w:t>
      </w:r>
      <w:r w:rsidRPr="003F5340">
        <w:rPr>
          <w:lang w:bidi="he-IL"/>
        </w:rPr>
        <w:t>.</w:t>
      </w:r>
      <w:r>
        <w:rPr>
          <w:lang w:bidi="he-IL"/>
        </w:rPr>
        <w:t>”</w:t>
      </w:r>
      <w:r w:rsidRPr="003F5340">
        <w:rPr>
          <w:lang w:bidi="he-IL"/>
        </w:rPr>
        <w:t xml:space="preserve"> </w:t>
      </w:r>
      <w:r>
        <w:rPr>
          <w:b/>
          <w:bCs/>
          <w:lang w:bidi="he-IL"/>
        </w:rPr>
        <w:t>3-6</w:t>
      </w:r>
      <w:r w:rsidRPr="003F5340">
        <w:rPr>
          <w:lang w:bidi="he-IL"/>
        </w:rPr>
        <w:t xml:space="preserve">. </w:t>
      </w:r>
      <w:r>
        <w:rPr>
          <w:lang w:bidi="he-IL"/>
        </w:rPr>
        <w:t>The admirable qualities of the king—beauty</w:t>
      </w:r>
      <w:r w:rsidRPr="003F5340">
        <w:rPr>
          <w:lang w:bidi="he-IL"/>
        </w:rPr>
        <w:t>,</w:t>
      </w:r>
      <w:r>
        <w:rPr>
          <w:lang w:bidi="he-IL"/>
        </w:rPr>
        <w:t>”</w:t>
      </w:r>
      <w:r w:rsidRPr="003F5340">
        <w:rPr>
          <w:lang w:bidi="he-IL"/>
        </w:rPr>
        <w:t xml:space="preserve"> </w:t>
      </w:r>
      <w:r>
        <w:rPr>
          <w:lang w:bidi="he-IL"/>
        </w:rPr>
        <w:t>“majesty</w:t>
      </w:r>
      <w:r w:rsidRPr="003F5340">
        <w:rPr>
          <w:lang w:bidi="he-IL"/>
        </w:rPr>
        <w:t>,</w:t>
      </w:r>
      <w:r>
        <w:rPr>
          <w:lang w:bidi="he-IL"/>
        </w:rPr>
        <w:t>”</w:t>
      </w:r>
      <w:r w:rsidRPr="003F5340">
        <w:rPr>
          <w:lang w:bidi="he-IL"/>
        </w:rPr>
        <w:t xml:space="preserve"> </w:t>
      </w:r>
      <w:r>
        <w:rPr>
          <w:lang w:bidi="he-IL"/>
        </w:rPr>
        <w:t>“justice</w:t>
      </w:r>
      <w:r w:rsidRPr="003F5340">
        <w:rPr>
          <w:lang w:bidi="he-IL"/>
        </w:rPr>
        <w:t>,</w:t>
      </w:r>
      <w:r>
        <w:rPr>
          <w:lang w:bidi="he-IL"/>
        </w:rPr>
        <w:t>”—remind us of the sacral character of the Israelite monarch</w:t>
      </w:r>
      <w:r w:rsidRPr="003F5340">
        <w:rPr>
          <w:lang w:bidi="he-IL"/>
        </w:rPr>
        <w:t xml:space="preserve">; </w:t>
      </w:r>
      <w:r>
        <w:rPr>
          <w:lang w:bidi="he-IL"/>
        </w:rPr>
        <w:t>his warlike qualities are also emphasized</w:t>
      </w:r>
      <w:r w:rsidRPr="003F5340">
        <w:rPr>
          <w:lang w:bidi="he-IL"/>
        </w:rPr>
        <w:t xml:space="preserve">. </w:t>
      </w:r>
      <w:r>
        <w:rPr>
          <w:b/>
          <w:bCs/>
          <w:lang w:bidi="he-IL"/>
        </w:rPr>
        <w:t>7</w:t>
      </w:r>
      <w:r w:rsidRPr="003F5340">
        <w:rPr>
          <w:lang w:bidi="he-IL"/>
        </w:rPr>
        <w:t xml:space="preserve">. </w:t>
      </w:r>
      <w:r>
        <w:rPr>
          <w:i/>
          <w:iCs/>
          <w:lang w:bidi="he-IL"/>
        </w:rPr>
        <w:t>your throne</w:t>
      </w:r>
      <w:r w:rsidRPr="003F5340">
        <w:rPr>
          <w:iCs/>
          <w:lang w:bidi="he-IL"/>
        </w:rPr>
        <w:t xml:space="preserve">, </w:t>
      </w:r>
      <w:r>
        <w:rPr>
          <w:lang w:bidi="he-IL"/>
        </w:rPr>
        <w:t xml:space="preserve">O </w:t>
      </w:r>
      <w:r>
        <w:rPr>
          <w:i/>
          <w:iCs/>
          <w:lang w:bidi="he-IL"/>
        </w:rPr>
        <w:t>God</w:t>
      </w:r>
      <w:r w:rsidRPr="003F5340">
        <w:rPr>
          <w:iCs/>
          <w:lang w:bidi="he-IL"/>
        </w:rPr>
        <w:t xml:space="preserve">: </w:t>
      </w:r>
      <w:r>
        <w:rPr>
          <w:lang w:bidi="he-IL"/>
        </w:rPr>
        <w:t>As the CCD stands</w:t>
      </w:r>
      <w:r w:rsidRPr="003F5340">
        <w:rPr>
          <w:lang w:bidi="he-IL"/>
        </w:rPr>
        <w:t xml:space="preserve">, </w:t>
      </w:r>
      <w:r>
        <w:rPr>
          <w:lang w:bidi="he-IL"/>
        </w:rPr>
        <w:t>“God”</w:t>
      </w:r>
      <w:r w:rsidRPr="003F5340">
        <w:rPr>
          <w:lang w:bidi="he-IL"/>
        </w:rPr>
        <w:t xml:space="preserve">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must be addressed to the king</w:t>
      </w:r>
      <w:r w:rsidRPr="003F5340">
        <w:rPr>
          <w:lang w:bidi="he-IL"/>
        </w:rPr>
        <w:t xml:space="preserve">. </w:t>
      </w:r>
      <w:r>
        <w:rPr>
          <w:lang w:bidi="he-IL"/>
        </w:rPr>
        <w:t>He is called an</w:t>
      </w:r>
      <w:r w:rsidRPr="003F5340">
        <w:rPr>
          <w:lang w:bidi="he-IL"/>
        </w:rPr>
        <w:t xml:space="preserve"> </w:t>
      </w:r>
      <w:r>
        <w:rPr>
          <w:lang w:bidi="he-IL"/>
        </w:rPr>
        <w:t>“elohim</w:t>
      </w:r>
      <w:r w:rsidRPr="003F5340">
        <w:rPr>
          <w:lang w:bidi="he-IL"/>
        </w:rPr>
        <w:t>,</w:t>
      </w:r>
      <w:r>
        <w:rPr>
          <w:lang w:bidi="he-IL"/>
        </w:rPr>
        <w:t>”</w:t>
      </w:r>
      <w:r w:rsidRPr="003F5340">
        <w:rPr>
          <w:lang w:bidi="he-IL"/>
        </w:rPr>
        <w:t xml:space="preserve"> </w:t>
      </w:r>
      <w:r>
        <w:rPr>
          <w:lang w:bidi="he-IL"/>
        </w:rPr>
        <w:t>or superhuman being</w:t>
      </w:r>
      <w:r w:rsidRPr="003F5340">
        <w:rPr>
          <w:lang w:bidi="he-IL"/>
        </w:rPr>
        <w:t xml:space="preserve">, </w:t>
      </w:r>
      <w:r>
        <w:rPr>
          <w:lang w:bidi="he-IL"/>
        </w:rPr>
        <w:t>just as David was compared to a messenger of elohim</w:t>
      </w:r>
      <w:r w:rsidRPr="003F5340">
        <w:rPr>
          <w:lang w:bidi="he-IL"/>
        </w:rPr>
        <w:t xml:space="preserve"> (</w:t>
      </w:r>
      <w:r>
        <w:rPr>
          <w:lang w:bidi="he-IL"/>
        </w:rPr>
        <w:t>2 Sm 14</w:t>
      </w:r>
      <w:r w:rsidRPr="003F5340">
        <w:rPr>
          <w:lang w:bidi="he-IL"/>
        </w:rPr>
        <w:t>:</w:t>
      </w:r>
      <w:r>
        <w:rPr>
          <w:lang w:bidi="he-IL"/>
        </w:rPr>
        <w:t>17ff</w:t>
      </w:r>
      <w:r w:rsidRPr="003F5340">
        <w:rPr>
          <w:lang w:bidi="he-IL"/>
        </w:rPr>
        <w:t xml:space="preserve">.), </w:t>
      </w:r>
      <w:r>
        <w:rPr>
          <w:lang w:bidi="he-IL"/>
        </w:rPr>
        <w:t>or David’s house to elohim</w:t>
      </w:r>
      <w:r w:rsidRPr="003F5340">
        <w:rPr>
          <w:lang w:bidi="he-IL"/>
        </w:rPr>
        <w:t xml:space="preserve"> (</w:t>
      </w:r>
      <w:r>
        <w:rPr>
          <w:lang w:bidi="he-IL"/>
        </w:rPr>
        <w:t>Zech 12</w:t>
      </w:r>
      <w:r w:rsidRPr="003F5340">
        <w:rPr>
          <w:lang w:bidi="he-IL"/>
        </w:rPr>
        <w:t>:</w:t>
      </w:r>
      <w:r>
        <w:rPr>
          <w:lang w:bidi="he-IL"/>
        </w:rPr>
        <w:t>8</w:t>
      </w:r>
      <w:r w:rsidRPr="003F5340">
        <w:rPr>
          <w:lang w:bidi="he-IL"/>
        </w:rPr>
        <w:t xml:space="preserve">), </w:t>
      </w:r>
      <w:r>
        <w:rPr>
          <w:lang w:bidi="he-IL"/>
        </w:rPr>
        <w:t>and perhaps just as the members of the heavenly court are called the sons of elohim</w:t>
      </w:r>
      <w:r w:rsidRPr="003F5340">
        <w:rPr>
          <w:lang w:bidi="he-IL"/>
        </w:rPr>
        <w:t xml:space="preserve">. </w:t>
      </w:r>
      <w:r>
        <w:rPr>
          <w:lang w:bidi="he-IL"/>
        </w:rPr>
        <w:t>Elohim would not connote divinity in a metaphysical sense but a realm of being higher than that of an ordinary mortal</w:t>
      </w:r>
      <w:r w:rsidRPr="003F5340">
        <w:rPr>
          <w:lang w:bidi="he-IL"/>
        </w:rPr>
        <w:t xml:space="preserve">. </w:t>
      </w:r>
      <w:r>
        <w:rPr>
          <w:lang w:bidi="he-IL"/>
        </w:rPr>
        <w:t>Because of the king’s anointing and relationship to Yahweh</w:t>
      </w:r>
      <w:r w:rsidRPr="003F5340">
        <w:rPr>
          <w:lang w:bidi="he-IL"/>
        </w:rPr>
        <w:t xml:space="preserve">, </w:t>
      </w:r>
      <w:r>
        <w:rPr>
          <w:lang w:bidi="he-IL"/>
        </w:rPr>
        <w:t>he is considered a sacral person</w:t>
      </w:r>
      <w:r w:rsidRPr="003F5340">
        <w:rPr>
          <w:lang w:bidi="he-IL"/>
        </w:rPr>
        <w:t xml:space="preserve">, </w:t>
      </w:r>
      <w:r>
        <w:rPr>
          <w:lang w:bidi="he-IL"/>
        </w:rPr>
        <w:t>something</w:t>
      </w:r>
      <w:r w:rsidRPr="003F5340">
        <w:rPr>
          <w:lang w:bidi="he-IL"/>
        </w:rPr>
        <w:t xml:space="preserve"> </w:t>
      </w:r>
      <w:r>
        <w:rPr>
          <w:lang w:bidi="he-IL"/>
        </w:rPr>
        <w:t>“divine</w:t>
      </w:r>
      <w:r w:rsidRPr="003F5340">
        <w:rPr>
          <w:lang w:bidi="he-IL"/>
        </w:rPr>
        <w:t>.</w:t>
      </w:r>
      <w:r>
        <w:rPr>
          <w:lang w:bidi="he-IL"/>
        </w:rPr>
        <w:t>”</w:t>
      </w:r>
      <w:r w:rsidRPr="003F5340">
        <w:rPr>
          <w:lang w:bidi="he-IL"/>
        </w:rPr>
        <w:t xml:space="preserve"> </w:t>
      </w:r>
      <w:r>
        <w:rPr>
          <w:lang w:bidi="he-IL"/>
        </w:rPr>
        <w:t>This appellation is unique in the OT</w:t>
      </w:r>
      <w:r w:rsidRPr="003F5340">
        <w:rPr>
          <w:lang w:bidi="he-IL"/>
        </w:rPr>
        <w:t xml:space="preserve">, </w:t>
      </w:r>
      <w:r>
        <w:rPr>
          <w:lang w:bidi="he-IL"/>
        </w:rPr>
        <w:t>and various other translations have been proposed</w:t>
      </w:r>
      <w:r w:rsidRPr="003F5340">
        <w:rPr>
          <w:lang w:bidi="he-IL"/>
        </w:rPr>
        <w:t xml:space="preserve">, </w:t>
      </w:r>
      <w:r>
        <w:rPr>
          <w:lang w:bidi="he-IL"/>
        </w:rPr>
        <w:t>e</w:t>
      </w:r>
      <w:r w:rsidRPr="003F5340">
        <w:rPr>
          <w:lang w:bidi="he-IL"/>
        </w:rPr>
        <w:t xml:space="preserve">. </w:t>
      </w:r>
      <w:r>
        <w:rPr>
          <w:lang w:bidi="he-IL"/>
        </w:rPr>
        <w:t>g</w:t>
      </w:r>
      <w:r w:rsidRPr="003F5340">
        <w:rPr>
          <w:lang w:bidi="he-IL"/>
        </w:rPr>
        <w:t xml:space="preserve">., </w:t>
      </w:r>
      <w:r>
        <w:rPr>
          <w:lang w:bidi="he-IL"/>
        </w:rPr>
        <w:t>“Your throne is a divine throne”</w:t>
      </w:r>
      <w:r w:rsidRPr="003F5340">
        <w:rPr>
          <w:lang w:bidi="he-IL"/>
        </w:rPr>
        <w:t xml:space="preserve">; </w:t>
      </w:r>
      <w:r>
        <w:rPr>
          <w:lang w:bidi="he-IL"/>
        </w:rPr>
        <w:t>for other attempts to rewrite this verse</w:t>
      </w:r>
      <w:r w:rsidRPr="003F5340">
        <w:rPr>
          <w:lang w:bidi="he-IL"/>
        </w:rPr>
        <w:t xml:space="preserve">, </w:t>
      </w:r>
      <w:r>
        <w:rPr>
          <w:lang w:bidi="he-IL"/>
        </w:rPr>
        <w:t>see the commentaries and the summary in P</w:t>
      </w:r>
      <w:r w:rsidRPr="003F5340">
        <w:rPr>
          <w:lang w:bidi="he-IL"/>
        </w:rPr>
        <w:t xml:space="preserve">. </w:t>
      </w:r>
      <w:r>
        <w:rPr>
          <w:lang w:bidi="he-IL"/>
        </w:rPr>
        <w:t>King</w:t>
      </w:r>
      <w:r w:rsidRPr="003F5340">
        <w:rPr>
          <w:lang w:bidi="he-IL"/>
        </w:rPr>
        <w:t xml:space="preserve"> (</w:t>
      </w:r>
      <w:r>
        <w:rPr>
          <w:lang w:bidi="he-IL"/>
        </w:rPr>
        <w:t xml:space="preserve">A </w:t>
      </w:r>
      <w:r>
        <w:rPr>
          <w:i/>
          <w:iCs/>
          <w:lang w:bidi="he-IL"/>
        </w:rPr>
        <w:t>Study of Psalm</w:t>
      </w:r>
      <w:r>
        <w:rPr>
          <w:lang w:bidi="he-IL"/>
        </w:rPr>
        <w:t xml:space="preserve"> 45</w:t>
      </w:r>
      <w:r w:rsidRPr="003F5340">
        <w:rPr>
          <w:lang w:bidi="he-IL"/>
        </w:rPr>
        <w:t>(</w:t>
      </w:r>
      <w:r>
        <w:rPr>
          <w:lang w:bidi="he-IL"/>
        </w:rPr>
        <w:t>44</w:t>
      </w:r>
      <w:r w:rsidRPr="003F5340">
        <w:rPr>
          <w:lang w:bidi="he-IL"/>
        </w:rPr>
        <w:t>) [</w:t>
      </w:r>
      <w:r>
        <w:rPr>
          <w:lang w:bidi="he-IL"/>
        </w:rPr>
        <w:t>Rome</w:t>
      </w:r>
      <w:r w:rsidRPr="003F5340">
        <w:rPr>
          <w:lang w:bidi="he-IL"/>
        </w:rPr>
        <w:t xml:space="preserve">, </w:t>
      </w:r>
      <w:r>
        <w:rPr>
          <w:lang w:bidi="he-IL"/>
        </w:rPr>
        <w:t>1959</w:t>
      </w:r>
      <w:r w:rsidRPr="003F5340">
        <w:rPr>
          <w:lang w:bidi="he-IL"/>
        </w:rPr>
        <w:t xml:space="preserve">] </w:t>
      </w:r>
      <w:r>
        <w:rPr>
          <w:lang w:bidi="he-IL"/>
        </w:rPr>
        <w:t>73-84</w:t>
      </w:r>
      <w:r w:rsidRPr="003F5340">
        <w:rPr>
          <w:lang w:bidi="he-IL"/>
        </w:rPr>
        <w:t xml:space="preserve">). </w:t>
      </w:r>
      <w:r>
        <w:rPr>
          <w:b/>
          <w:bCs/>
          <w:lang w:bidi="he-IL"/>
        </w:rPr>
        <w:t>8</w:t>
      </w:r>
      <w:r w:rsidRPr="003F5340">
        <w:rPr>
          <w:lang w:bidi="he-IL"/>
        </w:rPr>
        <w:t xml:space="preserve">. </w:t>
      </w:r>
      <w:r>
        <w:rPr>
          <w:i/>
          <w:iCs/>
          <w:lang w:bidi="he-IL"/>
        </w:rPr>
        <w:t>God</w:t>
      </w:r>
      <w:r w:rsidRPr="003F5340">
        <w:rPr>
          <w:iCs/>
          <w:lang w:bidi="he-IL"/>
        </w:rPr>
        <w:t xml:space="preserve">, </w:t>
      </w:r>
      <w:r>
        <w:rPr>
          <w:i/>
          <w:iCs/>
          <w:lang w:bidi="he-IL"/>
        </w:rPr>
        <w:t>your God</w:t>
      </w:r>
      <w:r w:rsidRPr="003F5340">
        <w:rPr>
          <w:iCs/>
          <w:lang w:bidi="he-IL"/>
        </w:rPr>
        <w:t xml:space="preserve">: </w:t>
      </w:r>
      <w:r>
        <w:rPr>
          <w:lang w:bidi="he-IL"/>
        </w:rPr>
        <w:t>Before the Elohistic recension this phrase would have been</w:t>
      </w:r>
      <w:r w:rsidRPr="003F5340">
        <w:rPr>
          <w:lang w:bidi="he-IL"/>
        </w:rPr>
        <w:t xml:space="preserve"> </w:t>
      </w:r>
      <w:r>
        <w:rPr>
          <w:lang w:bidi="he-IL"/>
        </w:rPr>
        <w:t>“Yahweh</w:t>
      </w:r>
      <w:r w:rsidRPr="003F5340">
        <w:rPr>
          <w:lang w:bidi="he-IL"/>
        </w:rPr>
        <w:t xml:space="preserve">, </w:t>
      </w:r>
      <w:r>
        <w:rPr>
          <w:lang w:bidi="he-IL"/>
        </w:rPr>
        <w:t>your God</w:t>
      </w:r>
      <w:r w:rsidRPr="003F5340">
        <w:rPr>
          <w:lang w:bidi="he-IL"/>
        </w:rPr>
        <w:t>.</w:t>
      </w:r>
      <w:r>
        <w:rPr>
          <w:lang w:bidi="he-IL"/>
        </w:rPr>
        <w:t>”</w:t>
      </w:r>
      <w:r w:rsidRPr="003F5340">
        <w:rPr>
          <w:lang w:bidi="he-IL"/>
        </w:rPr>
        <w:t xml:space="preserve"> </w:t>
      </w:r>
      <w:r>
        <w:rPr>
          <w:b/>
          <w:bCs/>
          <w:lang w:bidi="he-IL"/>
        </w:rPr>
        <w:t>9-10</w:t>
      </w:r>
      <w:r w:rsidRPr="003F5340">
        <w:rPr>
          <w:lang w:bidi="he-IL"/>
        </w:rPr>
        <w:t xml:space="preserve">. </w:t>
      </w:r>
      <w:r>
        <w:rPr>
          <w:lang w:bidi="he-IL"/>
        </w:rPr>
        <w:t>A vivid description of the wedding preparations and cortege</w:t>
      </w:r>
      <w:r w:rsidRPr="003F5340">
        <w:rPr>
          <w:lang w:bidi="he-IL"/>
        </w:rPr>
        <w:t xml:space="preserve">; </w:t>
      </w:r>
      <w:r>
        <w:rPr>
          <w:lang w:bidi="he-IL"/>
        </w:rPr>
        <w:t>the queen is decorated with gold from Ophir</w:t>
      </w:r>
      <w:r w:rsidRPr="003F5340">
        <w:rPr>
          <w:lang w:bidi="he-IL"/>
        </w:rPr>
        <w:t xml:space="preserve"> (</w:t>
      </w:r>
      <w:r>
        <w:rPr>
          <w:lang w:bidi="he-IL"/>
        </w:rPr>
        <w:t>either in S Arabia or E Africa</w:t>
      </w:r>
      <w:r w:rsidRPr="003F5340">
        <w:rPr>
          <w:lang w:bidi="he-IL"/>
        </w:rPr>
        <w:t xml:space="preserve">; </w:t>
      </w:r>
      <w:r>
        <w:rPr>
          <w:lang w:bidi="he-IL"/>
        </w:rPr>
        <w:t>cf</w:t>
      </w:r>
      <w:r w:rsidRPr="003F5340">
        <w:rPr>
          <w:lang w:bidi="he-IL"/>
        </w:rPr>
        <w:t xml:space="preserve">. </w:t>
      </w:r>
      <w:r>
        <w:rPr>
          <w:lang w:bidi="he-IL"/>
        </w:rPr>
        <w:t>1 Kgs 10</w:t>
      </w:r>
      <w:r w:rsidRPr="003F5340">
        <w:rPr>
          <w:lang w:bidi="he-IL"/>
        </w:rPr>
        <w:t>:</w:t>
      </w:r>
      <w:r>
        <w:rPr>
          <w:lang w:bidi="he-IL"/>
        </w:rPr>
        <w:t>11</w:t>
      </w:r>
      <w:r w:rsidRPr="003F5340">
        <w:rPr>
          <w:lang w:bidi="he-IL"/>
        </w:rPr>
        <w:t xml:space="preserve">, </w:t>
      </w:r>
      <w:r>
        <w:rPr>
          <w:lang w:bidi="he-IL"/>
        </w:rPr>
        <w:t>22</w:t>
      </w:r>
      <w:r w:rsidRPr="003F5340">
        <w:rPr>
          <w:lang w:bidi="he-IL"/>
        </w:rPr>
        <w:t xml:space="preserve">). </w:t>
      </w:r>
      <w:r>
        <w:rPr>
          <w:b/>
          <w:bCs/>
          <w:lang w:bidi="he-IL"/>
        </w:rPr>
        <w:t>11-12</w:t>
      </w:r>
      <w:r w:rsidRPr="003F5340">
        <w:rPr>
          <w:lang w:bidi="he-IL"/>
        </w:rPr>
        <w:t xml:space="preserve">. </w:t>
      </w:r>
      <w:r>
        <w:rPr>
          <w:lang w:bidi="he-IL"/>
        </w:rPr>
        <w:t>The instructions to the queen suggest that she is of foreign extraction</w:t>
      </w:r>
      <w:r w:rsidRPr="003F5340">
        <w:rPr>
          <w:lang w:bidi="he-IL"/>
        </w:rPr>
        <w:t xml:space="preserve">. </w:t>
      </w:r>
      <w:r>
        <w:rPr>
          <w:b/>
          <w:bCs/>
          <w:lang w:bidi="he-IL"/>
        </w:rPr>
        <w:t>13</w:t>
      </w:r>
      <w:r w:rsidRPr="003F5340">
        <w:rPr>
          <w:lang w:bidi="he-IL"/>
        </w:rPr>
        <w:t xml:space="preserve">. </w:t>
      </w:r>
      <w:r>
        <w:rPr>
          <w:i/>
          <w:iCs/>
          <w:lang w:bidi="he-IL"/>
        </w:rPr>
        <w:t>city</w:t>
      </w:r>
      <w:r w:rsidRPr="003F5340">
        <w:rPr>
          <w:lang w:bidi="he-IL"/>
        </w:rPr>
        <w:t xml:space="preserve">: </w:t>
      </w:r>
      <w:r>
        <w:rPr>
          <w:lang w:bidi="he-IL"/>
        </w:rPr>
        <w:t>Lit</w:t>
      </w:r>
      <w:r w:rsidRPr="003F5340">
        <w:rPr>
          <w:lang w:bidi="he-IL"/>
        </w:rPr>
        <w:t xml:space="preserve">., </w:t>
      </w:r>
      <w:r>
        <w:rPr>
          <w:lang w:bidi="he-IL"/>
        </w:rPr>
        <w:t>“daughter</w:t>
      </w:r>
      <w:r w:rsidRPr="003F5340">
        <w:rPr>
          <w:lang w:bidi="he-IL"/>
        </w:rPr>
        <w:t>,</w:t>
      </w:r>
      <w:r>
        <w:rPr>
          <w:lang w:bidi="he-IL"/>
        </w:rPr>
        <w:t>”</w:t>
      </w:r>
      <w:r w:rsidRPr="003F5340">
        <w:rPr>
          <w:lang w:bidi="he-IL"/>
        </w:rPr>
        <w:t xml:space="preserve"> </w:t>
      </w:r>
      <w:r>
        <w:rPr>
          <w:lang w:bidi="he-IL"/>
        </w:rPr>
        <w:t>and some would construe the text as indicating that the queen is a Tyrian princess</w:t>
      </w:r>
      <w:r w:rsidRPr="003F5340">
        <w:rPr>
          <w:lang w:bidi="he-IL"/>
        </w:rPr>
        <w:t xml:space="preserve">. </w:t>
      </w:r>
      <w:r>
        <w:rPr>
          <w:b/>
          <w:bCs/>
          <w:lang w:bidi="he-IL"/>
        </w:rPr>
        <w:t>14-16</w:t>
      </w:r>
      <w:r w:rsidRPr="003F5340">
        <w:rPr>
          <w:lang w:bidi="he-IL"/>
        </w:rPr>
        <w:t xml:space="preserve">. </w:t>
      </w:r>
      <w:r>
        <w:rPr>
          <w:lang w:bidi="he-IL"/>
        </w:rPr>
        <w:t>Her beauty and the retinue that proceeds into the</w:t>
      </w:r>
      <w:r w:rsidRPr="003F5340">
        <w:rPr>
          <w:lang w:bidi="he-IL"/>
        </w:rPr>
        <w:t xml:space="preserve"> </w:t>
      </w:r>
      <w:r>
        <w:rPr>
          <w:lang w:bidi="he-IL"/>
        </w:rPr>
        <w:t>“palace”</w:t>
      </w:r>
      <w:r w:rsidRPr="003F5340">
        <w:rPr>
          <w:lang w:bidi="he-IL"/>
        </w:rPr>
        <w:t xml:space="preserve"> </w:t>
      </w:r>
      <w:r>
        <w:rPr>
          <w:lang w:bidi="he-IL"/>
        </w:rPr>
        <w:t>are described</w:t>
      </w:r>
      <w:r w:rsidRPr="003F5340">
        <w:rPr>
          <w:lang w:bidi="he-IL"/>
        </w:rPr>
        <w:t xml:space="preserve">. </w:t>
      </w:r>
      <w:r>
        <w:rPr>
          <w:b/>
          <w:bCs/>
          <w:lang w:bidi="he-IL"/>
        </w:rPr>
        <w:t>17</w:t>
      </w:r>
      <w:r w:rsidRPr="003F5340">
        <w:rPr>
          <w:lang w:bidi="he-IL"/>
        </w:rPr>
        <w:t xml:space="preserve">. </w:t>
      </w:r>
      <w:r>
        <w:rPr>
          <w:lang w:bidi="he-IL"/>
        </w:rPr>
        <w:t>Good wishes for the king</w:t>
      </w:r>
      <w:r w:rsidRPr="003F5340">
        <w:rPr>
          <w:lang w:bidi="he-IL"/>
        </w:rPr>
        <w:t xml:space="preserve">: </w:t>
      </w:r>
      <w:r>
        <w:rPr>
          <w:lang w:bidi="he-IL"/>
        </w:rPr>
        <w:t>May the union be fruitful and prosperous—an allusion to the importance of the continuation of the royal dynasty</w:t>
      </w:r>
      <w:r w:rsidRPr="003F5340">
        <w:rPr>
          <w:lang w:bidi="he-IL"/>
        </w:rPr>
        <w:t xml:space="preserve">. </w:t>
      </w:r>
      <w:r>
        <w:rPr>
          <w:b/>
          <w:bCs/>
          <w:lang w:bidi="he-IL"/>
        </w:rPr>
        <w:t>18</w:t>
      </w:r>
      <w:r w:rsidRPr="003F5340">
        <w:rPr>
          <w:lang w:bidi="he-IL"/>
        </w:rPr>
        <w:t xml:space="preserve">. </w:t>
      </w:r>
      <w:r>
        <w:rPr>
          <w:lang w:bidi="he-IL"/>
        </w:rPr>
        <w:t>The final flourish is an illustration of typical court style</w:t>
      </w:r>
      <w:r w:rsidRPr="003F5340">
        <w:rPr>
          <w:lang w:bidi="he-IL"/>
        </w:rPr>
        <w:t>.</w:t>
      </w:r>
    </w:p>
    <w:p w14:paraId="7E98475D" w14:textId="77777777" w:rsidR="00CD3C56" w:rsidRDefault="00CD3C56" w:rsidP="00CD3C56">
      <w:pPr>
        <w:autoSpaceDE w:val="0"/>
        <w:autoSpaceDN w:val="0"/>
        <w:adjustRightInd w:val="0"/>
        <w:rPr>
          <w:lang w:bidi="he-IL"/>
        </w:rPr>
      </w:pPr>
      <w:r>
        <w:rPr>
          <w:b/>
          <w:bCs/>
          <w:lang w:bidi="he-IL"/>
        </w:rPr>
        <w:t>62</w:t>
      </w:r>
      <w:r>
        <w:rPr>
          <w:lang w:bidi="he-IL"/>
        </w:rPr>
        <w:tab/>
      </w:r>
      <w:r>
        <w:rPr>
          <w:b/>
          <w:bCs/>
          <w:lang w:bidi="he-IL"/>
        </w:rPr>
        <w:t>Ps 46</w:t>
      </w:r>
      <w:r w:rsidRPr="003F5340">
        <w:rPr>
          <w:lang w:bidi="he-IL"/>
        </w:rPr>
        <w:t xml:space="preserve">. </w:t>
      </w:r>
      <w:r>
        <w:rPr>
          <w:lang w:bidi="he-IL"/>
        </w:rPr>
        <w:t>A hymn of praise</w:t>
      </w:r>
      <w:r w:rsidRPr="003F5340">
        <w:rPr>
          <w:lang w:bidi="he-IL"/>
        </w:rPr>
        <w:t xml:space="preserve">, </w:t>
      </w:r>
      <w:r>
        <w:rPr>
          <w:lang w:bidi="he-IL"/>
        </w:rPr>
        <w:t>or song of Zion</w:t>
      </w:r>
      <w:r w:rsidRPr="003F5340">
        <w:rPr>
          <w:lang w:bidi="he-IL"/>
        </w:rPr>
        <w:t xml:space="preserve">, </w:t>
      </w:r>
      <w:r>
        <w:rPr>
          <w:lang w:bidi="he-IL"/>
        </w:rPr>
        <w:t>which was the inspiration of Luther’s</w:t>
      </w:r>
      <w:r w:rsidRPr="003F5340">
        <w:rPr>
          <w:lang w:bidi="he-IL"/>
        </w:rPr>
        <w:t xml:space="preserve"> </w:t>
      </w:r>
      <w:r>
        <w:rPr>
          <w:lang w:bidi="he-IL"/>
        </w:rPr>
        <w:t>“</w:t>
      </w:r>
      <w:r>
        <w:rPr>
          <w:lang w:eastAsia="de-DE" w:bidi="he-IL"/>
        </w:rPr>
        <w:t>Ein’</w:t>
      </w:r>
      <w:r w:rsidRPr="003F5340">
        <w:rPr>
          <w:lang w:eastAsia="de-DE" w:bidi="he-IL"/>
        </w:rPr>
        <w:t xml:space="preserve"> </w:t>
      </w:r>
      <w:r>
        <w:rPr>
          <w:lang w:eastAsia="de-DE" w:bidi="he-IL"/>
        </w:rPr>
        <w:t>feste Burg ist unser Gott</w:t>
      </w:r>
      <w:r>
        <w:rPr>
          <w:lang w:bidi="he-IL"/>
        </w:rPr>
        <w:t>”</w:t>
      </w:r>
      <w:r w:rsidRPr="003F5340">
        <w:rPr>
          <w:lang w:bidi="he-IL"/>
        </w:rPr>
        <w:t xml:space="preserve"> (</w:t>
      </w:r>
      <w:r>
        <w:rPr>
          <w:lang w:bidi="he-IL"/>
        </w:rPr>
        <w:t>Englished by T</w:t>
      </w:r>
      <w:r w:rsidRPr="003F5340">
        <w:rPr>
          <w:lang w:bidi="he-IL"/>
        </w:rPr>
        <w:t xml:space="preserve">. </w:t>
      </w:r>
      <w:r>
        <w:rPr>
          <w:lang w:bidi="he-IL"/>
        </w:rPr>
        <w:t>Carlyle</w:t>
      </w:r>
      <w:r w:rsidRPr="003F5340">
        <w:rPr>
          <w:lang w:bidi="he-IL"/>
        </w:rPr>
        <w:t xml:space="preserve">, </w:t>
      </w:r>
      <w:r>
        <w:rPr>
          <w:lang w:bidi="he-IL"/>
        </w:rPr>
        <w:t>“A safe stronghold our God is still”</w:t>
      </w:r>
      <w:r w:rsidRPr="003F5340">
        <w:rPr>
          <w:lang w:bidi="he-IL"/>
        </w:rPr>
        <w:t xml:space="preserve">). </w:t>
      </w:r>
      <w:r>
        <w:rPr>
          <w:lang w:bidi="he-IL"/>
        </w:rPr>
        <w:t>There is a clear structure of three strophes</w:t>
      </w:r>
      <w:r w:rsidRPr="003F5340">
        <w:rPr>
          <w:lang w:bidi="he-IL"/>
        </w:rPr>
        <w:t xml:space="preserve">, </w:t>
      </w:r>
      <w:r>
        <w:rPr>
          <w:lang w:bidi="he-IL"/>
        </w:rPr>
        <w:t>each ending in a refrain</w:t>
      </w:r>
      <w:r w:rsidRPr="003F5340">
        <w:rPr>
          <w:lang w:bidi="he-IL"/>
        </w:rPr>
        <w:t xml:space="preserve">: </w:t>
      </w:r>
      <w:r>
        <w:rPr>
          <w:lang w:bidi="he-IL"/>
        </w:rPr>
        <w:t>With God as a refuge</w:t>
      </w:r>
      <w:r w:rsidRPr="003F5340">
        <w:rPr>
          <w:lang w:bidi="he-IL"/>
        </w:rPr>
        <w:t xml:space="preserve">, </w:t>
      </w:r>
      <w:r>
        <w:rPr>
          <w:lang w:bidi="he-IL"/>
        </w:rPr>
        <w:t>there is nothing to fear</w:t>
      </w:r>
      <w:r w:rsidRPr="003F5340">
        <w:rPr>
          <w:lang w:bidi="he-IL"/>
        </w:rPr>
        <w:t xml:space="preserve"> (</w:t>
      </w:r>
      <w:r>
        <w:rPr>
          <w:lang w:bidi="he-IL"/>
        </w:rPr>
        <w:t>4</w:t>
      </w:r>
      <w:r w:rsidRPr="003F5340">
        <w:rPr>
          <w:lang w:bidi="he-IL"/>
        </w:rPr>
        <w:t xml:space="preserve">, </w:t>
      </w:r>
      <w:r>
        <w:rPr>
          <w:lang w:bidi="he-IL"/>
        </w:rPr>
        <w:t>8</w:t>
      </w:r>
      <w:r w:rsidRPr="003F5340">
        <w:rPr>
          <w:lang w:bidi="he-IL"/>
        </w:rPr>
        <w:t xml:space="preserve">, </w:t>
      </w:r>
      <w:r>
        <w:rPr>
          <w:lang w:bidi="he-IL"/>
        </w:rPr>
        <w:t>12</w:t>
      </w:r>
      <w:r w:rsidRPr="003F5340">
        <w:rPr>
          <w:lang w:bidi="he-IL"/>
        </w:rPr>
        <w:t xml:space="preserve">). </w:t>
      </w:r>
      <w:r>
        <w:rPr>
          <w:lang w:bidi="he-IL"/>
        </w:rPr>
        <w:t>The second strophe singles out God’s presence in Zion</w:t>
      </w:r>
      <w:r w:rsidRPr="003F5340">
        <w:rPr>
          <w:lang w:bidi="he-IL"/>
        </w:rPr>
        <w:t xml:space="preserve">, </w:t>
      </w:r>
      <w:r>
        <w:rPr>
          <w:lang w:bidi="he-IL"/>
        </w:rPr>
        <w:t>which preserves it from the nations</w:t>
      </w:r>
      <w:r w:rsidRPr="003F5340">
        <w:rPr>
          <w:lang w:bidi="he-IL"/>
        </w:rPr>
        <w:t xml:space="preserve">; </w:t>
      </w:r>
      <w:r>
        <w:rPr>
          <w:lang w:bidi="he-IL"/>
        </w:rPr>
        <w:t>in the third strophe</w:t>
      </w:r>
      <w:r w:rsidRPr="003F5340">
        <w:rPr>
          <w:lang w:bidi="he-IL"/>
        </w:rPr>
        <w:t xml:space="preserve">, </w:t>
      </w:r>
      <w:r>
        <w:rPr>
          <w:lang w:bidi="he-IL"/>
        </w:rPr>
        <w:t>the congregation is invited to consider Yahweh’s deeds</w:t>
      </w:r>
      <w:r w:rsidRPr="003F5340">
        <w:rPr>
          <w:lang w:bidi="he-IL"/>
        </w:rPr>
        <w:t xml:space="preserve">, </w:t>
      </w:r>
      <w:r>
        <w:rPr>
          <w:lang w:bidi="he-IL"/>
        </w:rPr>
        <w:t>and his oracle of supremacy</w:t>
      </w:r>
      <w:r w:rsidRPr="003F5340">
        <w:rPr>
          <w:lang w:bidi="he-IL"/>
        </w:rPr>
        <w:t xml:space="preserve"> (</w:t>
      </w:r>
      <w:r>
        <w:rPr>
          <w:lang w:bidi="he-IL"/>
        </w:rPr>
        <w:t>11</w:t>
      </w:r>
      <w:r w:rsidRPr="003F5340">
        <w:rPr>
          <w:lang w:bidi="he-IL"/>
        </w:rPr>
        <w:t xml:space="preserve">) </w:t>
      </w:r>
      <w:r>
        <w:rPr>
          <w:lang w:bidi="he-IL"/>
        </w:rPr>
        <w:t>is quoted</w:t>
      </w:r>
      <w:r w:rsidRPr="003F5340">
        <w:rPr>
          <w:lang w:bidi="he-IL"/>
        </w:rPr>
        <w:t xml:space="preserve">. </w:t>
      </w:r>
      <w:r>
        <w:rPr>
          <w:lang w:bidi="he-IL"/>
        </w:rPr>
        <w:t>The precise life setting in the liturgy</w:t>
      </w:r>
      <w:r w:rsidRPr="003F5340">
        <w:rPr>
          <w:lang w:bidi="he-IL"/>
        </w:rPr>
        <w:t xml:space="preserve"> (</w:t>
      </w:r>
      <w:r>
        <w:rPr>
          <w:lang w:bidi="he-IL"/>
        </w:rPr>
        <w:t>e</w:t>
      </w:r>
      <w:r w:rsidRPr="003F5340">
        <w:rPr>
          <w:lang w:bidi="he-IL"/>
        </w:rPr>
        <w:t xml:space="preserve">. </w:t>
      </w:r>
      <w:r>
        <w:rPr>
          <w:lang w:bidi="he-IL"/>
        </w:rPr>
        <w:t>g</w:t>
      </w:r>
      <w:r w:rsidRPr="003F5340">
        <w:rPr>
          <w:lang w:bidi="he-IL"/>
        </w:rPr>
        <w:t xml:space="preserve">., </w:t>
      </w:r>
      <w:r>
        <w:rPr>
          <w:lang w:bidi="he-IL"/>
        </w:rPr>
        <w:t>Yahweh’s enthronement</w:t>
      </w:r>
      <w:r w:rsidRPr="003F5340">
        <w:rPr>
          <w:lang w:bidi="he-IL"/>
        </w:rPr>
        <w:t xml:space="preserve">, </w:t>
      </w:r>
      <w:r>
        <w:rPr>
          <w:lang w:bidi="he-IL"/>
        </w:rPr>
        <w:t>as proposed by Mowinckel</w:t>
      </w:r>
      <w:r w:rsidRPr="003F5340">
        <w:rPr>
          <w:lang w:bidi="he-IL"/>
        </w:rPr>
        <w:t xml:space="preserve">) </w:t>
      </w:r>
      <w:r>
        <w:rPr>
          <w:lang w:bidi="he-IL"/>
        </w:rPr>
        <w:t>cannot be defined</w:t>
      </w:r>
      <w:r w:rsidRPr="003F5340">
        <w:rPr>
          <w:lang w:bidi="he-IL"/>
        </w:rPr>
        <w:t xml:space="preserve">. </w:t>
      </w:r>
      <w:r>
        <w:rPr>
          <w:lang w:bidi="he-IL"/>
        </w:rPr>
        <w:t>Even should there be a borrowing of the old Canaanite traditions—a point not easily proved by Kraus—the reason behind the Zion tradition is Yahweh</w:t>
      </w:r>
      <w:r w:rsidRPr="003F5340">
        <w:rPr>
          <w:lang w:bidi="he-IL"/>
        </w:rPr>
        <w:t xml:space="preserve">. </w:t>
      </w:r>
      <w:r>
        <w:rPr>
          <w:lang w:bidi="he-IL"/>
        </w:rPr>
        <w:t>The eschatological interpretation of Gunkel and others needs more evidence</w:t>
      </w:r>
      <w:r w:rsidRPr="003F5340">
        <w:rPr>
          <w:lang w:bidi="he-IL"/>
        </w:rPr>
        <w:t xml:space="preserve">. </w:t>
      </w:r>
      <w:r>
        <w:rPr>
          <w:b/>
          <w:bCs/>
          <w:lang w:bidi="he-IL"/>
        </w:rPr>
        <w:t>3-4</w:t>
      </w:r>
      <w:r w:rsidRPr="003F5340">
        <w:rPr>
          <w:lang w:bidi="he-IL"/>
        </w:rPr>
        <w:t xml:space="preserve">. </w:t>
      </w:r>
      <w:r>
        <w:rPr>
          <w:lang w:bidi="he-IL"/>
        </w:rPr>
        <w:t>Neither earthquake nor the unruly power of chaos</w:t>
      </w:r>
      <w:r w:rsidRPr="003F5340">
        <w:rPr>
          <w:lang w:bidi="he-IL"/>
        </w:rPr>
        <w:t xml:space="preserve"> (</w:t>
      </w:r>
      <w:r>
        <w:rPr>
          <w:lang w:bidi="he-IL"/>
        </w:rPr>
        <w:t>“waters”</w:t>
      </w:r>
      <w:r w:rsidRPr="003F5340">
        <w:rPr>
          <w:lang w:bidi="he-IL"/>
        </w:rPr>
        <w:t xml:space="preserve">) </w:t>
      </w:r>
      <w:r>
        <w:rPr>
          <w:lang w:bidi="he-IL"/>
        </w:rPr>
        <w:t>can counterbalance the presence</w:t>
      </w:r>
      <w:r w:rsidRPr="003F5340">
        <w:rPr>
          <w:lang w:bidi="he-IL"/>
        </w:rPr>
        <w:t xml:space="preserve"> (</w:t>
      </w:r>
      <w:r>
        <w:rPr>
          <w:lang w:bidi="he-IL"/>
        </w:rPr>
        <w:t>which is at the same time a defense</w:t>
      </w:r>
      <w:r w:rsidRPr="003F5340">
        <w:rPr>
          <w:lang w:bidi="he-IL"/>
        </w:rPr>
        <w:t xml:space="preserve">) </w:t>
      </w:r>
      <w:r>
        <w:rPr>
          <w:lang w:bidi="he-IL"/>
        </w:rPr>
        <w:t>of the</w:t>
      </w:r>
      <w:r w:rsidRPr="003F5340">
        <w:rPr>
          <w:lang w:bidi="he-IL"/>
        </w:rPr>
        <w:t xml:space="preserve"> </w:t>
      </w:r>
      <w:r>
        <w:rPr>
          <w:lang w:bidi="he-IL"/>
        </w:rPr>
        <w:t>“Lord of hosts</w:t>
      </w:r>
      <w:r w:rsidRPr="003F5340">
        <w:rPr>
          <w:lang w:bidi="he-IL"/>
        </w:rPr>
        <w:t>.</w:t>
      </w:r>
      <w:r>
        <w:rPr>
          <w:lang w:bidi="he-IL"/>
        </w:rPr>
        <w:t>”</w:t>
      </w:r>
      <w:r w:rsidRPr="003F5340">
        <w:rPr>
          <w:lang w:bidi="he-IL"/>
        </w:rPr>
        <w:t xml:space="preserve"> </w:t>
      </w:r>
      <w:r>
        <w:rPr>
          <w:b/>
          <w:bCs/>
          <w:lang w:bidi="he-IL"/>
        </w:rPr>
        <w:t>5</w:t>
      </w:r>
      <w:r w:rsidRPr="003F5340">
        <w:rPr>
          <w:lang w:bidi="he-IL"/>
        </w:rPr>
        <w:t xml:space="preserve">. </w:t>
      </w:r>
      <w:r>
        <w:rPr>
          <w:lang w:bidi="he-IL"/>
        </w:rPr>
        <w:t>The stream</w:t>
      </w:r>
      <w:r w:rsidRPr="003F5340">
        <w:rPr>
          <w:lang w:bidi="he-IL"/>
        </w:rPr>
        <w:t xml:space="preserve">, </w:t>
      </w:r>
      <w:r>
        <w:rPr>
          <w:lang w:bidi="he-IL"/>
        </w:rPr>
        <w:t>in contrast to the waters</w:t>
      </w:r>
      <w:r w:rsidRPr="003F5340">
        <w:rPr>
          <w:lang w:bidi="he-IL"/>
        </w:rPr>
        <w:t xml:space="preserve">, </w:t>
      </w:r>
      <w:r>
        <w:rPr>
          <w:lang w:bidi="he-IL"/>
        </w:rPr>
        <w:t>is symbolic of God’s presence</w:t>
      </w:r>
      <w:r w:rsidRPr="003F5340">
        <w:rPr>
          <w:lang w:bidi="he-IL"/>
        </w:rPr>
        <w:t xml:space="preserve"> (</w:t>
      </w:r>
      <w:r>
        <w:rPr>
          <w:lang w:bidi="he-IL"/>
        </w:rPr>
        <w:t>cf</w:t>
      </w:r>
      <w:r w:rsidRPr="003F5340">
        <w:rPr>
          <w:lang w:bidi="he-IL"/>
        </w:rPr>
        <w:t xml:space="preserve">. </w:t>
      </w:r>
      <w:r>
        <w:rPr>
          <w:lang w:bidi="he-IL"/>
        </w:rPr>
        <w:t>“waters of Shiloah”</w:t>
      </w:r>
      <w:r w:rsidRPr="003F5340">
        <w:rPr>
          <w:lang w:bidi="he-IL"/>
        </w:rPr>
        <w:t xml:space="preserve"> </w:t>
      </w:r>
      <w:r>
        <w:rPr>
          <w:lang w:bidi="he-IL"/>
        </w:rPr>
        <w:t>in Is 8</w:t>
      </w:r>
      <w:r w:rsidRPr="003F5340">
        <w:rPr>
          <w:lang w:bidi="he-IL"/>
        </w:rPr>
        <w:t>:</w:t>
      </w:r>
      <w:r>
        <w:rPr>
          <w:lang w:bidi="he-IL"/>
        </w:rPr>
        <w:t>6</w:t>
      </w:r>
      <w:r w:rsidRPr="003F5340">
        <w:rPr>
          <w:lang w:bidi="he-IL"/>
        </w:rPr>
        <w:t xml:space="preserve">). </w:t>
      </w:r>
      <w:r>
        <w:rPr>
          <w:b/>
          <w:bCs/>
          <w:lang w:bidi="he-IL"/>
        </w:rPr>
        <w:t>6</w:t>
      </w:r>
      <w:r w:rsidRPr="003F5340">
        <w:rPr>
          <w:lang w:bidi="he-IL"/>
        </w:rPr>
        <w:t xml:space="preserve">. </w:t>
      </w:r>
      <w:r>
        <w:rPr>
          <w:i/>
          <w:iCs/>
          <w:lang w:bidi="he-IL"/>
        </w:rPr>
        <w:t>dawn</w:t>
      </w:r>
      <w:r w:rsidRPr="003F5340">
        <w:rPr>
          <w:iCs/>
          <w:lang w:bidi="he-IL"/>
        </w:rPr>
        <w:t xml:space="preserve">: </w:t>
      </w:r>
      <w:r>
        <w:rPr>
          <w:lang w:bidi="he-IL"/>
        </w:rPr>
        <w:t>Perhaps a reference to the answer given to prayer after a night in the Temple</w:t>
      </w:r>
      <w:r w:rsidRPr="003F5340">
        <w:rPr>
          <w:lang w:bidi="he-IL"/>
        </w:rPr>
        <w:t xml:space="preserve"> (</w:t>
      </w:r>
      <w:r>
        <w:rPr>
          <w:lang w:bidi="he-IL"/>
        </w:rPr>
        <w:t>cf</w:t>
      </w:r>
      <w:r w:rsidRPr="003F5340">
        <w:rPr>
          <w:lang w:bidi="he-IL"/>
        </w:rPr>
        <w:t xml:space="preserve">. </w:t>
      </w:r>
      <w:r>
        <w:rPr>
          <w:lang w:bidi="he-IL"/>
        </w:rPr>
        <w:t>Pss 5</w:t>
      </w:r>
      <w:r w:rsidRPr="003F5340">
        <w:rPr>
          <w:lang w:bidi="he-IL"/>
        </w:rPr>
        <w:t>:</w:t>
      </w:r>
      <w:r>
        <w:rPr>
          <w:lang w:bidi="he-IL"/>
        </w:rPr>
        <w:t>4</w:t>
      </w:r>
      <w:r w:rsidRPr="003F5340">
        <w:rPr>
          <w:lang w:bidi="he-IL"/>
        </w:rPr>
        <w:t xml:space="preserve">; </w:t>
      </w:r>
      <w:r>
        <w:rPr>
          <w:lang w:bidi="he-IL"/>
        </w:rPr>
        <w:t>17</w:t>
      </w:r>
      <w:r w:rsidRPr="003F5340">
        <w:rPr>
          <w:lang w:bidi="he-IL"/>
        </w:rPr>
        <w:t>:</w:t>
      </w:r>
      <w:r>
        <w:rPr>
          <w:lang w:bidi="he-IL"/>
        </w:rPr>
        <w:t>3</w:t>
      </w:r>
      <w:r w:rsidRPr="003F5340">
        <w:rPr>
          <w:lang w:bidi="he-IL"/>
        </w:rPr>
        <w:t xml:space="preserve">, </w:t>
      </w:r>
      <w:r>
        <w:rPr>
          <w:lang w:bidi="he-IL"/>
        </w:rPr>
        <w:t>15</w:t>
      </w:r>
      <w:r w:rsidRPr="003F5340">
        <w:rPr>
          <w:lang w:bidi="he-IL"/>
        </w:rPr>
        <w:t xml:space="preserve">; </w:t>
      </w:r>
      <w:r>
        <w:rPr>
          <w:lang w:bidi="he-IL"/>
        </w:rPr>
        <w:t>90</w:t>
      </w:r>
      <w:r w:rsidRPr="003F5340">
        <w:rPr>
          <w:lang w:bidi="he-IL"/>
        </w:rPr>
        <w:t>:</w:t>
      </w:r>
      <w:r>
        <w:rPr>
          <w:lang w:bidi="he-IL"/>
        </w:rPr>
        <w:t>14</w:t>
      </w:r>
      <w:r w:rsidRPr="003F5340">
        <w:rPr>
          <w:lang w:bidi="he-IL"/>
        </w:rPr>
        <w:t xml:space="preserve">). </w:t>
      </w:r>
      <w:r>
        <w:rPr>
          <w:b/>
          <w:bCs/>
          <w:lang w:bidi="he-IL"/>
        </w:rPr>
        <w:t>9</w:t>
      </w:r>
      <w:r w:rsidRPr="003F5340">
        <w:rPr>
          <w:lang w:bidi="he-IL"/>
        </w:rPr>
        <w:t xml:space="preserve">. </w:t>
      </w:r>
      <w:r>
        <w:rPr>
          <w:i/>
          <w:iCs/>
          <w:lang w:bidi="he-IL"/>
        </w:rPr>
        <w:t>deeds</w:t>
      </w:r>
      <w:r w:rsidRPr="003F5340">
        <w:rPr>
          <w:iCs/>
          <w:lang w:bidi="he-IL"/>
        </w:rPr>
        <w:t xml:space="preserve">: </w:t>
      </w:r>
      <w:r>
        <w:rPr>
          <w:lang w:bidi="he-IL"/>
        </w:rPr>
        <w:t>These are described specifically in 10</w:t>
      </w:r>
      <w:r w:rsidRPr="003F5340">
        <w:rPr>
          <w:lang w:bidi="he-IL"/>
        </w:rPr>
        <w:t xml:space="preserve">. </w:t>
      </w:r>
      <w:r>
        <w:rPr>
          <w:b/>
          <w:bCs/>
          <w:lang w:bidi="he-IL"/>
        </w:rPr>
        <w:t>11</w:t>
      </w:r>
      <w:r w:rsidRPr="003F5340">
        <w:rPr>
          <w:lang w:bidi="he-IL"/>
        </w:rPr>
        <w:t xml:space="preserve">. </w:t>
      </w:r>
      <w:r>
        <w:rPr>
          <w:lang w:bidi="he-IL"/>
        </w:rPr>
        <w:t>This verse has the appearance of a salvation oracle uttered by a priest or prophet in Yahweh’s name</w:t>
      </w:r>
      <w:r w:rsidRPr="003F5340">
        <w:rPr>
          <w:lang w:bidi="he-IL"/>
        </w:rPr>
        <w:t>.</w:t>
      </w:r>
    </w:p>
    <w:p w14:paraId="32F6ACC1" w14:textId="77777777" w:rsidR="00CD3C56" w:rsidRDefault="00CD3C56" w:rsidP="00CD3C56">
      <w:pPr>
        <w:autoSpaceDE w:val="0"/>
        <w:autoSpaceDN w:val="0"/>
        <w:adjustRightInd w:val="0"/>
        <w:rPr>
          <w:lang w:bidi="he-IL"/>
        </w:rPr>
      </w:pPr>
      <w:r>
        <w:rPr>
          <w:b/>
          <w:bCs/>
          <w:lang w:bidi="he-IL"/>
        </w:rPr>
        <w:t>63</w:t>
      </w:r>
      <w:r>
        <w:rPr>
          <w:lang w:bidi="he-IL"/>
        </w:rPr>
        <w:tab/>
      </w:r>
      <w:r>
        <w:rPr>
          <w:b/>
          <w:bCs/>
          <w:lang w:bidi="he-IL"/>
        </w:rPr>
        <w:t>Ps 47</w:t>
      </w:r>
      <w:r w:rsidRPr="003F5340">
        <w:rPr>
          <w:lang w:bidi="he-IL"/>
        </w:rPr>
        <w:t xml:space="preserve">. </w:t>
      </w:r>
      <w:r>
        <w:rPr>
          <w:lang w:bidi="he-IL"/>
        </w:rPr>
        <w:t>A hymn of praise</w:t>
      </w:r>
      <w:r w:rsidRPr="003F5340">
        <w:rPr>
          <w:lang w:bidi="he-IL"/>
        </w:rPr>
        <w:t xml:space="preserve">, </w:t>
      </w:r>
      <w:r>
        <w:rPr>
          <w:lang w:bidi="he-IL"/>
        </w:rPr>
        <w:t>one of the Pss</w:t>
      </w:r>
      <w:r w:rsidRPr="003F5340">
        <w:rPr>
          <w:lang w:bidi="he-IL"/>
        </w:rPr>
        <w:t xml:space="preserve"> (</w:t>
      </w:r>
      <w:r>
        <w:rPr>
          <w:lang w:bidi="he-IL"/>
        </w:rPr>
        <w:t>cf</w:t>
      </w:r>
      <w:r w:rsidRPr="003F5340">
        <w:rPr>
          <w:lang w:bidi="he-IL"/>
        </w:rPr>
        <w:t xml:space="preserve">. </w:t>
      </w:r>
      <w:r>
        <w:rPr>
          <w:lang w:bidi="he-IL"/>
        </w:rPr>
        <w:t>93</w:t>
      </w:r>
      <w:r w:rsidRPr="003F5340">
        <w:rPr>
          <w:lang w:bidi="he-IL"/>
        </w:rPr>
        <w:t xml:space="preserve">, </w:t>
      </w:r>
      <w:r>
        <w:rPr>
          <w:lang w:bidi="he-IL"/>
        </w:rPr>
        <w:t>95-100</w:t>
      </w:r>
      <w:r w:rsidRPr="003F5340">
        <w:rPr>
          <w:lang w:bidi="he-IL"/>
        </w:rPr>
        <w:t xml:space="preserve">) </w:t>
      </w:r>
      <w:r>
        <w:rPr>
          <w:lang w:bidi="he-IL"/>
        </w:rPr>
        <w:t>associated with the alleged feast of Yahweh’s enthronement</w:t>
      </w:r>
      <w:r w:rsidRPr="003F5340">
        <w:rPr>
          <w:lang w:bidi="he-IL"/>
        </w:rPr>
        <w:t xml:space="preserve"> (</w:t>
      </w:r>
      <w:r>
        <w:rPr>
          <w:rFonts w:ascii="Symbol" w:hAnsi="Symbol" w:cs="Symbol"/>
          <w:lang w:bidi="he-IL"/>
        </w:rPr>
        <w:t></w:t>
      </w:r>
      <w:r>
        <w:rPr>
          <w:lang w:bidi="he-IL"/>
        </w:rPr>
        <w:t xml:space="preserve"> 6and 9 above</w:t>
      </w:r>
      <w:r w:rsidRPr="003F5340">
        <w:rPr>
          <w:lang w:bidi="he-IL"/>
        </w:rPr>
        <w:t xml:space="preserve">; </w:t>
      </w:r>
      <w:r>
        <w:rPr>
          <w:lang w:bidi="he-IL"/>
        </w:rPr>
        <w:t>cf</w:t>
      </w:r>
      <w:r w:rsidRPr="003F5340">
        <w:rPr>
          <w:lang w:bidi="he-IL"/>
        </w:rPr>
        <w:t xml:space="preserve">. </w:t>
      </w:r>
      <w:r>
        <w:rPr>
          <w:lang w:bidi="he-IL"/>
        </w:rPr>
        <w:t>Mowinckel</w:t>
      </w:r>
      <w:r w:rsidRPr="003F5340">
        <w:rPr>
          <w:lang w:bidi="he-IL"/>
        </w:rPr>
        <w:t xml:space="preserve">, </w:t>
      </w:r>
      <w:r>
        <w:rPr>
          <w:i/>
          <w:iCs/>
          <w:lang w:bidi="he-IL"/>
        </w:rPr>
        <w:t>The Psalms I</w:t>
      </w:r>
      <w:r w:rsidRPr="003F5340">
        <w:rPr>
          <w:iCs/>
          <w:lang w:bidi="he-IL"/>
        </w:rPr>
        <w:t xml:space="preserve">, </w:t>
      </w:r>
      <w:r>
        <w:rPr>
          <w:lang w:bidi="he-IL"/>
        </w:rPr>
        <w:t>118-30</w:t>
      </w:r>
      <w:r w:rsidRPr="003F5340">
        <w:rPr>
          <w:lang w:bidi="he-IL"/>
        </w:rPr>
        <w:t xml:space="preserve">). </w:t>
      </w:r>
      <w:r>
        <w:rPr>
          <w:lang w:bidi="he-IL"/>
        </w:rPr>
        <w:t>Scholars are divided as to the interpretation of this type of Ps</w:t>
      </w:r>
      <w:r w:rsidRPr="003F5340">
        <w:rPr>
          <w:lang w:bidi="he-IL"/>
        </w:rPr>
        <w:t xml:space="preserve">: </w:t>
      </w:r>
      <w:r>
        <w:rPr>
          <w:lang w:bidi="he-IL"/>
        </w:rPr>
        <w:t>historical</w:t>
      </w:r>
      <w:r w:rsidRPr="003F5340">
        <w:rPr>
          <w:lang w:bidi="he-IL"/>
        </w:rPr>
        <w:t xml:space="preserve"> (</w:t>
      </w:r>
      <w:r>
        <w:rPr>
          <w:lang w:bidi="he-IL"/>
        </w:rPr>
        <w:t>Podechard</w:t>
      </w:r>
      <w:r w:rsidRPr="003F5340">
        <w:rPr>
          <w:lang w:bidi="he-IL"/>
        </w:rPr>
        <w:t xml:space="preserve">); </w:t>
      </w:r>
      <w:r>
        <w:rPr>
          <w:lang w:bidi="he-IL"/>
        </w:rPr>
        <w:t>eschatological</w:t>
      </w:r>
      <w:r w:rsidRPr="003F5340">
        <w:rPr>
          <w:lang w:bidi="he-IL"/>
        </w:rPr>
        <w:t xml:space="preserve"> (</w:t>
      </w:r>
      <w:r>
        <w:rPr>
          <w:lang w:bidi="he-IL"/>
        </w:rPr>
        <w:t>Gunkel</w:t>
      </w:r>
      <w:r w:rsidRPr="003F5340">
        <w:rPr>
          <w:lang w:bidi="he-IL"/>
        </w:rPr>
        <w:t xml:space="preserve">); </w:t>
      </w:r>
      <w:r>
        <w:rPr>
          <w:lang w:bidi="he-IL"/>
        </w:rPr>
        <w:t>and cultic</w:t>
      </w:r>
      <w:r w:rsidRPr="003F5340">
        <w:rPr>
          <w:lang w:bidi="he-IL"/>
        </w:rPr>
        <w:t xml:space="preserve"> (</w:t>
      </w:r>
      <w:r>
        <w:rPr>
          <w:lang w:bidi="he-IL"/>
        </w:rPr>
        <w:t>Mowinckel</w:t>
      </w:r>
      <w:r w:rsidRPr="003F5340">
        <w:rPr>
          <w:lang w:bidi="he-IL"/>
        </w:rPr>
        <w:t xml:space="preserve">). </w:t>
      </w:r>
      <w:r>
        <w:rPr>
          <w:lang w:bidi="he-IL"/>
        </w:rPr>
        <w:t>The kingship of Yahweh is clearly the central idea</w:t>
      </w:r>
      <w:r w:rsidRPr="003F5340">
        <w:rPr>
          <w:lang w:bidi="he-IL"/>
        </w:rPr>
        <w:t xml:space="preserve">, </w:t>
      </w:r>
      <w:r>
        <w:rPr>
          <w:lang w:bidi="he-IL"/>
        </w:rPr>
        <w:t>whatever be the precise life setting</w:t>
      </w:r>
      <w:r w:rsidRPr="003F5340">
        <w:rPr>
          <w:lang w:bidi="he-IL"/>
        </w:rPr>
        <w:t xml:space="preserve">. </w:t>
      </w:r>
      <w:r>
        <w:rPr>
          <w:lang w:bidi="he-IL"/>
        </w:rPr>
        <w:t>Structure</w:t>
      </w:r>
      <w:r w:rsidRPr="003F5340">
        <w:rPr>
          <w:lang w:bidi="he-IL"/>
        </w:rPr>
        <w:t xml:space="preserve">: </w:t>
      </w:r>
      <w:r>
        <w:rPr>
          <w:lang w:bidi="he-IL"/>
        </w:rPr>
        <w:t>2-6</w:t>
      </w:r>
      <w:r w:rsidRPr="003F5340">
        <w:rPr>
          <w:lang w:bidi="he-IL"/>
        </w:rPr>
        <w:t xml:space="preserve">, </w:t>
      </w:r>
      <w:r>
        <w:rPr>
          <w:lang w:bidi="he-IL"/>
        </w:rPr>
        <w:t>all peoples are invited to praise the Lord</w:t>
      </w:r>
      <w:r w:rsidRPr="003F5340">
        <w:rPr>
          <w:lang w:bidi="he-IL"/>
        </w:rPr>
        <w:t xml:space="preserve">, </w:t>
      </w:r>
      <w:r>
        <w:rPr>
          <w:lang w:bidi="he-IL"/>
        </w:rPr>
        <w:t>the supreme king who has chosen Israel</w:t>
      </w:r>
      <w:r w:rsidRPr="003F5340">
        <w:rPr>
          <w:lang w:bidi="he-IL"/>
        </w:rPr>
        <w:t xml:space="preserve">; </w:t>
      </w:r>
      <w:r>
        <w:rPr>
          <w:lang w:bidi="he-IL"/>
        </w:rPr>
        <w:t>7-10</w:t>
      </w:r>
      <w:r w:rsidRPr="003F5340">
        <w:rPr>
          <w:lang w:bidi="he-IL"/>
        </w:rPr>
        <w:t xml:space="preserve">, </w:t>
      </w:r>
      <w:r>
        <w:rPr>
          <w:lang w:bidi="he-IL"/>
        </w:rPr>
        <w:t>Yahweh is enthroned and receives the praise of all</w:t>
      </w:r>
      <w:r w:rsidRPr="003F5340">
        <w:rPr>
          <w:lang w:bidi="he-IL"/>
        </w:rPr>
        <w:t xml:space="preserve">. </w:t>
      </w:r>
      <w:r>
        <w:rPr>
          <w:b/>
          <w:bCs/>
          <w:lang w:bidi="he-IL"/>
        </w:rPr>
        <w:t>2</w:t>
      </w:r>
      <w:r w:rsidRPr="003F5340">
        <w:rPr>
          <w:lang w:bidi="he-IL"/>
        </w:rPr>
        <w:t xml:space="preserve">. </w:t>
      </w:r>
      <w:r>
        <w:rPr>
          <w:i/>
          <w:iCs/>
          <w:lang w:bidi="he-IL"/>
        </w:rPr>
        <w:t>all peoples</w:t>
      </w:r>
      <w:r w:rsidRPr="003F5340">
        <w:rPr>
          <w:iCs/>
          <w:lang w:bidi="he-IL"/>
        </w:rPr>
        <w:t xml:space="preserve">: </w:t>
      </w:r>
      <w:r>
        <w:rPr>
          <w:lang w:bidi="he-IL"/>
        </w:rPr>
        <w:t>This universalism follows upon the Lord’s prerogative as supreme ruler</w:t>
      </w:r>
      <w:r w:rsidRPr="003F5340">
        <w:rPr>
          <w:lang w:bidi="he-IL"/>
        </w:rPr>
        <w:t xml:space="preserve"> (</w:t>
      </w:r>
      <w:r>
        <w:rPr>
          <w:lang w:bidi="he-IL"/>
        </w:rPr>
        <w:t>cf</w:t>
      </w:r>
      <w:r w:rsidRPr="003F5340">
        <w:rPr>
          <w:lang w:bidi="he-IL"/>
        </w:rPr>
        <w:t xml:space="preserve">. </w:t>
      </w:r>
      <w:r>
        <w:rPr>
          <w:lang w:bidi="he-IL"/>
        </w:rPr>
        <w:t>8-9</w:t>
      </w:r>
      <w:r w:rsidRPr="003F5340">
        <w:rPr>
          <w:lang w:bidi="he-IL"/>
        </w:rPr>
        <w:t xml:space="preserve">) </w:t>
      </w:r>
      <w:r>
        <w:rPr>
          <w:lang w:bidi="he-IL"/>
        </w:rPr>
        <w:t>and creator</w:t>
      </w:r>
      <w:r w:rsidRPr="003F5340">
        <w:rPr>
          <w:lang w:bidi="he-IL"/>
        </w:rPr>
        <w:t xml:space="preserve">. </w:t>
      </w:r>
      <w:r>
        <w:rPr>
          <w:b/>
          <w:bCs/>
          <w:lang w:bidi="he-IL"/>
        </w:rPr>
        <w:t>3</w:t>
      </w:r>
      <w:r w:rsidRPr="003F5340">
        <w:rPr>
          <w:lang w:bidi="he-IL"/>
        </w:rPr>
        <w:t xml:space="preserve">. </w:t>
      </w:r>
      <w:r>
        <w:rPr>
          <w:i/>
          <w:iCs/>
          <w:lang w:bidi="he-IL"/>
        </w:rPr>
        <w:t>Most High</w:t>
      </w:r>
      <w:r w:rsidRPr="003F5340">
        <w:rPr>
          <w:iCs/>
          <w:lang w:bidi="he-IL"/>
        </w:rPr>
        <w:t xml:space="preserve">: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lang w:bidi="he-IL"/>
        </w:rPr>
        <w:t xml:space="preserve"> is the common ancient Semitic designation of the chief god</w:t>
      </w:r>
      <w:r w:rsidRPr="003F5340">
        <w:rPr>
          <w:lang w:bidi="he-IL"/>
        </w:rPr>
        <w:t xml:space="preserve">, </w:t>
      </w:r>
      <w:r>
        <w:rPr>
          <w:lang w:bidi="he-IL"/>
        </w:rPr>
        <w:t>which was appropriated by Israel for Yahweh</w:t>
      </w:r>
      <w:r w:rsidRPr="003F5340">
        <w:rPr>
          <w:lang w:bidi="he-IL"/>
        </w:rPr>
        <w:t xml:space="preserve"> (</w:t>
      </w:r>
      <w:r>
        <w:rPr>
          <w:lang w:bidi="he-IL"/>
        </w:rPr>
        <w:t>cf</w:t>
      </w:r>
      <w:r w:rsidRPr="003F5340">
        <w:rPr>
          <w:lang w:bidi="he-IL"/>
        </w:rPr>
        <w:t xml:space="preserve">. </w:t>
      </w:r>
      <w:r>
        <w:rPr>
          <w:lang w:bidi="he-IL"/>
        </w:rPr>
        <w:t>R</w:t>
      </w:r>
      <w:r w:rsidRPr="003F5340">
        <w:rPr>
          <w:lang w:bidi="he-IL"/>
        </w:rPr>
        <w:t xml:space="preserve">. </w:t>
      </w:r>
      <w:r>
        <w:rPr>
          <w:lang w:bidi="he-IL"/>
        </w:rPr>
        <w:t xml:space="preserve">Lack in </w:t>
      </w:r>
      <w:r>
        <w:rPr>
          <w:i/>
          <w:iCs/>
          <w:lang w:bidi="he-IL"/>
        </w:rPr>
        <w:t>CBQ</w:t>
      </w:r>
      <w:r>
        <w:rPr>
          <w:lang w:bidi="he-IL"/>
        </w:rPr>
        <w:t xml:space="preserve"> 24</w:t>
      </w:r>
      <w:r w:rsidRPr="003F5340">
        <w:rPr>
          <w:lang w:bidi="he-IL"/>
        </w:rPr>
        <w:t xml:space="preserve"> [</w:t>
      </w:r>
      <w:r>
        <w:rPr>
          <w:lang w:bidi="he-IL"/>
        </w:rPr>
        <w:t>1961</w:t>
      </w:r>
      <w:r w:rsidRPr="003F5340">
        <w:rPr>
          <w:lang w:bidi="he-IL"/>
        </w:rPr>
        <w:t xml:space="preserve">] </w:t>
      </w:r>
      <w:r>
        <w:rPr>
          <w:lang w:bidi="he-IL"/>
        </w:rPr>
        <w:t>44-64</w:t>
      </w:r>
      <w:r w:rsidRPr="003F5340">
        <w:rPr>
          <w:lang w:bidi="he-IL"/>
        </w:rPr>
        <w:t xml:space="preserve">). </w:t>
      </w:r>
      <w:r>
        <w:rPr>
          <w:b/>
          <w:bCs/>
          <w:lang w:bidi="he-IL"/>
        </w:rPr>
        <w:t>4-5</w:t>
      </w:r>
      <w:r w:rsidRPr="003F5340">
        <w:rPr>
          <w:lang w:bidi="he-IL"/>
        </w:rPr>
        <w:t xml:space="preserve">. </w:t>
      </w:r>
      <w:r>
        <w:rPr>
          <w:lang w:bidi="he-IL"/>
        </w:rPr>
        <w:t>The proof of Yahweh’s dominion is drawn from the salvation history</w:t>
      </w:r>
      <w:r w:rsidRPr="003F5340">
        <w:rPr>
          <w:lang w:bidi="he-IL"/>
        </w:rPr>
        <w:t xml:space="preserve">: </w:t>
      </w:r>
      <w:r>
        <w:rPr>
          <w:lang w:bidi="he-IL"/>
        </w:rPr>
        <w:t>the conquest of Palestine</w:t>
      </w:r>
      <w:r w:rsidRPr="003F5340">
        <w:rPr>
          <w:lang w:bidi="he-IL"/>
        </w:rPr>
        <w:t xml:space="preserve"> (</w:t>
      </w:r>
      <w:r>
        <w:rPr>
          <w:lang w:bidi="he-IL"/>
        </w:rPr>
        <w:t>“our inheritance”</w:t>
      </w:r>
      <w:r w:rsidRPr="003F5340">
        <w:rPr>
          <w:lang w:bidi="he-IL"/>
        </w:rPr>
        <w:t xml:space="preserve">) </w:t>
      </w:r>
      <w:r>
        <w:rPr>
          <w:lang w:bidi="he-IL"/>
        </w:rPr>
        <w:t>for Israel</w:t>
      </w:r>
      <w:r w:rsidRPr="003F5340">
        <w:rPr>
          <w:lang w:bidi="he-IL"/>
        </w:rPr>
        <w:t xml:space="preserve">. </w:t>
      </w:r>
      <w:r>
        <w:rPr>
          <w:b/>
          <w:bCs/>
          <w:lang w:bidi="he-IL"/>
        </w:rPr>
        <w:t>6</w:t>
      </w:r>
      <w:r w:rsidRPr="003F5340">
        <w:rPr>
          <w:lang w:bidi="he-IL"/>
        </w:rPr>
        <w:t xml:space="preserve">. </w:t>
      </w:r>
      <w:r>
        <w:rPr>
          <w:i/>
          <w:iCs/>
          <w:lang w:bidi="he-IL"/>
        </w:rPr>
        <w:t>mounts</w:t>
      </w:r>
      <w:r w:rsidRPr="003F5340">
        <w:rPr>
          <w:iCs/>
          <w:lang w:bidi="he-IL"/>
        </w:rPr>
        <w:t xml:space="preserve">: </w:t>
      </w:r>
      <w:r>
        <w:rPr>
          <w:lang w:bidi="he-IL"/>
        </w:rPr>
        <w:t>This term</w:t>
      </w:r>
      <w:r w:rsidRPr="003F5340">
        <w:rPr>
          <w:lang w:bidi="he-IL"/>
        </w:rPr>
        <w:t xml:space="preserve">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strongly suggests a cultic rite in which the Ark would have been carried in procession</w:t>
      </w:r>
      <w:r w:rsidRPr="003F5340">
        <w:rPr>
          <w:lang w:bidi="he-IL"/>
        </w:rPr>
        <w:t xml:space="preserve"> (</w:t>
      </w:r>
      <w:r>
        <w:rPr>
          <w:lang w:bidi="he-IL"/>
        </w:rPr>
        <w:t>cf</w:t>
      </w:r>
      <w:r w:rsidRPr="003F5340">
        <w:rPr>
          <w:lang w:bidi="he-IL"/>
        </w:rPr>
        <w:t xml:space="preserve">. </w:t>
      </w:r>
      <w:r>
        <w:rPr>
          <w:lang w:bidi="he-IL"/>
        </w:rPr>
        <w:t>Ps 132</w:t>
      </w:r>
      <w:r w:rsidRPr="003F5340">
        <w:rPr>
          <w:lang w:bidi="he-IL"/>
        </w:rPr>
        <w:t xml:space="preserve">; </w:t>
      </w:r>
      <w:r>
        <w:rPr>
          <w:lang w:bidi="he-IL"/>
        </w:rPr>
        <w:t>2 Sm 6</w:t>
      </w:r>
      <w:r w:rsidRPr="003F5340">
        <w:rPr>
          <w:lang w:bidi="he-IL"/>
        </w:rPr>
        <w:t>:</w:t>
      </w:r>
      <w:r>
        <w:rPr>
          <w:lang w:bidi="he-IL"/>
        </w:rPr>
        <w:t>15</w:t>
      </w:r>
      <w:r w:rsidRPr="003F5340">
        <w:rPr>
          <w:lang w:bidi="he-IL"/>
        </w:rPr>
        <w:t xml:space="preserve">) </w:t>
      </w:r>
      <w:r>
        <w:rPr>
          <w:lang w:bidi="he-IL"/>
        </w:rPr>
        <w:t>and installed in the Temple</w:t>
      </w:r>
      <w:r w:rsidRPr="003F5340">
        <w:rPr>
          <w:lang w:bidi="he-IL"/>
        </w:rPr>
        <w:t xml:space="preserve">. </w:t>
      </w:r>
      <w:r>
        <w:rPr>
          <w:i/>
          <w:iCs/>
          <w:lang w:bidi="he-IL"/>
        </w:rPr>
        <w:t>trumpet blasts</w:t>
      </w:r>
      <w:r w:rsidRPr="003F5340">
        <w:rPr>
          <w:iCs/>
          <w:lang w:bidi="he-IL"/>
        </w:rPr>
        <w:t xml:space="preserve">: </w:t>
      </w:r>
      <w:r>
        <w:rPr>
          <w:lang w:bidi="he-IL"/>
        </w:rPr>
        <w:t>Characteristic of royal enthronement</w:t>
      </w:r>
      <w:r w:rsidRPr="003F5340">
        <w:rPr>
          <w:lang w:bidi="he-IL"/>
        </w:rPr>
        <w:t xml:space="preserve"> (</w:t>
      </w:r>
      <w:r>
        <w:rPr>
          <w:lang w:bidi="he-IL"/>
        </w:rPr>
        <w:t>2 Sm 15</w:t>
      </w:r>
      <w:r w:rsidRPr="003F5340">
        <w:rPr>
          <w:lang w:bidi="he-IL"/>
        </w:rPr>
        <w:t>:</w:t>
      </w:r>
      <w:r>
        <w:rPr>
          <w:lang w:bidi="he-IL"/>
        </w:rPr>
        <w:t>10</w:t>
      </w:r>
      <w:r w:rsidRPr="003F5340">
        <w:rPr>
          <w:lang w:bidi="he-IL"/>
        </w:rPr>
        <w:t xml:space="preserve">; </w:t>
      </w:r>
      <w:r>
        <w:rPr>
          <w:lang w:bidi="he-IL"/>
        </w:rPr>
        <w:t>2 Kgs 9</w:t>
      </w:r>
      <w:r w:rsidRPr="003F5340">
        <w:rPr>
          <w:lang w:bidi="he-IL"/>
        </w:rPr>
        <w:t>:</w:t>
      </w:r>
      <w:r>
        <w:rPr>
          <w:lang w:bidi="he-IL"/>
        </w:rPr>
        <w:t>13</w:t>
      </w:r>
      <w:r w:rsidRPr="003F5340">
        <w:rPr>
          <w:lang w:bidi="he-IL"/>
        </w:rPr>
        <w:t xml:space="preserve">) </w:t>
      </w:r>
      <w:r>
        <w:rPr>
          <w:lang w:bidi="he-IL"/>
        </w:rPr>
        <w:t>and also of the Feast of Tabernacles</w:t>
      </w:r>
      <w:r w:rsidRPr="003F5340">
        <w:rPr>
          <w:lang w:bidi="he-IL"/>
        </w:rPr>
        <w:t xml:space="preserve"> (</w:t>
      </w:r>
      <w:r>
        <w:rPr>
          <w:lang w:bidi="he-IL"/>
        </w:rPr>
        <w:t>Ps 81</w:t>
      </w:r>
      <w:r w:rsidRPr="003F5340">
        <w:rPr>
          <w:lang w:bidi="he-IL"/>
        </w:rPr>
        <w:t>:</w:t>
      </w:r>
      <w:r>
        <w:rPr>
          <w:lang w:bidi="he-IL"/>
        </w:rPr>
        <w:t>4</w:t>
      </w:r>
      <w:r w:rsidRPr="003F5340">
        <w:rPr>
          <w:lang w:bidi="he-IL"/>
        </w:rPr>
        <w:t xml:space="preserve">; </w:t>
      </w:r>
      <w:r>
        <w:rPr>
          <w:lang w:bidi="he-IL"/>
        </w:rPr>
        <w:t>Nm 29</w:t>
      </w:r>
      <w:r w:rsidRPr="003F5340">
        <w:rPr>
          <w:lang w:bidi="he-IL"/>
        </w:rPr>
        <w:t>:</w:t>
      </w:r>
      <w:r>
        <w:rPr>
          <w:lang w:bidi="he-IL"/>
        </w:rPr>
        <w:t>1</w:t>
      </w:r>
      <w:r w:rsidRPr="003F5340">
        <w:rPr>
          <w:lang w:bidi="he-IL"/>
        </w:rPr>
        <w:t xml:space="preserve">). </w:t>
      </w:r>
      <w:r>
        <w:rPr>
          <w:b/>
          <w:bCs/>
          <w:lang w:bidi="he-IL"/>
        </w:rPr>
        <w:t>8-10</w:t>
      </w:r>
      <w:r w:rsidRPr="003F5340">
        <w:rPr>
          <w:lang w:bidi="he-IL"/>
        </w:rPr>
        <w:t xml:space="preserve">. </w:t>
      </w:r>
      <w:r>
        <w:rPr>
          <w:lang w:bidi="he-IL"/>
        </w:rPr>
        <w:t>Further theological basis for the celebration of Yahweh’s kingship is related</w:t>
      </w:r>
      <w:r w:rsidRPr="003F5340">
        <w:rPr>
          <w:lang w:bidi="he-IL"/>
        </w:rPr>
        <w:t xml:space="preserve">. </w:t>
      </w:r>
      <w:r>
        <w:rPr>
          <w:i/>
          <w:iCs/>
          <w:lang w:bidi="he-IL"/>
        </w:rPr>
        <w:t>God reigns</w:t>
      </w:r>
      <w:r w:rsidRPr="003F5340">
        <w:rPr>
          <w:iCs/>
          <w:lang w:bidi="he-IL"/>
        </w:rPr>
        <w:t xml:space="preserve">: </w:t>
      </w:r>
      <w:r>
        <w:rPr>
          <w:lang w:bidi="he-IL"/>
        </w:rPr>
        <w:t>It can also be translated as</w:t>
      </w:r>
      <w:r w:rsidRPr="003F5340">
        <w:rPr>
          <w:lang w:bidi="he-IL"/>
        </w:rPr>
        <w:t xml:space="preserve"> </w:t>
      </w:r>
      <w:r>
        <w:rPr>
          <w:lang w:bidi="he-IL"/>
        </w:rPr>
        <w:t>“Yahweh has become king”—a cry of acclamation similar to that used for Israelite kings</w:t>
      </w:r>
      <w:r w:rsidRPr="003F5340">
        <w:rPr>
          <w:lang w:bidi="he-IL"/>
        </w:rPr>
        <w:t xml:space="preserve"> (</w:t>
      </w:r>
      <w:r>
        <w:rPr>
          <w:lang w:bidi="he-IL"/>
        </w:rPr>
        <w:t>2 Sm 15</w:t>
      </w:r>
      <w:r w:rsidRPr="003F5340">
        <w:rPr>
          <w:lang w:bidi="he-IL"/>
        </w:rPr>
        <w:t>:</w:t>
      </w:r>
      <w:r>
        <w:rPr>
          <w:lang w:bidi="he-IL"/>
        </w:rPr>
        <w:t>10</w:t>
      </w:r>
      <w:r w:rsidRPr="003F5340">
        <w:rPr>
          <w:lang w:bidi="he-IL"/>
        </w:rPr>
        <w:t xml:space="preserve">; </w:t>
      </w:r>
      <w:r>
        <w:rPr>
          <w:lang w:bidi="he-IL"/>
        </w:rPr>
        <w:t>1 Kgs 1</w:t>
      </w:r>
      <w:r w:rsidRPr="003F5340">
        <w:rPr>
          <w:lang w:bidi="he-IL"/>
        </w:rPr>
        <w:t>:</w:t>
      </w:r>
      <w:r>
        <w:rPr>
          <w:lang w:bidi="he-IL"/>
        </w:rPr>
        <w:t>11</w:t>
      </w:r>
      <w:r w:rsidRPr="003F5340">
        <w:rPr>
          <w:lang w:bidi="he-IL"/>
        </w:rPr>
        <w:t xml:space="preserve">; </w:t>
      </w:r>
      <w:r>
        <w:rPr>
          <w:lang w:bidi="he-IL"/>
        </w:rPr>
        <w:t>2 Kgs 9</w:t>
      </w:r>
      <w:r w:rsidRPr="003F5340">
        <w:rPr>
          <w:lang w:bidi="he-IL"/>
        </w:rPr>
        <w:t>:</w:t>
      </w:r>
      <w:r>
        <w:rPr>
          <w:lang w:bidi="he-IL"/>
        </w:rPr>
        <w:t>13</w:t>
      </w:r>
      <w:r w:rsidRPr="003F5340">
        <w:rPr>
          <w:lang w:bidi="he-IL"/>
        </w:rPr>
        <w:t xml:space="preserve">). </w:t>
      </w:r>
      <w:r>
        <w:rPr>
          <w:lang w:bidi="he-IL"/>
        </w:rPr>
        <w:t>It need not imply that Yahweh was not considered as king before</w:t>
      </w:r>
      <w:r w:rsidRPr="003F5340">
        <w:rPr>
          <w:lang w:bidi="he-IL"/>
        </w:rPr>
        <w:t xml:space="preserve">; </w:t>
      </w:r>
      <w:r>
        <w:rPr>
          <w:lang w:bidi="he-IL"/>
        </w:rPr>
        <w:t>rather</w:t>
      </w:r>
      <w:r w:rsidRPr="003F5340">
        <w:rPr>
          <w:lang w:bidi="he-IL"/>
        </w:rPr>
        <w:t xml:space="preserve">, </w:t>
      </w:r>
      <w:r>
        <w:rPr>
          <w:lang w:bidi="he-IL"/>
        </w:rPr>
        <w:t>his</w:t>
      </w:r>
      <w:r w:rsidRPr="003F5340">
        <w:rPr>
          <w:lang w:bidi="he-IL"/>
        </w:rPr>
        <w:t xml:space="preserve">, </w:t>
      </w:r>
      <w:r>
        <w:rPr>
          <w:lang w:bidi="he-IL"/>
        </w:rPr>
        <w:t>eternal kingship is actualized in the liturgy</w:t>
      </w:r>
      <w:r w:rsidRPr="003F5340">
        <w:rPr>
          <w:lang w:bidi="he-IL"/>
        </w:rPr>
        <w:t xml:space="preserve">. </w:t>
      </w:r>
      <w:r>
        <w:rPr>
          <w:i/>
          <w:iCs/>
          <w:lang w:bidi="he-IL"/>
        </w:rPr>
        <w:t>princes</w:t>
      </w:r>
      <w:r w:rsidRPr="003F5340">
        <w:rPr>
          <w:iCs/>
          <w:lang w:bidi="he-IL"/>
        </w:rPr>
        <w:t xml:space="preserve">: </w:t>
      </w:r>
      <w:r>
        <w:rPr>
          <w:lang w:bidi="he-IL"/>
        </w:rPr>
        <w:t>It is possible that representatives of other nations could have shared in the liturgical celebration</w:t>
      </w:r>
      <w:r w:rsidRPr="003F5340">
        <w:rPr>
          <w:lang w:bidi="he-IL"/>
        </w:rPr>
        <w:t xml:space="preserve">. </w:t>
      </w:r>
      <w:r>
        <w:rPr>
          <w:i/>
          <w:iCs/>
          <w:lang w:bidi="he-IL"/>
        </w:rPr>
        <w:t>guardians</w:t>
      </w:r>
      <w:r w:rsidRPr="003F5340">
        <w:rPr>
          <w:iCs/>
          <w:lang w:bidi="he-IL"/>
        </w:rPr>
        <w:t xml:space="preserve">: </w:t>
      </w:r>
      <w:r>
        <w:rPr>
          <w:lang w:bidi="he-IL"/>
        </w:rPr>
        <w:t>Lit</w:t>
      </w:r>
      <w:r w:rsidRPr="003F5340">
        <w:rPr>
          <w:lang w:bidi="he-IL"/>
        </w:rPr>
        <w:t xml:space="preserve">. </w:t>
      </w:r>
      <w:r>
        <w:rPr>
          <w:lang w:bidi="he-IL"/>
        </w:rPr>
        <w:t>“shields”</w:t>
      </w:r>
      <w:r w:rsidRPr="003F5340">
        <w:rPr>
          <w:lang w:bidi="he-IL"/>
        </w:rPr>
        <w:t xml:space="preserve">; </w:t>
      </w:r>
      <w:r>
        <w:rPr>
          <w:lang w:bidi="he-IL"/>
        </w:rPr>
        <w:t>the parallelism in Pss 84</w:t>
      </w:r>
      <w:r w:rsidRPr="003F5340">
        <w:rPr>
          <w:lang w:bidi="he-IL"/>
        </w:rPr>
        <w:t>:</w:t>
      </w:r>
      <w:r>
        <w:rPr>
          <w:lang w:bidi="he-IL"/>
        </w:rPr>
        <w:t>10</w:t>
      </w:r>
      <w:r w:rsidRPr="003F5340">
        <w:rPr>
          <w:lang w:bidi="he-IL"/>
        </w:rPr>
        <w:t xml:space="preserve">; </w:t>
      </w:r>
      <w:r>
        <w:rPr>
          <w:lang w:bidi="he-IL"/>
        </w:rPr>
        <w:t>89</w:t>
      </w:r>
      <w:r w:rsidRPr="003F5340">
        <w:rPr>
          <w:lang w:bidi="he-IL"/>
        </w:rPr>
        <w:t>:</w:t>
      </w:r>
      <w:r>
        <w:rPr>
          <w:lang w:bidi="he-IL"/>
        </w:rPr>
        <w:t>19 shows that the term designates kings or nobles</w:t>
      </w:r>
      <w:r w:rsidRPr="003F5340">
        <w:rPr>
          <w:lang w:bidi="he-IL"/>
        </w:rPr>
        <w:t>. (</w:t>
      </w:r>
      <w:r>
        <w:rPr>
          <w:lang w:bidi="he-IL"/>
        </w:rPr>
        <w:t>For a treatment of this Ps</w:t>
      </w:r>
      <w:r w:rsidRPr="003F5340">
        <w:rPr>
          <w:lang w:bidi="he-IL"/>
        </w:rPr>
        <w:t xml:space="preserve">, </w:t>
      </w:r>
      <w:r>
        <w:rPr>
          <w:lang w:bidi="he-IL"/>
        </w:rPr>
        <w:t>cf</w:t>
      </w:r>
      <w:r w:rsidRPr="003F5340">
        <w:rPr>
          <w:lang w:bidi="he-IL"/>
        </w:rPr>
        <w:t xml:space="preserve">. </w:t>
      </w:r>
      <w:r>
        <w:rPr>
          <w:lang w:bidi="he-IL"/>
        </w:rPr>
        <w:t>A</w:t>
      </w:r>
      <w:r w:rsidRPr="003F5340">
        <w:rPr>
          <w:lang w:bidi="he-IL"/>
        </w:rPr>
        <w:t xml:space="preserve">. </w:t>
      </w:r>
      <w:r>
        <w:rPr>
          <w:lang w:bidi="he-IL"/>
        </w:rPr>
        <w:t>R</w:t>
      </w:r>
      <w:r w:rsidRPr="003F5340">
        <w:rPr>
          <w:lang w:bidi="he-IL"/>
        </w:rPr>
        <w:t xml:space="preserve">. </w:t>
      </w:r>
      <w:r>
        <w:rPr>
          <w:lang w:bidi="he-IL"/>
        </w:rPr>
        <w:t>Johnson</w:t>
      </w:r>
      <w:r w:rsidRPr="003F5340">
        <w:rPr>
          <w:lang w:bidi="he-IL"/>
        </w:rPr>
        <w:t xml:space="preserve">, </w:t>
      </w:r>
      <w:r>
        <w:rPr>
          <w:i/>
          <w:iCs/>
          <w:lang w:bidi="he-IL"/>
        </w:rPr>
        <w:t>Sacral Kingship in Ancient Israel</w:t>
      </w:r>
      <w:r w:rsidRPr="003F5340">
        <w:rPr>
          <w:lang w:bidi="he-IL"/>
        </w:rPr>
        <w:t xml:space="preserve"> [</w:t>
      </w:r>
      <w:r>
        <w:rPr>
          <w:lang w:bidi="he-IL"/>
        </w:rPr>
        <w:t>Cardiff 1955</w:t>
      </w:r>
      <w:r w:rsidRPr="003F5340">
        <w:rPr>
          <w:lang w:bidi="he-IL"/>
        </w:rPr>
        <w:t>].)</w:t>
      </w:r>
    </w:p>
    <w:p w14:paraId="3C4E263B" w14:textId="77777777" w:rsidR="00CD3C56" w:rsidRDefault="00CD3C56" w:rsidP="00CD3C56">
      <w:pPr>
        <w:autoSpaceDE w:val="0"/>
        <w:autoSpaceDN w:val="0"/>
        <w:adjustRightInd w:val="0"/>
        <w:rPr>
          <w:lang w:bidi="he-IL"/>
        </w:rPr>
      </w:pPr>
      <w:r>
        <w:rPr>
          <w:b/>
          <w:bCs/>
          <w:lang w:bidi="he-IL"/>
        </w:rPr>
        <w:t>64</w:t>
      </w:r>
      <w:r>
        <w:rPr>
          <w:lang w:bidi="he-IL"/>
        </w:rPr>
        <w:tab/>
      </w:r>
      <w:r>
        <w:rPr>
          <w:b/>
          <w:bCs/>
          <w:lang w:bidi="he-IL"/>
        </w:rPr>
        <w:t>Ps 48</w:t>
      </w:r>
      <w:r w:rsidRPr="003F5340">
        <w:rPr>
          <w:lang w:bidi="he-IL"/>
        </w:rPr>
        <w:t xml:space="preserve">. </w:t>
      </w:r>
      <w:r>
        <w:rPr>
          <w:lang w:bidi="he-IL"/>
        </w:rPr>
        <w:t>A hymn of praise</w:t>
      </w:r>
      <w:r w:rsidRPr="003F5340">
        <w:rPr>
          <w:lang w:bidi="he-IL"/>
        </w:rPr>
        <w:t xml:space="preserve">, </w:t>
      </w:r>
      <w:r>
        <w:rPr>
          <w:lang w:bidi="he-IL"/>
        </w:rPr>
        <w:t>or song of Zion</w:t>
      </w:r>
      <w:r w:rsidRPr="003F5340">
        <w:rPr>
          <w:lang w:bidi="he-IL"/>
        </w:rPr>
        <w:t xml:space="preserve">. </w:t>
      </w:r>
      <w:r>
        <w:rPr>
          <w:lang w:bidi="he-IL"/>
        </w:rPr>
        <w:t>Structure</w:t>
      </w:r>
      <w:r w:rsidRPr="003F5340">
        <w:rPr>
          <w:lang w:bidi="he-IL"/>
        </w:rPr>
        <w:t xml:space="preserve">: </w:t>
      </w:r>
      <w:r>
        <w:rPr>
          <w:lang w:bidi="he-IL"/>
        </w:rPr>
        <w:t>2-4</w:t>
      </w:r>
      <w:r w:rsidRPr="003F5340">
        <w:rPr>
          <w:lang w:bidi="he-IL"/>
        </w:rPr>
        <w:t xml:space="preserve">, </w:t>
      </w:r>
      <w:r>
        <w:rPr>
          <w:lang w:bidi="he-IL"/>
        </w:rPr>
        <w:t>glorification of the</w:t>
      </w:r>
      <w:r w:rsidRPr="003F5340">
        <w:rPr>
          <w:lang w:bidi="he-IL"/>
        </w:rPr>
        <w:t xml:space="preserve"> </w:t>
      </w:r>
      <w:r>
        <w:rPr>
          <w:lang w:bidi="he-IL"/>
        </w:rPr>
        <w:t>“city of our God”</w:t>
      </w:r>
      <w:r w:rsidRPr="003F5340">
        <w:rPr>
          <w:lang w:bidi="he-IL"/>
        </w:rPr>
        <w:t xml:space="preserve">; </w:t>
      </w:r>
      <w:r>
        <w:rPr>
          <w:lang w:bidi="he-IL"/>
        </w:rPr>
        <w:t>5-8</w:t>
      </w:r>
      <w:r w:rsidRPr="003F5340">
        <w:rPr>
          <w:lang w:bidi="he-IL"/>
        </w:rPr>
        <w:t xml:space="preserve">, </w:t>
      </w:r>
      <w:r>
        <w:rPr>
          <w:lang w:bidi="he-IL"/>
        </w:rPr>
        <w:t>report of a siege and its failure</w:t>
      </w:r>
      <w:r w:rsidRPr="003F5340">
        <w:rPr>
          <w:lang w:bidi="he-IL"/>
        </w:rPr>
        <w:t xml:space="preserve">; </w:t>
      </w:r>
      <w:r>
        <w:rPr>
          <w:lang w:bidi="he-IL"/>
        </w:rPr>
        <w:t>9-12</w:t>
      </w:r>
      <w:r w:rsidRPr="003F5340">
        <w:rPr>
          <w:lang w:bidi="he-IL"/>
        </w:rPr>
        <w:t xml:space="preserve">, </w:t>
      </w:r>
      <w:r>
        <w:rPr>
          <w:lang w:bidi="he-IL"/>
        </w:rPr>
        <w:t>proclamation of God’s justice and praise to the world</w:t>
      </w:r>
      <w:r w:rsidRPr="003F5340">
        <w:rPr>
          <w:lang w:bidi="he-IL"/>
        </w:rPr>
        <w:t xml:space="preserve">; </w:t>
      </w:r>
      <w:r>
        <w:rPr>
          <w:lang w:bidi="he-IL"/>
        </w:rPr>
        <w:t>13-15</w:t>
      </w:r>
      <w:r w:rsidRPr="003F5340">
        <w:rPr>
          <w:lang w:bidi="he-IL"/>
        </w:rPr>
        <w:t xml:space="preserve">, </w:t>
      </w:r>
      <w:r>
        <w:rPr>
          <w:lang w:bidi="he-IL"/>
        </w:rPr>
        <w:t>invitation to admire the city</w:t>
      </w:r>
      <w:r w:rsidRPr="003F5340">
        <w:rPr>
          <w:lang w:bidi="he-IL"/>
        </w:rPr>
        <w:t xml:space="preserve">. </w:t>
      </w:r>
      <w:r>
        <w:rPr>
          <w:lang w:bidi="he-IL"/>
        </w:rPr>
        <w:t>The life setting</w:t>
      </w:r>
      <w:r w:rsidRPr="003F5340">
        <w:rPr>
          <w:lang w:bidi="he-IL"/>
        </w:rPr>
        <w:t xml:space="preserve">, </w:t>
      </w:r>
      <w:r>
        <w:rPr>
          <w:lang w:bidi="he-IL"/>
        </w:rPr>
        <w:t>apart from the reference to the Temple in 10</w:t>
      </w:r>
      <w:r w:rsidRPr="003F5340">
        <w:rPr>
          <w:lang w:bidi="he-IL"/>
        </w:rPr>
        <w:t xml:space="preserve">, </w:t>
      </w:r>
      <w:r>
        <w:rPr>
          <w:lang w:bidi="he-IL"/>
        </w:rPr>
        <w:t>depends on the interpretation of 5-8</w:t>
      </w:r>
      <w:r w:rsidRPr="003F5340">
        <w:rPr>
          <w:lang w:bidi="he-IL"/>
        </w:rPr>
        <w:t xml:space="preserve">; </w:t>
      </w:r>
      <w:r>
        <w:rPr>
          <w:lang w:bidi="he-IL"/>
        </w:rPr>
        <w:t>the siege of Jerusalem could be real</w:t>
      </w:r>
      <w:r w:rsidRPr="003F5340">
        <w:rPr>
          <w:lang w:bidi="he-IL"/>
        </w:rPr>
        <w:t xml:space="preserve"> (</w:t>
      </w:r>
      <w:r>
        <w:rPr>
          <w:lang w:bidi="he-IL"/>
        </w:rPr>
        <w:t>Sennacherib in 701</w:t>
      </w:r>
      <w:r w:rsidRPr="003F5340">
        <w:rPr>
          <w:lang w:bidi="he-IL"/>
        </w:rPr>
        <w:t xml:space="preserve">?) </w:t>
      </w:r>
      <w:r>
        <w:rPr>
          <w:lang w:bidi="he-IL"/>
        </w:rPr>
        <w:t>or merely a theme of invincibility</w:t>
      </w:r>
      <w:r w:rsidRPr="003F5340">
        <w:rPr>
          <w:lang w:bidi="he-IL"/>
        </w:rPr>
        <w:t xml:space="preserve">. </w:t>
      </w:r>
      <w:r>
        <w:rPr>
          <w:lang w:bidi="he-IL"/>
        </w:rPr>
        <w:t>Like other songs of Zion</w:t>
      </w:r>
      <w:r w:rsidRPr="003F5340">
        <w:rPr>
          <w:lang w:bidi="he-IL"/>
        </w:rPr>
        <w:t xml:space="preserve">, </w:t>
      </w:r>
      <w:r>
        <w:rPr>
          <w:lang w:bidi="he-IL"/>
        </w:rPr>
        <w:t>the hymnic introduction is lacking</w:t>
      </w:r>
      <w:r w:rsidRPr="003F5340">
        <w:rPr>
          <w:lang w:bidi="he-IL"/>
        </w:rPr>
        <w:t xml:space="preserve">. </w:t>
      </w:r>
      <w:r>
        <w:rPr>
          <w:b/>
          <w:bCs/>
          <w:lang w:bidi="he-IL"/>
        </w:rPr>
        <w:t>3</w:t>
      </w:r>
      <w:r w:rsidRPr="003F5340">
        <w:rPr>
          <w:lang w:bidi="he-IL"/>
        </w:rPr>
        <w:t xml:space="preserve">. </w:t>
      </w:r>
      <w:r>
        <w:rPr>
          <w:i/>
          <w:iCs/>
          <w:lang w:bidi="he-IL"/>
        </w:rPr>
        <w:t>his holy mountain</w:t>
      </w:r>
      <w:r w:rsidRPr="003F5340">
        <w:rPr>
          <w:iCs/>
          <w:lang w:bidi="he-IL"/>
        </w:rPr>
        <w:t>: (</w:t>
      </w:r>
      <w:r>
        <w:rPr>
          <w:lang w:bidi="he-IL"/>
        </w:rPr>
        <w:t>Ps 2</w:t>
      </w:r>
      <w:r w:rsidRPr="003F5340">
        <w:rPr>
          <w:lang w:bidi="he-IL"/>
        </w:rPr>
        <w:t>:</w:t>
      </w:r>
      <w:r>
        <w:rPr>
          <w:lang w:bidi="he-IL"/>
        </w:rPr>
        <w:t>6</w:t>
      </w:r>
      <w:r w:rsidRPr="003F5340">
        <w:rPr>
          <w:lang w:bidi="he-IL"/>
        </w:rPr>
        <w:t xml:space="preserve">.) </w:t>
      </w:r>
      <w:r>
        <w:rPr>
          <w:lang w:bidi="he-IL"/>
        </w:rPr>
        <w:t>Because Jerusalem has been chosen by Yahweh as his residence</w:t>
      </w:r>
      <w:r w:rsidRPr="003F5340">
        <w:rPr>
          <w:lang w:bidi="he-IL"/>
        </w:rPr>
        <w:t xml:space="preserve">, </w:t>
      </w:r>
      <w:r>
        <w:rPr>
          <w:lang w:bidi="he-IL"/>
        </w:rPr>
        <w:t>no claims can be too extravagant</w:t>
      </w:r>
      <w:r w:rsidRPr="003F5340">
        <w:rPr>
          <w:lang w:bidi="he-IL"/>
        </w:rPr>
        <w:t xml:space="preserve">. </w:t>
      </w:r>
      <w:r>
        <w:rPr>
          <w:i/>
          <w:iCs/>
          <w:lang w:bidi="he-IL"/>
        </w:rPr>
        <w:t>the recesses of the north</w:t>
      </w:r>
      <w:r w:rsidRPr="003F5340">
        <w:rPr>
          <w:iCs/>
          <w:lang w:bidi="he-IL"/>
        </w:rPr>
        <w:t xml:space="preserve">: </w:t>
      </w:r>
      <w:r>
        <w:rPr>
          <w:lang w:bidi="he-IL"/>
        </w:rPr>
        <w:t>Originally Mt</w:t>
      </w:r>
      <w:r w:rsidRPr="003F5340">
        <w:rPr>
          <w:lang w:bidi="he-IL"/>
        </w:rPr>
        <w:t xml:space="preserve">. </w:t>
      </w:r>
      <w:r>
        <w:rPr>
          <w:lang w:bidi="he-IL"/>
        </w:rPr>
        <w:t>Saphon</w:t>
      </w:r>
      <w:r w:rsidRPr="003F5340">
        <w:rPr>
          <w:lang w:bidi="he-IL"/>
        </w:rPr>
        <w:t xml:space="preserve"> (</w:t>
      </w:r>
      <w:r>
        <w:rPr>
          <w:lang w:bidi="he-IL"/>
        </w:rPr>
        <w:t>the later Mt</w:t>
      </w:r>
      <w:r w:rsidRPr="003F5340">
        <w:rPr>
          <w:lang w:bidi="he-IL"/>
        </w:rPr>
        <w:t xml:space="preserve">. </w:t>
      </w:r>
      <w:r>
        <w:rPr>
          <w:lang w:bidi="he-IL"/>
        </w:rPr>
        <w:t>Casius</w:t>
      </w:r>
      <w:r w:rsidRPr="003F5340">
        <w:rPr>
          <w:lang w:bidi="he-IL"/>
        </w:rPr>
        <w:t xml:space="preserve">, </w:t>
      </w:r>
      <w:r>
        <w:rPr>
          <w:lang w:bidi="he-IL"/>
        </w:rPr>
        <w:t>today’s Jebel Aqra</w:t>
      </w:r>
      <w:r w:rsidRPr="003F5340">
        <w:rPr>
          <w:lang w:bidi="he-IL"/>
        </w:rPr>
        <w:t xml:space="preserve">, </w:t>
      </w:r>
      <w:r>
        <w:rPr>
          <w:lang w:bidi="he-IL"/>
        </w:rPr>
        <w:t>N of Ras Shamra</w:t>
      </w:r>
      <w:r w:rsidRPr="003F5340">
        <w:rPr>
          <w:lang w:bidi="he-IL"/>
        </w:rPr>
        <w:t xml:space="preserve">), </w:t>
      </w:r>
      <w:r>
        <w:rPr>
          <w:lang w:bidi="he-IL"/>
        </w:rPr>
        <w:t>the residence of the Canaanite pantheon</w:t>
      </w:r>
      <w:r w:rsidRPr="003F5340">
        <w:rPr>
          <w:lang w:bidi="he-IL"/>
        </w:rPr>
        <w:t xml:space="preserve">, </w:t>
      </w:r>
      <w:r>
        <w:rPr>
          <w:lang w:bidi="he-IL"/>
        </w:rPr>
        <w:t>comparable to Mt</w:t>
      </w:r>
      <w:r w:rsidRPr="003F5340">
        <w:rPr>
          <w:lang w:bidi="he-IL"/>
        </w:rPr>
        <w:t xml:space="preserve">. </w:t>
      </w:r>
      <w:r>
        <w:rPr>
          <w:lang w:bidi="he-IL"/>
        </w:rPr>
        <w:t>Olympus of the Greeks</w:t>
      </w:r>
      <w:r w:rsidRPr="003F5340">
        <w:rPr>
          <w:lang w:bidi="he-IL"/>
        </w:rPr>
        <w:t xml:space="preserve">. </w:t>
      </w:r>
      <w:r>
        <w:rPr>
          <w:lang w:bidi="he-IL"/>
        </w:rPr>
        <w:t>It was appropriated by Israel for the holy mountain of Zion</w:t>
      </w:r>
      <w:r w:rsidRPr="003F5340">
        <w:rPr>
          <w:lang w:bidi="he-IL"/>
        </w:rPr>
        <w:t xml:space="preserve"> (</w:t>
      </w:r>
      <w:r>
        <w:rPr>
          <w:lang w:bidi="he-IL"/>
        </w:rPr>
        <w:t>cf</w:t>
      </w:r>
      <w:r w:rsidRPr="003F5340">
        <w:rPr>
          <w:lang w:bidi="he-IL"/>
        </w:rPr>
        <w:t xml:space="preserve">. </w:t>
      </w:r>
      <w:r>
        <w:rPr>
          <w:lang w:bidi="he-IL"/>
        </w:rPr>
        <w:t>Is 14</w:t>
      </w:r>
      <w:r w:rsidRPr="003F5340">
        <w:rPr>
          <w:lang w:bidi="he-IL"/>
        </w:rPr>
        <w:t>:</w:t>
      </w:r>
      <w:r>
        <w:rPr>
          <w:lang w:bidi="he-IL"/>
        </w:rPr>
        <w:t>13</w:t>
      </w:r>
      <w:r w:rsidRPr="003F5340">
        <w:rPr>
          <w:lang w:bidi="he-IL"/>
        </w:rPr>
        <w:t xml:space="preserve">; </w:t>
      </w:r>
      <w:r>
        <w:rPr>
          <w:lang w:bidi="he-IL"/>
        </w:rPr>
        <w:t>W</w:t>
      </w:r>
      <w:r w:rsidRPr="003F5340">
        <w:rPr>
          <w:lang w:bidi="he-IL"/>
        </w:rPr>
        <w:t xml:space="preserve">. </w:t>
      </w:r>
      <w:r>
        <w:rPr>
          <w:lang w:bidi="he-IL"/>
        </w:rPr>
        <w:t>F</w:t>
      </w:r>
      <w:r w:rsidRPr="003F5340">
        <w:rPr>
          <w:lang w:bidi="he-IL"/>
        </w:rPr>
        <w:t xml:space="preserve">. </w:t>
      </w:r>
      <w:r>
        <w:rPr>
          <w:lang w:bidi="he-IL"/>
        </w:rPr>
        <w:t xml:space="preserve">Albright in </w:t>
      </w:r>
      <w:r>
        <w:rPr>
          <w:i/>
          <w:iCs/>
          <w:lang w:bidi="he-IL"/>
        </w:rPr>
        <w:t>Fest</w:t>
      </w:r>
      <w:r w:rsidRPr="003F5340">
        <w:rPr>
          <w:iCs/>
          <w:lang w:bidi="he-IL"/>
        </w:rPr>
        <w:t xml:space="preserve">. </w:t>
      </w:r>
      <w:r>
        <w:rPr>
          <w:i/>
          <w:iCs/>
          <w:lang w:bidi="he-IL"/>
        </w:rPr>
        <w:t>A</w:t>
      </w:r>
      <w:r w:rsidRPr="003F5340">
        <w:rPr>
          <w:iCs/>
          <w:lang w:bidi="he-IL"/>
        </w:rPr>
        <w:t xml:space="preserve">. </w:t>
      </w:r>
      <w:r>
        <w:rPr>
          <w:i/>
          <w:iCs/>
          <w:lang w:bidi="he-IL"/>
        </w:rPr>
        <w:t>Bertholet</w:t>
      </w:r>
      <w:r w:rsidRPr="003F5340">
        <w:rPr>
          <w:lang w:bidi="he-IL"/>
        </w:rPr>
        <w:t xml:space="preserve"> [</w:t>
      </w:r>
      <w:r>
        <w:rPr>
          <w:lang w:bidi="he-IL"/>
        </w:rPr>
        <w:t>Tbingen</w:t>
      </w:r>
      <w:r w:rsidRPr="003F5340">
        <w:rPr>
          <w:lang w:bidi="he-IL"/>
        </w:rPr>
        <w:t xml:space="preserve">, </w:t>
      </w:r>
      <w:r>
        <w:rPr>
          <w:lang w:bidi="he-IL"/>
        </w:rPr>
        <w:t>1950</w:t>
      </w:r>
      <w:r w:rsidRPr="003F5340">
        <w:rPr>
          <w:lang w:bidi="he-IL"/>
        </w:rPr>
        <w:t xml:space="preserve">]). </w:t>
      </w:r>
      <w:r>
        <w:rPr>
          <w:i/>
          <w:iCs/>
          <w:lang w:bidi="he-IL"/>
        </w:rPr>
        <w:t>the great king</w:t>
      </w:r>
      <w:r w:rsidRPr="003F5340">
        <w:rPr>
          <w:iCs/>
          <w:lang w:bidi="he-IL"/>
        </w:rPr>
        <w:t xml:space="preserve">: </w:t>
      </w:r>
      <w:r>
        <w:rPr>
          <w:lang w:bidi="he-IL"/>
        </w:rPr>
        <w:t>Used also of the great Mesopotamian monarchs</w:t>
      </w:r>
      <w:r w:rsidRPr="003F5340">
        <w:rPr>
          <w:lang w:bidi="he-IL"/>
        </w:rPr>
        <w:t xml:space="preserve">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The invincibility flows from Yahweh’s presence</w:t>
      </w:r>
      <w:r w:rsidRPr="003F5340">
        <w:rPr>
          <w:lang w:bidi="he-IL"/>
        </w:rPr>
        <w:t xml:space="preserve"> (</w:t>
      </w:r>
      <w:r>
        <w:rPr>
          <w:lang w:bidi="he-IL"/>
        </w:rPr>
        <w:t>Ps 46</w:t>
      </w:r>
      <w:r w:rsidRPr="003F5340">
        <w:rPr>
          <w:lang w:bidi="he-IL"/>
        </w:rPr>
        <w:t>:</w:t>
      </w:r>
      <w:r>
        <w:rPr>
          <w:lang w:bidi="he-IL"/>
        </w:rPr>
        <w:t>5</w:t>
      </w:r>
      <w:r w:rsidRPr="003F5340">
        <w:rPr>
          <w:lang w:bidi="he-IL"/>
        </w:rPr>
        <w:t xml:space="preserve">, </w:t>
      </w:r>
      <w:r>
        <w:rPr>
          <w:lang w:bidi="he-IL"/>
        </w:rPr>
        <w:t>8</w:t>
      </w:r>
      <w:r w:rsidRPr="003F5340">
        <w:rPr>
          <w:lang w:bidi="he-IL"/>
        </w:rPr>
        <w:t xml:space="preserve">); </w:t>
      </w:r>
      <w:r>
        <w:rPr>
          <w:lang w:bidi="he-IL"/>
        </w:rPr>
        <w:t>this verse leads into the description of the unsuccessful siege in 5-8</w:t>
      </w:r>
      <w:r w:rsidRPr="003F5340">
        <w:rPr>
          <w:lang w:bidi="he-IL"/>
        </w:rPr>
        <w:t xml:space="preserve">, </w:t>
      </w:r>
      <w:r>
        <w:rPr>
          <w:lang w:bidi="he-IL"/>
        </w:rPr>
        <w:t>in which the enemies are made to quake because they</w:t>
      </w:r>
      <w:r w:rsidRPr="003F5340">
        <w:rPr>
          <w:lang w:bidi="he-IL"/>
        </w:rPr>
        <w:t xml:space="preserve"> </w:t>
      </w:r>
      <w:r>
        <w:rPr>
          <w:lang w:bidi="he-IL"/>
        </w:rPr>
        <w:t>“see”</w:t>
      </w:r>
      <w:r w:rsidRPr="003F5340">
        <w:rPr>
          <w:lang w:bidi="he-IL"/>
        </w:rPr>
        <w:t xml:space="preserve"> (</w:t>
      </w:r>
      <w:r>
        <w:rPr>
          <w:lang w:bidi="he-IL"/>
        </w:rPr>
        <w:t>Yahweh</w:t>
      </w:r>
      <w:r w:rsidRPr="003F5340">
        <w:rPr>
          <w:lang w:bidi="he-IL"/>
        </w:rPr>
        <w:t xml:space="preserve">? </w:t>
      </w:r>
      <w:r>
        <w:rPr>
          <w:lang w:bidi="he-IL"/>
        </w:rPr>
        <w:t>just as the waters in Ps 77</w:t>
      </w:r>
      <w:r w:rsidRPr="003F5340">
        <w:rPr>
          <w:lang w:bidi="he-IL"/>
        </w:rPr>
        <w:t>:</w:t>
      </w:r>
      <w:r>
        <w:rPr>
          <w:lang w:bidi="he-IL"/>
        </w:rPr>
        <w:t>17</w:t>
      </w:r>
      <w:r w:rsidRPr="003F5340">
        <w:rPr>
          <w:lang w:bidi="he-IL"/>
        </w:rPr>
        <w:t xml:space="preserve"> [</w:t>
      </w:r>
      <w:r>
        <w:rPr>
          <w:lang w:bidi="he-IL"/>
        </w:rPr>
        <w:t>cf</w:t>
      </w:r>
      <w:r w:rsidRPr="003F5340">
        <w:rPr>
          <w:lang w:bidi="he-IL"/>
        </w:rPr>
        <w:t xml:space="preserve">. </w:t>
      </w:r>
      <w:r>
        <w:rPr>
          <w:lang w:bidi="he-IL"/>
        </w:rPr>
        <w:t>Ps 114</w:t>
      </w:r>
      <w:r w:rsidRPr="003F5340">
        <w:rPr>
          <w:lang w:bidi="he-IL"/>
        </w:rPr>
        <w:t>:</w:t>
      </w:r>
      <w:r>
        <w:rPr>
          <w:lang w:bidi="he-IL"/>
        </w:rPr>
        <w:t>4</w:t>
      </w:r>
      <w:r w:rsidRPr="003F5340">
        <w:rPr>
          <w:lang w:bidi="he-IL"/>
        </w:rPr>
        <w:t xml:space="preserve">] </w:t>
      </w:r>
      <w:r>
        <w:rPr>
          <w:lang w:bidi="he-IL"/>
        </w:rPr>
        <w:t>saw God and shuddered</w:t>
      </w:r>
      <w:r w:rsidRPr="003F5340">
        <w:rPr>
          <w:lang w:bidi="he-IL"/>
        </w:rPr>
        <w:t xml:space="preserve">?). </w:t>
      </w:r>
      <w:r>
        <w:rPr>
          <w:i/>
          <w:iCs/>
          <w:lang w:bidi="he-IL"/>
        </w:rPr>
        <w:t>the ships of Tarshish</w:t>
      </w:r>
      <w:r w:rsidRPr="003F5340">
        <w:rPr>
          <w:iCs/>
          <w:lang w:bidi="he-IL"/>
        </w:rPr>
        <w:t xml:space="preserve">: </w:t>
      </w:r>
      <w:r>
        <w:rPr>
          <w:lang w:bidi="he-IL"/>
        </w:rPr>
        <w:t>Large</w:t>
      </w:r>
      <w:r w:rsidRPr="003F5340">
        <w:rPr>
          <w:lang w:bidi="he-IL"/>
        </w:rPr>
        <w:t xml:space="preserve">, </w:t>
      </w:r>
      <w:r>
        <w:rPr>
          <w:lang w:bidi="he-IL"/>
        </w:rPr>
        <w:t>seagoing ships capable of voyaging to Tarshish</w:t>
      </w:r>
      <w:r w:rsidRPr="003F5340">
        <w:rPr>
          <w:lang w:bidi="he-IL"/>
        </w:rPr>
        <w:t xml:space="preserve"> (</w:t>
      </w:r>
      <w:r>
        <w:rPr>
          <w:lang w:bidi="he-IL"/>
        </w:rPr>
        <w:t>Tartessus in Spain</w:t>
      </w:r>
      <w:r w:rsidRPr="003F5340">
        <w:rPr>
          <w:lang w:bidi="he-IL"/>
        </w:rPr>
        <w:t xml:space="preserve">?). </w:t>
      </w:r>
      <w:r>
        <w:rPr>
          <w:i/>
          <w:iCs/>
          <w:lang w:bidi="he-IL"/>
        </w:rPr>
        <w:t>wind from the east</w:t>
      </w:r>
      <w:r w:rsidRPr="003F5340">
        <w:rPr>
          <w:iCs/>
          <w:lang w:bidi="he-IL"/>
        </w:rPr>
        <w:t xml:space="preserve">: </w:t>
      </w:r>
      <w:r>
        <w:rPr>
          <w:lang w:bidi="he-IL"/>
        </w:rPr>
        <w:t>Suggests the Phoenicians</w:t>
      </w:r>
      <w:r w:rsidRPr="003F5340">
        <w:rPr>
          <w:lang w:bidi="he-IL"/>
        </w:rPr>
        <w:t xml:space="preserve">, </w:t>
      </w:r>
      <w:r>
        <w:rPr>
          <w:lang w:bidi="he-IL"/>
        </w:rPr>
        <w:t>not the Israelites</w:t>
      </w:r>
      <w:r w:rsidRPr="003F5340">
        <w:rPr>
          <w:lang w:bidi="he-IL"/>
        </w:rPr>
        <w:t xml:space="preserve">, </w:t>
      </w:r>
      <w:r>
        <w:rPr>
          <w:lang w:bidi="he-IL"/>
        </w:rPr>
        <w:t>whose only port was S at Ezion-geber</w:t>
      </w:r>
      <w:r w:rsidRPr="003F5340">
        <w:rPr>
          <w:lang w:bidi="he-IL"/>
        </w:rPr>
        <w:t xml:space="preserve">. </w:t>
      </w:r>
      <w:r>
        <w:rPr>
          <w:b/>
          <w:bCs/>
          <w:lang w:bidi="he-IL"/>
        </w:rPr>
        <w:t>9-10</w:t>
      </w:r>
      <w:r w:rsidRPr="003F5340">
        <w:rPr>
          <w:lang w:bidi="he-IL"/>
        </w:rPr>
        <w:t xml:space="preserve">. </w:t>
      </w:r>
      <w:r>
        <w:rPr>
          <w:lang w:bidi="he-IL"/>
        </w:rPr>
        <w:t>perhaps an antiphonal response to the description in 5-8</w:t>
      </w:r>
      <w:r w:rsidRPr="003F5340">
        <w:rPr>
          <w:lang w:bidi="he-IL"/>
        </w:rPr>
        <w:t xml:space="preserve">, </w:t>
      </w:r>
      <w:r>
        <w:rPr>
          <w:lang w:bidi="he-IL"/>
        </w:rPr>
        <w:t>which is something the people</w:t>
      </w:r>
      <w:r w:rsidRPr="003F5340">
        <w:rPr>
          <w:lang w:bidi="he-IL"/>
        </w:rPr>
        <w:t xml:space="preserve"> </w:t>
      </w:r>
      <w:r>
        <w:rPr>
          <w:lang w:bidi="he-IL"/>
        </w:rPr>
        <w:t>“have seen”</w:t>
      </w:r>
      <w:r w:rsidRPr="003F5340">
        <w:rPr>
          <w:lang w:bidi="he-IL"/>
        </w:rPr>
        <w:t xml:space="preserve"> </w:t>
      </w:r>
      <w:r>
        <w:rPr>
          <w:lang w:bidi="he-IL"/>
        </w:rPr>
        <w:t>and the</w:t>
      </w:r>
      <w:r w:rsidRPr="003F5340">
        <w:rPr>
          <w:lang w:bidi="he-IL"/>
        </w:rPr>
        <w:t xml:space="preserve"> </w:t>
      </w:r>
      <w:r>
        <w:rPr>
          <w:lang w:bidi="he-IL"/>
        </w:rPr>
        <w:t>“temple”</w:t>
      </w:r>
      <w:r w:rsidRPr="003F5340">
        <w:rPr>
          <w:lang w:bidi="he-IL"/>
        </w:rPr>
        <w:t xml:space="preserve"> </w:t>
      </w:r>
      <w:r>
        <w:rPr>
          <w:lang w:bidi="he-IL"/>
        </w:rPr>
        <w:t>is indicated as the place where they are</w:t>
      </w:r>
      <w:r w:rsidRPr="003F5340">
        <w:rPr>
          <w:lang w:bidi="he-IL"/>
        </w:rPr>
        <w:t xml:space="preserve">, </w:t>
      </w:r>
      <w:r>
        <w:rPr>
          <w:lang w:bidi="he-IL"/>
        </w:rPr>
        <w:t>meditating on his</w:t>
      </w:r>
      <w:r w:rsidRPr="003F5340">
        <w:rPr>
          <w:lang w:bidi="he-IL"/>
        </w:rPr>
        <w:t xml:space="preserve"> </w:t>
      </w:r>
      <w:r>
        <w:rPr>
          <w:lang w:bidi="he-IL"/>
        </w:rPr>
        <w:t>“kindness”</w:t>
      </w:r>
      <w:r w:rsidRPr="003F5340">
        <w:rPr>
          <w:lang w:bidi="he-IL"/>
        </w:rPr>
        <w:t xml:space="preserve">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b/>
          <w:bCs/>
          <w:lang w:bidi="he-IL"/>
        </w:rPr>
        <w:t>11</w:t>
      </w:r>
      <w:r w:rsidRPr="003F5340">
        <w:rPr>
          <w:lang w:bidi="he-IL"/>
        </w:rPr>
        <w:t xml:space="preserve">. </w:t>
      </w:r>
      <w:r>
        <w:rPr>
          <w:lang w:bidi="he-IL"/>
        </w:rPr>
        <w:t>The</w:t>
      </w:r>
      <w:r w:rsidRPr="003F5340">
        <w:rPr>
          <w:lang w:bidi="he-IL"/>
        </w:rPr>
        <w:t xml:space="preserve"> </w:t>
      </w:r>
      <w:r>
        <w:rPr>
          <w:lang w:bidi="he-IL"/>
        </w:rPr>
        <w:t>“justice”</w:t>
      </w:r>
      <w:r w:rsidRPr="003F5340">
        <w:rPr>
          <w:lang w:bidi="he-IL"/>
        </w:rPr>
        <w:t xml:space="preserve"> </w:t>
      </w:r>
      <w:r>
        <w:rPr>
          <w:lang w:bidi="he-IL"/>
        </w:rPr>
        <w:t>of Yahweh is</w:t>
      </w:r>
      <w:r w:rsidRPr="003F5340">
        <w:rPr>
          <w:lang w:bidi="he-IL"/>
        </w:rPr>
        <w:t xml:space="preserve">, </w:t>
      </w:r>
      <w:r>
        <w:rPr>
          <w:lang w:bidi="he-IL"/>
        </w:rPr>
        <w:t>as often in the OT</w:t>
      </w:r>
      <w:r w:rsidRPr="003F5340">
        <w:rPr>
          <w:lang w:bidi="he-IL"/>
        </w:rPr>
        <w:t xml:space="preserve">, </w:t>
      </w:r>
      <w:r>
        <w:rPr>
          <w:lang w:bidi="he-IL"/>
        </w:rPr>
        <w:t>his saving intervention</w:t>
      </w:r>
      <w:r w:rsidRPr="003F5340">
        <w:rPr>
          <w:lang w:bidi="he-IL"/>
        </w:rPr>
        <w:t xml:space="preserve">, </w:t>
      </w:r>
      <w:r>
        <w:rPr>
          <w:lang w:bidi="he-IL"/>
        </w:rPr>
        <w:t>the judgments</w:t>
      </w:r>
      <w:r w:rsidRPr="003F5340">
        <w:rPr>
          <w:lang w:bidi="he-IL"/>
        </w:rPr>
        <w:t xml:space="preserve"> (</w:t>
      </w:r>
      <w:r>
        <w:rPr>
          <w:lang w:bidi="he-IL"/>
        </w:rPr>
        <w:t>12</w:t>
      </w:r>
      <w:r w:rsidRPr="003F5340">
        <w:rPr>
          <w:lang w:bidi="he-IL"/>
        </w:rPr>
        <w:t xml:space="preserve">) </w:t>
      </w:r>
      <w:r>
        <w:rPr>
          <w:lang w:bidi="he-IL"/>
        </w:rPr>
        <w:t>against Zion’s enemies</w:t>
      </w:r>
      <w:r w:rsidRPr="003F5340">
        <w:rPr>
          <w:lang w:bidi="he-IL"/>
        </w:rPr>
        <w:t xml:space="preserve"> (</w:t>
      </w:r>
      <w:r>
        <w:rPr>
          <w:lang w:bidi="he-IL"/>
        </w:rPr>
        <w:t>Ps 97</w:t>
      </w:r>
      <w:r w:rsidRPr="003F5340">
        <w:rPr>
          <w:lang w:bidi="he-IL"/>
        </w:rPr>
        <w:t>:</w:t>
      </w:r>
      <w:r>
        <w:rPr>
          <w:lang w:bidi="he-IL"/>
        </w:rPr>
        <w:t>8</w:t>
      </w:r>
      <w:r w:rsidRPr="003F5340">
        <w:rPr>
          <w:lang w:bidi="he-IL"/>
        </w:rPr>
        <w:t xml:space="preserve">). </w:t>
      </w:r>
      <w:r>
        <w:rPr>
          <w:b/>
          <w:bCs/>
          <w:lang w:bidi="he-IL"/>
        </w:rPr>
        <w:t>13</w:t>
      </w:r>
      <w:r w:rsidRPr="003F5340">
        <w:rPr>
          <w:lang w:bidi="he-IL"/>
        </w:rPr>
        <w:t xml:space="preserve">. </w:t>
      </w:r>
      <w:r>
        <w:rPr>
          <w:lang w:bidi="he-IL"/>
        </w:rPr>
        <w:t>Those present are invited to go about the city and admire its strength</w:t>
      </w:r>
      <w:r w:rsidRPr="003F5340">
        <w:rPr>
          <w:lang w:bidi="he-IL"/>
        </w:rPr>
        <w:t xml:space="preserve">, </w:t>
      </w:r>
      <w:r>
        <w:rPr>
          <w:lang w:bidi="he-IL"/>
        </w:rPr>
        <w:t>which is ultimately Yahweh</w:t>
      </w:r>
      <w:r w:rsidRPr="003F5340">
        <w:rPr>
          <w:lang w:bidi="he-IL"/>
        </w:rPr>
        <w:t xml:space="preserve"> (</w:t>
      </w:r>
      <w:r>
        <w:rPr>
          <w:lang w:bidi="he-IL"/>
        </w:rPr>
        <w:t>15</w:t>
      </w:r>
      <w:r w:rsidRPr="003F5340">
        <w:rPr>
          <w:lang w:bidi="he-IL"/>
        </w:rPr>
        <w:t xml:space="preserve">, </w:t>
      </w:r>
      <w:r>
        <w:rPr>
          <w:lang w:bidi="he-IL"/>
        </w:rPr>
        <w:t>“such is our God”</w:t>
      </w:r>
      <w:r w:rsidRPr="003F5340">
        <w:rPr>
          <w:lang w:bidi="he-IL"/>
        </w:rPr>
        <w:t xml:space="preserve">). </w:t>
      </w:r>
      <w:r>
        <w:rPr>
          <w:lang w:bidi="he-IL"/>
        </w:rPr>
        <w:t xml:space="preserve">The Hebr text ends with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“concerning</w:t>
      </w:r>
      <w:r w:rsidRPr="003F5340">
        <w:rPr>
          <w:lang w:bidi="he-IL"/>
        </w:rPr>
        <w:t xml:space="preserve"> [</w:t>
      </w:r>
      <w:r>
        <w:rPr>
          <w:lang w:bidi="he-IL"/>
        </w:rPr>
        <w:t>or against</w:t>
      </w:r>
      <w:r w:rsidRPr="003F5340">
        <w:rPr>
          <w:lang w:bidi="he-IL"/>
        </w:rPr>
        <w:t xml:space="preserve">] </w:t>
      </w:r>
      <w:r>
        <w:rPr>
          <w:lang w:bidi="he-IL"/>
        </w:rPr>
        <w:t>death”</w:t>
      </w:r>
      <w:r w:rsidRPr="003F5340">
        <w:rPr>
          <w:lang w:bidi="he-IL"/>
        </w:rPr>
        <w:t xml:space="preserve"> (</w:t>
      </w:r>
      <w:r>
        <w:rPr>
          <w:lang w:bidi="he-IL"/>
        </w:rPr>
        <w:t>read by the LXX as</w:t>
      </w:r>
      <w:r w:rsidRPr="003F5340">
        <w:rPr>
          <w:lang w:bidi="he-IL"/>
        </w:rPr>
        <w:t xml:space="preserve"> </w:t>
      </w:r>
      <w:r>
        <w:rPr>
          <w:lang w:bidi="he-IL"/>
        </w:rPr>
        <w:t>“forever”</w:t>
      </w:r>
      <w:r w:rsidRPr="003F5340">
        <w:rPr>
          <w:lang w:bidi="he-IL"/>
        </w:rPr>
        <w:t xml:space="preserve">). </w:t>
      </w:r>
      <w:r>
        <w:rPr>
          <w:lang w:bidi="he-IL"/>
        </w:rPr>
        <w:t>The CCD omits it as belonging originally to the title of Ps 49</w:t>
      </w:r>
      <w:r w:rsidRPr="003F5340">
        <w:rPr>
          <w:lang w:bidi="he-IL"/>
        </w:rPr>
        <w:t>.</w:t>
      </w:r>
    </w:p>
    <w:p w14:paraId="1D1D6F2A" w14:textId="77777777" w:rsidR="00CD3C56" w:rsidRDefault="00CD3C56" w:rsidP="00CD3C56">
      <w:pPr>
        <w:autoSpaceDE w:val="0"/>
        <w:autoSpaceDN w:val="0"/>
        <w:adjustRightInd w:val="0"/>
        <w:rPr>
          <w:lang w:bidi="he-IL"/>
        </w:rPr>
      </w:pPr>
      <w:r>
        <w:rPr>
          <w:b/>
          <w:bCs/>
          <w:lang w:bidi="he-IL"/>
        </w:rPr>
        <w:t>65</w:t>
      </w:r>
      <w:r>
        <w:rPr>
          <w:lang w:bidi="he-IL"/>
        </w:rPr>
        <w:tab/>
      </w:r>
      <w:r>
        <w:rPr>
          <w:b/>
          <w:bCs/>
          <w:lang w:bidi="he-IL"/>
        </w:rPr>
        <w:t>Ps 49</w:t>
      </w:r>
      <w:r w:rsidRPr="003F5340">
        <w:rPr>
          <w:lang w:bidi="he-IL"/>
        </w:rPr>
        <w:t xml:space="preserve">. </w:t>
      </w:r>
      <w:r>
        <w:rPr>
          <w:lang w:bidi="he-IL"/>
        </w:rPr>
        <w:t>A wisdom Ps</w:t>
      </w:r>
      <w:r w:rsidRPr="003F5340">
        <w:rPr>
          <w:lang w:bidi="he-IL"/>
        </w:rPr>
        <w:t xml:space="preserve">, </w:t>
      </w:r>
      <w:r>
        <w:rPr>
          <w:lang w:bidi="he-IL"/>
        </w:rPr>
        <w:t>preoccupied with the problem of retribution</w:t>
      </w:r>
      <w:r w:rsidRPr="003F5340">
        <w:rPr>
          <w:lang w:bidi="he-IL"/>
        </w:rPr>
        <w:t xml:space="preserve">; </w:t>
      </w:r>
      <w:r>
        <w:rPr>
          <w:lang w:bidi="he-IL"/>
        </w:rPr>
        <w:t>it begins in the style of Dame</w:t>
      </w:r>
      <w:r w:rsidRPr="003F5340">
        <w:rPr>
          <w:lang w:bidi="he-IL"/>
        </w:rPr>
        <w:t xml:space="preserve"> [</w:t>
      </w:r>
      <w:r>
        <w:rPr>
          <w:lang w:bidi="he-IL"/>
        </w:rPr>
        <w:t>584</w:t>
      </w:r>
      <w:r w:rsidRPr="003F5340">
        <w:rPr>
          <w:lang w:bidi="he-IL"/>
        </w:rPr>
        <w:t xml:space="preserve">] </w:t>
      </w:r>
      <w:r>
        <w:rPr>
          <w:lang w:bidi="he-IL"/>
        </w:rPr>
        <w:t>Wisdom preaching in the streets</w:t>
      </w:r>
      <w:r w:rsidRPr="003F5340">
        <w:rPr>
          <w:lang w:bidi="he-IL"/>
        </w:rPr>
        <w:t xml:space="preserve"> (</w:t>
      </w:r>
      <w:r>
        <w:rPr>
          <w:lang w:bidi="he-IL"/>
        </w:rPr>
        <w:t>Prv 8</w:t>
      </w:r>
      <w:r w:rsidRPr="003F5340">
        <w:rPr>
          <w:lang w:bidi="he-IL"/>
        </w:rPr>
        <w:t xml:space="preserve">), </w:t>
      </w:r>
      <w:r>
        <w:rPr>
          <w:lang w:bidi="he-IL"/>
        </w:rPr>
        <w:t xml:space="preserve">and the author proclaims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wisdom</w:t>
      </w:r>
      <w:r w:rsidRPr="003F5340">
        <w:rPr>
          <w:lang w:bidi="he-IL"/>
        </w:rPr>
        <w:t xml:space="preserve">). </w:t>
      </w:r>
      <w:r>
        <w:rPr>
          <w:lang w:bidi="he-IL"/>
        </w:rPr>
        <w:t>Structure</w:t>
      </w:r>
      <w:r w:rsidRPr="003F5340">
        <w:rPr>
          <w:lang w:bidi="he-IL"/>
        </w:rPr>
        <w:t xml:space="preserve">: </w:t>
      </w:r>
      <w:r>
        <w:rPr>
          <w:lang w:bidi="he-IL"/>
        </w:rPr>
        <w:t>2-5</w:t>
      </w:r>
      <w:r w:rsidRPr="003F5340">
        <w:rPr>
          <w:lang w:bidi="he-IL"/>
        </w:rPr>
        <w:t xml:space="preserve">, </w:t>
      </w:r>
      <w:r>
        <w:rPr>
          <w:lang w:bidi="he-IL"/>
        </w:rPr>
        <w:t>solemn introduction</w:t>
      </w:r>
      <w:r w:rsidRPr="003F5340">
        <w:rPr>
          <w:lang w:bidi="he-IL"/>
        </w:rPr>
        <w:t xml:space="preserve">; </w:t>
      </w:r>
      <w:r>
        <w:rPr>
          <w:lang w:bidi="he-IL"/>
        </w:rPr>
        <w:t>6-13</w:t>
      </w:r>
      <w:r w:rsidRPr="003F5340">
        <w:rPr>
          <w:lang w:bidi="he-IL"/>
        </w:rPr>
        <w:t xml:space="preserve">, </w:t>
      </w:r>
      <w:r>
        <w:rPr>
          <w:lang w:bidi="he-IL"/>
        </w:rPr>
        <w:t>the triumph of the wicked is transitory because their riches are of no avail</w:t>
      </w:r>
      <w:r w:rsidRPr="003F5340">
        <w:rPr>
          <w:lang w:bidi="he-IL"/>
        </w:rPr>
        <w:t xml:space="preserve">; </w:t>
      </w:r>
      <w:r>
        <w:rPr>
          <w:lang w:bidi="he-IL"/>
        </w:rPr>
        <w:t>14-21</w:t>
      </w:r>
      <w:r w:rsidRPr="003F5340">
        <w:rPr>
          <w:lang w:bidi="he-IL"/>
        </w:rPr>
        <w:t xml:space="preserve">, </w:t>
      </w:r>
      <w:r>
        <w:rPr>
          <w:lang w:bidi="he-IL"/>
        </w:rPr>
        <w:t>and also because of their fate</w:t>
      </w:r>
      <w:r w:rsidRPr="003F5340">
        <w:rPr>
          <w:lang w:bidi="he-IL"/>
        </w:rPr>
        <w:t xml:space="preserve"> (</w:t>
      </w:r>
      <w:r>
        <w:rPr>
          <w:lang w:bidi="he-IL"/>
        </w:rPr>
        <w:t>contrasted with the fate of the psalmist in 16</w:t>
      </w:r>
      <w:r w:rsidRPr="003F5340">
        <w:rPr>
          <w:lang w:bidi="he-IL"/>
        </w:rPr>
        <w:t xml:space="preserve">). </w:t>
      </w:r>
      <w:r>
        <w:rPr>
          <w:b/>
          <w:bCs/>
          <w:lang w:bidi="he-IL"/>
        </w:rPr>
        <w:t>2-3</w:t>
      </w:r>
      <w:r w:rsidRPr="003F5340">
        <w:rPr>
          <w:lang w:bidi="he-IL"/>
        </w:rPr>
        <w:t xml:space="preserve">. </w:t>
      </w:r>
      <w:r>
        <w:rPr>
          <w:lang w:bidi="he-IL"/>
        </w:rPr>
        <w:t>The breadth of this audience suggests that the author has something truly important to say</w:t>
      </w:r>
      <w:r w:rsidRPr="003F5340">
        <w:rPr>
          <w:lang w:bidi="he-IL"/>
        </w:rPr>
        <w:t xml:space="preserve">, </w:t>
      </w:r>
      <w:r>
        <w:rPr>
          <w:lang w:bidi="he-IL"/>
        </w:rPr>
        <w:t>and he presents it as wisdom teaching in 4-5</w:t>
      </w:r>
      <w:r w:rsidRPr="003F5340">
        <w:rPr>
          <w:lang w:bidi="he-IL"/>
        </w:rPr>
        <w:t xml:space="preserve">. </w:t>
      </w:r>
      <w:r>
        <w:rPr>
          <w:lang w:bidi="he-IL"/>
        </w:rPr>
        <w:t>As in Prv 1</w:t>
      </w:r>
      <w:r w:rsidRPr="003F5340">
        <w:rPr>
          <w:lang w:bidi="he-IL"/>
        </w:rPr>
        <w:t>:</w:t>
      </w:r>
      <w:r>
        <w:rPr>
          <w:lang w:bidi="he-IL"/>
        </w:rPr>
        <w:t>6</w:t>
      </w:r>
      <w:r w:rsidRPr="003F5340">
        <w:rPr>
          <w:lang w:bidi="he-IL"/>
        </w:rPr>
        <w:t xml:space="preserve">, </w:t>
      </w:r>
      <w:r>
        <w:rPr>
          <w:lang w:bidi="he-IL"/>
        </w:rPr>
        <w:t>“proverb”</w:t>
      </w:r>
      <w:r w:rsidRPr="003F5340">
        <w:rPr>
          <w:lang w:bidi="he-IL"/>
        </w:rPr>
        <w:t xml:space="preserve"> </w:t>
      </w:r>
      <w:r>
        <w:rPr>
          <w:lang w:bidi="he-IL"/>
        </w:rPr>
        <w:t>and</w:t>
      </w:r>
      <w:r w:rsidRPr="003F5340">
        <w:rPr>
          <w:lang w:bidi="he-IL"/>
        </w:rPr>
        <w:t xml:space="preserve"> </w:t>
      </w:r>
      <w:r>
        <w:rPr>
          <w:lang w:bidi="he-IL"/>
        </w:rPr>
        <w:t>“riddle”</w:t>
      </w:r>
      <w:r w:rsidRPr="003F5340">
        <w:rPr>
          <w:lang w:bidi="he-IL"/>
        </w:rPr>
        <w:t xml:space="preserve"> </w:t>
      </w:r>
      <w:r>
        <w:rPr>
          <w:lang w:bidi="he-IL"/>
        </w:rPr>
        <w:t>are in parallelism</w:t>
      </w:r>
      <w:r w:rsidRPr="003F5340">
        <w:rPr>
          <w:lang w:bidi="he-IL"/>
        </w:rPr>
        <w:t xml:space="preserve">; </w:t>
      </w:r>
      <w:r>
        <w:rPr>
          <w:lang w:bidi="he-IL"/>
        </w:rPr>
        <w:t>the psalmist assumes the stature of a prophet who sets his inspired message to music</w:t>
      </w:r>
      <w:r w:rsidRPr="003F5340">
        <w:rPr>
          <w:lang w:bidi="he-IL"/>
        </w:rPr>
        <w:t xml:space="preserve"> (</w:t>
      </w:r>
      <w:r>
        <w:rPr>
          <w:lang w:bidi="he-IL"/>
        </w:rPr>
        <w:t>2 Kgs 3</w:t>
      </w:r>
      <w:r w:rsidRPr="003F5340">
        <w:rPr>
          <w:lang w:bidi="he-IL"/>
        </w:rPr>
        <w:t>:</w:t>
      </w:r>
      <w:r>
        <w:rPr>
          <w:lang w:bidi="he-IL"/>
        </w:rPr>
        <w:t>15</w:t>
      </w:r>
      <w:r w:rsidRPr="003F5340">
        <w:rPr>
          <w:lang w:bidi="he-IL"/>
        </w:rPr>
        <w:t xml:space="preserve">). </w:t>
      </w:r>
      <w:r>
        <w:rPr>
          <w:b/>
          <w:bCs/>
          <w:lang w:bidi="he-IL"/>
        </w:rPr>
        <w:t>6-7</w:t>
      </w:r>
      <w:r w:rsidRPr="003F5340">
        <w:rPr>
          <w:lang w:bidi="he-IL"/>
        </w:rPr>
        <w:t xml:space="preserve">. </w:t>
      </w:r>
      <w:r>
        <w:rPr>
          <w:lang w:bidi="he-IL"/>
        </w:rPr>
        <w:t>The problem</w:t>
      </w:r>
      <w:r w:rsidRPr="003F5340">
        <w:rPr>
          <w:lang w:bidi="he-IL"/>
        </w:rPr>
        <w:t xml:space="preserve">: </w:t>
      </w:r>
      <w:r>
        <w:rPr>
          <w:lang w:bidi="he-IL"/>
        </w:rPr>
        <w:t>Should one fear the wicked</w:t>
      </w:r>
      <w:r w:rsidRPr="003F5340">
        <w:rPr>
          <w:lang w:bidi="he-IL"/>
        </w:rPr>
        <w:t xml:space="preserve">, </w:t>
      </w:r>
      <w:r>
        <w:rPr>
          <w:lang w:bidi="he-IL"/>
        </w:rPr>
        <w:t>who</w:t>
      </w:r>
      <w:r w:rsidRPr="003F5340">
        <w:rPr>
          <w:lang w:bidi="he-IL"/>
        </w:rPr>
        <w:t xml:space="preserve"> </w:t>
      </w:r>
      <w:r>
        <w:rPr>
          <w:lang w:bidi="he-IL"/>
        </w:rPr>
        <w:t>“trust in their wealth”</w:t>
      </w:r>
      <w:r w:rsidRPr="003F5340">
        <w:rPr>
          <w:lang w:bidi="he-IL"/>
        </w:rPr>
        <w:t xml:space="preserve">? </w:t>
      </w:r>
      <w:r>
        <w:rPr>
          <w:b/>
          <w:bCs/>
          <w:lang w:bidi="he-IL"/>
        </w:rPr>
        <w:t>8-10</w:t>
      </w:r>
      <w:r w:rsidRPr="003F5340">
        <w:rPr>
          <w:lang w:bidi="he-IL"/>
        </w:rPr>
        <w:t xml:space="preserve">. </w:t>
      </w:r>
      <w:r>
        <w:rPr>
          <w:lang w:bidi="he-IL"/>
        </w:rPr>
        <w:t>Man cannot bribe death no matter how wealthy he is</w:t>
      </w:r>
      <w:r w:rsidRPr="003F5340">
        <w:rPr>
          <w:lang w:bidi="he-IL"/>
        </w:rPr>
        <w:t xml:space="preserve">. </w:t>
      </w:r>
      <w:r>
        <w:rPr>
          <w:b/>
          <w:bCs/>
          <w:lang w:bidi="he-IL"/>
        </w:rPr>
        <w:t>11</w:t>
      </w:r>
      <w:r w:rsidRPr="003F5340">
        <w:rPr>
          <w:lang w:bidi="he-IL"/>
        </w:rPr>
        <w:t xml:space="preserve">. </w:t>
      </w:r>
      <w:r>
        <w:rPr>
          <w:lang w:bidi="he-IL"/>
        </w:rPr>
        <w:t>The reference to the</w:t>
      </w:r>
      <w:r w:rsidRPr="003F5340">
        <w:rPr>
          <w:lang w:bidi="he-IL"/>
        </w:rPr>
        <w:t xml:space="preserve"> </w:t>
      </w:r>
      <w:r>
        <w:rPr>
          <w:lang w:bidi="he-IL"/>
        </w:rPr>
        <w:t>“wise men”</w:t>
      </w:r>
      <w:r w:rsidRPr="003F5340">
        <w:rPr>
          <w:lang w:bidi="he-IL"/>
        </w:rPr>
        <w:t xml:space="preserve"> </w:t>
      </w:r>
      <w:r>
        <w:rPr>
          <w:lang w:bidi="he-IL"/>
        </w:rPr>
        <w:t>is to be understood from the viewpoint of the psalmist</w:t>
      </w:r>
      <w:r w:rsidRPr="003F5340">
        <w:rPr>
          <w:lang w:bidi="he-IL"/>
        </w:rPr>
        <w:t xml:space="preserve">; </w:t>
      </w:r>
      <w:r>
        <w:rPr>
          <w:lang w:bidi="he-IL"/>
        </w:rPr>
        <w:t>even these die</w:t>
      </w:r>
      <w:r w:rsidRPr="003F5340">
        <w:rPr>
          <w:lang w:bidi="he-IL"/>
        </w:rPr>
        <w:t xml:space="preserve">, </w:t>
      </w:r>
      <w:r>
        <w:rPr>
          <w:lang w:bidi="he-IL"/>
        </w:rPr>
        <w:t>and how much more the</w:t>
      </w:r>
      <w:r w:rsidRPr="003F5340">
        <w:rPr>
          <w:lang w:bidi="he-IL"/>
        </w:rPr>
        <w:t xml:space="preserve"> </w:t>
      </w:r>
      <w:r>
        <w:rPr>
          <w:lang w:bidi="he-IL"/>
        </w:rPr>
        <w:t>“senseless</w:t>
      </w:r>
      <w:r w:rsidRPr="003F5340">
        <w:rPr>
          <w:lang w:bidi="he-IL"/>
        </w:rPr>
        <w:t>,</w:t>
      </w:r>
      <w:r>
        <w:rPr>
          <w:lang w:bidi="he-IL"/>
        </w:rPr>
        <w:t>”</w:t>
      </w:r>
      <w:r w:rsidRPr="003F5340">
        <w:rPr>
          <w:lang w:bidi="he-IL"/>
        </w:rPr>
        <w:t xml:space="preserve"> </w:t>
      </w:r>
      <w:r>
        <w:rPr>
          <w:lang w:bidi="he-IL"/>
        </w:rPr>
        <w:t>because</w:t>
      </w:r>
      <w:r w:rsidRPr="003F5340">
        <w:rPr>
          <w:lang w:bidi="he-IL"/>
        </w:rPr>
        <w:t xml:space="preserve"> </w:t>
      </w:r>
      <w:r>
        <w:rPr>
          <w:lang w:bidi="he-IL"/>
        </w:rPr>
        <w:t>“you can’t take it with you</w:t>
      </w:r>
      <w:r w:rsidRPr="003F5340">
        <w:rPr>
          <w:lang w:bidi="he-IL"/>
        </w:rPr>
        <w:t>.</w:t>
      </w:r>
      <w:r>
        <w:rPr>
          <w:lang w:bidi="he-IL"/>
        </w:rPr>
        <w:t>”</w:t>
      </w:r>
      <w:r w:rsidRPr="003F5340">
        <w:rPr>
          <w:lang w:bidi="he-IL"/>
        </w:rPr>
        <w:t xml:space="preserve"> </w:t>
      </w:r>
      <w:r>
        <w:rPr>
          <w:lang w:bidi="he-IL"/>
        </w:rPr>
        <w:t>Death is the great leveler for all</w:t>
      </w:r>
      <w:r w:rsidRPr="003F5340">
        <w:rPr>
          <w:lang w:bidi="he-IL"/>
        </w:rPr>
        <w:t xml:space="preserve">. </w:t>
      </w:r>
      <w:r>
        <w:rPr>
          <w:b/>
          <w:bCs/>
          <w:lang w:bidi="he-IL"/>
        </w:rPr>
        <w:t>12</w:t>
      </w:r>
      <w:r w:rsidRPr="003F5340">
        <w:rPr>
          <w:lang w:bidi="he-IL"/>
        </w:rPr>
        <w:t xml:space="preserve">. </w:t>
      </w:r>
      <w:r>
        <w:rPr>
          <w:lang w:bidi="he-IL"/>
        </w:rPr>
        <w:t>The irony is that the rich who would</w:t>
      </w:r>
      <w:r w:rsidRPr="003F5340">
        <w:rPr>
          <w:lang w:bidi="he-IL"/>
        </w:rPr>
        <w:t xml:space="preserve"> </w:t>
      </w:r>
      <w:r>
        <w:rPr>
          <w:lang w:bidi="he-IL"/>
        </w:rPr>
        <w:t>“remain alive always”</w:t>
      </w:r>
      <w:r w:rsidRPr="003F5340">
        <w:rPr>
          <w:lang w:bidi="he-IL"/>
        </w:rPr>
        <w:t xml:space="preserve"> (</w:t>
      </w:r>
      <w:r>
        <w:rPr>
          <w:lang w:bidi="he-IL"/>
        </w:rPr>
        <w:t>10</w:t>
      </w:r>
      <w:r w:rsidRPr="003F5340">
        <w:rPr>
          <w:lang w:bidi="he-IL"/>
        </w:rPr>
        <w:t xml:space="preserve">) </w:t>
      </w:r>
      <w:r>
        <w:rPr>
          <w:lang w:bidi="he-IL"/>
        </w:rPr>
        <w:t>are forever in</w:t>
      </w:r>
      <w:r w:rsidRPr="003F5340">
        <w:rPr>
          <w:lang w:bidi="he-IL"/>
        </w:rPr>
        <w:t xml:space="preserve"> </w:t>
      </w:r>
      <w:r>
        <w:rPr>
          <w:lang w:bidi="he-IL"/>
        </w:rPr>
        <w:t>“tombs”</w:t>
      </w:r>
      <w:r w:rsidRPr="003F5340">
        <w:rPr>
          <w:lang w:bidi="he-IL"/>
        </w:rPr>
        <w:t xml:space="preserve">; </w:t>
      </w:r>
      <w:r>
        <w:rPr>
          <w:lang w:bidi="he-IL"/>
        </w:rPr>
        <w:t>in this stupidity they resemble the</w:t>
      </w:r>
      <w:r w:rsidRPr="003F5340">
        <w:rPr>
          <w:lang w:bidi="he-IL"/>
        </w:rPr>
        <w:t xml:space="preserve"> </w:t>
      </w:r>
      <w:r>
        <w:rPr>
          <w:lang w:bidi="he-IL"/>
        </w:rPr>
        <w:t>“beasts”</w:t>
      </w:r>
      <w:r w:rsidRPr="003F5340">
        <w:rPr>
          <w:lang w:bidi="he-IL"/>
        </w:rPr>
        <w:t xml:space="preserve"> (</w:t>
      </w:r>
      <w:r>
        <w:rPr>
          <w:lang w:bidi="he-IL"/>
        </w:rPr>
        <w:t>13</w:t>
      </w:r>
      <w:r w:rsidRPr="003F5340">
        <w:rPr>
          <w:lang w:bidi="he-IL"/>
        </w:rPr>
        <w:t xml:space="preserve">). </w:t>
      </w:r>
      <w:r>
        <w:rPr>
          <w:b/>
          <w:bCs/>
          <w:lang w:bidi="he-IL"/>
        </w:rPr>
        <w:t>14-15</w:t>
      </w:r>
      <w:r w:rsidRPr="003F5340">
        <w:rPr>
          <w:lang w:bidi="he-IL"/>
        </w:rPr>
        <w:t xml:space="preserve">. </w:t>
      </w:r>
      <w:r>
        <w:rPr>
          <w:lang w:bidi="he-IL"/>
        </w:rPr>
        <w:t>The end of the wicked</w:t>
      </w:r>
      <w:r w:rsidRPr="003F5340">
        <w:rPr>
          <w:lang w:bidi="he-IL"/>
        </w:rPr>
        <w:t xml:space="preserve">: </w:t>
      </w:r>
      <w:r>
        <w:rPr>
          <w:lang w:bidi="he-IL"/>
        </w:rPr>
        <w:t>Their riches are replaced by the</w:t>
      </w:r>
      <w:r w:rsidRPr="003F5340">
        <w:rPr>
          <w:lang w:bidi="he-IL"/>
        </w:rPr>
        <w:t xml:space="preserve"> </w:t>
      </w:r>
      <w:r>
        <w:rPr>
          <w:lang w:bidi="he-IL"/>
        </w:rPr>
        <w:t>“nether world</w:t>
      </w:r>
      <w:r w:rsidRPr="003F5340">
        <w:rPr>
          <w:lang w:bidi="he-IL"/>
        </w:rPr>
        <w:t>.</w:t>
      </w:r>
      <w:r>
        <w:rPr>
          <w:lang w:bidi="he-IL"/>
        </w:rPr>
        <w:t>”</w:t>
      </w:r>
      <w:r w:rsidRPr="003F5340">
        <w:rPr>
          <w:lang w:bidi="he-IL"/>
        </w:rPr>
        <w:t xml:space="preserve"> </w:t>
      </w:r>
      <w:r>
        <w:rPr>
          <w:lang w:bidi="he-IL"/>
        </w:rPr>
        <w:t>The text of 15 is hopelessly corrupt</w:t>
      </w:r>
      <w:r w:rsidRPr="003F5340">
        <w:rPr>
          <w:lang w:bidi="he-IL"/>
        </w:rPr>
        <w:t xml:space="preserve">; </w:t>
      </w:r>
      <w:r>
        <w:rPr>
          <w:lang w:bidi="he-IL"/>
        </w:rPr>
        <w:t xml:space="preserve">the general idea is a description of Sheol and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death personified</w:t>
      </w:r>
      <w:r w:rsidRPr="003F5340">
        <w:rPr>
          <w:lang w:bidi="he-IL"/>
        </w:rPr>
        <w:t xml:space="preserve">). </w:t>
      </w:r>
      <w:r>
        <w:rPr>
          <w:lang w:bidi="he-IL"/>
        </w:rPr>
        <w:t>The CCD translation has retained</w:t>
      </w:r>
      <w:r w:rsidRPr="003F5340">
        <w:rPr>
          <w:lang w:bidi="he-IL"/>
        </w:rPr>
        <w:t xml:space="preserve">, </w:t>
      </w:r>
      <w:r>
        <w:rPr>
          <w:lang w:bidi="he-IL"/>
        </w:rPr>
        <w:t>with the MT</w:t>
      </w:r>
      <w:r w:rsidRPr="003F5340">
        <w:rPr>
          <w:lang w:bidi="he-IL"/>
        </w:rPr>
        <w:t xml:space="preserve">, </w:t>
      </w:r>
      <w:r>
        <w:rPr>
          <w:lang w:bidi="he-IL"/>
        </w:rPr>
        <w:t>“the upright rule over them</w:t>
      </w:r>
      <w:r w:rsidRPr="003F5340">
        <w:rPr>
          <w:lang w:bidi="he-IL"/>
        </w:rPr>
        <w:t>,</w:t>
      </w:r>
      <w:r>
        <w:rPr>
          <w:lang w:bidi="he-IL"/>
        </w:rPr>
        <w:t>”</w:t>
      </w:r>
      <w:r w:rsidRPr="003F5340">
        <w:rPr>
          <w:lang w:bidi="he-IL"/>
        </w:rPr>
        <w:t xml:space="preserve"> </w:t>
      </w:r>
      <w:r>
        <w:rPr>
          <w:lang w:bidi="he-IL"/>
        </w:rPr>
        <w:t>but it is not certain</w:t>
      </w:r>
      <w:r w:rsidRPr="003F5340">
        <w:rPr>
          <w:lang w:bidi="he-IL"/>
        </w:rPr>
        <w:t xml:space="preserve">. </w:t>
      </w:r>
      <w:r>
        <w:rPr>
          <w:b/>
          <w:bCs/>
          <w:lang w:bidi="he-IL"/>
        </w:rPr>
        <w:t>16</w:t>
      </w:r>
      <w:r w:rsidRPr="003F5340">
        <w:rPr>
          <w:lang w:bidi="he-IL"/>
        </w:rPr>
        <w:t xml:space="preserve">. </w:t>
      </w:r>
      <w:r>
        <w:rPr>
          <w:lang w:bidi="he-IL"/>
        </w:rPr>
        <w:t>A key verse</w:t>
      </w:r>
      <w:r w:rsidRPr="003F5340">
        <w:rPr>
          <w:lang w:bidi="he-IL"/>
        </w:rPr>
        <w:t xml:space="preserve">, </w:t>
      </w:r>
      <w:r>
        <w:rPr>
          <w:lang w:bidi="he-IL"/>
        </w:rPr>
        <w:t>although Gunkel and others claim it is a gloss</w:t>
      </w:r>
      <w:r w:rsidRPr="003F5340">
        <w:rPr>
          <w:lang w:bidi="he-IL"/>
        </w:rPr>
        <w:t xml:space="preserve">. </w:t>
      </w:r>
      <w:r>
        <w:rPr>
          <w:lang w:bidi="he-IL"/>
        </w:rPr>
        <w:t>Two interpretations are possible</w:t>
      </w:r>
      <w:r w:rsidRPr="003F5340">
        <w:rPr>
          <w:lang w:bidi="he-IL"/>
        </w:rPr>
        <w:t xml:space="preserve">: </w:t>
      </w:r>
      <w:r>
        <w:rPr>
          <w:lang w:bidi="he-IL"/>
        </w:rPr>
        <w:t>Yahweh saves the psalmist from</w:t>
      </w:r>
      <w:r w:rsidRPr="003F5340">
        <w:rPr>
          <w:lang w:bidi="he-IL"/>
        </w:rPr>
        <w:t xml:space="preserve"> (</w:t>
      </w:r>
      <w:r>
        <w:rPr>
          <w:lang w:bidi="he-IL"/>
        </w:rPr>
        <w:t>premature or threatening</w:t>
      </w:r>
      <w:r w:rsidRPr="003F5340">
        <w:rPr>
          <w:lang w:bidi="he-IL"/>
        </w:rPr>
        <w:t xml:space="preserve">) </w:t>
      </w:r>
      <w:r>
        <w:rPr>
          <w:lang w:bidi="he-IL"/>
        </w:rPr>
        <w:t>death</w:t>
      </w:r>
      <w:r w:rsidRPr="003F5340">
        <w:rPr>
          <w:lang w:bidi="he-IL"/>
        </w:rPr>
        <w:t xml:space="preserve"> (</w:t>
      </w:r>
      <w:r>
        <w:rPr>
          <w:lang w:bidi="he-IL"/>
        </w:rPr>
        <w:t>the</w:t>
      </w:r>
      <w:r w:rsidRPr="003F5340">
        <w:rPr>
          <w:lang w:bidi="he-IL"/>
        </w:rPr>
        <w:t xml:space="preserve"> </w:t>
      </w:r>
      <w:r>
        <w:rPr>
          <w:lang w:bidi="he-IL"/>
        </w:rPr>
        <w:t>“power of the nether world”</w:t>
      </w:r>
      <w:r w:rsidRPr="003F5340">
        <w:rPr>
          <w:lang w:bidi="he-IL"/>
        </w:rPr>
        <w:t xml:space="preserve">; </w:t>
      </w:r>
      <w:r>
        <w:rPr>
          <w:lang w:bidi="he-IL"/>
        </w:rPr>
        <w:t>cf</w:t>
      </w:r>
      <w:r w:rsidRPr="003F5340">
        <w:rPr>
          <w:lang w:bidi="he-IL"/>
        </w:rPr>
        <w:t xml:space="preserve">. </w:t>
      </w:r>
      <w:r>
        <w:rPr>
          <w:lang w:bidi="he-IL"/>
        </w:rPr>
        <w:t>Barth</w:t>
      </w:r>
      <w:r w:rsidRPr="003F5340">
        <w:rPr>
          <w:lang w:bidi="he-IL"/>
        </w:rPr>
        <w:t xml:space="preserve">, </w:t>
      </w:r>
      <w:r>
        <w:rPr>
          <w:i/>
          <w:iCs/>
          <w:lang w:bidi="he-IL"/>
        </w:rPr>
        <w:t>Die Errettung</w:t>
      </w:r>
      <w:r w:rsidRPr="003F5340">
        <w:rPr>
          <w:iCs/>
          <w:lang w:bidi="he-IL"/>
        </w:rPr>
        <w:t xml:space="preserve">; </w:t>
      </w:r>
      <w:r>
        <w:rPr>
          <w:i/>
          <w:iCs/>
          <w:lang w:bidi="he-IL"/>
        </w:rPr>
        <w:t>vom Tode</w:t>
      </w:r>
      <w:r>
        <w:rPr>
          <w:lang w:bidi="he-IL"/>
        </w:rPr>
        <w:t xml:space="preserve"> 158 ff</w:t>
      </w:r>
      <w:r w:rsidRPr="003F5340">
        <w:rPr>
          <w:lang w:bidi="he-IL"/>
        </w:rPr>
        <w:t xml:space="preserve">.); </w:t>
      </w:r>
      <w:r>
        <w:rPr>
          <w:lang w:bidi="he-IL"/>
        </w:rPr>
        <w:t>Yahweh delivers him from Sheol by</w:t>
      </w:r>
      <w:r w:rsidRPr="003F5340">
        <w:rPr>
          <w:lang w:bidi="he-IL"/>
        </w:rPr>
        <w:t xml:space="preserve"> </w:t>
      </w:r>
      <w:r>
        <w:rPr>
          <w:lang w:bidi="he-IL"/>
        </w:rPr>
        <w:t>“receiving”</w:t>
      </w:r>
      <w:r w:rsidRPr="003F5340">
        <w:rPr>
          <w:lang w:bidi="he-IL"/>
        </w:rPr>
        <w:t xml:space="preserve"> </w:t>
      </w:r>
      <w:r>
        <w:rPr>
          <w:lang w:bidi="he-IL"/>
        </w:rPr>
        <w:t>him into his own presence—an intimation of immortality</w:t>
      </w:r>
      <w:r w:rsidRPr="003F5340">
        <w:rPr>
          <w:lang w:bidi="he-IL"/>
        </w:rPr>
        <w:t xml:space="preserve">. </w:t>
      </w:r>
      <w:r>
        <w:rPr>
          <w:lang w:bidi="he-IL"/>
        </w:rPr>
        <w:t>Two factors argue in favor of the second view</w:t>
      </w:r>
      <w:r w:rsidRPr="003F5340">
        <w:rPr>
          <w:lang w:bidi="he-IL"/>
        </w:rPr>
        <w:t xml:space="preserve">. </w:t>
      </w:r>
      <w:r>
        <w:rPr>
          <w:lang w:bidi="he-IL"/>
        </w:rPr>
        <w:t xml:space="preserve">The use of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receive</w:t>
      </w:r>
      <w:r w:rsidRPr="003F5340">
        <w:rPr>
          <w:lang w:bidi="he-IL"/>
        </w:rPr>
        <w:t xml:space="preserve">) </w:t>
      </w:r>
      <w:r>
        <w:rPr>
          <w:lang w:bidi="he-IL"/>
        </w:rPr>
        <w:t>seems a deliberate allusion to the story of Enoch</w:t>
      </w:r>
      <w:r w:rsidRPr="003F5340">
        <w:rPr>
          <w:lang w:bidi="he-IL"/>
        </w:rPr>
        <w:t xml:space="preserve"> (</w:t>
      </w:r>
      <w:r>
        <w:rPr>
          <w:lang w:bidi="he-IL"/>
        </w:rPr>
        <w:t>Gn 5</w:t>
      </w:r>
      <w:r w:rsidRPr="003F5340">
        <w:rPr>
          <w:lang w:bidi="he-IL"/>
        </w:rPr>
        <w:t>:</w:t>
      </w:r>
      <w:r>
        <w:rPr>
          <w:lang w:bidi="he-IL"/>
        </w:rPr>
        <w:t>21</w:t>
      </w:r>
      <w:r w:rsidRPr="003F5340">
        <w:rPr>
          <w:lang w:bidi="he-IL"/>
        </w:rPr>
        <w:t xml:space="preserve">) </w:t>
      </w:r>
      <w:r>
        <w:rPr>
          <w:lang w:bidi="he-IL"/>
        </w:rPr>
        <w:t>and to Elijah</w:t>
      </w:r>
      <w:r w:rsidRPr="003F5340">
        <w:rPr>
          <w:lang w:bidi="he-IL"/>
        </w:rPr>
        <w:t xml:space="preserve"> (</w:t>
      </w:r>
      <w:r>
        <w:rPr>
          <w:lang w:bidi="he-IL"/>
        </w:rPr>
        <w:t>2 Kgs 2</w:t>
      </w:r>
      <w:r w:rsidRPr="003F5340">
        <w:rPr>
          <w:lang w:bidi="he-IL"/>
        </w:rPr>
        <w:t>:</w:t>
      </w:r>
      <w:r>
        <w:rPr>
          <w:lang w:bidi="he-IL"/>
        </w:rPr>
        <w:t>9-10</w:t>
      </w:r>
      <w:r w:rsidRPr="003F5340">
        <w:rPr>
          <w:lang w:bidi="he-IL"/>
        </w:rPr>
        <w:t xml:space="preserve">; </w:t>
      </w:r>
      <w:r>
        <w:rPr>
          <w:lang w:bidi="he-IL"/>
        </w:rPr>
        <w:t>see also Ps 73</w:t>
      </w:r>
      <w:r w:rsidRPr="003F5340">
        <w:rPr>
          <w:lang w:bidi="he-IL"/>
        </w:rPr>
        <w:t>:</w:t>
      </w:r>
      <w:r>
        <w:rPr>
          <w:lang w:bidi="he-IL"/>
        </w:rPr>
        <w:t>24</w:t>
      </w:r>
      <w:r w:rsidRPr="003F5340">
        <w:rPr>
          <w:lang w:bidi="he-IL"/>
        </w:rPr>
        <w:t xml:space="preserve">). </w:t>
      </w:r>
      <w:r>
        <w:rPr>
          <w:lang w:bidi="he-IL"/>
        </w:rPr>
        <w:t>Then too</w:t>
      </w:r>
      <w:r w:rsidRPr="003F5340">
        <w:rPr>
          <w:lang w:bidi="he-IL"/>
        </w:rPr>
        <w:t xml:space="preserve">, </w:t>
      </w:r>
      <w:r>
        <w:rPr>
          <w:lang w:bidi="he-IL"/>
        </w:rPr>
        <w:t>16 seems to be in contrast to 8</w:t>
      </w:r>
      <w:r w:rsidRPr="003F5340">
        <w:rPr>
          <w:lang w:bidi="he-IL"/>
        </w:rPr>
        <w:t xml:space="preserve">: </w:t>
      </w:r>
      <w:r>
        <w:rPr>
          <w:lang w:bidi="he-IL"/>
        </w:rPr>
        <w:t>The rich man could not</w:t>
      </w:r>
      <w:r w:rsidRPr="003F5340">
        <w:rPr>
          <w:lang w:bidi="he-IL"/>
        </w:rPr>
        <w:t xml:space="preserve"> </w:t>
      </w:r>
      <w:r>
        <w:rPr>
          <w:lang w:bidi="he-IL"/>
        </w:rPr>
        <w:t>“redeem himself”</w:t>
      </w:r>
      <w:r w:rsidRPr="003F5340">
        <w:rPr>
          <w:lang w:bidi="he-IL"/>
        </w:rPr>
        <w:t xml:space="preserve"> </w:t>
      </w:r>
      <w:r>
        <w:rPr>
          <w:lang w:bidi="he-IL"/>
        </w:rPr>
        <w:t>or bribe God—that very God who has the power will</w:t>
      </w:r>
      <w:r w:rsidRPr="003F5340">
        <w:rPr>
          <w:lang w:bidi="he-IL"/>
        </w:rPr>
        <w:t xml:space="preserve"> </w:t>
      </w:r>
      <w:r>
        <w:rPr>
          <w:lang w:bidi="he-IL"/>
        </w:rPr>
        <w:t>“redeem”</w:t>
      </w:r>
      <w:r w:rsidRPr="003F5340">
        <w:rPr>
          <w:lang w:bidi="he-IL"/>
        </w:rPr>
        <w:t xml:space="preserve"> </w:t>
      </w:r>
      <w:r>
        <w:rPr>
          <w:lang w:bidi="he-IL"/>
        </w:rPr>
        <w:t>the psalmist</w:t>
      </w:r>
      <w:r w:rsidRPr="003F5340">
        <w:rPr>
          <w:lang w:bidi="he-IL"/>
        </w:rPr>
        <w:t xml:space="preserve">. </w:t>
      </w:r>
      <w:r>
        <w:rPr>
          <w:b/>
          <w:bCs/>
          <w:lang w:bidi="he-IL"/>
        </w:rPr>
        <w:t>17-21</w:t>
      </w:r>
      <w:r w:rsidRPr="003F5340">
        <w:rPr>
          <w:lang w:bidi="he-IL"/>
        </w:rPr>
        <w:t xml:space="preserve">. </w:t>
      </w:r>
      <w:r>
        <w:rPr>
          <w:lang w:bidi="he-IL"/>
        </w:rPr>
        <w:t>Words of consolation that take up the ideas of 6-12</w:t>
      </w:r>
      <w:r w:rsidRPr="003F5340">
        <w:rPr>
          <w:lang w:bidi="he-IL"/>
        </w:rPr>
        <w:t xml:space="preserve">; </w:t>
      </w:r>
      <w:r>
        <w:rPr>
          <w:lang w:bidi="he-IL"/>
        </w:rPr>
        <w:t>19b is the self-satisfied judgment that the wealthy man passes upon himself</w:t>
      </w:r>
      <w:r w:rsidRPr="003F5340">
        <w:rPr>
          <w:lang w:bidi="he-IL"/>
        </w:rPr>
        <w:t xml:space="preserve">. </w:t>
      </w:r>
      <w:r>
        <w:rPr>
          <w:lang w:bidi="he-IL"/>
        </w:rPr>
        <w:t>There is an implicit contrast between the one who is received</w:t>
      </w:r>
      <w:r w:rsidRPr="003F5340">
        <w:rPr>
          <w:lang w:bidi="he-IL"/>
        </w:rPr>
        <w:t xml:space="preserve"> (</w:t>
      </w:r>
      <w:r>
        <w:rPr>
          <w:lang w:bidi="he-IL"/>
        </w:rPr>
        <w:t>16</w:t>
      </w:r>
      <w:r w:rsidRPr="003F5340">
        <w:rPr>
          <w:lang w:bidi="he-IL"/>
        </w:rPr>
        <w:t xml:space="preserve">) </w:t>
      </w:r>
      <w:r>
        <w:rPr>
          <w:lang w:bidi="he-IL"/>
        </w:rPr>
        <w:t>and the one</w:t>
      </w:r>
      <w:r w:rsidRPr="003F5340">
        <w:rPr>
          <w:lang w:bidi="he-IL"/>
        </w:rPr>
        <w:t xml:space="preserve"> </w:t>
      </w:r>
      <w:r>
        <w:rPr>
          <w:lang w:bidi="he-IL"/>
        </w:rPr>
        <w:t>“who shall never more see light”</w:t>
      </w:r>
      <w:r w:rsidRPr="003F5340">
        <w:rPr>
          <w:lang w:bidi="he-IL"/>
        </w:rPr>
        <w:t xml:space="preserve"> (</w:t>
      </w:r>
      <w:r>
        <w:rPr>
          <w:lang w:bidi="he-IL"/>
        </w:rPr>
        <w:t>20</w:t>
      </w:r>
      <w:r w:rsidRPr="003F5340">
        <w:rPr>
          <w:lang w:bidi="he-IL"/>
        </w:rPr>
        <w:t xml:space="preserve">). </w:t>
      </w:r>
      <w:r>
        <w:rPr>
          <w:lang w:bidi="he-IL"/>
        </w:rPr>
        <w:t>The refrain of 13 is picked up in 21</w:t>
      </w:r>
      <w:r w:rsidRPr="003F5340">
        <w:rPr>
          <w:lang w:bidi="he-IL"/>
        </w:rPr>
        <w:t xml:space="preserve">, </w:t>
      </w:r>
      <w:r>
        <w:rPr>
          <w:lang w:bidi="he-IL"/>
        </w:rPr>
        <w:t>with a deliberate change that suggests the wisdom teaching</w:t>
      </w:r>
      <w:r w:rsidRPr="003F5340">
        <w:rPr>
          <w:lang w:bidi="he-IL"/>
        </w:rPr>
        <w:t xml:space="preserve"> (</w:t>
      </w:r>
      <w:r>
        <w:rPr>
          <w:lang w:bidi="he-IL"/>
        </w:rPr>
        <w:t>“prudence”</w:t>
      </w:r>
      <w:r w:rsidRPr="003F5340">
        <w:rPr>
          <w:lang w:bidi="he-IL"/>
        </w:rPr>
        <w:t xml:space="preserve">), </w:t>
      </w:r>
      <w:r>
        <w:rPr>
          <w:lang w:bidi="he-IL"/>
        </w:rPr>
        <w:t>which the psalmist consciously proclaims</w:t>
      </w:r>
      <w:r w:rsidRPr="003F5340">
        <w:rPr>
          <w:lang w:bidi="he-IL"/>
        </w:rPr>
        <w:t>.</w:t>
      </w:r>
    </w:p>
    <w:p w14:paraId="0D3E6DE9" w14:textId="77777777" w:rsidR="00CD3C56" w:rsidRDefault="00CD3C56" w:rsidP="00CD3C56">
      <w:pPr>
        <w:autoSpaceDE w:val="0"/>
        <w:autoSpaceDN w:val="0"/>
        <w:adjustRightInd w:val="0"/>
        <w:rPr>
          <w:lang w:bidi="he-IL"/>
        </w:rPr>
      </w:pPr>
      <w:r>
        <w:rPr>
          <w:b/>
          <w:bCs/>
          <w:lang w:bidi="he-IL"/>
        </w:rPr>
        <w:t>66</w:t>
      </w:r>
      <w:r>
        <w:rPr>
          <w:lang w:bidi="he-IL"/>
        </w:rPr>
        <w:tab/>
      </w:r>
      <w:r>
        <w:rPr>
          <w:b/>
          <w:bCs/>
          <w:lang w:bidi="he-IL"/>
        </w:rPr>
        <w:t>Ps 50</w:t>
      </w:r>
      <w:r w:rsidRPr="003F5340">
        <w:rPr>
          <w:lang w:bidi="he-IL"/>
        </w:rPr>
        <w:t xml:space="preserve">. </w:t>
      </w:r>
      <w:r>
        <w:rPr>
          <w:lang w:bidi="he-IL"/>
        </w:rPr>
        <w:t>A</w:t>
      </w:r>
      <w:r w:rsidRPr="003F5340">
        <w:rPr>
          <w:lang w:bidi="he-IL"/>
        </w:rPr>
        <w:t xml:space="preserve"> (</w:t>
      </w:r>
      <w:r>
        <w:rPr>
          <w:lang w:bidi="he-IL"/>
        </w:rPr>
        <w:t>prophetic</w:t>
      </w:r>
      <w:r w:rsidRPr="003F5340">
        <w:rPr>
          <w:lang w:bidi="he-IL"/>
        </w:rPr>
        <w:t xml:space="preserve">) </w:t>
      </w:r>
      <w:r>
        <w:rPr>
          <w:lang w:bidi="he-IL"/>
        </w:rPr>
        <w:t>liturgy</w:t>
      </w:r>
      <w:r w:rsidRPr="003F5340">
        <w:rPr>
          <w:lang w:bidi="he-IL"/>
        </w:rPr>
        <w:t xml:space="preserve">. </w:t>
      </w:r>
      <w:r>
        <w:rPr>
          <w:lang w:bidi="he-IL"/>
        </w:rPr>
        <w:t>Structure</w:t>
      </w:r>
      <w:r w:rsidRPr="003F5340">
        <w:rPr>
          <w:lang w:bidi="he-IL"/>
        </w:rPr>
        <w:t xml:space="preserve">: </w:t>
      </w:r>
      <w:r>
        <w:rPr>
          <w:lang w:bidi="he-IL"/>
        </w:rPr>
        <w:t>1-6</w:t>
      </w:r>
      <w:r w:rsidRPr="003F5340">
        <w:rPr>
          <w:lang w:bidi="he-IL"/>
        </w:rPr>
        <w:t xml:space="preserve">, </w:t>
      </w:r>
      <w:r>
        <w:rPr>
          <w:lang w:bidi="he-IL"/>
        </w:rPr>
        <w:t>introduction in the style of theophany</w:t>
      </w:r>
      <w:r w:rsidRPr="003F5340">
        <w:rPr>
          <w:lang w:bidi="he-IL"/>
        </w:rPr>
        <w:t xml:space="preserve">: </w:t>
      </w:r>
      <w:r>
        <w:rPr>
          <w:lang w:bidi="he-IL"/>
        </w:rPr>
        <w:t>Yahweh comes to summon his faithful</w:t>
      </w:r>
      <w:r w:rsidRPr="003F5340">
        <w:rPr>
          <w:lang w:bidi="he-IL"/>
        </w:rPr>
        <w:t xml:space="preserve">; </w:t>
      </w:r>
      <w:r>
        <w:rPr>
          <w:lang w:bidi="he-IL"/>
        </w:rPr>
        <w:t>7-15</w:t>
      </w:r>
      <w:r w:rsidRPr="003F5340">
        <w:rPr>
          <w:lang w:bidi="he-IL"/>
        </w:rPr>
        <w:t xml:space="preserve">, </w:t>
      </w:r>
      <w:r>
        <w:rPr>
          <w:lang w:bidi="he-IL"/>
        </w:rPr>
        <w:t>the first discourse of Yahweh concerning sacrifice</w:t>
      </w:r>
      <w:r w:rsidRPr="003F5340">
        <w:rPr>
          <w:lang w:bidi="he-IL"/>
        </w:rPr>
        <w:t xml:space="preserve">; </w:t>
      </w:r>
      <w:r>
        <w:rPr>
          <w:lang w:bidi="he-IL"/>
        </w:rPr>
        <w:t>16-23</w:t>
      </w:r>
      <w:r w:rsidRPr="003F5340">
        <w:rPr>
          <w:lang w:bidi="he-IL"/>
        </w:rPr>
        <w:t xml:space="preserve">, </w:t>
      </w:r>
      <w:r>
        <w:rPr>
          <w:lang w:bidi="he-IL"/>
        </w:rPr>
        <w:t>a second discourse on true obedience</w:t>
      </w:r>
      <w:r w:rsidRPr="003F5340">
        <w:rPr>
          <w:lang w:bidi="he-IL"/>
        </w:rPr>
        <w:t xml:space="preserve">. </w:t>
      </w:r>
      <w:r>
        <w:rPr>
          <w:lang w:bidi="he-IL"/>
        </w:rPr>
        <w:t>The cultic life setting is obvious</w:t>
      </w:r>
      <w:r w:rsidRPr="003F5340">
        <w:rPr>
          <w:lang w:bidi="he-IL"/>
        </w:rPr>
        <w:t xml:space="preserve">, </w:t>
      </w:r>
      <w:r>
        <w:rPr>
          <w:lang w:bidi="he-IL"/>
        </w:rPr>
        <w:t>but not all agree on the precise feast</w:t>
      </w:r>
      <w:r w:rsidRPr="003F5340">
        <w:rPr>
          <w:lang w:bidi="he-IL"/>
        </w:rPr>
        <w:t xml:space="preserve">. </w:t>
      </w:r>
      <w:r>
        <w:rPr>
          <w:lang w:bidi="he-IL"/>
        </w:rPr>
        <w:t>Mowinckel holds for the enthronement</w:t>
      </w:r>
      <w:r w:rsidRPr="003F5340">
        <w:rPr>
          <w:lang w:bidi="he-IL"/>
        </w:rPr>
        <w:t xml:space="preserve">; </w:t>
      </w:r>
      <w:r>
        <w:rPr>
          <w:lang w:bidi="he-IL"/>
        </w:rPr>
        <w:t>Weiser and Von Rad suggest a covenant renewal</w:t>
      </w:r>
      <w:r w:rsidRPr="003F5340">
        <w:rPr>
          <w:lang w:bidi="he-IL"/>
        </w:rPr>
        <w:t xml:space="preserve">, </w:t>
      </w:r>
      <w:r>
        <w:rPr>
          <w:lang w:bidi="he-IL"/>
        </w:rPr>
        <w:t>such as the Feast of Tabernacles</w:t>
      </w:r>
      <w:r w:rsidRPr="003F5340">
        <w:rPr>
          <w:lang w:bidi="he-IL"/>
        </w:rPr>
        <w:t xml:space="preserve">, </w:t>
      </w:r>
      <w:r>
        <w:rPr>
          <w:lang w:bidi="he-IL"/>
        </w:rPr>
        <w:t>which seems more probable</w:t>
      </w:r>
      <w:r w:rsidRPr="003F5340">
        <w:rPr>
          <w:lang w:bidi="he-IL"/>
        </w:rPr>
        <w:t xml:space="preserve"> (</w:t>
      </w:r>
      <w:r>
        <w:rPr>
          <w:lang w:bidi="he-IL"/>
        </w:rPr>
        <w:t>cf</w:t>
      </w:r>
      <w:r w:rsidRPr="003F5340">
        <w:rPr>
          <w:lang w:bidi="he-IL"/>
        </w:rPr>
        <w:t xml:space="preserve">. </w:t>
      </w:r>
      <w:r>
        <w:rPr>
          <w:lang w:bidi="he-IL"/>
        </w:rPr>
        <w:t>5</w:t>
      </w:r>
      <w:r w:rsidRPr="003F5340">
        <w:rPr>
          <w:lang w:bidi="he-IL"/>
        </w:rPr>
        <w:t xml:space="preserve">). </w:t>
      </w:r>
      <w:r>
        <w:rPr>
          <w:b/>
          <w:bCs/>
          <w:lang w:bidi="he-IL"/>
        </w:rPr>
        <w:t>1</w:t>
      </w:r>
      <w:r w:rsidRPr="003F5340">
        <w:rPr>
          <w:lang w:bidi="he-IL"/>
        </w:rPr>
        <w:t xml:space="preserve">. </w:t>
      </w:r>
      <w:r>
        <w:rPr>
          <w:i/>
          <w:iCs/>
          <w:lang w:bidi="he-IL"/>
        </w:rPr>
        <w:t>God</w:t>
      </w:r>
      <w:r w:rsidRPr="003F5340">
        <w:rPr>
          <w:iCs/>
          <w:lang w:bidi="he-IL"/>
        </w:rPr>
        <w:t xml:space="preserve">: </w:t>
      </w:r>
      <w:r>
        <w:rPr>
          <w:lang w:bidi="he-IL"/>
        </w:rPr>
        <w:t>Lit</w:t>
      </w:r>
      <w:r w:rsidRPr="003F5340">
        <w:rPr>
          <w:lang w:bidi="he-IL"/>
        </w:rPr>
        <w:t xml:space="preserve">., </w:t>
      </w:r>
      <w:r>
        <w:rPr>
          <w:lang w:bidi="he-IL"/>
        </w:rPr>
        <w:t>“God</w:t>
      </w:r>
      <w:r w:rsidRPr="003F5340">
        <w:rPr>
          <w:lang w:bidi="he-IL"/>
        </w:rPr>
        <w:t xml:space="preserve">, </w:t>
      </w:r>
      <w:r>
        <w:rPr>
          <w:lang w:bidi="he-IL"/>
        </w:rPr>
        <w:t>God”</w:t>
      </w:r>
      <w:r w:rsidRPr="003F5340">
        <w:rPr>
          <w:lang w:bidi="he-IL"/>
        </w:rPr>
        <w:t xml:space="preserve">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cf</w:t>
      </w:r>
      <w:r w:rsidRPr="003F5340">
        <w:rPr>
          <w:lang w:bidi="he-IL"/>
        </w:rPr>
        <w:t xml:space="preserve">. </w:t>
      </w:r>
      <w:r>
        <w:rPr>
          <w:lang w:bidi="he-IL"/>
        </w:rPr>
        <w:t>Jos 22</w:t>
      </w:r>
      <w:r w:rsidRPr="003F5340">
        <w:rPr>
          <w:lang w:bidi="he-IL"/>
        </w:rPr>
        <w:t>:</w:t>
      </w:r>
      <w:r>
        <w:rPr>
          <w:lang w:bidi="he-IL"/>
        </w:rPr>
        <w:t>22</w:t>
      </w:r>
      <w:r w:rsidRPr="003F5340">
        <w:rPr>
          <w:lang w:bidi="he-IL"/>
        </w:rPr>
        <w:t xml:space="preserve">). </w:t>
      </w:r>
      <w:r>
        <w:rPr>
          <w:b/>
          <w:bCs/>
          <w:lang w:bidi="he-IL"/>
        </w:rPr>
        <w:t>2</w:t>
      </w:r>
      <w:r w:rsidRPr="003F5340">
        <w:rPr>
          <w:lang w:bidi="he-IL"/>
        </w:rPr>
        <w:t xml:space="preserve">. </w:t>
      </w:r>
      <w:r>
        <w:rPr>
          <w:lang w:bidi="he-IL"/>
        </w:rPr>
        <w:t>Suggests a liturgical appearance</w:t>
      </w:r>
      <w:r w:rsidRPr="003F5340">
        <w:rPr>
          <w:lang w:bidi="he-IL"/>
        </w:rPr>
        <w:t xml:space="preserve"> (</w:t>
      </w:r>
      <w:r>
        <w:rPr>
          <w:lang w:bidi="he-IL"/>
        </w:rPr>
        <w:t>“shines forth”</w:t>
      </w:r>
      <w:r w:rsidRPr="003F5340">
        <w:rPr>
          <w:lang w:bidi="he-IL"/>
        </w:rPr>
        <w:t xml:space="preserve">) </w:t>
      </w:r>
      <w:r>
        <w:rPr>
          <w:lang w:bidi="he-IL"/>
        </w:rPr>
        <w:t>at Zion</w:t>
      </w:r>
      <w:r w:rsidRPr="003F5340">
        <w:rPr>
          <w:lang w:bidi="he-IL"/>
        </w:rPr>
        <w:t xml:space="preserve">, </w:t>
      </w:r>
      <w:r>
        <w:rPr>
          <w:lang w:bidi="he-IL"/>
        </w:rPr>
        <w:t>with the usual events that accompany a theophany</w:t>
      </w:r>
      <w:r w:rsidRPr="003F5340">
        <w:rPr>
          <w:lang w:bidi="he-IL"/>
        </w:rPr>
        <w:t xml:space="preserve">; </w:t>
      </w:r>
      <w:r>
        <w:rPr>
          <w:lang w:bidi="he-IL"/>
        </w:rPr>
        <w:t>the</w:t>
      </w:r>
      <w:r w:rsidRPr="003F5340">
        <w:rPr>
          <w:lang w:bidi="he-IL"/>
        </w:rPr>
        <w:t xml:space="preserve"> </w:t>
      </w:r>
      <w:r>
        <w:rPr>
          <w:lang w:bidi="he-IL"/>
        </w:rPr>
        <w:t>“trial”</w:t>
      </w:r>
      <w:r w:rsidRPr="003F5340">
        <w:rPr>
          <w:lang w:bidi="he-IL"/>
        </w:rPr>
        <w:t xml:space="preserve"> </w:t>
      </w:r>
      <w:r>
        <w:rPr>
          <w:lang w:bidi="he-IL"/>
        </w:rPr>
        <w:t>of his covenanted people is witnessed by</w:t>
      </w:r>
      <w:r w:rsidRPr="003F5340">
        <w:rPr>
          <w:lang w:bidi="he-IL"/>
        </w:rPr>
        <w:t xml:space="preserve"> </w:t>
      </w:r>
      <w:r>
        <w:rPr>
          <w:lang w:bidi="he-IL"/>
        </w:rPr>
        <w:t>“heavens”</w:t>
      </w:r>
      <w:r w:rsidRPr="003F5340">
        <w:rPr>
          <w:lang w:bidi="he-IL"/>
        </w:rPr>
        <w:t xml:space="preserve"> </w:t>
      </w:r>
      <w:r>
        <w:rPr>
          <w:lang w:bidi="he-IL"/>
        </w:rPr>
        <w:t>and</w:t>
      </w:r>
      <w:r w:rsidRPr="003F5340">
        <w:rPr>
          <w:lang w:bidi="he-IL"/>
        </w:rPr>
        <w:t xml:space="preserve"> </w:t>
      </w:r>
      <w:r>
        <w:rPr>
          <w:lang w:bidi="he-IL"/>
        </w:rPr>
        <w:t>“earth”</w:t>
      </w:r>
      <w:r w:rsidRPr="003F5340">
        <w:rPr>
          <w:lang w:bidi="he-IL"/>
        </w:rPr>
        <w:t xml:space="preserve"> </w:t>
      </w:r>
      <w:r>
        <w:rPr>
          <w:lang w:bidi="he-IL"/>
        </w:rPr>
        <w:t>as frequently in the OT</w:t>
      </w:r>
      <w:r w:rsidRPr="003F5340">
        <w:rPr>
          <w:lang w:bidi="he-IL"/>
        </w:rPr>
        <w:t xml:space="preserve"> (</w:t>
      </w:r>
      <w:r>
        <w:rPr>
          <w:lang w:bidi="he-IL"/>
        </w:rPr>
        <w:t>Dt 31</w:t>
      </w:r>
      <w:r w:rsidRPr="003F5340">
        <w:rPr>
          <w:lang w:bidi="he-IL"/>
        </w:rPr>
        <w:t>:</w:t>
      </w:r>
      <w:r>
        <w:rPr>
          <w:lang w:bidi="he-IL"/>
        </w:rPr>
        <w:t>23</w:t>
      </w:r>
      <w:r w:rsidRPr="003F5340">
        <w:rPr>
          <w:lang w:bidi="he-IL"/>
        </w:rPr>
        <w:t xml:space="preserve">; </w:t>
      </w:r>
      <w:r>
        <w:rPr>
          <w:lang w:bidi="he-IL"/>
        </w:rPr>
        <w:t>Is 1</w:t>
      </w:r>
      <w:r w:rsidRPr="003F5340">
        <w:rPr>
          <w:lang w:bidi="he-IL"/>
        </w:rPr>
        <w:t>:</w:t>
      </w:r>
      <w:r>
        <w:rPr>
          <w:lang w:bidi="he-IL"/>
        </w:rPr>
        <w:t>2</w:t>
      </w:r>
      <w:r w:rsidRPr="003F5340">
        <w:rPr>
          <w:lang w:bidi="he-IL"/>
        </w:rPr>
        <w:t xml:space="preserve">). </w:t>
      </w:r>
      <w:r>
        <w:rPr>
          <w:b/>
          <w:bCs/>
          <w:lang w:bidi="he-IL"/>
        </w:rPr>
        <w:t>7-15</w:t>
      </w:r>
      <w:r w:rsidRPr="003F5340">
        <w:rPr>
          <w:lang w:bidi="he-IL"/>
        </w:rPr>
        <w:t xml:space="preserve">. </w:t>
      </w:r>
      <w:r>
        <w:rPr>
          <w:lang w:bidi="he-IL"/>
        </w:rPr>
        <w:t>Probably a prophet speaks in the name of Yahweh</w:t>
      </w:r>
      <w:r w:rsidRPr="003F5340">
        <w:rPr>
          <w:lang w:bidi="he-IL"/>
        </w:rPr>
        <w:t xml:space="preserve">, </w:t>
      </w:r>
      <w:r>
        <w:rPr>
          <w:lang w:bidi="he-IL"/>
        </w:rPr>
        <w:t>the covenant God</w:t>
      </w:r>
      <w:r w:rsidRPr="003F5340">
        <w:rPr>
          <w:lang w:bidi="he-IL"/>
        </w:rPr>
        <w:t xml:space="preserve"> (</w:t>
      </w:r>
      <w:r>
        <w:rPr>
          <w:lang w:bidi="he-IL"/>
        </w:rPr>
        <w:t>“your God”</w:t>
      </w:r>
      <w:r w:rsidRPr="003F5340">
        <w:rPr>
          <w:lang w:bidi="he-IL"/>
        </w:rPr>
        <w:t xml:space="preserve">), </w:t>
      </w:r>
      <w:r>
        <w:rPr>
          <w:lang w:bidi="he-IL"/>
        </w:rPr>
        <w:t>regulating proper liturgical worship</w:t>
      </w:r>
      <w:r w:rsidRPr="003F5340">
        <w:rPr>
          <w:lang w:bidi="he-IL"/>
        </w:rPr>
        <w:t xml:space="preserve">. </w:t>
      </w:r>
      <w:r>
        <w:rPr>
          <w:lang w:bidi="he-IL"/>
        </w:rPr>
        <w:t>As both Catholic and Protestant exegetes now agree</w:t>
      </w:r>
      <w:r w:rsidRPr="003F5340">
        <w:rPr>
          <w:lang w:bidi="he-IL"/>
        </w:rPr>
        <w:t xml:space="preserve">, </w:t>
      </w:r>
      <w:r>
        <w:rPr>
          <w:lang w:bidi="he-IL"/>
        </w:rPr>
        <w:t>it is not a total condemnation and rejection of sacrificial worship as such</w:t>
      </w:r>
      <w:r w:rsidRPr="003F5340">
        <w:rPr>
          <w:lang w:bidi="he-IL"/>
        </w:rPr>
        <w:t xml:space="preserve">. </w:t>
      </w:r>
      <w:r>
        <w:rPr>
          <w:lang w:bidi="he-IL"/>
        </w:rPr>
        <w:t>Rather</w:t>
      </w:r>
      <w:r w:rsidRPr="003F5340">
        <w:rPr>
          <w:lang w:bidi="he-IL"/>
        </w:rPr>
        <w:t xml:space="preserve">, </w:t>
      </w:r>
      <w:r>
        <w:rPr>
          <w:lang w:bidi="he-IL"/>
        </w:rPr>
        <w:t>the point is that sacrifices can neither control God nor force him into a corner</w:t>
      </w:r>
      <w:r w:rsidRPr="003F5340">
        <w:rPr>
          <w:lang w:bidi="he-IL"/>
        </w:rPr>
        <w:t xml:space="preserve">, </w:t>
      </w:r>
      <w:r>
        <w:rPr>
          <w:lang w:bidi="he-IL"/>
        </w:rPr>
        <w:t>for his are</w:t>
      </w:r>
      <w:r w:rsidRPr="003F5340">
        <w:rPr>
          <w:lang w:bidi="he-IL"/>
        </w:rPr>
        <w:t xml:space="preserve"> </w:t>
      </w:r>
      <w:r>
        <w:rPr>
          <w:lang w:bidi="he-IL"/>
        </w:rPr>
        <w:t>“all the animals</w:t>
      </w:r>
      <w:r w:rsidRPr="003F5340">
        <w:rPr>
          <w:lang w:bidi="he-IL"/>
        </w:rPr>
        <w:t>.</w:t>
      </w:r>
      <w:r>
        <w:rPr>
          <w:lang w:bidi="he-IL"/>
        </w:rPr>
        <w:t>”</w:t>
      </w:r>
      <w:r w:rsidRPr="003F5340">
        <w:rPr>
          <w:lang w:bidi="he-IL"/>
        </w:rPr>
        <w:t xml:space="preserve"> </w:t>
      </w:r>
      <w:r>
        <w:rPr>
          <w:lang w:bidi="he-IL"/>
        </w:rPr>
        <w:t>Let not the people think they are being rebuked for the number of their sacrifices</w:t>
      </w:r>
      <w:r w:rsidRPr="003F5340">
        <w:rPr>
          <w:lang w:bidi="he-IL"/>
        </w:rPr>
        <w:t xml:space="preserve"> (</w:t>
      </w:r>
      <w:r>
        <w:rPr>
          <w:lang w:bidi="he-IL"/>
        </w:rPr>
        <w:t>8</w:t>
      </w:r>
      <w:r w:rsidRPr="003F5340">
        <w:rPr>
          <w:lang w:bidi="he-IL"/>
        </w:rPr>
        <w:t xml:space="preserve">). </w:t>
      </w:r>
      <w:r>
        <w:rPr>
          <w:lang w:bidi="he-IL"/>
        </w:rPr>
        <w:t>But he has no need of sacrifices</w:t>
      </w:r>
      <w:r w:rsidRPr="003F5340">
        <w:rPr>
          <w:lang w:bidi="he-IL"/>
        </w:rPr>
        <w:t xml:space="preserve">; </w:t>
      </w:r>
      <w:r>
        <w:rPr>
          <w:lang w:bidi="he-IL"/>
        </w:rPr>
        <w:t>after all</w:t>
      </w:r>
      <w:r w:rsidRPr="003F5340">
        <w:rPr>
          <w:lang w:bidi="he-IL"/>
        </w:rPr>
        <w:t xml:space="preserve">, </w:t>
      </w:r>
      <w:r>
        <w:rPr>
          <w:lang w:bidi="he-IL"/>
        </w:rPr>
        <w:t>he does not</w:t>
      </w:r>
      <w:r w:rsidRPr="003F5340">
        <w:rPr>
          <w:lang w:bidi="he-IL"/>
        </w:rPr>
        <w:t xml:space="preserve">, </w:t>
      </w:r>
      <w:r>
        <w:rPr>
          <w:lang w:bidi="he-IL"/>
        </w:rPr>
        <w:t>“eat”</w:t>
      </w:r>
      <w:r w:rsidRPr="003F5340">
        <w:rPr>
          <w:lang w:bidi="he-IL"/>
        </w:rPr>
        <w:t xml:space="preserve"> </w:t>
      </w:r>
      <w:r>
        <w:rPr>
          <w:lang w:bidi="he-IL"/>
        </w:rPr>
        <w:t>or</w:t>
      </w:r>
      <w:r w:rsidRPr="003F5340">
        <w:rPr>
          <w:lang w:bidi="he-IL"/>
        </w:rPr>
        <w:t xml:space="preserve"> </w:t>
      </w:r>
      <w:r>
        <w:rPr>
          <w:lang w:bidi="he-IL"/>
        </w:rPr>
        <w:t>“drink</w:t>
      </w:r>
      <w:r w:rsidRPr="003F5340">
        <w:rPr>
          <w:lang w:bidi="he-IL"/>
        </w:rPr>
        <w:t>.</w:t>
      </w:r>
      <w:r>
        <w:rPr>
          <w:lang w:bidi="he-IL"/>
        </w:rPr>
        <w:t>”</w:t>
      </w:r>
      <w:r w:rsidRPr="003F5340">
        <w:rPr>
          <w:lang w:bidi="he-IL"/>
        </w:rPr>
        <w:t xml:space="preserve"> </w:t>
      </w:r>
      <w:r>
        <w:rPr>
          <w:lang w:bidi="he-IL"/>
        </w:rPr>
        <w:t>He is independent of all things</w:t>
      </w:r>
      <w:r w:rsidRPr="003F5340">
        <w:rPr>
          <w:lang w:bidi="he-IL"/>
        </w:rPr>
        <w:t xml:space="preserve">, </w:t>
      </w:r>
      <w:r>
        <w:rPr>
          <w:lang w:bidi="he-IL"/>
        </w:rPr>
        <w:t>for they belong to him</w:t>
      </w:r>
      <w:r w:rsidRPr="003F5340">
        <w:rPr>
          <w:lang w:bidi="he-IL"/>
        </w:rPr>
        <w:t xml:space="preserve">. </w:t>
      </w:r>
      <w:r>
        <w:rPr>
          <w:lang w:bidi="he-IL"/>
        </w:rPr>
        <w:t>What is commanded</w:t>
      </w:r>
      <w:r w:rsidRPr="003F5340">
        <w:rPr>
          <w:lang w:bidi="he-IL"/>
        </w:rPr>
        <w:t xml:space="preserve">? </w:t>
      </w:r>
      <w:r>
        <w:rPr>
          <w:lang w:bidi="he-IL"/>
        </w:rPr>
        <w:t>“</w:t>
      </w:r>
      <w:r>
        <w:rPr>
          <w:i/>
          <w:iCs/>
          <w:lang w:bidi="he-IL"/>
        </w:rPr>
        <w:t>Praise as your sacrifice</w:t>
      </w:r>
      <w:r>
        <w:rPr>
          <w:iCs/>
          <w:lang w:bidi="he-IL"/>
        </w:rPr>
        <w:t>”</w:t>
      </w:r>
      <w:r w:rsidRPr="003F5340">
        <w:rPr>
          <w:iCs/>
          <w:lang w:bidi="he-IL"/>
        </w:rPr>
        <w:t xml:space="preserve"> (</w:t>
      </w:r>
      <w:r>
        <w:rPr>
          <w:lang w:bidi="he-IL"/>
        </w:rPr>
        <w:t>14</w:t>
      </w:r>
      <w:r w:rsidRPr="003F5340">
        <w:rPr>
          <w:lang w:bidi="he-IL"/>
        </w:rPr>
        <w:t>)</w:t>
      </w:r>
      <w:r>
        <w:rPr>
          <w:lang w:bidi="he-IL"/>
        </w:rPr>
        <w:t>—i</w:t>
      </w:r>
      <w:r w:rsidRPr="003F5340">
        <w:rPr>
          <w:lang w:bidi="he-IL"/>
        </w:rPr>
        <w:t xml:space="preserve">. </w:t>
      </w:r>
      <w:r>
        <w:rPr>
          <w:lang w:bidi="he-IL"/>
        </w:rPr>
        <w:t>e</w:t>
      </w:r>
      <w:r w:rsidRPr="003F5340">
        <w:rPr>
          <w:lang w:bidi="he-IL"/>
        </w:rPr>
        <w:t xml:space="preserve">., </w:t>
      </w:r>
      <w:r>
        <w:rPr>
          <w:lang w:bidi="he-IL"/>
        </w:rPr>
        <w:t>the personal involvement and commitment in the liturgical sacrifice</w:t>
      </w:r>
      <w:r w:rsidRPr="003F5340">
        <w:rPr>
          <w:lang w:bidi="he-IL"/>
        </w:rPr>
        <w:t xml:space="preserve">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b/>
          <w:bCs/>
          <w:lang w:bidi="he-IL"/>
        </w:rPr>
        <w:t>16-17</w:t>
      </w:r>
      <w:r w:rsidRPr="003F5340">
        <w:rPr>
          <w:lang w:bidi="he-IL"/>
        </w:rPr>
        <w:t xml:space="preserve">. </w:t>
      </w:r>
      <w:r>
        <w:rPr>
          <w:lang w:bidi="he-IL"/>
        </w:rPr>
        <w:t>The second discourse condemns the insincerity of the</w:t>
      </w:r>
      <w:r w:rsidRPr="003F5340">
        <w:rPr>
          <w:lang w:bidi="he-IL"/>
        </w:rPr>
        <w:t xml:space="preserve"> </w:t>
      </w:r>
      <w:r>
        <w:rPr>
          <w:lang w:bidi="he-IL"/>
        </w:rPr>
        <w:t>“wicked man”</w:t>
      </w:r>
      <w:r w:rsidRPr="003F5340">
        <w:rPr>
          <w:lang w:bidi="he-IL"/>
        </w:rPr>
        <w:t xml:space="preserve"> (</w:t>
      </w:r>
      <w:r>
        <w:rPr>
          <w:lang w:bidi="he-IL"/>
        </w:rPr>
        <w:t>although 16 is dropped by Podechard and others</w:t>
      </w:r>
      <w:r w:rsidRPr="003F5340">
        <w:rPr>
          <w:lang w:bidi="he-IL"/>
        </w:rPr>
        <w:t xml:space="preserve">). </w:t>
      </w:r>
      <w:r>
        <w:rPr>
          <w:lang w:bidi="he-IL"/>
        </w:rPr>
        <w:t>Three of the Commandments are explicitly indicated in 18-19</w:t>
      </w:r>
      <w:r w:rsidRPr="003F5340">
        <w:rPr>
          <w:lang w:bidi="he-IL"/>
        </w:rPr>
        <w:t xml:space="preserve">; </w:t>
      </w:r>
      <w:r>
        <w:rPr>
          <w:lang w:bidi="he-IL"/>
        </w:rPr>
        <w:t>theft</w:t>
      </w:r>
      <w:r w:rsidRPr="003F5340">
        <w:rPr>
          <w:lang w:bidi="he-IL"/>
        </w:rPr>
        <w:t xml:space="preserve">, </w:t>
      </w:r>
      <w:r>
        <w:rPr>
          <w:lang w:bidi="he-IL"/>
        </w:rPr>
        <w:t>adultery</w:t>
      </w:r>
      <w:r w:rsidRPr="003F5340">
        <w:rPr>
          <w:lang w:bidi="he-IL"/>
        </w:rPr>
        <w:t xml:space="preserve">, </w:t>
      </w:r>
      <w:r>
        <w:rPr>
          <w:lang w:bidi="he-IL"/>
        </w:rPr>
        <w:t>and calumny</w:t>
      </w:r>
      <w:r w:rsidRPr="003F5340">
        <w:rPr>
          <w:lang w:bidi="he-IL"/>
        </w:rPr>
        <w:t xml:space="preserve">. </w:t>
      </w:r>
      <w:r>
        <w:rPr>
          <w:b/>
          <w:bCs/>
          <w:lang w:bidi="he-IL"/>
        </w:rPr>
        <w:t>21</w:t>
      </w:r>
      <w:r w:rsidRPr="003F5340">
        <w:rPr>
          <w:lang w:bidi="he-IL"/>
        </w:rPr>
        <w:t xml:space="preserve">. </w:t>
      </w:r>
      <w:r>
        <w:rPr>
          <w:i/>
          <w:iCs/>
          <w:lang w:bidi="he-IL"/>
        </w:rPr>
        <w:t>I am like yourself</w:t>
      </w:r>
      <w:r w:rsidRPr="003F5340">
        <w:rPr>
          <w:iCs/>
          <w:lang w:bidi="he-IL"/>
        </w:rPr>
        <w:t xml:space="preserve">: </w:t>
      </w:r>
      <w:r>
        <w:rPr>
          <w:lang w:bidi="he-IL"/>
        </w:rPr>
        <w:t>So God would be</w:t>
      </w:r>
      <w:r w:rsidRPr="003F5340">
        <w:rPr>
          <w:lang w:bidi="he-IL"/>
        </w:rPr>
        <w:t xml:space="preserve">, </w:t>
      </w:r>
      <w:r>
        <w:rPr>
          <w:lang w:bidi="he-IL"/>
        </w:rPr>
        <w:t>if he were not to intervene and</w:t>
      </w:r>
      <w:r w:rsidRPr="003F5340">
        <w:rPr>
          <w:lang w:bidi="he-IL"/>
        </w:rPr>
        <w:t xml:space="preserve"> </w:t>
      </w:r>
      <w:r>
        <w:rPr>
          <w:lang w:bidi="he-IL"/>
        </w:rPr>
        <w:t>“correct”</w:t>
      </w:r>
      <w:r w:rsidRPr="003F5340">
        <w:rPr>
          <w:lang w:bidi="he-IL"/>
        </w:rPr>
        <w:t xml:space="preserve"> </w:t>
      </w:r>
      <w:r>
        <w:rPr>
          <w:lang w:bidi="he-IL"/>
        </w:rPr>
        <w:t>evil men</w:t>
      </w:r>
      <w:r w:rsidRPr="003F5340">
        <w:rPr>
          <w:lang w:bidi="he-IL"/>
        </w:rPr>
        <w:t xml:space="preserve">. </w:t>
      </w:r>
      <w:r>
        <w:rPr>
          <w:b/>
          <w:bCs/>
          <w:lang w:bidi="he-IL"/>
        </w:rPr>
        <w:t>22-23</w:t>
      </w:r>
      <w:r w:rsidRPr="003F5340">
        <w:rPr>
          <w:lang w:bidi="he-IL"/>
        </w:rPr>
        <w:t xml:space="preserve">. </w:t>
      </w:r>
      <w:r>
        <w:rPr>
          <w:lang w:bidi="he-IL"/>
        </w:rPr>
        <w:t>A threat and a reminder that they are to continue the sacrificial system</w:t>
      </w:r>
      <w:r w:rsidRPr="003F5340">
        <w:rPr>
          <w:lang w:bidi="he-IL"/>
        </w:rPr>
        <w:t xml:space="preserve">, </w:t>
      </w:r>
      <w:r>
        <w:rPr>
          <w:lang w:bidi="he-IL"/>
        </w:rPr>
        <w:t>but in a sincere fashion</w:t>
      </w:r>
      <w:r w:rsidRPr="003F5340">
        <w:rPr>
          <w:lang w:bidi="he-IL"/>
        </w:rPr>
        <w:t xml:space="preserve"> (</w:t>
      </w:r>
      <w:r>
        <w:rPr>
          <w:lang w:bidi="he-IL"/>
        </w:rPr>
        <w:t>cf</w:t>
      </w:r>
      <w:r w:rsidRPr="003F5340">
        <w:rPr>
          <w:lang w:bidi="he-IL"/>
        </w:rPr>
        <w:t xml:space="preserve">. </w:t>
      </w:r>
      <w:r>
        <w:rPr>
          <w:lang w:bidi="he-IL"/>
        </w:rPr>
        <w:t>14 with 23</w:t>
      </w:r>
      <w:r w:rsidRPr="003F5340">
        <w:rPr>
          <w:lang w:bidi="he-IL"/>
        </w:rPr>
        <w:t xml:space="preserve">); </w:t>
      </w:r>
      <w:r>
        <w:rPr>
          <w:lang w:bidi="he-IL"/>
        </w:rPr>
        <w:t>the</w:t>
      </w:r>
      <w:r w:rsidRPr="003F5340">
        <w:rPr>
          <w:lang w:bidi="he-IL"/>
        </w:rPr>
        <w:t xml:space="preserve"> </w:t>
      </w:r>
      <w:r>
        <w:rPr>
          <w:lang w:bidi="he-IL"/>
        </w:rPr>
        <w:t>“right way”</w:t>
      </w:r>
      <w:r w:rsidRPr="003F5340">
        <w:rPr>
          <w:lang w:bidi="he-IL"/>
        </w:rPr>
        <w:t xml:space="preserve"> </w:t>
      </w:r>
      <w:r>
        <w:rPr>
          <w:lang w:bidi="he-IL"/>
        </w:rPr>
        <w:t>leads to</w:t>
      </w:r>
      <w:r w:rsidRPr="003F5340">
        <w:rPr>
          <w:lang w:bidi="he-IL"/>
        </w:rPr>
        <w:t xml:space="preserve"> </w:t>
      </w:r>
      <w:r>
        <w:rPr>
          <w:lang w:bidi="he-IL"/>
        </w:rPr>
        <w:t>“salvation”</w:t>
      </w:r>
      <w:r w:rsidRPr="003F5340">
        <w:rPr>
          <w:lang w:bidi="he-IL"/>
        </w:rPr>
        <w:t xml:space="preserve"> (</w:t>
      </w:r>
      <w:r>
        <w:rPr>
          <w:lang w:bidi="he-IL"/>
        </w:rPr>
        <w:t>cf</w:t>
      </w:r>
      <w:r w:rsidRPr="003F5340">
        <w:rPr>
          <w:lang w:bidi="he-IL"/>
        </w:rPr>
        <w:t xml:space="preserve">. </w:t>
      </w:r>
      <w:r>
        <w:rPr>
          <w:lang w:bidi="he-IL"/>
        </w:rPr>
        <w:t>Prv 15</w:t>
      </w:r>
      <w:r w:rsidRPr="003F5340">
        <w:rPr>
          <w:lang w:bidi="he-IL"/>
        </w:rPr>
        <w:t>:</w:t>
      </w:r>
      <w:r>
        <w:rPr>
          <w:lang w:bidi="he-IL"/>
        </w:rPr>
        <w:t>8</w:t>
      </w:r>
      <w:r w:rsidRPr="003F5340">
        <w:rPr>
          <w:lang w:bidi="he-IL"/>
        </w:rPr>
        <w:t>).</w:t>
      </w:r>
    </w:p>
    <w:p w14:paraId="2F0B3A58" w14:textId="77777777" w:rsidR="00CD3C56" w:rsidRDefault="00CD3C56" w:rsidP="00CD3C56">
      <w:pPr>
        <w:autoSpaceDE w:val="0"/>
        <w:autoSpaceDN w:val="0"/>
        <w:adjustRightInd w:val="0"/>
        <w:rPr>
          <w:lang w:bidi="he-IL"/>
        </w:rPr>
      </w:pPr>
      <w:r>
        <w:rPr>
          <w:b/>
          <w:bCs/>
          <w:lang w:bidi="he-IL"/>
        </w:rPr>
        <w:t>67</w:t>
      </w:r>
      <w:r>
        <w:rPr>
          <w:lang w:bidi="he-IL"/>
        </w:rPr>
        <w:tab/>
      </w:r>
      <w:r>
        <w:rPr>
          <w:b/>
          <w:bCs/>
          <w:lang w:bidi="he-IL"/>
        </w:rPr>
        <w:t>Ps 51</w:t>
      </w:r>
      <w:r w:rsidRPr="003F5340">
        <w:rPr>
          <w:lang w:bidi="he-IL"/>
        </w:rPr>
        <w:t xml:space="preserve">. </w:t>
      </w:r>
      <w:r>
        <w:rPr>
          <w:lang w:bidi="he-IL"/>
        </w:rPr>
        <w:t>An individual lament</w:t>
      </w:r>
      <w:r w:rsidRPr="003F5340">
        <w:rPr>
          <w:lang w:bidi="he-IL"/>
        </w:rPr>
        <w:t xml:space="preserve">, </w:t>
      </w:r>
      <w:r>
        <w:rPr>
          <w:lang w:bidi="he-IL"/>
        </w:rPr>
        <w:t>in sorrow for sin</w:t>
      </w:r>
      <w:r w:rsidRPr="003F5340">
        <w:rPr>
          <w:lang w:bidi="he-IL"/>
        </w:rPr>
        <w:t xml:space="preserve">. </w:t>
      </w:r>
      <w:r>
        <w:rPr>
          <w:lang w:bidi="he-IL"/>
        </w:rPr>
        <w:t>Ps 51 is the fourth and the most famous of the penitential Pss</w:t>
      </w:r>
      <w:r w:rsidRPr="003F5340">
        <w:rPr>
          <w:lang w:bidi="he-IL"/>
        </w:rPr>
        <w:t xml:space="preserve">. </w:t>
      </w:r>
      <w:r>
        <w:rPr>
          <w:lang w:bidi="he-IL"/>
        </w:rPr>
        <w:t>There is no indication that it was uttered by David after his sin with Bathsheba</w:t>
      </w:r>
      <w:r w:rsidRPr="003F5340">
        <w:rPr>
          <w:lang w:bidi="he-IL"/>
        </w:rPr>
        <w:t xml:space="preserve"> (</w:t>
      </w:r>
      <w:r>
        <w:rPr>
          <w:lang w:bidi="he-IL"/>
        </w:rPr>
        <w:t>cf</w:t>
      </w:r>
      <w:r w:rsidRPr="003F5340">
        <w:rPr>
          <w:lang w:bidi="he-IL"/>
        </w:rPr>
        <w:t xml:space="preserve">. </w:t>
      </w:r>
      <w:r>
        <w:rPr>
          <w:lang w:bidi="he-IL"/>
        </w:rPr>
        <w:t>title</w:t>
      </w:r>
      <w:r w:rsidRPr="003F5340">
        <w:rPr>
          <w:lang w:bidi="he-IL"/>
        </w:rPr>
        <w:t xml:space="preserve">). </w:t>
      </w:r>
      <w:r>
        <w:rPr>
          <w:lang w:bidi="he-IL"/>
        </w:rPr>
        <w:t>Perhaps the most striking emphasis is placed on the awfulness of sin itself</w:t>
      </w:r>
      <w:r w:rsidRPr="003F5340">
        <w:rPr>
          <w:lang w:bidi="he-IL"/>
        </w:rPr>
        <w:t xml:space="preserve">; </w:t>
      </w:r>
      <w:r>
        <w:rPr>
          <w:lang w:bidi="he-IL"/>
        </w:rPr>
        <w:t>the author cannot rest until it is forgiven</w:t>
      </w:r>
      <w:r w:rsidRPr="003F5340">
        <w:rPr>
          <w:lang w:bidi="he-IL"/>
        </w:rPr>
        <w:t>. (</w:t>
      </w:r>
      <w:r>
        <w:rPr>
          <w:lang w:bidi="he-IL"/>
        </w:rPr>
        <w:t>For details</w:t>
      </w:r>
      <w:r w:rsidRPr="003F5340">
        <w:rPr>
          <w:lang w:bidi="he-IL"/>
        </w:rPr>
        <w:t xml:space="preserve">, </w:t>
      </w:r>
      <w:r>
        <w:rPr>
          <w:lang w:bidi="he-IL"/>
        </w:rPr>
        <w:t>cf</w:t>
      </w:r>
      <w:r w:rsidRPr="003F5340">
        <w:rPr>
          <w:lang w:bidi="he-IL"/>
        </w:rPr>
        <w:t xml:space="preserve">. </w:t>
      </w:r>
      <w:r>
        <w:rPr>
          <w:lang w:bidi="he-IL"/>
        </w:rPr>
        <w:t>E</w:t>
      </w:r>
      <w:r w:rsidRPr="003F5340">
        <w:rPr>
          <w:lang w:bidi="he-IL"/>
        </w:rPr>
        <w:t xml:space="preserve">. </w:t>
      </w:r>
      <w:r>
        <w:rPr>
          <w:lang w:bidi="he-IL"/>
        </w:rPr>
        <w:t>Dalglish</w:t>
      </w:r>
      <w:r w:rsidRPr="003F5340">
        <w:rPr>
          <w:lang w:bidi="he-IL"/>
        </w:rPr>
        <w:t xml:space="preserve">, </w:t>
      </w:r>
      <w:r>
        <w:rPr>
          <w:i/>
          <w:iCs/>
          <w:lang w:bidi="he-IL"/>
        </w:rPr>
        <w:t>Psalm Fifty-One in the Light of Ancient Near Eastern Patternism</w:t>
      </w:r>
      <w:r w:rsidRPr="003F5340">
        <w:rPr>
          <w:lang w:bidi="he-IL"/>
        </w:rPr>
        <w:t xml:space="preserve"> [</w:t>
      </w:r>
      <w:r>
        <w:rPr>
          <w:lang w:bidi="he-IL"/>
        </w:rPr>
        <w:t>Leiden</w:t>
      </w:r>
      <w:r w:rsidRPr="003F5340">
        <w:rPr>
          <w:lang w:bidi="he-IL"/>
        </w:rPr>
        <w:t xml:space="preserve">, </w:t>
      </w:r>
      <w:r>
        <w:rPr>
          <w:lang w:bidi="he-IL"/>
        </w:rPr>
        <w:t>1962</w:t>
      </w:r>
      <w:r w:rsidRPr="003F5340">
        <w:rPr>
          <w:lang w:bidi="he-IL"/>
        </w:rPr>
        <w:t xml:space="preserve">].) </w:t>
      </w:r>
      <w:r>
        <w:rPr>
          <w:lang w:bidi="he-IL"/>
        </w:rPr>
        <w:t>Structure</w:t>
      </w:r>
      <w:r w:rsidRPr="003F5340">
        <w:rPr>
          <w:lang w:bidi="he-IL"/>
        </w:rPr>
        <w:t xml:space="preserve">: </w:t>
      </w:r>
      <w:r>
        <w:rPr>
          <w:lang w:bidi="he-IL"/>
        </w:rPr>
        <w:t>3-4</w:t>
      </w:r>
      <w:r w:rsidRPr="003F5340">
        <w:rPr>
          <w:lang w:bidi="he-IL"/>
        </w:rPr>
        <w:t xml:space="preserve">, </w:t>
      </w:r>
      <w:r>
        <w:rPr>
          <w:lang w:bidi="he-IL"/>
        </w:rPr>
        <w:t>appeal for mercy</w:t>
      </w:r>
      <w:r w:rsidRPr="003F5340">
        <w:rPr>
          <w:lang w:bidi="he-IL"/>
        </w:rPr>
        <w:t xml:space="preserve">; </w:t>
      </w:r>
      <w:r>
        <w:rPr>
          <w:lang w:bidi="he-IL"/>
        </w:rPr>
        <w:t>5-8</w:t>
      </w:r>
      <w:r w:rsidRPr="003F5340">
        <w:rPr>
          <w:lang w:bidi="he-IL"/>
        </w:rPr>
        <w:t xml:space="preserve">, </w:t>
      </w:r>
      <w:r>
        <w:rPr>
          <w:lang w:bidi="he-IL"/>
        </w:rPr>
        <w:t>confession of sinfulness</w:t>
      </w:r>
      <w:r w:rsidRPr="003F5340">
        <w:rPr>
          <w:lang w:bidi="he-IL"/>
        </w:rPr>
        <w:t xml:space="preserve">; </w:t>
      </w:r>
      <w:r>
        <w:rPr>
          <w:lang w:bidi="he-IL"/>
        </w:rPr>
        <w:t>9-14</w:t>
      </w:r>
      <w:r w:rsidRPr="003F5340">
        <w:rPr>
          <w:lang w:bidi="he-IL"/>
        </w:rPr>
        <w:t xml:space="preserve">, </w:t>
      </w:r>
      <w:r>
        <w:rPr>
          <w:lang w:bidi="he-IL"/>
        </w:rPr>
        <w:t>request for cleansing</w:t>
      </w:r>
      <w:r w:rsidRPr="003F5340">
        <w:rPr>
          <w:lang w:bidi="he-IL"/>
        </w:rPr>
        <w:t xml:space="preserve">, </w:t>
      </w:r>
      <w:r>
        <w:rPr>
          <w:lang w:bidi="he-IL"/>
        </w:rPr>
        <w:t>for heart and spirit</w:t>
      </w:r>
      <w:r w:rsidRPr="003F5340">
        <w:rPr>
          <w:lang w:bidi="he-IL"/>
        </w:rPr>
        <w:t xml:space="preserve">; </w:t>
      </w:r>
      <w:r>
        <w:rPr>
          <w:lang w:bidi="he-IL"/>
        </w:rPr>
        <w:t>15-19</w:t>
      </w:r>
      <w:r w:rsidRPr="003F5340">
        <w:rPr>
          <w:lang w:bidi="he-IL"/>
        </w:rPr>
        <w:t xml:space="preserve">, </w:t>
      </w:r>
      <w:r>
        <w:rPr>
          <w:lang w:bidi="he-IL"/>
        </w:rPr>
        <w:t>a vow and assurance of special sacrifice</w:t>
      </w:r>
      <w:r w:rsidRPr="003F5340">
        <w:rPr>
          <w:lang w:bidi="he-IL"/>
        </w:rPr>
        <w:t xml:space="preserve">; </w:t>
      </w:r>
      <w:r>
        <w:rPr>
          <w:lang w:bidi="he-IL"/>
        </w:rPr>
        <w:t>20-21</w:t>
      </w:r>
      <w:r w:rsidRPr="003F5340">
        <w:rPr>
          <w:lang w:bidi="he-IL"/>
        </w:rPr>
        <w:t xml:space="preserve">, </w:t>
      </w:r>
      <w:r>
        <w:rPr>
          <w:lang w:bidi="he-IL"/>
        </w:rPr>
        <w:t>a prayer for Jerusalem</w:t>
      </w:r>
      <w:r w:rsidRPr="003F5340">
        <w:rPr>
          <w:lang w:bidi="he-IL"/>
        </w:rPr>
        <w:t xml:space="preserve">. </w:t>
      </w:r>
      <w:r>
        <w:rPr>
          <w:lang w:bidi="he-IL"/>
        </w:rPr>
        <w:t>Life setting</w:t>
      </w:r>
      <w:r w:rsidRPr="003F5340">
        <w:rPr>
          <w:lang w:bidi="he-IL"/>
        </w:rPr>
        <w:t xml:space="preserve">: </w:t>
      </w:r>
      <w:r>
        <w:rPr>
          <w:lang w:bidi="he-IL"/>
        </w:rPr>
        <w:t>The prayer is composed by a sinner</w:t>
      </w:r>
      <w:r w:rsidRPr="003F5340">
        <w:rPr>
          <w:lang w:bidi="he-IL"/>
        </w:rPr>
        <w:t xml:space="preserve">, </w:t>
      </w:r>
      <w:r>
        <w:rPr>
          <w:lang w:bidi="he-IL"/>
        </w:rPr>
        <w:t>who feels the weight of his sins more than his sickness</w:t>
      </w:r>
      <w:r w:rsidRPr="003F5340">
        <w:rPr>
          <w:lang w:bidi="he-IL"/>
        </w:rPr>
        <w:t xml:space="preserve"> (</w:t>
      </w:r>
      <w:r>
        <w:rPr>
          <w:lang w:bidi="he-IL"/>
        </w:rPr>
        <w:t>10</w:t>
      </w:r>
      <w:r w:rsidRPr="003F5340">
        <w:rPr>
          <w:lang w:bidi="he-IL"/>
        </w:rPr>
        <w:t xml:space="preserve">); </w:t>
      </w:r>
      <w:r>
        <w:rPr>
          <w:lang w:bidi="he-IL"/>
        </w:rPr>
        <w:t>one may detect in 19 the influence of Jeremiah</w:t>
      </w:r>
      <w:r w:rsidRPr="003F5340">
        <w:rPr>
          <w:lang w:bidi="he-IL"/>
        </w:rPr>
        <w:t xml:space="preserve"> (</w:t>
      </w:r>
      <w:r>
        <w:rPr>
          <w:lang w:bidi="he-IL"/>
        </w:rPr>
        <w:t>spirit</w:t>
      </w:r>
      <w:r w:rsidRPr="003F5340">
        <w:rPr>
          <w:lang w:bidi="he-IL"/>
        </w:rPr>
        <w:t xml:space="preserve">) </w:t>
      </w:r>
      <w:r>
        <w:rPr>
          <w:lang w:bidi="he-IL"/>
        </w:rPr>
        <w:t>and the prophets</w:t>
      </w:r>
      <w:r w:rsidRPr="003F5340">
        <w:rPr>
          <w:lang w:bidi="he-IL"/>
        </w:rPr>
        <w:t xml:space="preserve"> (</w:t>
      </w:r>
      <w:r>
        <w:rPr>
          <w:lang w:bidi="he-IL"/>
        </w:rPr>
        <w:t>sacrifice of a contrite heart</w:t>
      </w:r>
      <w:r w:rsidRPr="003F5340">
        <w:rPr>
          <w:lang w:bidi="he-IL"/>
        </w:rPr>
        <w:t xml:space="preserve">). </w:t>
      </w:r>
      <w:r>
        <w:rPr>
          <w:b/>
          <w:bCs/>
          <w:lang w:bidi="he-IL"/>
        </w:rPr>
        <w:t>3-4</w:t>
      </w:r>
      <w:r w:rsidRPr="003F5340">
        <w:rPr>
          <w:lang w:bidi="he-IL"/>
        </w:rPr>
        <w:t xml:space="preserve">. </w:t>
      </w:r>
      <w:r>
        <w:rPr>
          <w:lang w:bidi="he-IL"/>
        </w:rPr>
        <w:t>The entire complaint</w:t>
      </w:r>
      <w:r w:rsidRPr="003F5340">
        <w:rPr>
          <w:lang w:bidi="he-IL"/>
        </w:rPr>
        <w:t xml:space="preserve"> (</w:t>
      </w:r>
      <w:r>
        <w:rPr>
          <w:lang w:bidi="he-IL"/>
        </w:rPr>
        <w:t>9</w:t>
      </w:r>
      <w:r w:rsidRPr="003F5340">
        <w:rPr>
          <w:lang w:bidi="he-IL"/>
        </w:rPr>
        <w:t xml:space="preserve">, </w:t>
      </w:r>
      <w:r>
        <w:rPr>
          <w:lang w:bidi="he-IL"/>
        </w:rPr>
        <w:t>12-15</w:t>
      </w:r>
      <w:r w:rsidRPr="003F5340">
        <w:rPr>
          <w:lang w:bidi="he-IL"/>
        </w:rPr>
        <w:t xml:space="preserve">) </w:t>
      </w:r>
      <w:r>
        <w:rPr>
          <w:lang w:bidi="he-IL"/>
        </w:rPr>
        <w:t>is permeated with the desire to be completely purified of sin</w:t>
      </w:r>
      <w:r w:rsidRPr="003F5340">
        <w:rPr>
          <w:lang w:bidi="he-IL"/>
        </w:rPr>
        <w:t xml:space="preserve"> (</w:t>
      </w:r>
      <w:r>
        <w:rPr>
          <w:lang w:bidi="he-IL"/>
        </w:rPr>
        <w:t>cf</w:t>
      </w:r>
      <w:r w:rsidRPr="003F5340">
        <w:rPr>
          <w:lang w:bidi="he-IL"/>
        </w:rPr>
        <w:t xml:space="preserve">. </w:t>
      </w:r>
      <w:r>
        <w:rPr>
          <w:lang w:bidi="he-IL"/>
        </w:rPr>
        <w:t>metaphors</w:t>
      </w:r>
      <w:r w:rsidRPr="003F5340">
        <w:rPr>
          <w:lang w:bidi="he-IL"/>
        </w:rPr>
        <w:t xml:space="preserve">, </w:t>
      </w:r>
      <w:r>
        <w:rPr>
          <w:lang w:bidi="he-IL"/>
        </w:rPr>
        <w:t>wash</w:t>
      </w:r>
      <w:r w:rsidRPr="003F5340">
        <w:rPr>
          <w:lang w:bidi="he-IL"/>
        </w:rPr>
        <w:t>,</w:t>
      </w:r>
      <w:r>
        <w:rPr>
          <w:lang w:bidi="he-IL"/>
        </w:rPr>
        <w:t>”</w:t>
      </w:r>
      <w:r w:rsidRPr="003F5340">
        <w:rPr>
          <w:lang w:bidi="he-IL"/>
        </w:rPr>
        <w:t xml:space="preserve"> </w:t>
      </w:r>
      <w:r>
        <w:rPr>
          <w:lang w:bidi="he-IL"/>
        </w:rPr>
        <w:t>etc</w:t>
      </w:r>
      <w:r w:rsidRPr="003F5340">
        <w:rPr>
          <w:lang w:bidi="he-IL"/>
        </w:rPr>
        <w:t xml:space="preserve">.). </w:t>
      </w:r>
      <w:r>
        <w:rPr>
          <w:b/>
          <w:bCs/>
          <w:lang w:bidi="he-IL"/>
        </w:rPr>
        <w:t>6</w:t>
      </w:r>
      <w:r w:rsidRPr="003F5340">
        <w:rPr>
          <w:lang w:bidi="he-IL"/>
        </w:rPr>
        <w:t xml:space="preserve">. </w:t>
      </w:r>
      <w:r>
        <w:rPr>
          <w:lang w:bidi="he-IL"/>
        </w:rPr>
        <w:t>The quotation marks in the CCD indicate that this verse is his acknowledgment of his sin as an offence against God</w:t>
      </w:r>
      <w:r w:rsidRPr="003F5340">
        <w:rPr>
          <w:lang w:bidi="he-IL"/>
        </w:rPr>
        <w:t xml:space="preserve"> (</w:t>
      </w:r>
      <w:r>
        <w:rPr>
          <w:lang w:bidi="he-IL"/>
        </w:rPr>
        <w:t>not just against man</w:t>
      </w:r>
      <w:r w:rsidRPr="003F5340">
        <w:rPr>
          <w:lang w:bidi="he-IL"/>
        </w:rPr>
        <w:t xml:space="preserve">). </w:t>
      </w:r>
      <w:r>
        <w:rPr>
          <w:lang w:bidi="he-IL"/>
        </w:rPr>
        <w:t>He proclaims his wrongdoing as a justification of God’s sentence against him</w:t>
      </w:r>
      <w:r w:rsidRPr="003F5340">
        <w:rPr>
          <w:lang w:bidi="he-IL"/>
        </w:rPr>
        <w:t xml:space="preserve">. </w:t>
      </w:r>
      <w:r>
        <w:rPr>
          <w:b/>
          <w:bCs/>
          <w:lang w:bidi="he-IL"/>
        </w:rPr>
        <w:t>7</w:t>
      </w:r>
      <w:r w:rsidRPr="003F5340">
        <w:rPr>
          <w:lang w:bidi="he-IL"/>
        </w:rPr>
        <w:t xml:space="preserve">. </w:t>
      </w:r>
      <w:r>
        <w:rPr>
          <w:lang w:bidi="he-IL"/>
        </w:rPr>
        <w:t>He goes further and professes his deep-rooted sinfulness</w:t>
      </w:r>
      <w:r w:rsidRPr="003F5340">
        <w:rPr>
          <w:lang w:bidi="he-IL"/>
        </w:rPr>
        <w:t xml:space="preserve"> (</w:t>
      </w:r>
      <w:r>
        <w:rPr>
          <w:lang w:bidi="he-IL"/>
        </w:rPr>
        <w:t>in the sense of Gn 8</w:t>
      </w:r>
      <w:r w:rsidRPr="003F5340">
        <w:rPr>
          <w:lang w:bidi="he-IL"/>
        </w:rPr>
        <w:t>:</w:t>
      </w:r>
      <w:r>
        <w:rPr>
          <w:lang w:bidi="he-IL"/>
        </w:rPr>
        <w:t>21</w:t>
      </w:r>
      <w:r w:rsidRPr="003F5340">
        <w:rPr>
          <w:lang w:bidi="he-IL"/>
        </w:rPr>
        <w:t xml:space="preserve">, </w:t>
      </w:r>
      <w:r>
        <w:rPr>
          <w:lang w:bidi="he-IL"/>
        </w:rPr>
        <w:t>not in the sense of the doctrine of Original Sin</w:t>
      </w:r>
      <w:r w:rsidRPr="003F5340">
        <w:rPr>
          <w:lang w:bidi="he-IL"/>
        </w:rPr>
        <w:t xml:space="preserve">, </w:t>
      </w:r>
      <w:r>
        <w:rPr>
          <w:lang w:bidi="he-IL"/>
        </w:rPr>
        <w:t>which is a matter of later revelation</w:t>
      </w:r>
      <w:r w:rsidRPr="003F5340">
        <w:rPr>
          <w:lang w:bidi="he-IL"/>
        </w:rPr>
        <w:t xml:space="preserve">). </w:t>
      </w:r>
      <w:r>
        <w:rPr>
          <w:b/>
          <w:bCs/>
          <w:lang w:bidi="he-IL"/>
        </w:rPr>
        <w:t>8</w:t>
      </w:r>
      <w:r w:rsidRPr="003F5340">
        <w:rPr>
          <w:lang w:bidi="he-IL"/>
        </w:rPr>
        <w:t xml:space="preserve">. </w:t>
      </w:r>
      <w:r>
        <w:rPr>
          <w:i/>
          <w:iCs/>
          <w:lang w:bidi="he-IL"/>
        </w:rPr>
        <w:t>sincerity of heart</w:t>
      </w:r>
      <w:r w:rsidRPr="003F5340">
        <w:rPr>
          <w:iCs/>
          <w:lang w:bidi="he-IL"/>
        </w:rPr>
        <w:t xml:space="preserve">: </w:t>
      </w:r>
      <w:r>
        <w:rPr>
          <w:lang w:bidi="he-IL"/>
        </w:rPr>
        <w:t>Lit</w:t>
      </w:r>
      <w:r w:rsidRPr="003F5340">
        <w:rPr>
          <w:lang w:bidi="he-IL"/>
        </w:rPr>
        <w:t xml:space="preserve">., </w:t>
      </w:r>
      <w:r>
        <w:rPr>
          <w:lang w:bidi="he-IL"/>
        </w:rPr>
        <w:t>“fidelity in that which is secret”—the depths of his being</w:t>
      </w:r>
      <w:r w:rsidRPr="003F5340">
        <w:rPr>
          <w:lang w:bidi="he-IL"/>
        </w:rPr>
        <w:t xml:space="preserve">. </w:t>
      </w:r>
      <w:r>
        <w:rPr>
          <w:b/>
          <w:bCs/>
          <w:lang w:bidi="he-IL"/>
        </w:rPr>
        <w:t>9</w:t>
      </w:r>
      <w:r w:rsidRPr="003F5340">
        <w:rPr>
          <w:lang w:bidi="he-IL"/>
        </w:rPr>
        <w:t xml:space="preserve">. </w:t>
      </w:r>
      <w:r>
        <w:rPr>
          <w:i/>
          <w:iCs/>
          <w:lang w:bidi="he-IL"/>
        </w:rPr>
        <w:t>hyssop</w:t>
      </w:r>
      <w:r w:rsidRPr="003F5340">
        <w:rPr>
          <w:iCs/>
          <w:lang w:bidi="he-IL"/>
        </w:rPr>
        <w:t xml:space="preserve">: </w:t>
      </w:r>
      <w:r>
        <w:rPr>
          <w:lang w:bidi="he-IL"/>
        </w:rPr>
        <w:t>A metaphor taken from the ritual cleansing effected by sprinkling blood or water by means of the branches of this bush</w:t>
      </w:r>
      <w:r w:rsidRPr="003F5340">
        <w:rPr>
          <w:lang w:bidi="he-IL"/>
        </w:rPr>
        <w:t xml:space="preserve">. </w:t>
      </w:r>
      <w:r>
        <w:rPr>
          <w:b/>
          <w:bCs/>
          <w:lang w:bidi="he-IL"/>
        </w:rPr>
        <w:t>10</w:t>
      </w:r>
      <w:r w:rsidRPr="003F5340">
        <w:rPr>
          <w:lang w:bidi="he-IL"/>
        </w:rPr>
        <w:t xml:space="preserve">. </w:t>
      </w:r>
      <w:r>
        <w:rPr>
          <w:i/>
          <w:iCs/>
          <w:lang w:bidi="he-IL"/>
        </w:rPr>
        <w:t xml:space="preserve">bones </w:t>
      </w:r>
      <w:r w:rsidRPr="003F5340">
        <w:rPr>
          <w:iCs/>
          <w:lang w:bidi="he-IL"/>
        </w:rPr>
        <w:t xml:space="preserve">. . . </w:t>
      </w:r>
      <w:r>
        <w:rPr>
          <w:i/>
          <w:iCs/>
          <w:lang w:bidi="he-IL"/>
        </w:rPr>
        <w:t>crushed</w:t>
      </w:r>
      <w:r w:rsidRPr="003F5340">
        <w:rPr>
          <w:iCs/>
          <w:lang w:bidi="he-IL"/>
        </w:rPr>
        <w:t xml:space="preserve">: </w:t>
      </w:r>
      <w:r>
        <w:rPr>
          <w:lang w:bidi="he-IL"/>
        </w:rPr>
        <w:t>Apparently implies bodily sickness</w:t>
      </w:r>
      <w:r w:rsidRPr="003F5340">
        <w:rPr>
          <w:lang w:bidi="he-IL"/>
        </w:rPr>
        <w:t xml:space="preserve">. </w:t>
      </w:r>
      <w:r>
        <w:rPr>
          <w:b/>
          <w:bCs/>
          <w:lang w:bidi="he-IL"/>
        </w:rPr>
        <w:t>12</w:t>
      </w:r>
      <w:r w:rsidRPr="003F5340">
        <w:rPr>
          <w:lang w:bidi="he-IL"/>
        </w:rPr>
        <w:t xml:space="preserve">. </w:t>
      </w:r>
      <w:r>
        <w:rPr>
          <w:i/>
          <w:iCs/>
          <w:lang w:bidi="he-IL"/>
        </w:rPr>
        <w:t>create</w:t>
      </w:r>
      <w:r w:rsidRPr="003F5340">
        <w:rPr>
          <w:iCs/>
          <w:lang w:bidi="he-IL"/>
        </w:rPr>
        <w:t xml:space="preserve">: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lang w:bidi="he-IL"/>
        </w:rPr>
        <w:t xml:space="preserve"> The technical term that designates an action proper to God</w:t>
      </w:r>
      <w:r w:rsidRPr="003F5340">
        <w:rPr>
          <w:lang w:bidi="he-IL"/>
        </w:rPr>
        <w:t xml:space="preserve"> (</w:t>
      </w:r>
      <w:r>
        <w:rPr>
          <w:lang w:bidi="he-IL"/>
        </w:rPr>
        <w:t>Gn 1</w:t>
      </w:r>
      <w:r w:rsidRPr="003F5340">
        <w:rPr>
          <w:lang w:bidi="he-IL"/>
        </w:rPr>
        <w:t>:</w:t>
      </w:r>
      <w:r>
        <w:rPr>
          <w:lang w:bidi="he-IL"/>
        </w:rPr>
        <w:t>1</w:t>
      </w:r>
      <w:r w:rsidRPr="003F5340">
        <w:rPr>
          <w:lang w:bidi="he-IL"/>
        </w:rPr>
        <w:t xml:space="preserve">); </w:t>
      </w:r>
      <w:r>
        <w:rPr>
          <w:lang w:bidi="he-IL"/>
        </w:rPr>
        <w:t>purification is a work that only God and not ritual can achieve</w:t>
      </w:r>
      <w:r w:rsidRPr="003F5340">
        <w:rPr>
          <w:lang w:bidi="he-IL"/>
        </w:rPr>
        <w:t xml:space="preserve">. </w:t>
      </w:r>
      <w:r>
        <w:rPr>
          <w:b/>
          <w:bCs/>
          <w:lang w:bidi="he-IL"/>
        </w:rPr>
        <w:t>13</w:t>
      </w:r>
      <w:r w:rsidRPr="003F5340">
        <w:rPr>
          <w:lang w:bidi="he-IL"/>
        </w:rPr>
        <w:t xml:space="preserve">. </w:t>
      </w:r>
      <w:r>
        <w:rPr>
          <w:i/>
          <w:iCs/>
          <w:lang w:bidi="he-IL"/>
        </w:rPr>
        <w:t>holy spirit</w:t>
      </w:r>
      <w:r w:rsidRPr="003F5340">
        <w:rPr>
          <w:iCs/>
          <w:lang w:bidi="he-IL"/>
        </w:rPr>
        <w:t xml:space="preserve">: </w:t>
      </w:r>
      <w:r>
        <w:rPr>
          <w:lang w:bidi="he-IL"/>
        </w:rPr>
        <w:t>God’s action in man</w:t>
      </w:r>
      <w:r w:rsidRPr="003F5340">
        <w:rPr>
          <w:lang w:bidi="he-IL"/>
        </w:rPr>
        <w:t xml:space="preserve">, </w:t>
      </w:r>
      <w:r>
        <w:rPr>
          <w:lang w:bidi="he-IL"/>
        </w:rPr>
        <w:t>which saves him and keeps him faithful</w:t>
      </w:r>
      <w:r w:rsidRPr="003F5340">
        <w:rPr>
          <w:lang w:bidi="he-IL"/>
        </w:rPr>
        <w:t xml:space="preserve"> (</w:t>
      </w:r>
      <w:r>
        <w:rPr>
          <w:lang w:bidi="he-IL"/>
        </w:rPr>
        <w:t>cf</w:t>
      </w:r>
      <w:r w:rsidRPr="003F5340">
        <w:rPr>
          <w:lang w:bidi="he-IL"/>
        </w:rPr>
        <w:t xml:space="preserve">. </w:t>
      </w:r>
      <w:r>
        <w:rPr>
          <w:lang w:bidi="he-IL"/>
        </w:rPr>
        <w:t>Is 63</w:t>
      </w:r>
      <w:r w:rsidRPr="003F5340">
        <w:rPr>
          <w:lang w:bidi="he-IL"/>
        </w:rPr>
        <w:t>:</w:t>
      </w:r>
      <w:r>
        <w:rPr>
          <w:lang w:bidi="he-IL"/>
        </w:rPr>
        <w:t>8-14</w:t>
      </w:r>
      <w:r w:rsidRPr="003F5340">
        <w:rPr>
          <w:lang w:bidi="he-IL"/>
        </w:rPr>
        <w:t xml:space="preserve">). </w:t>
      </w:r>
      <w:r>
        <w:rPr>
          <w:lang w:bidi="he-IL"/>
        </w:rPr>
        <w:t>He is asking for what Jeremiah and Ezekiel said about the new covenant and the new spirit</w:t>
      </w:r>
      <w:r w:rsidRPr="003F5340">
        <w:rPr>
          <w:lang w:bidi="he-IL"/>
        </w:rPr>
        <w:t xml:space="preserve"> (</w:t>
      </w:r>
      <w:r>
        <w:rPr>
          <w:lang w:bidi="he-IL"/>
        </w:rPr>
        <w:t>Jer 24</w:t>
      </w:r>
      <w:r w:rsidRPr="003F5340">
        <w:rPr>
          <w:lang w:bidi="he-IL"/>
        </w:rPr>
        <w:t>:</w:t>
      </w:r>
      <w:r>
        <w:rPr>
          <w:lang w:bidi="he-IL"/>
        </w:rPr>
        <w:t>7</w:t>
      </w:r>
      <w:r w:rsidRPr="003F5340">
        <w:rPr>
          <w:lang w:bidi="he-IL"/>
        </w:rPr>
        <w:t xml:space="preserve">; </w:t>
      </w:r>
      <w:r>
        <w:rPr>
          <w:lang w:bidi="he-IL"/>
        </w:rPr>
        <w:t>31</w:t>
      </w:r>
      <w:r w:rsidRPr="003F5340">
        <w:rPr>
          <w:lang w:bidi="he-IL"/>
        </w:rPr>
        <w:t>:</w:t>
      </w:r>
      <w:r>
        <w:rPr>
          <w:lang w:bidi="he-IL"/>
        </w:rPr>
        <w:t>33</w:t>
      </w:r>
      <w:r w:rsidRPr="003F5340">
        <w:rPr>
          <w:lang w:bidi="he-IL"/>
        </w:rPr>
        <w:t xml:space="preserve">; </w:t>
      </w:r>
      <w:r>
        <w:rPr>
          <w:lang w:bidi="he-IL"/>
        </w:rPr>
        <w:t>Ez 36</w:t>
      </w:r>
      <w:r w:rsidRPr="003F5340">
        <w:rPr>
          <w:lang w:bidi="he-IL"/>
        </w:rPr>
        <w:t>:</w:t>
      </w:r>
      <w:r>
        <w:rPr>
          <w:lang w:bidi="he-IL"/>
        </w:rPr>
        <w:t>25ff</w:t>
      </w:r>
      <w:r w:rsidRPr="003F5340">
        <w:rPr>
          <w:lang w:bidi="he-IL"/>
        </w:rPr>
        <w:t xml:space="preserve">.). </w:t>
      </w:r>
      <w:r>
        <w:rPr>
          <w:b/>
          <w:bCs/>
          <w:lang w:bidi="he-IL"/>
        </w:rPr>
        <w:t>15</w:t>
      </w:r>
      <w:r w:rsidRPr="003F5340">
        <w:rPr>
          <w:lang w:bidi="he-IL"/>
        </w:rPr>
        <w:t>.</w:t>
      </w:r>
      <w:r>
        <w:rPr>
          <w:i/>
          <w:iCs/>
          <w:lang w:bidi="he-IL"/>
        </w:rPr>
        <w:t>teach</w:t>
      </w:r>
      <w:r w:rsidRPr="003F5340">
        <w:rPr>
          <w:iCs/>
          <w:lang w:bidi="he-IL"/>
        </w:rPr>
        <w:t xml:space="preserve">: </w:t>
      </w:r>
      <w:r>
        <w:rPr>
          <w:lang w:bidi="he-IL"/>
        </w:rPr>
        <w:t>A vow to proclaim publicly his experience</w:t>
      </w:r>
      <w:r w:rsidRPr="003F5340">
        <w:rPr>
          <w:lang w:bidi="he-IL"/>
        </w:rPr>
        <w:t xml:space="preserve"> (</w:t>
      </w:r>
      <w:r>
        <w:rPr>
          <w:lang w:bidi="he-IL"/>
        </w:rPr>
        <w:t xml:space="preserve">in the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lang w:bidi="he-IL"/>
        </w:rPr>
        <w:t xml:space="preserve"> sacrifice</w:t>
      </w:r>
      <w:r w:rsidRPr="003F5340">
        <w:rPr>
          <w:lang w:bidi="he-IL"/>
        </w:rPr>
        <w:t xml:space="preserve">? </w:t>
      </w:r>
      <w:r>
        <w:rPr>
          <w:lang w:bidi="he-IL"/>
        </w:rPr>
        <w:t>cf</w:t>
      </w:r>
      <w:r w:rsidRPr="003F5340">
        <w:rPr>
          <w:lang w:bidi="he-IL"/>
        </w:rPr>
        <w:t xml:space="preserve">. </w:t>
      </w:r>
      <w:r>
        <w:rPr>
          <w:lang w:bidi="he-IL"/>
        </w:rPr>
        <w:t>17-18</w:t>
      </w:r>
      <w:r w:rsidRPr="003F5340">
        <w:rPr>
          <w:lang w:bidi="he-IL"/>
        </w:rPr>
        <w:t xml:space="preserve">) </w:t>
      </w:r>
      <w:r>
        <w:rPr>
          <w:lang w:bidi="he-IL"/>
        </w:rPr>
        <w:t>and thus lead sinners back to God</w:t>
      </w:r>
      <w:r w:rsidRPr="003F5340">
        <w:rPr>
          <w:lang w:bidi="he-IL"/>
        </w:rPr>
        <w:t xml:space="preserve">. </w:t>
      </w:r>
      <w:r>
        <w:rPr>
          <w:b/>
          <w:bCs/>
          <w:lang w:bidi="he-IL"/>
        </w:rPr>
        <w:t>16</w:t>
      </w:r>
      <w:r w:rsidRPr="003F5340">
        <w:rPr>
          <w:lang w:bidi="he-IL"/>
        </w:rPr>
        <w:t xml:space="preserve">. </w:t>
      </w:r>
      <w:r>
        <w:rPr>
          <w:i/>
          <w:iCs/>
          <w:lang w:bidi="he-IL"/>
        </w:rPr>
        <w:t>blood guilt</w:t>
      </w:r>
      <w:r w:rsidRPr="003F5340">
        <w:rPr>
          <w:iCs/>
          <w:lang w:bidi="he-IL"/>
        </w:rPr>
        <w:t xml:space="preserve">: </w:t>
      </w:r>
      <w:r>
        <w:rPr>
          <w:lang w:bidi="he-IL"/>
        </w:rPr>
        <w:t>Lit</w:t>
      </w:r>
      <w:r w:rsidRPr="003F5340">
        <w:rPr>
          <w:lang w:bidi="he-IL"/>
        </w:rPr>
        <w:t xml:space="preserve">., </w:t>
      </w:r>
      <w:r>
        <w:rPr>
          <w:lang w:bidi="he-IL"/>
        </w:rPr>
        <w:t>“bloods</w:t>
      </w:r>
      <w:r w:rsidRPr="003F5340">
        <w:rPr>
          <w:lang w:bidi="he-IL"/>
        </w:rPr>
        <w:t>,</w:t>
      </w:r>
      <w:r>
        <w:rPr>
          <w:lang w:bidi="he-IL"/>
        </w:rPr>
        <w:t>”</w:t>
      </w:r>
      <w:r w:rsidRPr="003F5340">
        <w:rPr>
          <w:lang w:bidi="he-IL"/>
        </w:rPr>
        <w:t xml:space="preserve"> </w:t>
      </w:r>
      <w:r>
        <w:rPr>
          <w:lang w:bidi="he-IL"/>
        </w:rPr>
        <w:t>i</w:t>
      </w:r>
      <w:r w:rsidRPr="003F5340">
        <w:rPr>
          <w:lang w:bidi="he-IL"/>
        </w:rPr>
        <w:t xml:space="preserve">. </w:t>
      </w:r>
      <w:r>
        <w:rPr>
          <w:lang w:bidi="he-IL"/>
        </w:rPr>
        <w:t>e</w:t>
      </w:r>
      <w:r w:rsidRPr="003F5340">
        <w:rPr>
          <w:lang w:bidi="he-IL"/>
        </w:rPr>
        <w:t xml:space="preserve">., </w:t>
      </w:r>
      <w:r>
        <w:rPr>
          <w:lang w:bidi="he-IL"/>
        </w:rPr>
        <w:t>blood poured out</w:t>
      </w:r>
      <w:r w:rsidRPr="003F5340">
        <w:rPr>
          <w:lang w:bidi="he-IL"/>
        </w:rPr>
        <w:t xml:space="preserve">, </w:t>
      </w:r>
      <w:r>
        <w:rPr>
          <w:lang w:bidi="he-IL"/>
        </w:rPr>
        <w:t>or murder</w:t>
      </w:r>
      <w:r w:rsidRPr="003F5340">
        <w:rPr>
          <w:lang w:bidi="he-IL"/>
        </w:rPr>
        <w:t xml:space="preserve">. </w:t>
      </w:r>
      <w:r>
        <w:rPr>
          <w:lang w:bidi="he-IL"/>
        </w:rPr>
        <w:t>Because he is hardly a murderer</w:t>
      </w:r>
      <w:r w:rsidRPr="003F5340">
        <w:rPr>
          <w:lang w:bidi="he-IL"/>
        </w:rPr>
        <w:t xml:space="preserve">, </w:t>
      </w:r>
      <w:r>
        <w:rPr>
          <w:lang w:bidi="he-IL"/>
        </w:rPr>
        <w:t>it may be that he fears someone will slay him</w:t>
      </w:r>
      <w:r w:rsidRPr="003F5340">
        <w:rPr>
          <w:lang w:bidi="he-IL"/>
        </w:rPr>
        <w:t xml:space="preserve">; </w:t>
      </w:r>
      <w:r>
        <w:rPr>
          <w:lang w:bidi="he-IL"/>
        </w:rPr>
        <w:t>perhaps the word should be rendered</w:t>
      </w:r>
      <w:r w:rsidRPr="003F5340">
        <w:rPr>
          <w:lang w:bidi="he-IL"/>
        </w:rPr>
        <w:t xml:space="preserve"> </w:t>
      </w:r>
      <w:r>
        <w:rPr>
          <w:lang w:bidi="he-IL"/>
        </w:rPr>
        <w:t>“death</w:t>
      </w:r>
      <w:r w:rsidRPr="003F5340">
        <w:rPr>
          <w:lang w:bidi="he-IL"/>
        </w:rPr>
        <w:t>.</w:t>
      </w:r>
      <w:r>
        <w:rPr>
          <w:lang w:bidi="he-IL"/>
        </w:rPr>
        <w:t>”</w:t>
      </w:r>
      <w:r w:rsidRPr="003F5340">
        <w:rPr>
          <w:lang w:bidi="he-IL"/>
        </w:rPr>
        <w:t xml:space="preserve"> </w:t>
      </w:r>
      <w:r>
        <w:rPr>
          <w:b/>
          <w:bCs/>
          <w:lang w:bidi="he-IL"/>
        </w:rPr>
        <w:t>18-19</w:t>
      </w:r>
      <w:r w:rsidRPr="003F5340">
        <w:rPr>
          <w:lang w:bidi="he-IL"/>
        </w:rPr>
        <w:t xml:space="preserve">. </w:t>
      </w:r>
      <w:r>
        <w:rPr>
          <w:lang w:bidi="he-IL"/>
        </w:rPr>
        <w:t>An unusual idea</w:t>
      </w:r>
      <w:r w:rsidRPr="003F5340">
        <w:rPr>
          <w:lang w:bidi="he-IL"/>
        </w:rPr>
        <w:t xml:space="preserve">, </w:t>
      </w:r>
      <w:r>
        <w:rPr>
          <w:lang w:bidi="he-IL"/>
        </w:rPr>
        <w:t>influenced by prophetic teaching</w:t>
      </w:r>
      <w:r w:rsidRPr="003F5340">
        <w:rPr>
          <w:lang w:bidi="he-IL"/>
        </w:rPr>
        <w:t xml:space="preserve">: </w:t>
      </w:r>
      <w:r>
        <w:rPr>
          <w:lang w:bidi="he-IL"/>
        </w:rPr>
        <w:t>He himself</w:t>
      </w:r>
      <w:r w:rsidRPr="003F5340">
        <w:rPr>
          <w:lang w:bidi="he-IL"/>
        </w:rPr>
        <w:t xml:space="preserve">, </w:t>
      </w:r>
      <w:r>
        <w:rPr>
          <w:lang w:bidi="he-IL"/>
        </w:rPr>
        <w:t>contrite</w:t>
      </w:r>
      <w:r w:rsidRPr="003F5340">
        <w:rPr>
          <w:lang w:bidi="he-IL"/>
        </w:rPr>
        <w:t xml:space="preserve">, </w:t>
      </w:r>
      <w:r>
        <w:rPr>
          <w:lang w:bidi="he-IL"/>
        </w:rPr>
        <w:t>is the victim</w:t>
      </w:r>
      <w:r w:rsidRPr="003F5340">
        <w:rPr>
          <w:lang w:bidi="he-IL"/>
        </w:rPr>
        <w:t xml:space="preserve">. </w:t>
      </w:r>
      <w:r>
        <w:rPr>
          <w:b/>
          <w:bCs/>
          <w:lang w:bidi="he-IL"/>
        </w:rPr>
        <w:t>20-21</w:t>
      </w:r>
      <w:r w:rsidRPr="003F5340">
        <w:rPr>
          <w:lang w:bidi="he-IL"/>
        </w:rPr>
        <w:t xml:space="preserve">. </w:t>
      </w:r>
      <w:r>
        <w:rPr>
          <w:lang w:bidi="he-IL"/>
        </w:rPr>
        <w:t>Probably a later addition</w:t>
      </w:r>
      <w:r w:rsidRPr="003F5340">
        <w:rPr>
          <w:lang w:bidi="he-IL"/>
        </w:rPr>
        <w:t xml:space="preserve"> (</w:t>
      </w:r>
      <w:r>
        <w:rPr>
          <w:lang w:bidi="he-IL"/>
        </w:rPr>
        <w:t>after 587</w:t>
      </w:r>
      <w:r w:rsidRPr="003F5340">
        <w:rPr>
          <w:lang w:bidi="he-IL"/>
        </w:rPr>
        <w:t xml:space="preserve">) </w:t>
      </w:r>
      <w:r>
        <w:rPr>
          <w:lang w:bidi="he-IL"/>
        </w:rPr>
        <w:t>and partly a corrective to the bold idea in 19</w:t>
      </w:r>
      <w:r w:rsidRPr="003F5340">
        <w:rPr>
          <w:lang w:bidi="he-IL"/>
        </w:rPr>
        <w:t>.</w:t>
      </w:r>
    </w:p>
    <w:p w14:paraId="5CCA0C5F" w14:textId="77777777" w:rsidR="00CD3C56" w:rsidRDefault="00CD3C56" w:rsidP="00CD3C56">
      <w:pPr>
        <w:autoSpaceDE w:val="0"/>
        <w:autoSpaceDN w:val="0"/>
        <w:adjustRightInd w:val="0"/>
        <w:rPr>
          <w:lang w:bidi="he-IL"/>
        </w:rPr>
      </w:pPr>
      <w:r>
        <w:rPr>
          <w:b/>
          <w:bCs/>
          <w:lang w:bidi="he-IL"/>
        </w:rPr>
        <w:t>68</w:t>
      </w:r>
      <w:r>
        <w:rPr>
          <w:lang w:bidi="he-IL"/>
        </w:rPr>
        <w:tab/>
      </w:r>
      <w:r>
        <w:rPr>
          <w:b/>
          <w:bCs/>
          <w:lang w:bidi="he-IL"/>
        </w:rPr>
        <w:t>Ps 52</w:t>
      </w:r>
      <w:r w:rsidRPr="003F5340">
        <w:rPr>
          <w:lang w:bidi="he-IL"/>
        </w:rPr>
        <w:t xml:space="preserve">. </w:t>
      </w:r>
      <w:r>
        <w:rPr>
          <w:lang w:bidi="he-IL"/>
        </w:rPr>
        <w:t>An individual lament</w:t>
      </w:r>
      <w:r w:rsidRPr="003F5340">
        <w:rPr>
          <w:lang w:bidi="he-IL"/>
        </w:rPr>
        <w:t xml:space="preserve">(?). </w:t>
      </w:r>
      <w:r>
        <w:rPr>
          <w:lang w:bidi="he-IL"/>
        </w:rPr>
        <w:t>The Ps has been classified in divers ways</w:t>
      </w:r>
      <w:r w:rsidRPr="003F5340">
        <w:rPr>
          <w:lang w:bidi="he-IL"/>
        </w:rPr>
        <w:t xml:space="preserve">: </w:t>
      </w:r>
      <w:r>
        <w:rPr>
          <w:lang w:bidi="he-IL"/>
        </w:rPr>
        <w:t>trust</w:t>
      </w:r>
      <w:r w:rsidRPr="003F5340">
        <w:rPr>
          <w:lang w:bidi="he-IL"/>
        </w:rPr>
        <w:t xml:space="preserve"> (</w:t>
      </w:r>
      <w:r>
        <w:rPr>
          <w:lang w:bidi="he-IL"/>
        </w:rPr>
        <w:t>Podechard</w:t>
      </w:r>
      <w:r w:rsidRPr="003F5340">
        <w:rPr>
          <w:lang w:bidi="he-IL"/>
        </w:rPr>
        <w:t xml:space="preserve">); </w:t>
      </w:r>
      <w:r>
        <w:rPr>
          <w:lang w:bidi="he-IL"/>
        </w:rPr>
        <w:t>lament</w:t>
      </w:r>
      <w:r w:rsidRPr="003F5340">
        <w:rPr>
          <w:lang w:bidi="he-IL"/>
        </w:rPr>
        <w:t xml:space="preserve"> (</w:t>
      </w:r>
      <w:r>
        <w:rPr>
          <w:lang w:bidi="he-IL"/>
        </w:rPr>
        <w:t>Gunkel</w:t>
      </w:r>
      <w:r w:rsidRPr="003F5340">
        <w:rPr>
          <w:lang w:bidi="he-IL"/>
        </w:rPr>
        <w:t xml:space="preserve">); </w:t>
      </w:r>
      <w:r>
        <w:rPr>
          <w:lang w:bidi="he-IL"/>
        </w:rPr>
        <w:t>sapiential</w:t>
      </w:r>
      <w:r w:rsidRPr="003F5340">
        <w:rPr>
          <w:lang w:bidi="he-IL"/>
        </w:rPr>
        <w:t xml:space="preserve"> (</w:t>
      </w:r>
      <w:r>
        <w:rPr>
          <w:lang w:bidi="he-IL"/>
        </w:rPr>
        <w:t>Castellino</w:t>
      </w:r>
      <w:r w:rsidRPr="003F5340">
        <w:rPr>
          <w:lang w:bidi="he-IL"/>
        </w:rPr>
        <w:t xml:space="preserve">); </w:t>
      </w:r>
      <w:r>
        <w:rPr>
          <w:lang w:bidi="he-IL"/>
        </w:rPr>
        <w:t>thanksgiving</w:t>
      </w:r>
      <w:r w:rsidRPr="003F5340">
        <w:rPr>
          <w:lang w:bidi="he-IL"/>
        </w:rPr>
        <w:t xml:space="preserve"> (</w:t>
      </w:r>
      <w:r>
        <w:rPr>
          <w:lang w:bidi="he-IL"/>
        </w:rPr>
        <w:t>Schmidt</w:t>
      </w:r>
      <w:r w:rsidRPr="003F5340">
        <w:rPr>
          <w:lang w:bidi="he-IL"/>
        </w:rPr>
        <w:t xml:space="preserve">); </w:t>
      </w:r>
      <w:r>
        <w:rPr>
          <w:lang w:bidi="he-IL"/>
        </w:rPr>
        <w:t>or a composite work</w:t>
      </w:r>
      <w:r w:rsidRPr="003F5340">
        <w:rPr>
          <w:lang w:bidi="he-IL"/>
        </w:rPr>
        <w:t xml:space="preserve"> (</w:t>
      </w:r>
      <w:r>
        <w:rPr>
          <w:lang w:bidi="he-IL"/>
        </w:rPr>
        <w:t>Kraus</w:t>
      </w:r>
      <w:r w:rsidRPr="003F5340">
        <w:rPr>
          <w:lang w:bidi="he-IL"/>
        </w:rPr>
        <w:t xml:space="preserve">). </w:t>
      </w:r>
      <w:r>
        <w:rPr>
          <w:lang w:bidi="he-IL"/>
        </w:rPr>
        <w:t>Structure</w:t>
      </w:r>
      <w:r w:rsidRPr="003F5340">
        <w:rPr>
          <w:lang w:bidi="he-IL"/>
        </w:rPr>
        <w:t xml:space="preserve">: </w:t>
      </w:r>
      <w:r>
        <w:rPr>
          <w:lang w:bidi="he-IL"/>
        </w:rPr>
        <w:t>3-6</w:t>
      </w:r>
      <w:r w:rsidRPr="003F5340">
        <w:rPr>
          <w:lang w:bidi="he-IL"/>
        </w:rPr>
        <w:t xml:space="preserve">, </w:t>
      </w:r>
      <w:r>
        <w:rPr>
          <w:lang w:bidi="he-IL"/>
        </w:rPr>
        <w:t>an indictment</w:t>
      </w:r>
      <w:r w:rsidRPr="003F5340">
        <w:rPr>
          <w:lang w:bidi="he-IL"/>
        </w:rPr>
        <w:t xml:space="preserve">, </w:t>
      </w:r>
      <w:r>
        <w:rPr>
          <w:lang w:bidi="he-IL"/>
        </w:rPr>
        <w:t>in prophetic style</w:t>
      </w:r>
      <w:r w:rsidRPr="003F5340">
        <w:rPr>
          <w:lang w:bidi="he-IL"/>
        </w:rPr>
        <w:t xml:space="preserve">, </w:t>
      </w:r>
      <w:r>
        <w:rPr>
          <w:lang w:bidi="he-IL"/>
        </w:rPr>
        <w:t>of the evil man</w:t>
      </w:r>
      <w:r w:rsidRPr="003F5340">
        <w:rPr>
          <w:lang w:bidi="he-IL"/>
        </w:rPr>
        <w:t xml:space="preserve">; </w:t>
      </w:r>
      <w:r>
        <w:rPr>
          <w:lang w:bidi="he-IL"/>
        </w:rPr>
        <w:t>7</w:t>
      </w:r>
      <w:r w:rsidRPr="003F5340">
        <w:rPr>
          <w:lang w:bidi="he-IL"/>
        </w:rPr>
        <w:t xml:space="preserve">, </w:t>
      </w:r>
      <w:r>
        <w:rPr>
          <w:lang w:bidi="he-IL"/>
        </w:rPr>
        <w:t>a threat</w:t>
      </w:r>
      <w:r w:rsidRPr="003F5340">
        <w:rPr>
          <w:lang w:bidi="he-IL"/>
        </w:rPr>
        <w:t xml:space="preserve">; </w:t>
      </w:r>
      <w:r>
        <w:rPr>
          <w:lang w:bidi="he-IL"/>
        </w:rPr>
        <w:t>8-11</w:t>
      </w:r>
      <w:r w:rsidRPr="003F5340">
        <w:rPr>
          <w:lang w:bidi="he-IL"/>
        </w:rPr>
        <w:t xml:space="preserve">, </w:t>
      </w:r>
      <w:r>
        <w:rPr>
          <w:lang w:bidi="he-IL"/>
        </w:rPr>
        <w:t>the reaction of the just man</w:t>
      </w:r>
      <w:r w:rsidRPr="003F5340">
        <w:rPr>
          <w:lang w:bidi="he-IL"/>
        </w:rPr>
        <w:t xml:space="preserve">. </w:t>
      </w:r>
      <w:r>
        <w:rPr>
          <w:lang w:bidi="he-IL"/>
        </w:rPr>
        <w:t>The application of this Ps to Doeg</w:t>
      </w:r>
      <w:r w:rsidRPr="003F5340">
        <w:rPr>
          <w:lang w:bidi="he-IL"/>
        </w:rPr>
        <w:t xml:space="preserve"> (</w:t>
      </w:r>
      <w:r>
        <w:rPr>
          <w:lang w:bidi="he-IL"/>
        </w:rPr>
        <w:t>who denounced</w:t>
      </w:r>
      <w:r w:rsidRPr="003F5340">
        <w:rPr>
          <w:lang w:bidi="he-IL"/>
        </w:rPr>
        <w:t xml:space="preserve">, </w:t>
      </w:r>
      <w:r>
        <w:rPr>
          <w:lang w:bidi="he-IL"/>
        </w:rPr>
        <w:t>but did not lie</w:t>
      </w:r>
      <w:r w:rsidRPr="003F5340">
        <w:rPr>
          <w:lang w:bidi="he-IL"/>
        </w:rPr>
        <w:t xml:space="preserve">) </w:t>
      </w:r>
      <w:r>
        <w:rPr>
          <w:lang w:bidi="he-IL"/>
        </w:rPr>
        <w:t>in the title is contradicted by the mention of the Temple</w:t>
      </w:r>
      <w:r w:rsidRPr="003F5340">
        <w:rPr>
          <w:lang w:bidi="he-IL"/>
        </w:rPr>
        <w:t xml:space="preserve"> (</w:t>
      </w:r>
      <w:r>
        <w:rPr>
          <w:lang w:bidi="he-IL"/>
        </w:rPr>
        <w:t>10</w:t>
      </w:r>
      <w:r w:rsidRPr="003F5340">
        <w:rPr>
          <w:lang w:bidi="he-IL"/>
        </w:rPr>
        <w:t xml:space="preserve">). </w:t>
      </w:r>
      <w:r>
        <w:rPr>
          <w:b/>
          <w:bCs/>
          <w:lang w:bidi="he-IL"/>
        </w:rPr>
        <w:t>3-6</w:t>
      </w:r>
      <w:r w:rsidRPr="003F5340">
        <w:rPr>
          <w:lang w:bidi="he-IL"/>
        </w:rPr>
        <w:t xml:space="preserve">. </w:t>
      </w:r>
      <w:r>
        <w:rPr>
          <w:lang w:bidi="he-IL"/>
        </w:rPr>
        <w:t>The indictment is leveled against those who are crass enough to boast of their evil-doing</w:t>
      </w:r>
      <w:r w:rsidRPr="003F5340">
        <w:rPr>
          <w:lang w:bidi="he-IL"/>
        </w:rPr>
        <w:t xml:space="preserve">. </w:t>
      </w:r>
      <w:r>
        <w:rPr>
          <w:b/>
          <w:bCs/>
          <w:lang w:bidi="he-IL"/>
        </w:rPr>
        <w:t>7</w:t>
      </w:r>
      <w:r w:rsidRPr="003F5340">
        <w:rPr>
          <w:lang w:bidi="he-IL"/>
        </w:rPr>
        <w:t xml:space="preserve">. </w:t>
      </w:r>
      <w:r>
        <w:rPr>
          <w:lang w:bidi="he-IL"/>
        </w:rPr>
        <w:t>Such an evil person is a scandal</w:t>
      </w:r>
      <w:r w:rsidRPr="003F5340">
        <w:rPr>
          <w:lang w:bidi="he-IL"/>
        </w:rPr>
        <w:t xml:space="preserve">; </w:t>
      </w:r>
      <w:r>
        <w:rPr>
          <w:lang w:bidi="he-IL"/>
        </w:rPr>
        <w:t>the law of temporal retribution demands punishment by God</w:t>
      </w:r>
      <w:r w:rsidRPr="003F5340">
        <w:rPr>
          <w:lang w:bidi="he-IL"/>
        </w:rPr>
        <w:t xml:space="preserve">. </w:t>
      </w:r>
      <w:r>
        <w:rPr>
          <w:b/>
          <w:bCs/>
          <w:lang w:bidi="he-IL"/>
        </w:rPr>
        <w:t>8-9</w:t>
      </w:r>
      <w:r w:rsidRPr="003F5340">
        <w:rPr>
          <w:lang w:bidi="he-IL"/>
        </w:rPr>
        <w:t xml:space="preserve">. </w:t>
      </w:r>
      <w:r>
        <w:rPr>
          <w:lang w:bidi="he-IL"/>
        </w:rPr>
        <w:t>This is a stereotyped picture in the OT</w:t>
      </w:r>
      <w:r w:rsidRPr="003F5340">
        <w:rPr>
          <w:lang w:bidi="he-IL"/>
        </w:rPr>
        <w:t xml:space="preserve">, </w:t>
      </w:r>
      <w:r>
        <w:rPr>
          <w:lang w:bidi="he-IL"/>
        </w:rPr>
        <w:t>but more often the unjust ridicules the just</w:t>
      </w:r>
      <w:r w:rsidRPr="003F5340">
        <w:rPr>
          <w:lang w:bidi="he-IL"/>
        </w:rPr>
        <w:t xml:space="preserve">; </w:t>
      </w:r>
      <w:r>
        <w:rPr>
          <w:lang w:bidi="he-IL"/>
        </w:rPr>
        <w:t>now the tables are turned</w:t>
      </w:r>
      <w:r w:rsidRPr="003F5340">
        <w:rPr>
          <w:lang w:bidi="he-IL"/>
        </w:rPr>
        <w:t xml:space="preserve">. </w:t>
      </w:r>
      <w:r>
        <w:rPr>
          <w:b/>
          <w:bCs/>
          <w:lang w:bidi="he-IL"/>
        </w:rPr>
        <w:t>10</w:t>
      </w:r>
      <w:r w:rsidRPr="003F5340">
        <w:rPr>
          <w:lang w:bidi="he-IL"/>
        </w:rPr>
        <w:t xml:space="preserve">. </w:t>
      </w:r>
      <w:r>
        <w:rPr>
          <w:lang w:bidi="he-IL"/>
        </w:rPr>
        <w:t>In contrast to the lot of the wicked</w:t>
      </w:r>
      <w:r w:rsidRPr="003F5340">
        <w:rPr>
          <w:lang w:bidi="he-IL"/>
        </w:rPr>
        <w:t xml:space="preserve"> (</w:t>
      </w:r>
      <w:r>
        <w:rPr>
          <w:lang w:bidi="he-IL"/>
        </w:rPr>
        <w:t>7</w:t>
      </w:r>
      <w:r w:rsidRPr="003F5340">
        <w:rPr>
          <w:lang w:bidi="he-IL"/>
        </w:rPr>
        <w:t xml:space="preserve">), </w:t>
      </w:r>
      <w:r>
        <w:rPr>
          <w:lang w:bidi="he-IL"/>
        </w:rPr>
        <w:t>the author shall flourish like a tree</w:t>
      </w:r>
      <w:r w:rsidRPr="003F5340">
        <w:rPr>
          <w:lang w:bidi="he-IL"/>
        </w:rPr>
        <w:t xml:space="preserve"> (</w:t>
      </w:r>
      <w:r>
        <w:rPr>
          <w:lang w:bidi="he-IL"/>
        </w:rPr>
        <w:t>Jer 11</w:t>
      </w:r>
      <w:r w:rsidRPr="003F5340">
        <w:rPr>
          <w:lang w:bidi="he-IL"/>
        </w:rPr>
        <w:t>:</w:t>
      </w:r>
      <w:r>
        <w:rPr>
          <w:lang w:bidi="he-IL"/>
        </w:rPr>
        <w:t>16</w:t>
      </w:r>
      <w:r w:rsidRPr="003F5340">
        <w:rPr>
          <w:lang w:bidi="he-IL"/>
        </w:rPr>
        <w:t xml:space="preserve">). </w:t>
      </w:r>
      <w:r>
        <w:rPr>
          <w:b/>
          <w:bCs/>
          <w:lang w:bidi="he-IL"/>
        </w:rPr>
        <w:t>11</w:t>
      </w:r>
      <w:r w:rsidRPr="003F5340">
        <w:rPr>
          <w:lang w:bidi="he-IL"/>
        </w:rPr>
        <w:t xml:space="preserve">. </w:t>
      </w:r>
      <w:r>
        <w:rPr>
          <w:lang w:bidi="he-IL"/>
        </w:rPr>
        <w:t>A vow to offer a thanksgiving</w:t>
      </w:r>
      <w:r w:rsidRPr="003F5340">
        <w:rPr>
          <w:lang w:bidi="he-IL"/>
        </w:rPr>
        <w:t xml:space="preserve"> [</w:t>
      </w:r>
      <w:r>
        <w:rPr>
          <w:lang w:bidi="he-IL"/>
        </w:rPr>
        <w:t>585</w:t>
      </w:r>
      <w:r w:rsidRPr="003F5340">
        <w:rPr>
          <w:lang w:bidi="he-IL"/>
        </w:rPr>
        <w:t xml:space="preserve">] </w:t>
      </w:r>
      <w:r>
        <w:rPr>
          <w:lang w:bidi="he-IL"/>
        </w:rPr>
        <w:t>sacrifice</w:t>
      </w:r>
      <w:r w:rsidRPr="003F5340">
        <w:rPr>
          <w:lang w:bidi="he-IL"/>
        </w:rPr>
        <w:t xml:space="preserve">, </w:t>
      </w:r>
      <w:r>
        <w:rPr>
          <w:lang w:bidi="he-IL"/>
        </w:rPr>
        <w:t>and with it</w:t>
      </w:r>
      <w:r w:rsidRPr="003F5340">
        <w:rPr>
          <w:lang w:bidi="he-IL"/>
        </w:rPr>
        <w:t xml:space="preserve">, </w:t>
      </w:r>
      <w:r>
        <w:rPr>
          <w:lang w:bidi="he-IL"/>
        </w:rPr>
        <w:t>to</w:t>
      </w:r>
      <w:r w:rsidRPr="003F5340">
        <w:rPr>
          <w:lang w:bidi="he-IL"/>
        </w:rPr>
        <w:t xml:space="preserve"> </w:t>
      </w:r>
      <w:r>
        <w:rPr>
          <w:lang w:bidi="he-IL"/>
        </w:rPr>
        <w:t>“proclaim”</w:t>
      </w:r>
      <w:r w:rsidRPr="003F5340">
        <w:rPr>
          <w:lang w:bidi="he-IL"/>
        </w:rPr>
        <w:t xml:space="preserve"> </w:t>
      </w:r>
      <w:r>
        <w:rPr>
          <w:lang w:bidi="he-IL"/>
        </w:rPr>
        <w:t>Yahweh before the congregation</w:t>
      </w:r>
      <w:r w:rsidRPr="003F5340">
        <w:rPr>
          <w:lang w:bidi="he-IL"/>
        </w:rPr>
        <w:t>.</w:t>
      </w:r>
    </w:p>
    <w:p w14:paraId="4E498083" w14:textId="77777777" w:rsidR="00CD3C56" w:rsidRDefault="00CD3C56" w:rsidP="00CD3C56">
      <w:pPr>
        <w:autoSpaceDE w:val="0"/>
        <w:autoSpaceDN w:val="0"/>
        <w:adjustRightInd w:val="0"/>
        <w:rPr>
          <w:lang w:bidi="he-IL"/>
        </w:rPr>
      </w:pPr>
      <w:r>
        <w:rPr>
          <w:b/>
          <w:bCs/>
          <w:lang w:bidi="he-IL"/>
        </w:rPr>
        <w:t>69</w:t>
      </w:r>
      <w:r>
        <w:rPr>
          <w:lang w:bidi="he-IL"/>
        </w:rPr>
        <w:tab/>
      </w:r>
      <w:r>
        <w:rPr>
          <w:b/>
          <w:bCs/>
          <w:lang w:bidi="he-IL"/>
        </w:rPr>
        <w:t>Ps 53</w:t>
      </w:r>
      <w:r w:rsidRPr="003F5340">
        <w:rPr>
          <w:lang w:bidi="he-IL"/>
        </w:rPr>
        <w:t xml:space="preserve">. </w:t>
      </w:r>
      <w:r>
        <w:rPr>
          <w:lang w:bidi="he-IL"/>
        </w:rPr>
        <w:t>See comment on Ps 14</w:t>
      </w:r>
      <w:r w:rsidRPr="003F5340">
        <w:rPr>
          <w:lang w:bidi="he-IL"/>
        </w:rPr>
        <w:t xml:space="preserve">; </w:t>
      </w:r>
      <w:r>
        <w:rPr>
          <w:lang w:bidi="he-IL"/>
        </w:rPr>
        <w:t>this poem is a variant form</w:t>
      </w:r>
      <w:r w:rsidRPr="003F5340">
        <w:rPr>
          <w:lang w:bidi="he-IL"/>
        </w:rPr>
        <w:t xml:space="preserve">. </w:t>
      </w:r>
      <w:r>
        <w:rPr>
          <w:lang w:bidi="he-IL"/>
        </w:rPr>
        <w:t>The only significant difference is 53</w:t>
      </w:r>
      <w:r w:rsidRPr="003F5340">
        <w:rPr>
          <w:lang w:bidi="he-IL"/>
        </w:rPr>
        <w:t>:</w:t>
      </w:r>
      <w:r>
        <w:rPr>
          <w:lang w:bidi="he-IL"/>
        </w:rPr>
        <w:t>6</w:t>
      </w:r>
      <w:r w:rsidRPr="003F5340">
        <w:rPr>
          <w:lang w:bidi="he-IL"/>
        </w:rPr>
        <w:t xml:space="preserve"> (</w:t>
      </w:r>
      <w:r>
        <w:rPr>
          <w:lang w:bidi="he-IL"/>
        </w:rPr>
        <w:t>= 14</w:t>
      </w:r>
      <w:r w:rsidRPr="003F5340">
        <w:rPr>
          <w:lang w:bidi="he-IL"/>
        </w:rPr>
        <w:t>:</w:t>
      </w:r>
      <w:r>
        <w:rPr>
          <w:lang w:bidi="he-IL"/>
        </w:rPr>
        <w:t>5</w:t>
      </w:r>
      <w:r w:rsidRPr="003F5340">
        <w:rPr>
          <w:lang w:bidi="he-IL"/>
        </w:rPr>
        <w:t xml:space="preserve">, </w:t>
      </w:r>
      <w:r>
        <w:rPr>
          <w:lang w:bidi="he-IL"/>
        </w:rPr>
        <w:t>6</w:t>
      </w:r>
      <w:r w:rsidRPr="003F5340">
        <w:rPr>
          <w:lang w:bidi="he-IL"/>
        </w:rPr>
        <w:t xml:space="preserve">), </w:t>
      </w:r>
      <w:r>
        <w:rPr>
          <w:lang w:bidi="he-IL"/>
        </w:rPr>
        <w:t>but the</w:t>
      </w:r>
      <w:r w:rsidRPr="003F5340">
        <w:rPr>
          <w:lang w:bidi="he-IL"/>
        </w:rPr>
        <w:t xml:space="preserve"> </w:t>
      </w:r>
      <w:r>
        <w:rPr>
          <w:lang w:bidi="he-IL"/>
        </w:rPr>
        <w:t>“besiegers”</w:t>
      </w:r>
      <w:r w:rsidRPr="003F5340">
        <w:rPr>
          <w:lang w:bidi="he-IL"/>
        </w:rPr>
        <w:t xml:space="preserve"> </w:t>
      </w:r>
      <w:r>
        <w:rPr>
          <w:lang w:bidi="he-IL"/>
        </w:rPr>
        <w:t>cannot be identified</w:t>
      </w:r>
      <w:r w:rsidRPr="003F5340">
        <w:rPr>
          <w:lang w:bidi="he-IL"/>
        </w:rPr>
        <w:t>.</w:t>
      </w:r>
    </w:p>
    <w:p w14:paraId="74D3FFEC" w14:textId="77777777" w:rsidR="00CD3C56" w:rsidRDefault="00CD3C56" w:rsidP="00CD3C56">
      <w:pPr>
        <w:autoSpaceDE w:val="0"/>
        <w:autoSpaceDN w:val="0"/>
        <w:adjustRightInd w:val="0"/>
        <w:rPr>
          <w:lang w:bidi="he-IL"/>
        </w:rPr>
      </w:pPr>
      <w:r>
        <w:rPr>
          <w:b/>
          <w:bCs/>
          <w:lang w:bidi="he-IL"/>
        </w:rPr>
        <w:t>70</w:t>
      </w:r>
      <w:r>
        <w:rPr>
          <w:lang w:bidi="he-IL"/>
        </w:rPr>
        <w:tab/>
      </w:r>
      <w:r>
        <w:rPr>
          <w:b/>
          <w:bCs/>
          <w:lang w:bidi="he-IL"/>
        </w:rPr>
        <w:t>Ps 54</w:t>
      </w:r>
      <w:r w:rsidRPr="003F5340">
        <w:rPr>
          <w:lang w:bidi="he-IL"/>
        </w:rPr>
        <w:t xml:space="preserve">. </w:t>
      </w:r>
      <w:r>
        <w:rPr>
          <w:lang w:bidi="he-IL"/>
        </w:rPr>
        <w:t>An individual lament</w:t>
      </w:r>
      <w:r w:rsidRPr="003F5340">
        <w:rPr>
          <w:lang w:bidi="he-IL"/>
        </w:rPr>
        <w:t xml:space="preserve">. </w:t>
      </w:r>
      <w:r>
        <w:rPr>
          <w:lang w:bidi="he-IL"/>
        </w:rPr>
        <w:t>The structure is typical of the lament</w:t>
      </w:r>
      <w:r w:rsidRPr="003F5340">
        <w:rPr>
          <w:lang w:bidi="he-IL"/>
        </w:rPr>
        <w:t xml:space="preserve">: </w:t>
      </w:r>
      <w:r>
        <w:rPr>
          <w:lang w:bidi="he-IL"/>
        </w:rPr>
        <w:t>3-5</w:t>
      </w:r>
      <w:r w:rsidRPr="003F5340">
        <w:rPr>
          <w:lang w:bidi="he-IL"/>
        </w:rPr>
        <w:t xml:space="preserve">, </w:t>
      </w:r>
      <w:r>
        <w:rPr>
          <w:lang w:bidi="he-IL"/>
        </w:rPr>
        <w:t>a cry for help against godless enemies</w:t>
      </w:r>
      <w:r w:rsidRPr="003F5340">
        <w:rPr>
          <w:lang w:bidi="he-IL"/>
        </w:rPr>
        <w:t xml:space="preserve">; </w:t>
      </w:r>
      <w:r>
        <w:rPr>
          <w:lang w:bidi="he-IL"/>
        </w:rPr>
        <w:t>6-9</w:t>
      </w:r>
      <w:r w:rsidRPr="003F5340">
        <w:rPr>
          <w:lang w:bidi="he-IL"/>
        </w:rPr>
        <w:t xml:space="preserve">, </w:t>
      </w:r>
      <w:r>
        <w:rPr>
          <w:lang w:bidi="he-IL"/>
        </w:rPr>
        <w:t>an expression of trust</w:t>
      </w:r>
      <w:r w:rsidRPr="003F5340">
        <w:rPr>
          <w:lang w:bidi="he-IL"/>
        </w:rPr>
        <w:t xml:space="preserve">, </w:t>
      </w:r>
      <w:r>
        <w:rPr>
          <w:lang w:bidi="he-IL"/>
        </w:rPr>
        <w:t>a plea</w:t>
      </w:r>
      <w:r w:rsidRPr="003F5340">
        <w:rPr>
          <w:lang w:bidi="he-IL"/>
        </w:rPr>
        <w:t xml:space="preserve">, </w:t>
      </w:r>
      <w:r>
        <w:rPr>
          <w:lang w:bidi="he-IL"/>
        </w:rPr>
        <w:t>and a vow to offer sacrifice</w:t>
      </w:r>
      <w:r w:rsidRPr="003F5340">
        <w:rPr>
          <w:lang w:bidi="he-IL"/>
        </w:rPr>
        <w:t xml:space="preserve">. </w:t>
      </w:r>
      <w:r>
        <w:rPr>
          <w:b/>
          <w:bCs/>
          <w:lang w:bidi="he-IL"/>
        </w:rPr>
        <w:t>3</w:t>
      </w:r>
      <w:r w:rsidRPr="003F5340">
        <w:rPr>
          <w:lang w:bidi="he-IL"/>
        </w:rPr>
        <w:t xml:space="preserve">. </w:t>
      </w:r>
      <w:r>
        <w:rPr>
          <w:i/>
          <w:iCs/>
          <w:lang w:bidi="he-IL"/>
        </w:rPr>
        <w:t>name</w:t>
      </w:r>
      <w:r w:rsidRPr="003F5340">
        <w:rPr>
          <w:iCs/>
          <w:lang w:bidi="he-IL"/>
        </w:rPr>
        <w:t xml:space="preserve">: </w:t>
      </w:r>
      <w:r>
        <w:rPr>
          <w:lang w:bidi="he-IL"/>
        </w:rPr>
        <w:t>As elsewhere in the OT</w:t>
      </w:r>
      <w:r w:rsidRPr="003F5340">
        <w:rPr>
          <w:lang w:bidi="he-IL"/>
        </w:rPr>
        <w:t xml:space="preserve">, </w:t>
      </w:r>
      <w:r>
        <w:rPr>
          <w:lang w:bidi="he-IL"/>
        </w:rPr>
        <w:t>it is a surrogate for God himself</w:t>
      </w:r>
      <w:r w:rsidRPr="003F5340">
        <w:rPr>
          <w:lang w:bidi="he-IL"/>
        </w:rPr>
        <w:t xml:space="preserve">; </w:t>
      </w:r>
      <w:r>
        <w:rPr>
          <w:lang w:bidi="he-IL"/>
        </w:rPr>
        <w:t>it stands here in parallelism to</w:t>
      </w:r>
      <w:r w:rsidRPr="003F5340">
        <w:rPr>
          <w:lang w:bidi="he-IL"/>
        </w:rPr>
        <w:t xml:space="preserve"> </w:t>
      </w:r>
      <w:r>
        <w:rPr>
          <w:lang w:bidi="he-IL"/>
        </w:rPr>
        <w:t>“might</w:t>
      </w:r>
      <w:r w:rsidRPr="003F5340">
        <w:rPr>
          <w:lang w:bidi="he-IL"/>
        </w:rPr>
        <w:t>.</w:t>
      </w:r>
      <w:r>
        <w:rPr>
          <w:lang w:bidi="he-IL"/>
        </w:rPr>
        <w:t>”</w:t>
      </w:r>
      <w:r w:rsidRPr="003F5340">
        <w:rPr>
          <w:lang w:bidi="he-IL"/>
        </w:rPr>
        <w:t xml:space="preserve"> </w:t>
      </w:r>
      <w:r>
        <w:rPr>
          <w:b/>
          <w:bCs/>
          <w:lang w:bidi="he-IL"/>
        </w:rPr>
        <w:t>6</w:t>
      </w:r>
      <w:r w:rsidRPr="003F5340">
        <w:rPr>
          <w:lang w:bidi="he-IL"/>
        </w:rPr>
        <w:t xml:space="preserve">. </w:t>
      </w:r>
      <w:r>
        <w:rPr>
          <w:lang w:bidi="he-IL"/>
        </w:rPr>
        <w:t>A motif of trust</w:t>
      </w:r>
      <w:r w:rsidRPr="003F5340">
        <w:rPr>
          <w:lang w:bidi="he-IL"/>
        </w:rPr>
        <w:t xml:space="preserve">. </w:t>
      </w:r>
      <w:r>
        <w:rPr>
          <w:b/>
          <w:bCs/>
          <w:lang w:bidi="he-IL"/>
        </w:rPr>
        <w:t>8</w:t>
      </w:r>
      <w:r w:rsidRPr="003F5340">
        <w:rPr>
          <w:lang w:bidi="he-IL"/>
        </w:rPr>
        <w:t xml:space="preserve">. </w:t>
      </w:r>
      <w:r>
        <w:rPr>
          <w:i/>
          <w:iCs/>
          <w:lang w:bidi="he-IL"/>
        </w:rPr>
        <w:t>freely</w:t>
      </w:r>
      <w:r w:rsidRPr="003F5340">
        <w:rPr>
          <w:iCs/>
          <w:lang w:bidi="he-IL"/>
        </w:rPr>
        <w:t xml:space="preserve">: </w:t>
      </w:r>
      <w:r>
        <w:rPr>
          <w:lang w:bidi="he-IL"/>
        </w:rPr>
        <w:t>Lit</w:t>
      </w:r>
      <w:r w:rsidRPr="003F5340">
        <w:rPr>
          <w:lang w:bidi="he-IL"/>
        </w:rPr>
        <w:t xml:space="preserve">., </w:t>
      </w:r>
      <w:r>
        <w:rPr>
          <w:lang w:bidi="he-IL"/>
        </w:rPr>
        <w:t>“with a free-will offering”</w:t>
      </w:r>
      <w:r w:rsidRPr="003F5340">
        <w:rPr>
          <w:lang w:bidi="he-IL"/>
        </w:rPr>
        <w:t xml:space="preserve">; </w:t>
      </w:r>
      <w:r>
        <w:rPr>
          <w:lang w:bidi="he-IL"/>
        </w:rPr>
        <w:t xml:space="preserve">the </w:t>
      </w:r>
      <w:r>
        <w:rPr>
          <w:rFonts w:ascii="SemiticaDict" w:hAnsi="SemiticaDict" w:cs="SemiticaDict"/>
          <w:lang w:bidi="he-IL"/>
        </w:rPr>
        <w:t></w:t>
      </w:r>
      <w:r>
        <w:rPr>
          <w:rFonts w:ascii="SemiticaDict" w:hAnsi="SemiticaDict" w:cs="SemiticaDict"/>
          <w:vertAlign w:val="superscrip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lang w:bidi="he-IL"/>
        </w:rPr>
        <w:t xml:space="preserve"> was a spontaneous offering over and above what was prescribed</w:t>
      </w:r>
      <w:r w:rsidRPr="003F5340">
        <w:rPr>
          <w:lang w:bidi="he-IL"/>
        </w:rPr>
        <w:t>.</w:t>
      </w:r>
    </w:p>
    <w:p w14:paraId="040DF4E1" w14:textId="77777777" w:rsidR="00CD3C56" w:rsidRDefault="00CD3C56" w:rsidP="00CD3C56">
      <w:pPr>
        <w:rPr>
          <w:lang w:bidi="he-IL"/>
        </w:rPr>
      </w:pPr>
      <w:r>
        <w:rPr>
          <w:b/>
          <w:bCs/>
          <w:lang w:bidi="he-IL"/>
        </w:rPr>
        <w:t>71</w:t>
      </w:r>
      <w:r>
        <w:rPr>
          <w:lang w:bidi="he-IL"/>
        </w:rPr>
        <w:tab/>
      </w:r>
      <w:r>
        <w:rPr>
          <w:b/>
          <w:bCs/>
          <w:lang w:bidi="he-IL"/>
        </w:rPr>
        <w:t>Ps 55</w:t>
      </w:r>
      <w:r w:rsidRPr="003F5340">
        <w:rPr>
          <w:lang w:bidi="he-IL"/>
        </w:rPr>
        <w:t xml:space="preserve">. </w:t>
      </w:r>
      <w:r>
        <w:rPr>
          <w:lang w:bidi="he-IL"/>
        </w:rPr>
        <w:t>An individual lament</w:t>
      </w:r>
      <w:r w:rsidRPr="003F5340">
        <w:rPr>
          <w:lang w:bidi="he-IL"/>
        </w:rPr>
        <w:t xml:space="preserve">. </w:t>
      </w:r>
      <w:r>
        <w:rPr>
          <w:lang w:bidi="he-IL"/>
        </w:rPr>
        <w:t>Although some</w:t>
      </w:r>
      <w:r w:rsidRPr="003F5340">
        <w:rPr>
          <w:lang w:bidi="he-IL"/>
        </w:rPr>
        <w:t xml:space="preserve"> (</w:t>
      </w:r>
      <w:r>
        <w:rPr>
          <w:lang w:bidi="he-IL"/>
        </w:rPr>
        <w:t>Kraus</w:t>
      </w:r>
      <w:r w:rsidRPr="003F5340">
        <w:rPr>
          <w:lang w:bidi="he-IL"/>
        </w:rPr>
        <w:t xml:space="preserve">, </w:t>
      </w:r>
      <w:r>
        <w:rPr>
          <w:lang w:bidi="he-IL"/>
        </w:rPr>
        <w:t>Gunkel</w:t>
      </w:r>
      <w:r w:rsidRPr="003F5340">
        <w:rPr>
          <w:lang w:bidi="he-IL"/>
        </w:rPr>
        <w:t xml:space="preserve">) </w:t>
      </w:r>
      <w:r>
        <w:rPr>
          <w:lang w:bidi="he-IL"/>
        </w:rPr>
        <w:t>argue that this Ps is a composite work</w:t>
      </w:r>
      <w:r w:rsidRPr="003F5340">
        <w:rPr>
          <w:lang w:bidi="he-IL"/>
        </w:rPr>
        <w:t xml:space="preserve">, </w:t>
      </w:r>
      <w:r>
        <w:rPr>
          <w:lang w:bidi="he-IL"/>
        </w:rPr>
        <w:t>it can be interpreted as a unit</w:t>
      </w:r>
      <w:r w:rsidRPr="003F5340">
        <w:rPr>
          <w:lang w:bidi="he-IL"/>
        </w:rPr>
        <w:t xml:space="preserve"> (</w:t>
      </w:r>
      <w:r>
        <w:rPr>
          <w:lang w:bidi="he-IL"/>
        </w:rPr>
        <w:t>Podechard</w:t>
      </w:r>
      <w:r w:rsidRPr="003F5340">
        <w:rPr>
          <w:lang w:bidi="he-IL"/>
        </w:rPr>
        <w:t xml:space="preserve">, </w:t>
      </w:r>
      <w:r>
        <w:rPr>
          <w:lang w:bidi="he-IL"/>
        </w:rPr>
        <w:t>Weiser</w:t>
      </w:r>
      <w:r w:rsidRPr="003F5340">
        <w:rPr>
          <w:lang w:bidi="he-IL"/>
        </w:rPr>
        <w:t xml:space="preserve">). </w:t>
      </w:r>
      <w:r>
        <w:rPr>
          <w:lang w:bidi="he-IL"/>
        </w:rPr>
        <w:t>The life setting is the suffering of persecution by wicked people</w:t>
      </w:r>
      <w:r w:rsidRPr="003F5340">
        <w:rPr>
          <w:lang w:bidi="he-IL"/>
        </w:rPr>
        <w:t xml:space="preserve">, </w:t>
      </w:r>
      <w:r>
        <w:rPr>
          <w:lang w:bidi="he-IL"/>
        </w:rPr>
        <w:t>among them a very close friend</w:t>
      </w:r>
      <w:r w:rsidRPr="003F5340">
        <w:rPr>
          <w:lang w:bidi="he-IL"/>
        </w:rPr>
        <w:t xml:space="preserve">; </w:t>
      </w:r>
      <w:r>
        <w:rPr>
          <w:lang w:bidi="he-IL"/>
        </w:rPr>
        <w:t>the psalmist prays to be delivered and to see divine punishment visited upon them</w:t>
      </w:r>
      <w:r w:rsidRPr="003F5340">
        <w:rPr>
          <w:lang w:bidi="he-IL"/>
        </w:rPr>
        <w:t xml:space="preserve">. </w:t>
      </w:r>
      <w:r>
        <w:rPr>
          <w:lang w:bidi="he-IL"/>
        </w:rPr>
        <w:t>Structure</w:t>
      </w:r>
      <w:r w:rsidRPr="003F5340">
        <w:rPr>
          <w:lang w:bidi="he-IL"/>
        </w:rPr>
        <w:t xml:space="preserve">: </w:t>
      </w:r>
      <w:r>
        <w:rPr>
          <w:lang w:bidi="he-IL"/>
        </w:rPr>
        <w:t>2-3</w:t>
      </w:r>
      <w:r w:rsidRPr="003F5340">
        <w:rPr>
          <w:lang w:bidi="he-IL"/>
        </w:rPr>
        <w:t xml:space="preserve">, </w:t>
      </w:r>
      <w:r>
        <w:rPr>
          <w:lang w:bidi="he-IL"/>
        </w:rPr>
        <w:t>a cry for help</w:t>
      </w:r>
      <w:r w:rsidRPr="003F5340">
        <w:rPr>
          <w:lang w:bidi="he-IL"/>
        </w:rPr>
        <w:t xml:space="preserve">; </w:t>
      </w:r>
      <w:r>
        <w:rPr>
          <w:lang w:bidi="he-IL"/>
        </w:rPr>
        <w:t>3-8</w:t>
      </w:r>
      <w:r w:rsidRPr="003F5340">
        <w:rPr>
          <w:lang w:bidi="he-IL"/>
        </w:rPr>
        <w:t xml:space="preserve">, </w:t>
      </w:r>
      <w:r>
        <w:rPr>
          <w:lang w:bidi="he-IL"/>
        </w:rPr>
        <w:t>a description of distress</w:t>
      </w:r>
      <w:r w:rsidRPr="003F5340">
        <w:rPr>
          <w:lang w:bidi="he-IL"/>
        </w:rPr>
        <w:t xml:space="preserve">; </w:t>
      </w:r>
      <w:r>
        <w:rPr>
          <w:lang w:bidi="he-IL"/>
        </w:rPr>
        <w:t>10-12</w:t>
      </w:r>
      <w:r w:rsidRPr="003F5340">
        <w:rPr>
          <w:lang w:bidi="he-IL"/>
        </w:rPr>
        <w:t xml:space="preserve">, </w:t>
      </w:r>
      <w:r>
        <w:rPr>
          <w:lang w:bidi="he-IL"/>
        </w:rPr>
        <w:t>a request that God may remedy the evil that is abroad</w:t>
      </w:r>
      <w:r w:rsidRPr="003F5340">
        <w:rPr>
          <w:lang w:bidi="he-IL"/>
        </w:rPr>
        <w:t xml:space="preserve">; </w:t>
      </w:r>
      <w:r>
        <w:rPr>
          <w:lang w:bidi="he-IL"/>
        </w:rPr>
        <w:t>13-15</w:t>
      </w:r>
      <w:r w:rsidRPr="003F5340">
        <w:rPr>
          <w:lang w:bidi="he-IL"/>
        </w:rPr>
        <w:t xml:space="preserve">, </w:t>
      </w:r>
      <w:r>
        <w:rPr>
          <w:lang w:bidi="he-IL"/>
        </w:rPr>
        <w:t>his bosom friend has become his worst enemy</w:t>
      </w:r>
      <w:r w:rsidRPr="003F5340">
        <w:rPr>
          <w:lang w:bidi="he-IL"/>
        </w:rPr>
        <w:t xml:space="preserve">; </w:t>
      </w:r>
      <w:r>
        <w:rPr>
          <w:lang w:bidi="he-IL"/>
        </w:rPr>
        <w:t>16-24</w:t>
      </w:r>
      <w:r w:rsidRPr="003F5340">
        <w:rPr>
          <w:lang w:bidi="he-IL"/>
        </w:rPr>
        <w:t xml:space="preserve">, </w:t>
      </w:r>
      <w:r>
        <w:rPr>
          <w:lang w:bidi="he-IL"/>
        </w:rPr>
        <w:t>a confident request that death will be the punishment of the evil whereas the psalmist will be saved by God</w:t>
      </w:r>
      <w:r w:rsidRPr="003F5340">
        <w:rPr>
          <w:lang w:bidi="he-IL"/>
        </w:rPr>
        <w:t xml:space="preserve"> (</w:t>
      </w:r>
      <w:r>
        <w:rPr>
          <w:lang w:bidi="he-IL"/>
        </w:rPr>
        <w:t>16-24</w:t>
      </w:r>
      <w:r w:rsidRPr="003F5340">
        <w:rPr>
          <w:lang w:bidi="he-IL"/>
        </w:rPr>
        <w:t xml:space="preserve">). </w:t>
      </w:r>
      <w:r>
        <w:rPr>
          <w:b/>
          <w:bCs/>
          <w:lang w:bidi="he-IL"/>
        </w:rPr>
        <w:t>8</w:t>
      </w:r>
      <w:r w:rsidRPr="003F5340">
        <w:rPr>
          <w:lang w:bidi="he-IL"/>
        </w:rPr>
        <w:t xml:space="preserve">. </w:t>
      </w:r>
      <w:r>
        <w:rPr>
          <w:lang w:bidi="he-IL"/>
        </w:rPr>
        <w:t>The</w:t>
      </w:r>
      <w:r w:rsidRPr="003F5340">
        <w:rPr>
          <w:lang w:bidi="he-IL"/>
        </w:rPr>
        <w:t xml:space="preserve"> </w:t>
      </w:r>
      <w:r>
        <w:rPr>
          <w:lang w:bidi="he-IL"/>
        </w:rPr>
        <w:t>“wilderness”</w:t>
      </w:r>
      <w:r w:rsidRPr="003F5340">
        <w:rPr>
          <w:lang w:bidi="he-IL"/>
        </w:rPr>
        <w:t xml:space="preserve"> </w:t>
      </w:r>
      <w:r>
        <w:rPr>
          <w:lang w:bidi="he-IL"/>
        </w:rPr>
        <w:t>would at least provide respite and</w:t>
      </w:r>
      <w:r w:rsidRPr="003F5340">
        <w:rPr>
          <w:lang w:bidi="he-IL"/>
        </w:rPr>
        <w:t xml:space="preserve"> </w:t>
      </w:r>
      <w:r>
        <w:rPr>
          <w:lang w:bidi="he-IL"/>
        </w:rPr>
        <w:t>“shelter”</w:t>
      </w:r>
      <w:r w:rsidRPr="003F5340">
        <w:rPr>
          <w:lang w:bidi="he-IL"/>
        </w:rPr>
        <w:t xml:space="preserve"> </w:t>
      </w:r>
      <w:r>
        <w:rPr>
          <w:lang w:bidi="he-IL"/>
        </w:rPr>
        <w:t>from persecution and anguish</w:t>
      </w:r>
      <w:r w:rsidRPr="003F5340">
        <w:rPr>
          <w:lang w:bidi="he-IL"/>
        </w:rPr>
        <w:t xml:space="preserve">. </w:t>
      </w:r>
      <w:r>
        <w:rPr>
          <w:b/>
          <w:bCs/>
          <w:lang w:bidi="he-IL"/>
        </w:rPr>
        <w:t>10-12</w:t>
      </w:r>
      <w:r w:rsidRPr="003F5340">
        <w:rPr>
          <w:lang w:bidi="he-IL"/>
        </w:rPr>
        <w:t xml:space="preserve">. </w:t>
      </w:r>
      <w:r>
        <w:rPr>
          <w:lang w:bidi="he-IL"/>
        </w:rPr>
        <w:t>It is not clear how the</w:t>
      </w:r>
      <w:r w:rsidRPr="003F5340">
        <w:rPr>
          <w:lang w:bidi="he-IL"/>
        </w:rPr>
        <w:t xml:space="preserve"> </w:t>
      </w:r>
      <w:r>
        <w:rPr>
          <w:lang w:bidi="he-IL"/>
        </w:rPr>
        <w:t>“evil”</w:t>
      </w:r>
      <w:r w:rsidRPr="003F5340">
        <w:rPr>
          <w:lang w:bidi="he-IL"/>
        </w:rPr>
        <w:t xml:space="preserve"> </w:t>
      </w:r>
      <w:r>
        <w:rPr>
          <w:lang w:bidi="he-IL"/>
        </w:rPr>
        <w:t>in the</w:t>
      </w:r>
      <w:r w:rsidRPr="003F5340">
        <w:rPr>
          <w:lang w:bidi="he-IL"/>
        </w:rPr>
        <w:t xml:space="preserve"> </w:t>
      </w:r>
      <w:r>
        <w:rPr>
          <w:lang w:bidi="he-IL"/>
        </w:rPr>
        <w:t>“city”</w:t>
      </w:r>
      <w:r w:rsidRPr="003F5340">
        <w:rPr>
          <w:lang w:bidi="he-IL"/>
        </w:rPr>
        <w:t xml:space="preserve"> </w:t>
      </w:r>
      <w:r>
        <w:rPr>
          <w:lang w:bidi="he-IL"/>
        </w:rPr>
        <w:t>involves the psalmist</w:t>
      </w:r>
      <w:r w:rsidRPr="003F5340">
        <w:rPr>
          <w:lang w:bidi="he-IL"/>
        </w:rPr>
        <w:t xml:space="preserve"> (</w:t>
      </w:r>
      <w:r>
        <w:rPr>
          <w:lang w:bidi="he-IL"/>
        </w:rPr>
        <w:t>but cf</w:t>
      </w:r>
      <w:r w:rsidRPr="003F5340">
        <w:rPr>
          <w:lang w:bidi="he-IL"/>
        </w:rPr>
        <w:t xml:space="preserve">. </w:t>
      </w:r>
      <w:r>
        <w:rPr>
          <w:lang w:bidi="he-IL"/>
        </w:rPr>
        <w:t>19</w:t>
      </w:r>
      <w:r w:rsidRPr="003F5340">
        <w:rPr>
          <w:lang w:bidi="he-IL"/>
        </w:rPr>
        <w:t xml:space="preserve">). </w:t>
      </w:r>
      <w:r>
        <w:rPr>
          <w:b/>
          <w:bCs/>
          <w:lang w:bidi="he-IL"/>
        </w:rPr>
        <w:t>14</w:t>
      </w:r>
      <w:r w:rsidRPr="003F5340">
        <w:rPr>
          <w:lang w:bidi="he-IL"/>
        </w:rPr>
        <w:t xml:space="preserve">. </w:t>
      </w:r>
      <w:r>
        <w:rPr>
          <w:lang w:bidi="he-IL"/>
        </w:rPr>
        <w:t>The betrayal by his</w:t>
      </w:r>
      <w:r w:rsidRPr="003F5340">
        <w:rPr>
          <w:lang w:bidi="he-IL"/>
        </w:rPr>
        <w:t xml:space="preserve"> </w:t>
      </w:r>
      <w:r>
        <w:rPr>
          <w:lang w:bidi="he-IL"/>
        </w:rPr>
        <w:t>“bosom friend”</w:t>
      </w:r>
      <w:r w:rsidRPr="003F5340">
        <w:rPr>
          <w:lang w:bidi="he-IL"/>
        </w:rPr>
        <w:t xml:space="preserve"> (</w:t>
      </w:r>
      <w:r>
        <w:rPr>
          <w:lang w:bidi="he-IL"/>
        </w:rPr>
        <w:t>whose action may be described in 21-22</w:t>
      </w:r>
      <w:r w:rsidRPr="003F5340">
        <w:rPr>
          <w:lang w:bidi="he-IL"/>
        </w:rPr>
        <w:t xml:space="preserve">) </w:t>
      </w:r>
      <w:r>
        <w:rPr>
          <w:lang w:bidi="he-IL"/>
        </w:rPr>
        <w:t>is particularly bitter</w:t>
      </w:r>
      <w:r w:rsidRPr="003F5340">
        <w:rPr>
          <w:lang w:bidi="he-IL"/>
        </w:rPr>
        <w:t xml:space="preserve">. </w:t>
      </w:r>
      <w:r>
        <w:rPr>
          <w:b/>
          <w:bCs/>
          <w:lang w:bidi="he-IL"/>
        </w:rPr>
        <w:t>16</w:t>
      </w:r>
      <w:r w:rsidRPr="003F5340">
        <w:rPr>
          <w:lang w:bidi="he-IL"/>
        </w:rPr>
        <w:t xml:space="preserve">. </w:t>
      </w:r>
      <w:r>
        <w:rPr>
          <w:lang w:bidi="he-IL"/>
        </w:rPr>
        <w:t>Perhaps an allusion to the revolt in the desert by Korah and others</w:t>
      </w:r>
      <w:r w:rsidRPr="003F5340">
        <w:rPr>
          <w:lang w:bidi="he-IL"/>
        </w:rPr>
        <w:t xml:space="preserve"> (</w:t>
      </w:r>
      <w:r>
        <w:rPr>
          <w:lang w:bidi="he-IL"/>
        </w:rPr>
        <w:t>Nm 16</w:t>
      </w:r>
      <w:r w:rsidRPr="003F5340">
        <w:rPr>
          <w:lang w:bidi="he-IL"/>
        </w:rPr>
        <w:t>:</w:t>
      </w:r>
      <w:r>
        <w:rPr>
          <w:lang w:bidi="he-IL"/>
        </w:rPr>
        <w:t>31ff</w:t>
      </w:r>
      <w:r w:rsidRPr="003F5340">
        <w:rPr>
          <w:lang w:bidi="he-IL"/>
        </w:rPr>
        <w:t xml:space="preserve">.). </w:t>
      </w:r>
      <w:r>
        <w:rPr>
          <w:b/>
          <w:bCs/>
          <w:lang w:bidi="he-IL"/>
        </w:rPr>
        <w:t>18</w:t>
      </w:r>
      <w:r w:rsidRPr="003F5340">
        <w:rPr>
          <w:lang w:bidi="he-IL"/>
        </w:rPr>
        <w:t xml:space="preserve">. </w:t>
      </w:r>
      <w:r>
        <w:rPr>
          <w:lang w:bidi="he-IL"/>
        </w:rPr>
        <w:t>These are the three periods in the day that are specified for prayer</w:t>
      </w:r>
      <w:r w:rsidRPr="003F5340">
        <w:rPr>
          <w:lang w:bidi="he-IL"/>
        </w:rPr>
        <w:t xml:space="preserve"> (</w:t>
      </w:r>
      <w:r>
        <w:rPr>
          <w:lang w:bidi="he-IL"/>
        </w:rPr>
        <w:t>Dn 6</w:t>
      </w:r>
      <w:r w:rsidRPr="003F5340">
        <w:rPr>
          <w:lang w:bidi="he-IL"/>
        </w:rPr>
        <w:t>:</w:t>
      </w:r>
      <w:r>
        <w:rPr>
          <w:lang w:bidi="he-IL"/>
        </w:rPr>
        <w:t>11</w:t>
      </w:r>
      <w:r w:rsidRPr="003F5340">
        <w:rPr>
          <w:lang w:bidi="he-IL"/>
        </w:rPr>
        <w:t xml:space="preserve">). </w:t>
      </w:r>
      <w:r>
        <w:rPr>
          <w:b/>
          <w:bCs/>
          <w:lang w:bidi="he-IL"/>
        </w:rPr>
        <w:t>23</w:t>
      </w:r>
      <w:r w:rsidRPr="003F5340">
        <w:rPr>
          <w:lang w:bidi="he-IL"/>
        </w:rPr>
        <w:t xml:space="preserve">. </w:t>
      </w:r>
      <w:r>
        <w:rPr>
          <w:i/>
          <w:iCs/>
          <w:lang w:bidi="he-IL"/>
        </w:rPr>
        <w:t>your care</w:t>
      </w:r>
      <w:r w:rsidRPr="003F5340">
        <w:rPr>
          <w:iCs/>
          <w:lang w:bidi="he-IL"/>
        </w:rPr>
        <w:t xml:space="preserve">: </w:t>
      </w:r>
      <w:r>
        <w:rPr>
          <w:lang w:bidi="he-IL"/>
        </w:rPr>
        <w:t>Addressed to one person</w:t>
      </w:r>
      <w:r w:rsidRPr="003F5340">
        <w:rPr>
          <w:lang w:bidi="he-IL"/>
        </w:rPr>
        <w:t xml:space="preserve">; </w:t>
      </w:r>
      <w:r>
        <w:rPr>
          <w:lang w:bidi="he-IL"/>
        </w:rPr>
        <w:t>either the psalmist is addressing himself</w:t>
      </w:r>
      <w:r w:rsidRPr="003F5340">
        <w:rPr>
          <w:lang w:bidi="he-IL"/>
        </w:rPr>
        <w:t xml:space="preserve">, </w:t>
      </w:r>
      <w:r>
        <w:rPr>
          <w:lang w:bidi="he-IL"/>
        </w:rPr>
        <w:t>or one of the Temple personnel speaks to him</w:t>
      </w:r>
      <w:r w:rsidRPr="003F5340">
        <w:rPr>
          <w:lang w:bidi="he-IL"/>
        </w:rPr>
        <w:t xml:space="preserve"> (</w:t>
      </w:r>
      <w:r>
        <w:rPr>
          <w:lang w:bidi="he-IL"/>
        </w:rPr>
        <w:t>Pss 28</w:t>
      </w:r>
      <w:r w:rsidRPr="003F5340">
        <w:rPr>
          <w:lang w:bidi="he-IL"/>
        </w:rPr>
        <w:t>:</w:t>
      </w:r>
      <w:r>
        <w:rPr>
          <w:lang w:bidi="he-IL"/>
        </w:rPr>
        <w:t>4</w:t>
      </w:r>
      <w:r w:rsidRPr="003F5340">
        <w:rPr>
          <w:lang w:bidi="he-IL"/>
        </w:rPr>
        <w:t xml:space="preserve">; </w:t>
      </w:r>
      <w:r>
        <w:rPr>
          <w:lang w:bidi="he-IL"/>
        </w:rPr>
        <w:t>37</w:t>
      </w:r>
      <w:r w:rsidRPr="003F5340">
        <w:rPr>
          <w:lang w:bidi="he-IL"/>
        </w:rPr>
        <w:t>:</w:t>
      </w:r>
      <w:r>
        <w:rPr>
          <w:lang w:bidi="he-IL"/>
        </w:rPr>
        <w:t>5</w:t>
      </w:r>
      <w:r w:rsidRPr="003F5340">
        <w:rPr>
          <w:lang w:bidi="he-IL"/>
        </w:rPr>
        <w:t xml:space="preserve">). </w:t>
      </w:r>
      <w:r>
        <w:rPr>
          <w:lang w:bidi="he-IL"/>
        </w:rPr>
        <w:t>The poem closes on a note of serene confidence</w:t>
      </w:r>
      <w:r w:rsidRPr="003F5340">
        <w:rPr>
          <w:lang w:bidi="he-IL"/>
        </w:rPr>
        <w:t>.</w:t>
      </w:r>
    </w:p>
    <w:p w14:paraId="2677FDD5" w14:textId="77777777" w:rsidR="00CD3C56" w:rsidRDefault="00CD3C56" w:rsidP="00CD3C56">
      <w:pPr>
        <w:autoSpaceDE w:val="0"/>
        <w:autoSpaceDN w:val="0"/>
        <w:adjustRightInd w:val="0"/>
        <w:rPr>
          <w:lang w:bidi="he-IL"/>
        </w:rPr>
      </w:pPr>
      <w:r>
        <w:rPr>
          <w:b/>
          <w:bCs/>
          <w:lang w:bidi="he-IL"/>
        </w:rPr>
        <w:t>72</w:t>
      </w:r>
      <w:r>
        <w:rPr>
          <w:lang w:bidi="he-IL"/>
        </w:rPr>
        <w:tab/>
      </w:r>
      <w:r>
        <w:rPr>
          <w:b/>
          <w:bCs/>
          <w:lang w:bidi="he-IL"/>
        </w:rPr>
        <w:t>Ps 56</w:t>
      </w:r>
      <w:r w:rsidRPr="003F5340">
        <w:rPr>
          <w:lang w:bidi="he-IL"/>
        </w:rPr>
        <w:t xml:space="preserve">. </w:t>
      </w:r>
      <w:r>
        <w:rPr>
          <w:lang w:bidi="he-IL"/>
        </w:rPr>
        <w:t>An individual lament</w:t>
      </w:r>
      <w:r w:rsidRPr="003F5340">
        <w:rPr>
          <w:lang w:bidi="he-IL"/>
        </w:rPr>
        <w:t xml:space="preserve">. </w:t>
      </w:r>
      <w:r>
        <w:rPr>
          <w:lang w:bidi="he-IL"/>
        </w:rPr>
        <w:t>Structure</w:t>
      </w:r>
      <w:r w:rsidRPr="003F5340">
        <w:rPr>
          <w:lang w:bidi="he-IL"/>
        </w:rPr>
        <w:t xml:space="preserve">: </w:t>
      </w:r>
      <w:r>
        <w:rPr>
          <w:lang w:bidi="he-IL"/>
        </w:rPr>
        <w:t>2-3</w:t>
      </w:r>
      <w:r w:rsidRPr="003F5340">
        <w:rPr>
          <w:lang w:bidi="he-IL"/>
        </w:rPr>
        <w:t xml:space="preserve">, </w:t>
      </w:r>
      <w:r>
        <w:rPr>
          <w:lang w:bidi="he-IL"/>
        </w:rPr>
        <w:t>a cry for help against enemies</w:t>
      </w:r>
      <w:r w:rsidRPr="003F5340">
        <w:rPr>
          <w:lang w:bidi="he-IL"/>
        </w:rPr>
        <w:t xml:space="preserve">; </w:t>
      </w:r>
      <w:r>
        <w:rPr>
          <w:lang w:bidi="he-IL"/>
        </w:rPr>
        <w:t>4-5</w:t>
      </w:r>
      <w:r w:rsidRPr="003F5340">
        <w:rPr>
          <w:lang w:bidi="he-IL"/>
        </w:rPr>
        <w:t xml:space="preserve">, </w:t>
      </w:r>
      <w:r>
        <w:rPr>
          <w:lang w:bidi="he-IL"/>
        </w:rPr>
        <w:t>expression of trust</w:t>
      </w:r>
      <w:r w:rsidRPr="003F5340">
        <w:rPr>
          <w:lang w:bidi="he-IL"/>
        </w:rPr>
        <w:t xml:space="preserve">; </w:t>
      </w:r>
      <w:r>
        <w:rPr>
          <w:lang w:bidi="he-IL"/>
        </w:rPr>
        <w:t>6-12</w:t>
      </w:r>
      <w:r w:rsidRPr="003F5340">
        <w:rPr>
          <w:lang w:bidi="he-IL"/>
        </w:rPr>
        <w:t xml:space="preserve">, </w:t>
      </w:r>
      <w:r>
        <w:rPr>
          <w:lang w:bidi="he-IL"/>
        </w:rPr>
        <w:t>complaint</w:t>
      </w:r>
      <w:r w:rsidRPr="003F5340">
        <w:rPr>
          <w:lang w:bidi="he-IL"/>
        </w:rPr>
        <w:t xml:space="preserve">, </w:t>
      </w:r>
      <w:r>
        <w:rPr>
          <w:lang w:bidi="he-IL"/>
        </w:rPr>
        <w:t>request</w:t>
      </w:r>
      <w:r w:rsidRPr="003F5340">
        <w:rPr>
          <w:lang w:bidi="he-IL"/>
        </w:rPr>
        <w:t xml:space="preserve">, </w:t>
      </w:r>
      <w:r>
        <w:rPr>
          <w:lang w:bidi="he-IL"/>
        </w:rPr>
        <w:t>and confidence</w:t>
      </w:r>
      <w:r w:rsidRPr="003F5340">
        <w:rPr>
          <w:lang w:bidi="he-IL"/>
        </w:rPr>
        <w:t xml:space="preserve">; </w:t>
      </w:r>
      <w:r>
        <w:rPr>
          <w:lang w:bidi="he-IL"/>
        </w:rPr>
        <w:t>13-14</w:t>
      </w:r>
      <w:r w:rsidRPr="003F5340">
        <w:rPr>
          <w:lang w:bidi="he-IL"/>
        </w:rPr>
        <w:t xml:space="preserve">, </w:t>
      </w:r>
      <w:r>
        <w:rPr>
          <w:lang w:bidi="he-IL"/>
        </w:rPr>
        <w:t>a vow of thanksgiving for deliverance</w:t>
      </w:r>
      <w:r w:rsidRPr="003F5340">
        <w:rPr>
          <w:lang w:bidi="he-IL"/>
        </w:rPr>
        <w:t xml:space="preserve">. </w:t>
      </w:r>
      <w:r>
        <w:rPr>
          <w:lang w:bidi="he-IL"/>
        </w:rPr>
        <w:t>It is not possible to determine precisely the machinations of the</w:t>
      </w:r>
      <w:r w:rsidRPr="003F5340">
        <w:rPr>
          <w:lang w:bidi="he-IL"/>
        </w:rPr>
        <w:t xml:space="preserve"> </w:t>
      </w:r>
      <w:r>
        <w:rPr>
          <w:lang w:bidi="he-IL"/>
        </w:rPr>
        <w:t>“enemy</w:t>
      </w:r>
      <w:r w:rsidRPr="003F5340">
        <w:rPr>
          <w:lang w:bidi="he-IL"/>
        </w:rPr>
        <w:t>.</w:t>
      </w:r>
      <w:r>
        <w:rPr>
          <w:lang w:bidi="he-IL"/>
        </w:rPr>
        <w:t>”</w:t>
      </w:r>
      <w:r w:rsidRPr="003F5340">
        <w:rPr>
          <w:lang w:bidi="he-IL"/>
        </w:rPr>
        <w:t xml:space="preserve"> </w:t>
      </w:r>
      <w:r>
        <w:rPr>
          <w:b/>
          <w:bCs/>
          <w:lang w:bidi="he-IL"/>
        </w:rPr>
        <w:t>4</w:t>
      </w:r>
      <w:r w:rsidRPr="003F5340">
        <w:rPr>
          <w:lang w:bidi="he-IL"/>
        </w:rPr>
        <w:t xml:space="preserve">. </w:t>
      </w:r>
      <w:r>
        <w:rPr>
          <w:lang w:bidi="he-IL"/>
        </w:rPr>
        <w:t>This remarkable</w:t>
      </w:r>
      <w:r w:rsidRPr="003F5340">
        <w:rPr>
          <w:lang w:bidi="he-IL"/>
        </w:rPr>
        <w:t xml:space="preserve"> </w:t>
      </w:r>
      <w:r>
        <w:rPr>
          <w:lang w:bidi="he-IL"/>
        </w:rPr>
        <w:t>“trust”</w:t>
      </w:r>
      <w:r w:rsidRPr="003F5340">
        <w:rPr>
          <w:lang w:bidi="he-IL"/>
        </w:rPr>
        <w:t xml:space="preserve"> </w:t>
      </w:r>
      <w:r>
        <w:rPr>
          <w:lang w:bidi="he-IL"/>
        </w:rPr>
        <w:t>in God is enough to dispel fear</w:t>
      </w:r>
      <w:r w:rsidRPr="003F5340">
        <w:rPr>
          <w:lang w:bidi="he-IL"/>
        </w:rPr>
        <w:t xml:space="preserve">. </w:t>
      </w:r>
      <w:r>
        <w:rPr>
          <w:b/>
          <w:bCs/>
          <w:lang w:bidi="he-IL"/>
        </w:rPr>
        <w:t>5</w:t>
      </w:r>
      <w:r w:rsidRPr="003F5340">
        <w:rPr>
          <w:lang w:bidi="he-IL"/>
        </w:rPr>
        <w:t xml:space="preserve">. </w:t>
      </w:r>
      <w:r>
        <w:rPr>
          <w:i/>
          <w:iCs/>
          <w:lang w:bidi="he-IL"/>
        </w:rPr>
        <w:t>flesh</w:t>
      </w:r>
      <w:r w:rsidRPr="003F5340">
        <w:rPr>
          <w:iCs/>
          <w:lang w:bidi="he-IL"/>
        </w:rPr>
        <w:t xml:space="preserve">: </w:t>
      </w:r>
      <w:r>
        <w:rPr>
          <w:lang w:bidi="he-IL"/>
        </w:rPr>
        <w:t>In the OT</w:t>
      </w:r>
      <w:r w:rsidRPr="003F5340">
        <w:rPr>
          <w:lang w:bidi="he-IL"/>
        </w:rPr>
        <w:t xml:space="preserve">, </w:t>
      </w:r>
      <w:r>
        <w:rPr>
          <w:lang w:bidi="he-IL"/>
        </w:rPr>
        <w:t>it designates mankind</w:t>
      </w:r>
      <w:r w:rsidRPr="003F5340">
        <w:rPr>
          <w:lang w:bidi="he-IL"/>
        </w:rPr>
        <w:t xml:space="preserve">, </w:t>
      </w:r>
      <w:r>
        <w:rPr>
          <w:lang w:bidi="he-IL"/>
        </w:rPr>
        <w:t>with the connotation of man’s weakness</w:t>
      </w:r>
      <w:r w:rsidRPr="003F5340">
        <w:rPr>
          <w:lang w:bidi="he-IL"/>
        </w:rPr>
        <w:t xml:space="preserve">, </w:t>
      </w:r>
      <w:r>
        <w:rPr>
          <w:lang w:bidi="he-IL"/>
        </w:rPr>
        <w:t>as opposed to spirit</w:t>
      </w:r>
      <w:r w:rsidRPr="003F5340">
        <w:rPr>
          <w:lang w:bidi="he-IL"/>
        </w:rPr>
        <w:t xml:space="preserve"> (</w:t>
      </w:r>
      <w:r>
        <w:rPr>
          <w:lang w:bidi="he-IL"/>
        </w:rPr>
        <w:t>cf</w:t>
      </w:r>
      <w:r w:rsidRPr="003F5340">
        <w:rPr>
          <w:lang w:bidi="he-IL"/>
        </w:rPr>
        <w:t xml:space="preserve">. </w:t>
      </w:r>
      <w:r>
        <w:rPr>
          <w:lang w:bidi="he-IL"/>
        </w:rPr>
        <w:t>Is 40</w:t>
      </w:r>
      <w:r w:rsidRPr="003F5340">
        <w:rPr>
          <w:lang w:bidi="he-IL"/>
        </w:rPr>
        <w:t>:</w:t>
      </w:r>
      <w:r>
        <w:rPr>
          <w:lang w:bidi="he-IL"/>
        </w:rPr>
        <w:t>6</w:t>
      </w:r>
      <w:r w:rsidRPr="003F5340">
        <w:rPr>
          <w:lang w:bidi="he-IL"/>
        </w:rPr>
        <w:t xml:space="preserve">). </w:t>
      </w:r>
      <w:r>
        <w:rPr>
          <w:b/>
          <w:bCs/>
          <w:lang w:bidi="he-IL"/>
        </w:rPr>
        <w:t>9</w:t>
      </w:r>
      <w:r w:rsidRPr="003F5340">
        <w:rPr>
          <w:lang w:bidi="he-IL"/>
        </w:rPr>
        <w:t xml:space="preserve">. </w:t>
      </w:r>
      <w:r>
        <w:rPr>
          <w:lang w:bidi="he-IL"/>
        </w:rPr>
        <w:t>The metaphors</w:t>
      </w:r>
      <w:r w:rsidRPr="003F5340">
        <w:rPr>
          <w:lang w:bidi="he-IL"/>
        </w:rPr>
        <w:t xml:space="preserve"> </w:t>
      </w:r>
      <w:r>
        <w:rPr>
          <w:lang w:bidi="he-IL"/>
        </w:rPr>
        <w:t>“tears</w:t>
      </w:r>
      <w:r w:rsidRPr="003F5340">
        <w:rPr>
          <w:lang w:bidi="he-IL"/>
        </w:rPr>
        <w:t>,</w:t>
      </w:r>
      <w:r>
        <w:rPr>
          <w:lang w:bidi="he-IL"/>
        </w:rPr>
        <w:t>”</w:t>
      </w:r>
      <w:r w:rsidRPr="003F5340">
        <w:rPr>
          <w:lang w:bidi="he-IL"/>
        </w:rPr>
        <w:t xml:space="preserve"> </w:t>
      </w:r>
      <w:r>
        <w:rPr>
          <w:lang w:bidi="he-IL"/>
        </w:rPr>
        <w:t>“flask</w:t>
      </w:r>
      <w:r w:rsidRPr="003F5340">
        <w:rPr>
          <w:lang w:bidi="he-IL"/>
        </w:rPr>
        <w:t>,</w:t>
      </w:r>
      <w:r>
        <w:rPr>
          <w:lang w:bidi="he-IL"/>
        </w:rPr>
        <w:t>”</w:t>
      </w:r>
      <w:r w:rsidRPr="003F5340">
        <w:rPr>
          <w:lang w:bidi="he-IL"/>
        </w:rPr>
        <w:t xml:space="preserve"> </w:t>
      </w:r>
      <w:r>
        <w:rPr>
          <w:lang w:bidi="he-IL"/>
        </w:rPr>
        <w:t>and</w:t>
      </w:r>
      <w:r w:rsidRPr="003F5340">
        <w:rPr>
          <w:lang w:bidi="he-IL"/>
        </w:rPr>
        <w:t xml:space="preserve"> </w:t>
      </w:r>
      <w:r>
        <w:rPr>
          <w:lang w:bidi="he-IL"/>
        </w:rPr>
        <w:t>“book”</w:t>
      </w:r>
      <w:r w:rsidRPr="003F5340">
        <w:rPr>
          <w:lang w:bidi="he-IL"/>
        </w:rPr>
        <w:t xml:space="preserve"> </w:t>
      </w:r>
      <w:r>
        <w:rPr>
          <w:lang w:bidi="he-IL"/>
        </w:rPr>
        <w:t>express God’s intimate and kindly notice of his suffering</w:t>
      </w:r>
      <w:r w:rsidRPr="003F5340">
        <w:rPr>
          <w:lang w:bidi="he-IL"/>
        </w:rPr>
        <w:t xml:space="preserve">. </w:t>
      </w:r>
      <w:r>
        <w:rPr>
          <w:b/>
          <w:bCs/>
          <w:lang w:bidi="he-IL"/>
        </w:rPr>
        <w:t>10</w:t>
      </w:r>
      <w:r w:rsidRPr="003F5340">
        <w:rPr>
          <w:lang w:bidi="he-IL"/>
        </w:rPr>
        <w:t xml:space="preserve">. </w:t>
      </w:r>
      <w:r>
        <w:rPr>
          <w:i/>
          <w:iCs/>
          <w:lang w:bidi="he-IL"/>
        </w:rPr>
        <w:t>with me</w:t>
      </w:r>
      <w:r w:rsidRPr="003F5340">
        <w:rPr>
          <w:iCs/>
          <w:lang w:bidi="he-IL"/>
        </w:rPr>
        <w:t xml:space="preserve">: </w:t>
      </w:r>
      <w:r>
        <w:rPr>
          <w:lang w:bidi="he-IL"/>
        </w:rPr>
        <w:t>Perhaps better read</w:t>
      </w:r>
      <w:r w:rsidRPr="003F5340">
        <w:rPr>
          <w:lang w:bidi="he-IL"/>
        </w:rPr>
        <w:t xml:space="preserve"> </w:t>
      </w:r>
      <w:r>
        <w:rPr>
          <w:lang w:bidi="he-IL"/>
        </w:rPr>
        <w:t>“for me</w:t>
      </w:r>
      <w:r w:rsidRPr="003F5340">
        <w:rPr>
          <w:lang w:bidi="he-IL"/>
        </w:rPr>
        <w:t>.</w:t>
      </w:r>
      <w:r>
        <w:rPr>
          <w:lang w:bidi="he-IL"/>
        </w:rPr>
        <w:t>”</w:t>
      </w:r>
      <w:r w:rsidRPr="003F5340">
        <w:rPr>
          <w:lang w:bidi="he-IL"/>
        </w:rPr>
        <w:t xml:space="preserve"> </w:t>
      </w:r>
      <w:r>
        <w:rPr>
          <w:b/>
          <w:bCs/>
          <w:lang w:bidi="he-IL"/>
        </w:rPr>
        <w:t>13</w:t>
      </w:r>
      <w:r w:rsidRPr="003F5340">
        <w:rPr>
          <w:lang w:bidi="he-IL"/>
        </w:rPr>
        <w:t xml:space="preserve">. </w:t>
      </w:r>
      <w:r>
        <w:rPr>
          <w:lang w:bidi="he-IL"/>
        </w:rPr>
        <w:t>A vow to offer thanksgiving is characteristic of the lament</w:t>
      </w:r>
      <w:r w:rsidRPr="003F5340">
        <w:rPr>
          <w:lang w:bidi="he-IL"/>
        </w:rPr>
        <w:t xml:space="preserve">. </w:t>
      </w:r>
      <w:r>
        <w:rPr>
          <w:b/>
          <w:bCs/>
          <w:lang w:bidi="he-IL"/>
        </w:rPr>
        <w:t>14</w:t>
      </w:r>
      <w:r w:rsidRPr="003F5340">
        <w:rPr>
          <w:lang w:bidi="he-IL"/>
        </w:rPr>
        <w:t xml:space="preserve">. </w:t>
      </w:r>
      <w:r>
        <w:rPr>
          <w:lang w:bidi="he-IL"/>
        </w:rPr>
        <w:t>This Ps illustrates how broad is the sphere of</w:t>
      </w:r>
      <w:r w:rsidRPr="003F5340">
        <w:rPr>
          <w:lang w:bidi="he-IL"/>
        </w:rPr>
        <w:t xml:space="preserve"> </w:t>
      </w:r>
      <w:r>
        <w:rPr>
          <w:lang w:bidi="he-IL"/>
        </w:rPr>
        <w:t>“</w:t>
      </w:r>
      <w:r>
        <w:rPr>
          <w:i/>
          <w:iCs/>
          <w:lang w:bidi="he-IL"/>
        </w:rPr>
        <w:t>death</w:t>
      </w:r>
      <w:r>
        <w:rPr>
          <w:iCs/>
          <w:lang w:bidi="he-IL"/>
        </w:rPr>
        <w:t>”</w:t>
      </w:r>
      <w:r w:rsidRPr="003F5340">
        <w:rPr>
          <w:iCs/>
          <w:lang w:bidi="he-IL"/>
        </w:rPr>
        <w:t xml:space="preserve"> </w:t>
      </w:r>
      <w:r>
        <w:rPr>
          <w:lang w:bidi="he-IL"/>
        </w:rPr>
        <w:t>in the OT world of thought</w:t>
      </w:r>
      <w:r w:rsidRPr="003F5340">
        <w:rPr>
          <w:lang w:bidi="he-IL"/>
        </w:rPr>
        <w:t xml:space="preserve">, </w:t>
      </w:r>
      <w:r>
        <w:rPr>
          <w:lang w:bidi="he-IL"/>
        </w:rPr>
        <w:t>and it ends on the customary note of certainty</w:t>
      </w:r>
      <w:r w:rsidRPr="003F5340">
        <w:rPr>
          <w:lang w:bidi="he-IL"/>
        </w:rPr>
        <w:t xml:space="preserve"> (</w:t>
      </w:r>
      <w:r>
        <w:rPr>
          <w:lang w:bidi="he-IL"/>
        </w:rPr>
        <w:t>“you have rescued me”</w:t>
      </w:r>
      <w:r w:rsidRPr="003F5340">
        <w:rPr>
          <w:lang w:bidi="he-IL"/>
        </w:rPr>
        <w:t xml:space="preserve">), </w:t>
      </w:r>
      <w:r>
        <w:rPr>
          <w:lang w:bidi="he-IL"/>
        </w:rPr>
        <w:t>which seems to grow naturally out of his great confidence</w:t>
      </w:r>
      <w:r w:rsidRPr="003F5340">
        <w:rPr>
          <w:lang w:bidi="he-IL"/>
        </w:rPr>
        <w:t xml:space="preserve"> (</w:t>
      </w:r>
      <w:r>
        <w:rPr>
          <w:lang w:bidi="he-IL"/>
        </w:rPr>
        <w:t>5</w:t>
      </w:r>
      <w:r w:rsidRPr="003F5340">
        <w:rPr>
          <w:lang w:bidi="he-IL"/>
        </w:rPr>
        <w:t xml:space="preserve">, </w:t>
      </w:r>
      <w:r>
        <w:rPr>
          <w:lang w:bidi="he-IL"/>
        </w:rPr>
        <w:t>10-12</w:t>
      </w:r>
      <w:r w:rsidRPr="003F5340">
        <w:rPr>
          <w:lang w:bidi="he-IL"/>
        </w:rPr>
        <w:t>).</w:t>
      </w:r>
    </w:p>
    <w:p w14:paraId="6451A0A7" w14:textId="77777777" w:rsidR="00CD3C56" w:rsidRDefault="00CD3C56" w:rsidP="00CD3C56">
      <w:pPr>
        <w:autoSpaceDE w:val="0"/>
        <w:autoSpaceDN w:val="0"/>
        <w:adjustRightInd w:val="0"/>
        <w:rPr>
          <w:lang w:bidi="he-IL"/>
        </w:rPr>
      </w:pPr>
      <w:r>
        <w:rPr>
          <w:b/>
          <w:bCs/>
          <w:lang w:bidi="he-IL"/>
        </w:rPr>
        <w:t>73</w:t>
      </w:r>
      <w:r>
        <w:rPr>
          <w:lang w:bidi="he-IL"/>
        </w:rPr>
        <w:tab/>
      </w:r>
      <w:r>
        <w:rPr>
          <w:b/>
          <w:bCs/>
          <w:lang w:bidi="he-IL"/>
        </w:rPr>
        <w:t>Ps 57</w:t>
      </w:r>
      <w:r w:rsidRPr="003F5340">
        <w:rPr>
          <w:lang w:bidi="he-IL"/>
        </w:rPr>
        <w:t xml:space="preserve">. </w:t>
      </w:r>
      <w:r>
        <w:rPr>
          <w:lang w:bidi="he-IL"/>
        </w:rPr>
        <w:t>An individual lament</w:t>
      </w:r>
      <w:r w:rsidRPr="003F5340">
        <w:rPr>
          <w:lang w:bidi="he-IL"/>
        </w:rPr>
        <w:t xml:space="preserve">. </w:t>
      </w:r>
      <w:r>
        <w:rPr>
          <w:lang w:bidi="he-IL"/>
        </w:rPr>
        <w:t>The poem ends in a thanksgiving</w:t>
      </w:r>
      <w:r w:rsidRPr="003F5340">
        <w:rPr>
          <w:lang w:bidi="he-IL"/>
        </w:rPr>
        <w:t xml:space="preserve"> (</w:t>
      </w:r>
      <w:r>
        <w:rPr>
          <w:lang w:bidi="he-IL"/>
        </w:rPr>
        <w:t>8-12</w:t>
      </w:r>
      <w:r w:rsidRPr="003F5340">
        <w:rPr>
          <w:lang w:bidi="he-IL"/>
        </w:rPr>
        <w:t xml:space="preserve">) </w:t>
      </w:r>
      <w:r>
        <w:rPr>
          <w:lang w:bidi="he-IL"/>
        </w:rPr>
        <w:t>that also appears in Ps 108</w:t>
      </w:r>
      <w:r w:rsidRPr="003F5340">
        <w:rPr>
          <w:lang w:bidi="he-IL"/>
        </w:rPr>
        <w:t>:</w:t>
      </w:r>
      <w:r>
        <w:rPr>
          <w:lang w:bidi="he-IL"/>
        </w:rPr>
        <w:t>2-6</w:t>
      </w:r>
      <w:r w:rsidRPr="003F5340">
        <w:rPr>
          <w:lang w:bidi="he-IL"/>
        </w:rPr>
        <w:t xml:space="preserve">; </w:t>
      </w:r>
      <w:r>
        <w:rPr>
          <w:lang w:bidi="he-IL"/>
        </w:rPr>
        <w:t>for the transition of lament to thanksgiving</w:t>
      </w:r>
      <w:r w:rsidRPr="003F5340">
        <w:rPr>
          <w:lang w:bidi="he-IL"/>
        </w:rPr>
        <w:t xml:space="preserve">, </w:t>
      </w:r>
      <w:r>
        <w:rPr>
          <w:lang w:bidi="he-IL"/>
        </w:rPr>
        <w:t>see also Pss 23</w:t>
      </w:r>
      <w:r w:rsidRPr="003F5340">
        <w:rPr>
          <w:lang w:bidi="he-IL"/>
        </w:rPr>
        <w:t xml:space="preserve">, </w:t>
      </w:r>
      <w:r>
        <w:rPr>
          <w:lang w:bidi="he-IL"/>
        </w:rPr>
        <w:t>42</w:t>
      </w:r>
      <w:r w:rsidRPr="003F5340">
        <w:rPr>
          <w:lang w:bidi="he-IL"/>
        </w:rPr>
        <w:t xml:space="preserve">, </w:t>
      </w:r>
      <w:r>
        <w:rPr>
          <w:lang w:bidi="he-IL"/>
        </w:rPr>
        <w:t>57</w:t>
      </w:r>
      <w:r w:rsidRPr="003F5340">
        <w:rPr>
          <w:lang w:bidi="he-IL"/>
        </w:rPr>
        <w:t xml:space="preserve">. </w:t>
      </w:r>
      <w:r>
        <w:rPr>
          <w:lang w:bidi="he-IL"/>
        </w:rPr>
        <w:t>Structure</w:t>
      </w:r>
      <w:r w:rsidRPr="003F5340">
        <w:rPr>
          <w:lang w:bidi="he-IL"/>
        </w:rPr>
        <w:t xml:space="preserve">: </w:t>
      </w:r>
      <w:r>
        <w:rPr>
          <w:lang w:bidi="he-IL"/>
        </w:rPr>
        <w:t>2</w:t>
      </w:r>
      <w:r w:rsidRPr="003F5340">
        <w:rPr>
          <w:lang w:bidi="he-IL"/>
        </w:rPr>
        <w:t xml:space="preserve">, </w:t>
      </w:r>
      <w:r>
        <w:rPr>
          <w:lang w:bidi="he-IL"/>
        </w:rPr>
        <w:t>a cry for pity</w:t>
      </w:r>
      <w:r w:rsidRPr="003F5340">
        <w:rPr>
          <w:lang w:bidi="he-IL"/>
        </w:rPr>
        <w:t xml:space="preserve">; </w:t>
      </w:r>
      <w:r>
        <w:rPr>
          <w:lang w:bidi="he-IL"/>
        </w:rPr>
        <w:t>3-6</w:t>
      </w:r>
      <w:r w:rsidRPr="003F5340">
        <w:rPr>
          <w:lang w:bidi="he-IL"/>
        </w:rPr>
        <w:t xml:space="preserve">, </w:t>
      </w:r>
      <w:r>
        <w:rPr>
          <w:lang w:bidi="he-IL"/>
        </w:rPr>
        <w:t>a description of his situation</w:t>
      </w:r>
      <w:r w:rsidRPr="003F5340">
        <w:rPr>
          <w:lang w:bidi="he-IL"/>
        </w:rPr>
        <w:t xml:space="preserve"> (</w:t>
      </w:r>
      <w:r>
        <w:rPr>
          <w:lang w:bidi="he-IL"/>
        </w:rPr>
        <w:t>calumny</w:t>
      </w:r>
      <w:r w:rsidRPr="003F5340">
        <w:rPr>
          <w:lang w:bidi="he-IL"/>
        </w:rPr>
        <w:t xml:space="preserve">) </w:t>
      </w:r>
      <w:r>
        <w:rPr>
          <w:lang w:bidi="he-IL"/>
        </w:rPr>
        <w:t>ending in refrain</w:t>
      </w:r>
      <w:r w:rsidRPr="003F5340">
        <w:rPr>
          <w:lang w:bidi="he-IL"/>
        </w:rPr>
        <w:t xml:space="preserve"> (</w:t>
      </w:r>
      <w:r>
        <w:rPr>
          <w:lang w:bidi="he-IL"/>
        </w:rPr>
        <w:t>6</w:t>
      </w:r>
      <w:r w:rsidRPr="003F5340">
        <w:rPr>
          <w:lang w:bidi="he-IL"/>
        </w:rPr>
        <w:t xml:space="preserve">, </w:t>
      </w:r>
      <w:r>
        <w:rPr>
          <w:lang w:bidi="he-IL"/>
        </w:rPr>
        <w:t>12</w:t>
      </w:r>
      <w:r w:rsidRPr="003F5340">
        <w:rPr>
          <w:lang w:bidi="he-IL"/>
        </w:rPr>
        <w:t xml:space="preserve">); </w:t>
      </w:r>
      <w:r>
        <w:rPr>
          <w:lang w:bidi="he-IL"/>
        </w:rPr>
        <w:t>7-12</w:t>
      </w:r>
      <w:r w:rsidRPr="003F5340">
        <w:rPr>
          <w:lang w:bidi="he-IL"/>
        </w:rPr>
        <w:t xml:space="preserve">, </w:t>
      </w:r>
      <w:r>
        <w:rPr>
          <w:lang w:bidi="he-IL"/>
        </w:rPr>
        <w:t>despite the plots of enemies</w:t>
      </w:r>
      <w:r w:rsidRPr="003F5340">
        <w:rPr>
          <w:lang w:bidi="he-IL"/>
        </w:rPr>
        <w:t xml:space="preserve"> (</w:t>
      </w:r>
      <w:r>
        <w:rPr>
          <w:lang w:bidi="he-IL"/>
        </w:rPr>
        <w:t>7</w:t>
      </w:r>
      <w:r w:rsidRPr="003F5340">
        <w:rPr>
          <w:lang w:bidi="he-IL"/>
        </w:rPr>
        <w:t xml:space="preserve">), </w:t>
      </w:r>
      <w:r>
        <w:rPr>
          <w:lang w:bidi="he-IL"/>
        </w:rPr>
        <w:t>he gives thanks to God for deliverance</w:t>
      </w:r>
      <w:r w:rsidRPr="003F5340">
        <w:rPr>
          <w:lang w:bidi="he-IL"/>
        </w:rPr>
        <w:t xml:space="preserve">. </w:t>
      </w:r>
      <w:r>
        <w:rPr>
          <w:b/>
          <w:bCs/>
          <w:lang w:bidi="he-IL"/>
        </w:rPr>
        <w:t>2</w:t>
      </w:r>
      <w:r w:rsidRPr="003F5340">
        <w:rPr>
          <w:lang w:bidi="he-IL"/>
        </w:rPr>
        <w:t xml:space="preserve">. </w:t>
      </w:r>
      <w:r>
        <w:rPr>
          <w:lang w:bidi="he-IL"/>
        </w:rPr>
        <w:t>The</w:t>
      </w:r>
      <w:r w:rsidRPr="003F5340">
        <w:rPr>
          <w:lang w:bidi="he-IL"/>
        </w:rPr>
        <w:t xml:space="preserve"> </w:t>
      </w:r>
      <w:r>
        <w:rPr>
          <w:lang w:bidi="he-IL"/>
        </w:rPr>
        <w:t>“refuge”</w:t>
      </w:r>
      <w:r w:rsidRPr="003F5340">
        <w:rPr>
          <w:lang w:bidi="he-IL"/>
        </w:rPr>
        <w:t xml:space="preserve"> </w:t>
      </w:r>
      <w:r>
        <w:rPr>
          <w:lang w:bidi="he-IL"/>
        </w:rPr>
        <w:t>in God may be not merely spiritual consolation but the right of asylum in the Temple</w:t>
      </w:r>
      <w:r w:rsidRPr="003F5340">
        <w:rPr>
          <w:lang w:bidi="he-IL"/>
        </w:rPr>
        <w:t xml:space="preserve">, </w:t>
      </w:r>
      <w:r>
        <w:rPr>
          <w:lang w:bidi="he-IL"/>
        </w:rPr>
        <w:t>where he has been unjustly accused by his enemies</w:t>
      </w:r>
      <w:r w:rsidRPr="003F5340">
        <w:rPr>
          <w:lang w:bidi="he-IL"/>
        </w:rPr>
        <w:t xml:space="preserve"> (</w:t>
      </w:r>
      <w:r>
        <w:rPr>
          <w:lang w:bidi="he-IL"/>
        </w:rPr>
        <w:t>5</w:t>
      </w:r>
      <w:r w:rsidRPr="003F5340">
        <w:rPr>
          <w:lang w:bidi="he-IL"/>
        </w:rPr>
        <w:t xml:space="preserve">, </w:t>
      </w:r>
      <w:r>
        <w:rPr>
          <w:lang w:bidi="he-IL"/>
        </w:rPr>
        <w:t>7-9</w:t>
      </w:r>
      <w:r w:rsidRPr="003F5340">
        <w:rPr>
          <w:lang w:bidi="he-IL"/>
        </w:rPr>
        <w:t xml:space="preserve">), </w:t>
      </w:r>
      <w:r>
        <w:rPr>
          <w:lang w:bidi="he-IL"/>
        </w:rPr>
        <w:t>and where he wakes at</w:t>
      </w:r>
      <w:r w:rsidRPr="003F5340">
        <w:rPr>
          <w:lang w:bidi="he-IL"/>
        </w:rPr>
        <w:t xml:space="preserve"> </w:t>
      </w:r>
      <w:r>
        <w:rPr>
          <w:lang w:bidi="he-IL"/>
        </w:rPr>
        <w:t>“dawn”</w:t>
      </w:r>
      <w:r w:rsidRPr="003F5340">
        <w:rPr>
          <w:lang w:bidi="he-IL"/>
        </w:rPr>
        <w:t xml:space="preserve"> (</w:t>
      </w:r>
      <w:r>
        <w:rPr>
          <w:lang w:bidi="he-IL"/>
        </w:rPr>
        <w:t>9</w:t>
      </w:r>
      <w:r w:rsidRPr="003F5340">
        <w:rPr>
          <w:lang w:bidi="he-IL"/>
        </w:rPr>
        <w:t xml:space="preserve">) </w:t>
      </w:r>
      <w:r>
        <w:rPr>
          <w:lang w:bidi="he-IL"/>
        </w:rPr>
        <w:t>to give thanks</w:t>
      </w:r>
      <w:r w:rsidRPr="003F5340">
        <w:rPr>
          <w:lang w:bidi="he-IL"/>
        </w:rPr>
        <w:t xml:space="preserve"> (</w:t>
      </w:r>
      <w:r>
        <w:rPr>
          <w:lang w:bidi="he-IL"/>
        </w:rPr>
        <w:t>Schmidt</w:t>
      </w:r>
      <w:r w:rsidRPr="003F5340">
        <w:rPr>
          <w:lang w:bidi="he-IL"/>
        </w:rPr>
        <w:t xml:space="preserve">). </w:t>
      </w:r>
      <w:r>
        <w:rPr>
          <w:b/>
          <w:bCs/>
          <w:lang w:bidi="he-IL"/>
        </w:rPr>
        <w:t>7</w:t>
      </w:r>
      <w:r w:rsidRPr="003F5340">
        <w:rPr>
          <w:lang w:bidi="he-IL"/>
        </w:rPr>
        <w:t xml:space="preserve">. </w:t>
      </w:r>
      <w:r>
        <w:rPr>
          <w:lang w:bidi="he-IL"/>
        </w:rPr>
        <w:t>The CCD translation understands this verse as a general observation</w:t>
      </w:r>
      <w:r w:rsidRPr="003F5340">
        <w:rPr>
          <w:lang w:bidi="he-IL"/>
        </w:rPr>
        <w:t xml:space="preserve"> (</w:t>
      </w:r>
      <w:r>
        <w:rPr>
          <w:lang w:bidi="he-IL"/>
        </w:rPr>
        <w:t>cf</w:t>
      </w:r>
      <w:r w:rsidRPr="003F5340">
        <w:rPr>
          <w:lang w:bidi="he-IL"/>
        </w:rPr>
        <w:t xml:space="preserve">. </w:t>
      </w:r>
      <w:r>
        <w:rPr>
          <w:lang w:bidi="he-IL"/>
        </w:rPr>
        <w:t>Pss 7</w:t>
      </w:r>
      <w:r w:rsidRPr="003F5340">
        <w:rPr>
          <w:lang w:bidi="he-IL"/>
        </w:rPr>
        <w:t>:</w:t>
      </w:r>
      <w:r>
        <w:rPr>
          <w:lang w:bidi="he-IL"/>
        </w:rPr>
        <w:t>16</w:t>
      </w:r>
      <w:r w:rsidRPr="003F5340">
        <w:rPr>
          <w:lang w:bidi="he-IL"/>
        </w:rPr>
        <w:t xml:space="preserve">; </w:t>
      </w:r>
      <w:r>
        <w:rPr>
          <w:lang w:bidi="he-IL"/>
        </w:rPr>
        <w:t>9</w:t>
      </w:r>
      <w:r w:rsidRPr="003F5340">
        <w:rPr>
          <w:lang w:bidi="he-IL"/>
        </w:rPr>
        <w:t>:</w:t>
      </w:r>
      <w:r>
        <w:rPr>
          <w:lang w:bidi="he-IL"/>
        </w:rPr>
        <w:t>15-16</w:t>
      </w:r>
      <w:r w:rsidRPr="003F5340">
        <w:rPr>
          <w:lang w:bidi="he-IL"/>
        </w:rPr>
        <w:t xml:space="preserve">); </w:t>
      </w:r>
      <w:r>
        <w:rPr>
          <w:lang w:bidi="he-IL"/>
        </w:rPr>
        <w:t>other translations insist on the past tense</w:t>
      </w:r>
      <w:r w:rsidRPr="003F5340">
        <w:rPr>
          <w:lang w:bidi="he-IL"/>
        </w:rPr>
        <w:t xml:space="preserve">. </w:t>
      </w:r>
      <w:r>
        <w:rPr>
          <w:lang w:bidi="he-IL"/>
        </w:rPr>
        <w:t>In the latter case</w:t>
      </w:r>
      <w:r w:rsidRPr="003F5340">
        <w:rPr>
          <w:lang w:bidi="he-IL"/>
        </w:rPr>
        <w:t xml:space="preserve">, </w:t>
      </w:r>
      <w:r>
        <w:rPr>
          <w:lang w:bidi="he-IL"/>
        </w:rPr>
        <w:t>there is more here than mere certainty of having been heard</w:t>
      </w:r>
      <w:r w:rsidRPr="003F5340">
        <w:rPr>
          <w:lang w:bidi="he-IL"/>
        </w:rPr>
        <w:t xml:space="preserve">; </w:t>
      </w:r>
      <w:r>
        <w:rPr>
          <w:lang w:bidi="he-IL"/>
        </w:rPr>
        <w:t>his enemies have been undone</w:t>
      </w:r>
      <w:r w:rsidRPr="003F5340">
        <w:rPr>
          <w:lang w:bidi="he-IL"/>
        </w:rPr>
        <w:t xml:space="preserve">, </w:t>
      </w:r>
      <w:r>
        <w:rPr>
          <w:lang w:bidi="he-IL"/>
        </w:rPr>
        <w:t>and he has been delievereda clear motif of a thanksgiving song</w:t>
      </w:r>
      <w:r w:rsidRPr="003F5340">
        <w:rPr>
          <w:lang w:bidi="he-IL"/>
        </w:rPr>
        <w:t xml:space="preserve">. </w:t>
      </w:r>
      <w:r>
        <w:rPr>
          <w:b/>
          <w:bCs/>
          <w:lang w:bidi="he-IL"/>
        </w:rPr>
        <w:t>8-12</w:t>
      </w:r>
      <w:r w:rsidRPr="003F5340">
        <w:rPr>
          <w:lang w:bidi="he-IL"/>
        </w:rPr>
        <w:t xml:space="preserve">. </w:t>
      </w:r>
      <w:r>
        <w:rPr>
          <w:lang w:bidi="he-IL"/>
        </w:rPr>
        <w:t>See Ps 108</w:t>
      </w:r>
      <w:r w:rsidRPr="003F5340">
        <w:rPr>
          <w:lang w:bidi="he-IL"/>
        </w:rPr>
        <w:t>:</w:t>
      </w:r>
      <w:r>
        <w:rPr>
          <w:lang w:bidi="he-IL"/>
        </w:rPr>
        <w:t>2-6</w:t>
      </w:r>
      <w:r w:rsidRPr="003F5340">
        <w:rPr>
          <w:lang w:bidi="he-IL"/>
        </w:rPr>
        <w:t xml:space="preserve">, </w:t>
      </w:r>
      <w:r>
        <w:rPr>
          <w:lang w:bidi="he-IL"/>
        </w:rPr>
        <w:t>which differs only slightly</w:t>
      </w:r>
      <w:r w:rsidRPr="003F5340">
        <w:rPr>
          <w:lang w:bidi="he-IL"/>
        </w:rPr>
        <w:t xml:space="preserve">; </w:t>
      </w:r>
      <w:r>
        <w:rPr>
          <w:lang w:bidi="he-IL"/>
        </w:rPr>
        <w:t>in both cases</w:t>
      </w:r>
      <w:r w:rsidRPr="003F5340">
        <w:rPr>
          <w:lang w:bidi="he-IL"/>
        </w:rPr>
        <w:t xml:space="preserve">, </w:t>
      </w:r>
      <w:r>
        <w:rPr>
          <w:lang w:bidi="he-IL"/>
        </w:rPr>
        <w:t>these lines may be a borrowing from a third source</w:t>
      </w:r>
      <w:r w:rsidRPr="003F5340">
        <w:rPr>
          <w:lang w:bidi="he-IL"/>
        </w:rPr>
        <w:t xml:space="preserve">. </w:t>
      </w:r>
      <w:r>
        <w:rPr>
          <w:b/>
          <w:bCs/>
          <w:lang w:bidi="he-IL"/>
        </w:rPr>
        <w:t>9</w:t>
      </w:r>
      <w:r w:rsidRPr="003F5340">
        <w:rPr>
          <w:lang w:bidi="he-IL"/>
        </w:rPr>
        <w:t xml:space="preserve">. </w:t>
      </w:r>
      <w:r>
        <w:rPr>
          <w:i/>
          <w:iCs/>
          <w:lang w:bidi="he-IL"/>
        </w:rPr>
        <w:t>wake the dawn</w:t>
      </w:r>
      <w:r w:rsidRPr="003F5340">
        <w:rPr>
          <w:iCs/>
          <w:lang w:bidi="he-IL"/>
        </w:rPr>
        <w:t xml:space="preserve">: </w:t>
      </w:r>
      <w:r>
        <w:rPr>
          <w:lang w:bidi="he-IL"/>
        </w:rPr>
        <w:t>There are many parallels to this idea</w:t>
      </w:r>
      <w:r w:rsidRPr="003F5340">
        <w:rPr>
          <w:lang w:bidi="he-IL"/>
        </w:rPr>
        <w:t xml:space="preserve">, </w:t>
      </w:r>
      <w:r>
        <w:rPr>
          <w:lang w:bidi="he-IL"/>
        </w:rPr>
        <w:t xml:space="preserve">from the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lang w:bidi="he-IL"/>
        </w:rPr>
        <w:t xml:space="preserve"> of Ovid</w:t>
      </w:r>
      <w:r w:rsidRPr="003F5340">
        <w:rPr>
          <w:lang w:bidi="he-IL"/>
        </w:rPr>
        <w:t xml:space="preserve">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11</w:t>
      </w:r>
      <w:r w:rsidRPr="003F5340">
        <w:rPr>
          <w:lang w:bidi="he-IL"/>
        </w:rPr>
        <w:t xml:space="preserve">. </w:t>
      </w:r>
      <w:r>
        <w:rPr>
          <w:lang w:bidi="he-IL"/>
        </w:rPr>
        <w:t>597</w:t>
      </w:r>
      <w:r w:rsidRPr="003F5340">
        <w:rPr>
          <w:lang w:bidi="he-IL"/>
        </w:rPr>
        <w:t xml:space="preserve">), </w:t>
      </w:r>
      <w:r>
        <w:rPr>
          <w:lang w:bidi="he-IL"/>
        </w:rPr>
        <w:t>to Shakespeare and modern poets</w:t>
      </w:r>
      <w:r w:rsidRPr="003F5340">
        <w:rPr>
          <w:lang w:bidi="he-IL"/>
        </w:rPr>
        <w:t xml:space="preserve">. </w:t>
      </w:r>
      <w:r>
        <w:rPr>
          <w:b/>
          <w:bCs/>
          <w:lang w:bidi="he-IL"/>
        </w:rPr>
        <w:t>10</w:t>
      </w:r>
      <w:r w:rsidRPr="003F5340">
        <w:rPr>
          <w:lang w:bidi="he-IL"/>
        </w:rPr>
        <w:t xml:space="preserve">. </w:t>
      </w:r>
      <w:r>
        <w:rPr>
          <w:lang w:bidi="he-IL"/>
        </w:rPr>
        <w:t>The reference to the</w:t>
      </w:r>
      <w:r w:rsidRPr="003F5340">
        <w:rPr>
          <w:lang w:bidi="he-IL"/>
        </w:rPr>
        <w:t xml:space="preserve"> </w:t>
      </w:r>
      <w:r>
        <w:rPr>
          <w:lang w:bidi="he-IL"/>
        </w:rPr>
        <w:t>“nations”</w:t>
      </w:r>
      <w:r w:rsidRPr="003F5340">
        <w:rPr>
          <w:lang w:bidi="he-IL"/>
        </w:rPr>
        <w:t xml:space="preserve"> </w:t>
      </w:r>
      <w:r>
        <w:rPr>
          <w:lang w:bidi="he-IL"/>
        </w:rPr>
        <w:t>and</w:t>
      </w:r>
      <w:r w:rsidRPr="003F5340">
        <w:rPr>
          <w:lang w:bidi="he-IL"/>
        </w:rPr>
        <w:t xml:space="preserve"> </w:t>
      </w:r>
      <w:r>
        <w:rPr>
          <w:lang w:bidi="he-IL"/>
        </w:rPr>
        <w:t>“people”</w:t>
      </w:r>
      <w:r w:rsidRPr="003F5340">
        <w:rPr>
          <w:lang w:bidi="he-IL"/>
        </w:rPr>
        <w:t xml:space="preserve"> </w:t>
      </w:r>
      <w:r>
        <w:rPr>
          <w:lang w:bidi="he-IL"/>
        </w:rPr>
        <w:t>does not necessarily mean that the author is in the Diaspora</w:t>
      </w:r>
      <w:r w:rsidRPr="003F5340">
        <w:rPr>
          <w:lang w:bidi="he-IL"/>
        </w:rPr>
        <w:t xml:space="preserve">; </w:t>
      </w:r>
      <w:r>
        <w:rPr>
          <w:lang w:bidi="he-IL"/>
        </w:rPr>
        <w:t>the presence of foreigners or the thought of the Lord’s universal dominion could account for this aspect</w:t>
      </w:r>
      <w:r w:rsidRPr="003F5340">
        <w:rPr>
          <w:lang w:bidi="he-IL"/>
        </w:rPr>
        <w:t xml:space="preserve">, </w:t>
      </w:r>
      <w:r>
        <w:rPr>
          <w:lang w:bidi="he-IL"/>
        </w:rPr>
        <w:t>which is not unusual in statements of praise</w:t>
      </w:r>
      <w:r w:rsidRPr="003F5340">
        <w:rPr>
          <w:lang w:bidi="he-IL"/>
        </w:rPr>
        <w:t xml:space="preserve"> (</w:t>
      </w:r>
      <w:r>
        <w:rPr>
          <w:lang w:bidi="he-IL"/>
        </w:rPr>
        <w:t>Pss 9</w:t>
      </w:r>
      <w:r w:rsidRPr="003F5340">
        <w:rPr>
          <w:lang w:bidi="he-IL"/>
        </w:rPr>
        <w:t>:</w:t>
      </w:r>
      <w:r>
        <w:rPr>
          <w:lang w:bidi="he-IL"/>
        </w:rPr>
        <w:t>12</w:t>
      </w:r>
      <w:r w:rsidRPr="003F5340">
        <w:rPr>
          <w:lang w:bidi="he-IL"/>
        </w:rPr>
        <w:t xml:space="preserve">; </w:t>
      </w:r>
      <w:r>
        <w:rPr>
          <w:lang w:bidi="he-IL"/>
        </w:rPr>
        <w:t>119</w:t>
      </w:r>
      <w:r w:rsidRPr="003F5340">
        <w:rPr>
          <w:lang w:bidi="he-IL"/>
        </w:rPr>
        <w:t>:</w:t>
      </w:r>
      <w:r>
        <w:rPr>
          <w:lang w:bidi="he-IL"/>
        </w:rPr>
        <w:t>46</w:t>
      </w:r>
      <w:r w:rsidRPr="003F5340">
        <w:rPr>
          <w:lang w:bidi="he-IL"/>
        </w:rPr>
        <w:t xml:space="preserve">). </w:t>
      </w:r>
      <w:r>
        <w:rPr>
          <w:b/>
          <w:bCs/>
          <w:lang w:bidi="he-IL"/>
        </w:rPr>
        <w:t>12</w:t>
      </w:r>
      <w:r w:rsidRPr="003F5340">
        <w:rPr>
          <w:lang w:bidi="he-IL"/>
        </w:rPr>
        <w:t xml:space="preserve">. </w:t>
      </w:r>
      <w:r>
        <w:rPr>
          <w:lang w:bidi="he-IL"/>
        </w:rPr>
        <w:t>The refrain</w:t>
      </w:r>
      <w:r w:rsidRPr="003F5340">
        <w:rPr>
          <w:lang w:bidi="he-IL"/>
        </w:rPr>
        <w:t xml:space="preserve"> (</w:t>
      </w:r>
      <w:r>
        <w:rPr>
          <w:lang w:bidi="he-IL"/>
        </w:rPr>
        <w:t>cf</w:t>
      </w:r>
      <w:r w:rsidRPr="003F5340">
        <w:rPr>
          <w:lang w:bidi="he-IL"/>
        </w:rPr>
        <w:t xml:space="preserve">. </w:t>
      </w:r>
      <w:r>
        <w:rPr>
          <w:lang w:bidi="he-IL"/>
        </w:rPr>
        <w:t>6</w:t>
      </w:r>
      <w:r w:rsidRPr="003F5340">
        <w:rPr>
          <w:lang w:bidi="he-IL"/>
        </w:rPr>
        <w:t xml:space="preserve">) </w:t>
      </w:r>
      <w:r>
        <w:rPr>
          <w:lang w:bidi="he-IL"/>
        </w:rPr>
        <w:t>refers to Yahweh’s position above the firmament</w:t>
      </w:r>
      <w:r w:rsidRPr="003F5340">
        <w:rPr>
          <w:lang w:bidi="he-IL"/>
        </w:rPr>
        <w:t xml:space="preserve">, </w:t>
      </w:r>
      <w:r>
        <w:rPr>
          <w:lang w:bidi="he-IL"/>
        </w:rPr>
        <w:t>and</w:t>
      </w:r>
      <w:r w:rsidRPr="003F5340">
        <w:rPr>
          <w:lang w:bidi="he-IL"/>
        </w:rPr>
        <w:t xml:space="preserve">, </w:t>
      </w:r>
      <w:r>
        <w:rPr>
          <w:lang w:bidi="he-IL"/>
        </w:rPr>
        <w:t>corresponding to his power in the heavens</w:t>
      </w:r>
      <w:r w:rsidRPr="003F5340">
        <w:rPr>
          <w:lang w:bidi="he-IL"/>
        </w:rPr>
        <w:t xml:space="preserve">, </w:t>
      </w:r>
      <w:r>
        <w:rPr>
          <w:lang w:bidi="he-IL"/>
        </w:rPr>
        <w:t>it is the</w:t>
      </w:r>
      <w:r w:rsidRPr="003F5340">
        <w:rPr>
          <w:lang w:bidi="he-IL"/>
        </w:rPr>
        <w:t xml:space="preserve"> </w:t>
      </w:r>
      <w:r>
        <w:rPr>
          <w:lang w:bidi="he-IL"/>
        </w:rPr>
        <w:t>“glory”</w:t>
      </w:r>
      <w:r w:rsidRPr="003F5340">
        <w:rPr>
          <w:lang w:bidi="he-IL"/>
        </w:rPr>
        <w:t xml:space="preserve"> </w:t>
      </w:r>
      <w:r>
        <w:rPr>
          <w:lang w:bidi="he-IL"/>
        </w:rPr>
        <w:t>due him</w:t>
      </w:r>
      <w:r w:rsidRPr="003F5340">
        <w:rPr>
          <w:lang w:bidi="he-IL"/>
        </w:rPr>
        <w:t>.</w:t>
      </w:r>
    </w:p>
    <w:p w14:paraId="2A8D236D" w14:textId="77777777" w:rsidR="00CD3C56" w:rsidRDefault="00CD3C56" w:rsidP="00CD3C56">
      <w:pPr>
        <w:autoSpaceDE w:val="0"/>
        <w:autoSpaceDN w:val="0"/>
        <w:adjustRightInd w:val="0"/>
        <w:rPr>
          <w:lang w:bidi="he-IL"/>
        </w:rPr>
      </w:pPr>
      <w:r>
        <w:rPr>
          <w:b/>
          <w:bCs/>
          <w:lang w:bidi="he-IL"/>
        </w:rPr>
        <w:t>74</w:t>
      </w:r>
      <w:r>
        <w:rPr>
          <w:lang w:bidi="he-IL"/>
        </w:rPr>
        <w:tab/>
      </w:r>
      <w:r>
        <w:rPr>
          <w:b/>
          <w:bCs/>
          <w:lang w:bidi="he-IL"/>
        </w:rPr>
        <w:t>Ps 58</w:t>
      </w:r>
      <w:r w:rsidRPr="003F5340">
        <w:rPr>
          <w:lang w:bidi="he-IL"/>
        </w:rPr>
        <w:t xml:space="preserve">. </w:t>
      </w:r>
      <w:r>
        <w:rPr>
          <w:lang w:bidi="he-IL"/>
        </w:rPr>
        <w:t>A lament</w:t>
      </w:r>
      <w:r w:rsidRPr="003F5340">
        <w:rPr>
          <w:lang w:bidi="he-IL"/>
        </w:rPr>
        <w:t xml:space="preserve">. </w:t>
      </w:r>
      <w:r>
        <w:rPr>
          <w:lang w:bidi="he-IL"/>
        </w:rPr>
        <w:t>Structure</w:t>
      </w:r>
      <w:r w:rsidRPr="003F5340">
        <w:rPr>
          <w:lang w:bidi="he-IL"/>
        </w:rPr>
        <w:t xml:space="preserve">: </w:t>
      </w:r>
      <w:r>
        <w:rPr>
          <w:lang w:bidi="he-IL"/>
        </w:rPr>
        <w:t>2-3</w:t>
      </w:r>
      <w:r w:rsidRPr="003F5340">
        <w:rPr>
          <w:lang w:bidi="he-IL"/>
        </w:rPr>
        <w:t xml:space="preserve">, </w:t>
      </w:r>
      <w:r>
        <w:rPr>
          <w:lang w:bidi="he-IL"/>
        </w:rPr>
        <w:t>an address to the</w:t>
      </w:r>
      <w:r w:rsidRPr="003F5340">
        <w:rPr>
          <w:lang w:bidi="he-IL"/>
        </w:rPr>
        <w:t xml:space="preserve"> </w:t>
      </w:r>
      <w:r>
        <w:rPr>
          <w:lang w:bidi="he-IL"/>
        </w:rPr>
        <w:t>“gods”</w:t>
      </w:r>
      <w:r w:rsidRPr="003F5340">
        <w:rPr>
          <w:lang w:bidi="he-IL"/>
        </w:rPr>
        <w:t xml:space="preserve">; </w:t>
      </w:r>
      <w:r>
        <w:rPr>
          <w:lang w:bidi="he-IL"/>
        </w:rPr>
        <w:t>4-6</w:t>
      </w:r>
      <w:r w:rsidRPr="003F5340">
        <w:rPr>
          <w:lang w:bidi="he-IL"/>
        </w:rPr>
        <w:t xml:space="preserve">, </w:t>
      </w:r>
      <w:r>
        <w:rPr>
          <w:lang w:bidi="he-IL"/>
        </w:rPr>
        <w:t>description of wickedness</w:t>
      </w:r>
      <w:r w:rsidRPr="003F5340">
        <w:rPr>
          <w:lang w:bidi="he-IL"/>
        </w:rPr>
        <w:t xml:space="preserve">; </w:t>
      </w:r>
      <w:r>
        <w:rPr>
          <w:lang w:bidi="he-IL"/>
        </w:rPr>
        <w:t>7-10</w:t>
      </w:r>
      <w:r w:rsidRPr="003F5340">
        <w:rPr>
          <w:lang w:bidi="he-IL"/>
        </w:rPr>
        <w:t xml:space="preserve">, </w:t>
      </w:r>
      <w:r>
        <w:rPr>
          <w:lang w:bidi="he-IL"/>
        </w:rPr>
        <w:t>imprecations</w:t>
      </w:r>
      <w:r w:rsidRPr="003F5340">
        <w:rPr>
          <w:lang w:bidi="he-IL"/>
        </w:rPr>
        <w:t xml:space="preserve">; </w:t>
      </w:r>
      <w:r>
        <w:rPr>
          <w:lang w:bidi="he-IL"/>
        </w:rPr>
        <w:t>11-12</w:t>
      </w:r>
      <w:r w:rsidRPr="003F5340">
        <w:rPr>
          <w:lang w:bidi="he-IL"/>
        </w:rPr>
        <w:t xml:space="preserve">, </w:t>
      </w:r>
      <w:r>
        <w:rPr>
          <w:lang w:bidi="he-IL"/>
        </w:rPr>
        <w:t>conclusion concerning temporal retribution</w:t>
      </w:r>
      <w:r w:rsidRPr="003F5340">
        <w:rPr>
          <w:lang w:bidi="he-IL"/>
        </w:rPr>
        <w:t xml:space="preserve">. </w:t>
      </w:r>
      <w:r>
        <w:rPr>
          <w:lang w:bidi="he-IL"/>
        </w:rPr>
        <w:t>For the proper understanding of the poem</w:t>
      </w:r>
      <w:r w:rsidRPr="003F5340">
        <w:rPr>
          <w:lang w:bidi="he-IL"/>
        </w:rPr>
        <w:t xml:space="preserve">, </w:t>
      </w:r>
      <w:r>
        <w:rPr>
          <w:lang w:bidi="he-IL"/>
        </w:rPr>
        <w:t>the role of the</w:t>
      </w:r>
      <w:r w:rsidRPr="003F5340">
        <w:rPr>
          <w:lang w:bidi="he-IL"/>
        </w:rPr>
        <w:t xml:space="preserve"> </w:t>
      </w:r>
      <w:r>
        <w:rPr>
          <w:lang w:bidi="he-IL"/>
        </w:rPr>
        <w:t>“gods”—i</w:t>
      </w:r>
      <w:r w:rsidRPr="003F5340">
        <w:rPr>
          <w:lang w:bidi="he-IL"/>
        </w:rPr>
        <w:t xml:space="preserve">. </w:t>
      </w:r>
      <w:r>
        <w:rPr>
          <w:lang w:bidi="he-IL"/>
        </w:rPr>
        <w:t>e</w:t>
      </w:r>
      <w:r w:rsidRPr="003F5340">
        <w:rPr>
          <w:lang w:bidi="he-IL"/>
        </w:rPr>
        <w:t xml:space="preserve">., </w:t>
      </w:r>
      <w:r>
        <w:rPr>
          <w:lang w:bidi="he-IL"/>
        </w:rPr>
        <w:t>the members of the heavenly court—in governing the world is to be assumed</w:t>
      </w:r>
      <w:r w:rsidRPr="003F5340">
        <w:rPr>
          <w:lang w:bidi="he-IL"/>
        </w:rPr>
        <w:t xml:space="preserve"> (</w:t>
      </w:r>
      <w:r>
        <w:rPr>
          <w:lang w:bidi="he-IL"/>
        </w:rPr>
        <w:t>cf</w:t>
      </w:r>
      <w:r w:rsidRPr="003F5340">
        <w:rPr>
          <w:lang w:bidi="he-IL"/>
        </w:rPr>
        <w:t xml:space="preserve">. </w:t>
      </w:r>
      <w:r>
        <w:rPr>
          <w:lang w:bidi="he-IL"/>
        </w:rPr>
        <w:t>Dt 4</w:t>
      </w:r>
      <w:r w:rsidRPr="003F5340">
        <w:rPr>
          <w:lang w:bidi="he-IL"/>
        </w:rPr>
        <w:t>:</w:t>
      </w:r>
      <w:r>
        <w:rPr>
          <w:lang w:bidi="he-IL"/>
        </w:rPr>
        <w:t>20</w:t>
      </w:r>
      <w:r w:rsidRPr="003F5340">
        <w:rPr>
          <w:lang w:bidi="he-IL"/>
        </w:rPr>
        <w:t xml:space="preserve">). </w:t>
      </w:r>
      <w:r>
        <w:rPr>
          <w:lang w:bidi="he-IL"/>
        </w:rPr>
        <w:t>They are derelict in their duty</w:t>
      </w:r>
      <w:r w:rsidRPr="003F5340">
        <w:rPr>
          <w:lang w:bidi="he-IL"/>
        </w:rPr>
        <w:t xml:space="preserve">; </w:t>
      </w:r>
      <w:r>
        <w:rPr>
          <w:lang w:bidi="he-IL"/>
        </w:rPr>
        <w:t>hence they are excoriated</w:t>
      </w:r>
      <w:r w:rsidRPr="003F5340">
        <w:rPr>
          <w:lang w:bidi="he-IL"/>
        </w:rPr>
        <w:t xml:space="preserve">. </w:t>
      </w:r>
      <w:r>
        <w:rPr>
          <w:b/>
          <w:bCs/>
          <w:lang w:bidi="he-IL"/>
        </w:rPr>
        <w:t>1</w:t>
      </w:r>
      <w:r w:rsidRPr="003F5340">
        <w:rPr>
          <w:lang w:bidi="he-IL"/>
        </w:rPr>
        <w:t xml:space="preserve">. </w:t>
      </w:r>
      <w:r>
        <w:rPr>
          <w:i/>
          <w:iCs/>
          <w:lang w:bidi="he-IL"/>
        </w:rPr>
        <w:t>gods</w:t>
      </w:r>
      <w:r w:rsidRPr="003F5340">
        <w:rPr>
          <w:iCs/>
          <w:lang w:bidi="he-IL"/>
        </w:rPr>
        <w:t xml:space="preserve">: </w:t>
      </w:r>
      <w:r>
        <w:rPr>
          <w:lang w:bidi="he-IL"/>
        </w:rPr>
        <w:t>They are not human judges</w:t>
      </w:r>
      <w:r w:rsidRPr="003F5340">
        <w:rPr>
          <w:lang w:bidi="he-IL"/>
        </w:rPr>
        <w:t xml:space="preserve">, </w:t>
      </w:r>
      <w:r>
        <w:rPr>
          <w:lang w:bidi="he-IL"/>
        </w:rPr>
        <w:t>but the sons of God”</w:t>
      </w:r>
      <w:r w:rsidRPr="003F5340">
        <w:rPr>
          <w:lang w:bidi="he-IL"/>
        </w:rPr>
        <w:t xml:space="preserve"> </w:t>
      </w:r>
      <w:r>
        <w:rPr>
          <w:lang w:bidi="he-IL"/>
        </w:rPr>
        <w:t>who assist Yahweh in governing the world</w:t>
      </w:r>
      <w:r w:rsidRPr="003F5340">
        <w:rPr>
          <w:lang w:bidi="he-IL"/>
        </w:rPr>
        <w:t xml:space="preserve">. </w:t>
      </w:r>
      <w:r>
        <w:rPr>
          <w:lang w:bidi="he-IL"/>
        </w:rPr>
        <w:t>rt would be better</w:t>
      </w:r>
      <w:r w:rsidRPr="003F5340">
        <w:rPr>
          <w:lang w:bidi="he-IL"/>
        </w:rPr>
        <w:t xml:space="preserve">, </w:t>
      </w:r>
      <w:r>
        <w:rPr>
          <w:lang w:bidi="he-IL"/>
        </w:rPr>
        <w:t>therefore</w:t>
      </w:r>
      <w:r w:rsidRPr="003F5340">
        <w:rPr>
          <w:lang w:bidi="he-IL"/>
        </w:rPr>
        <w:t xml:space="preserve">, </w:t>
      </w:r>
      <w:r>
        <w:rPr>
          <w:lang w:bidi="he-IL"/>
        </w:rPr>
        <w:t>to read</w:t>
      </w:r>
      <w:r w:rsidRPr="003F5340">
        <w:rPr>
          <w:lang w:bidi="he-IL"/>
        </w:rPr>
        <w:t xml:space="preserve"> </w:t>
      </w:r>
      <w:r>
        <w:rPr>
          <w:lang w:bidi="he-IL"/>
        </w:rPr>
        <w:t>“O Gods”</w:t>
      </w:r>
      <w:r w:rsidRPr="003F5340">
        <w:rPr>
          <w:lang w:bidi="he-IL"/>
        </w:rPr>
        <w:t xml:space="preserve"> </w:t>
      </w:r>
      <w:r>
        <w:rPr>
          <w:lang w:bidi="he-IL"/>
        </w:rPr>
        <w:t>instead of the</w:t>
      </w:r>
      <w:r w:rsidRPr="003F5340">
        <w:rPr>
          <w:lang w:bidi="he-IL"/>
        </w:rPr>
        <w:t xml:space="preserve"> </w:t>
      </w:r>
      <w:r>
        <w:rPr>
          <w:lang w:bidi="he-IL"/>
        </w:rPr>
        <w:t>“like gods”</w:t>
      </w:r>
      <w:r w:rsidRPr="003F5340">
        <w:rPr>
          <w:lang w:bidi="he-IL"/>
        </w:rPr>
        <w:t xml:space="preserve"> </w:t>
      </w:r>
      <w:r>
        <w:rPr>
          <w:lang w:bidi="he-IL"/>
        </w:rPr>
        <w:t>of the CCD</w:t>
      </w:r>
      <w:r w:rsidRPr="003F5340">
        <w:rPr>
          <w:lang w:bidi="he-IL"/>
        </w:rPr>
        <w:t xml:space="preserve"> (</w:t>
      </w:r>
      <w:r>
        <w:rPr>
          <w:lang w:bidi="he-IL"/>
        </w:rPr>
        <w:t>cf</w:t>
      </w:r>
      <w:r w:rsidRPr="003F5340">
        <w:rPr>
          <w:lang w:bidi="he-IL"/>
        </w:rPr>
        <w:t xml:space="preserve">. </w:t>
      </w:r>
      <w:r>
        <w:rPr>
          <w:lang w:bidi="he-IL"/>
        </w:rPr>
        <w:t>Ps 82</w:t>
      </w:r>
      <w:r w:rsidRPr="003F5340">
        <w:rPr>
          <w:lang w:bidi="he-IL"/>
        </w:rPr>
        <w:t>:</w:t>
      </w:r>
      <w:r>
        <w:rPr>
          <w:lang w:bidi="he-IL"/>
        </w:rPr>
        <w:t>1</w:t>
      </w:r>
      <w:r w:rsidRPr="003F5340">
        <w:rPr>
          <w:lang w:bidi="he-IL"/>
        </w:rPr>
        <w:t xml:space="preserve">). </w:t>
      </w:r>
      <w:r>
        <w:rPr>
          <w:i/>
          <w:iCs/>
          <w:lang w:bidi="he-IL"/>
        </w:rPr>
        <w:t>men of rank</w:t>
      </w:r>
      <w:r w:rsidRPr="003F5340">
        <w:rPr>
          <w:iCs/>
          <w:lang w:bidi="he-IL"/>
        </w:rPr>
        <w:t xml:space="preserve">: </w:t>
      </w:r>
      <w:r>
        <w:rPr>
          <w:lang w:bidi="he-IL"/>
        </w:rPr>
        <w:t>Lit</w:t>
      </w:r>
      <w:r w:rsidRPr="003F5340">
        <w:rPr>
          <w:lang w:bidi="he-IL"/>
        </w:rPr>
        <w:t xml:space="preserve">., </w:t>
      </w:r>
      <w:r>
        <w:rPr>
          <w:lang w:bidi="he-IL"/>
        </w:rPr>
        <w:t>“sons of man”</w:t>
      </w:r>
      <w:r w:rsidRPr="003F5340">
        <w:rPr>
          <w:lang w:bidi="he-IL"/>
        </w:rPr>
        <w:t xml:space="preserve"> (</w:t>
      </w:r>
      <w:r>
        <w:rPr>
          <w:rFonts w:ascii="SemiticaDict" w:hAnsi="SemiticaDict" w:cs="SemiticaDict"/>
          <w:lang w:bidi="he-IL"/>
        </w:rPr>
        <w:t></w:t>
      </w:r>
      <w:r>
        <w:rPr>
          <w:rFonts w:ascii="SemiticaDict" w:hAnsi="SemiticaDict" w:cs="SemiticaDict"/>
          <w:vertAlign w:val="superscrip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this line is better translated</w:t>
      </w:r>
      <w:r w:rsidRPr="003F5340">
        <w:rPr>
          <w:lang w:bidi="he-IL"/>
        </w:rPr>
        <w:t xml:space="preserve">, </w:t>
      </w:r>
      <w:r>
        <w:rPr>
          <w:lang w:bidi="he-IL"/>
        </w:rPr>
        <w:t>“and judge fairly the sons of men</w:t>
      </w:r>
      <w:r w:rsidRPr="003F5340">
        <w:rPr>
          <w:lang w:bidi="he-IL"/>
        </w:rPr>
        <w:t>?</w:t>
      </w:r>
      <w:r>
        <w:rPr>
          <w:lang w:bidi="he-IL"/>
        </w:rPr>
        <w:t>”</w:t>
      </w:r>
      <w:r w:rsidRPr="003F5340">
        <w:rPr>
          <w:lang w:bidi="he-IL"/>
        </w:rPr>
        <w:t xml:space="preserve"> </w:t>
      </w:r>
      <w:r>
        <w:rPr>
          <w:b/>
          <w:bCs/>
          <w:lang w:bidi="he-IL"/>
        </w:rPr>
        <w:t>3</w:t>
      </w:r>
      <w:r w:rsidRPr="003F5340">
        <w:rPr>
          <w:lang w:bidi="he-IL"/>
        </w:rPr>
        <w:t xml:space="preserve">. </w:t>
      </w:r>
      <w:r>
        <w:rPr>
          <w:lang w:bidi="he-IL"/>
        </w:rPr>
        <w:t>The answer to the question is now given</w:t>
      </w:r>
      <w:r w:rsidRPr="003F5340">
        <w:rPr>
          <w:lang w:bidi="he-IL"/>
        </w:rPr>
        <w:t xml:space="preserve">; </w:t>
      </w:r>
      <w:r>
        <w:rPr>
          <w:lang w:bidi="he-IL"/>
        </w:rPr>
        <w:t>the</w:t>
      </w:r>
      <w:r w:rsidRPr="003F5340">
        <w:rPr>
          <w:lang w:bidi="he-IL"/>
        </w:rPr>
        <w:t xml:space="preserve"> </w:t>
      </w:r>
      <w:r>
        <w:rPr>
          <w:lang w:bidi="he-IL"/>
        </w:rPr>
        <w:t>“gods”</w:t>
      </w:r>
      <w:r w:rsidRPr="003F5340">
        <w:rPr>
          <w:lang w:bidi="he-IL"/>
        </w:rPr>
        <w:t xml:space="preserve"> </w:t>
      </w:r>
      <w:r>
        <w:rPr>
          <w:lang w:bidi="he-IL"/>
        </w:rPr>
        <w:t>are guilty</w:t>
      </w:r>
      <w:r w:rsidRPr="003F5340">
        <w:rPr>
          <w:lang w:bidi="he-IL"/>
        </w:rPr>
        <w:t xml:space="preserve">. </w:t>
      </w:r>
      <w:r>
        <w:rPr>
          <w:b/>
          <w:bCs/>
          <w:lang w:bidi="he-IL"/>
        </w:rPr>
        <w:t>4</w:t>
      </w:r>
      <w:r w:rsidRPr="003F5340">
        <w:rPr>
          <w:lang w:bidi="he-IL"/>
        </w:rPr>
        <w:t xml:space="preserve">. </w:t>
      </w:r>
      <w:r>
        <w:rPr>
          <w:i/>
          <w:iCs/>
          <w:lang w:bidi="he-IL"/>
        </w:rPr>
        <w:t>wicked</w:t>
      </w:r>
      <w:r w:rsidRPr="003F5340">
        <w:rPr>
          <w:iCs/>
          <w:lang w:bidi="he-IL"/>
        </w:rPr>
        <w:t xml:space="preserve">: </w:t>
      </w:r>
      <w:r>
        <w:rPr>
          <w:lang w:bidi="he-IL"/>
        </w:rPr>
        <w:t>The tools used by the gods</w:t>
      </w:r>
      <w:r w:rsidRPr="003F5340">
        <w:rPr>
          <w:lang w:bidi="he-IL"/>
        </w:rPr>
        <w:t xml:space="preserve">; </w:t>
      </w:r>
      <w:r>
        <w:rPr>
          <w:lang w:bidi="he-IL"/>
        </w:rPr>
        <w:t>they spew</w:t>
      </w:r>
      <w:r w:rsidRPr="003F5340">
        <w:rPr>
          <w:lang w:bidi="he-IL"/>
        </w:rPr>
        <w:t xml:space="preserve"> </w:t>
      </w:r>
      <w:r>
        <w:rPr>
          <w:lang w:bidi="he-IL"/>
        </w:rPr>
        <w:t>“poison”</w:t>
      </w:r>
      <w:r w:rsidRPr="003F5340">
        <w:rPr>
          <w:lang w:bidi="he-IL"/>
        </w:rPr>
        <w:t xml:space="preserve"> </w:t>
      </w:r>
      <w:r>
        <w:rPr>
          <w:lang w:bidi="he-IL"/>
        </w:rPr>
        <w:t>and they fail to heed admonition</w:t>
      </w:r>
      <w:r w:rsidRPr="003F5340">
        <w:rPr>
          <w:lang w:bidi="he-IL"/>
        </w:rPr>
        <w:t xml:space="preserve">, </w:t>
      </w:r>
      <w:r>
        <w:rPr>
          <w:lang w:bidi="he-IL"/>
        </w:rPr>
        <w:t>like a</w:t>
      </w:r>
      <w:r w:rsidRPr="003F5340">
        <w:rPr>
          <w:lang w:bidi="he-IL"/>
        </w:rPr>
        <w:t xml:space="preserve"> </w:t>
      </w:r>
      <w:r>
        <w:rPr>
          <w:lang w:bidi="he-IL"/>
        </w:rPr>
        <w:t>“stubborn”</w:t>
      </w:r>
      <w:r w:rsidRPr="003F5340">
        <w:rPr>
          <w:lang w:bidi="he-IL"/>
        </w:rPr>
        <w:t xml:space="preserve"> </w:t>
      </w:r>
      <w:r>
        <w:rPr>
          <w:lang w:bidi="he-IL"/>
        </w:rPr>
        <w:t>snake that will not listen to the snake charmer</w:t>
      </w:r>
      <w:r w:rsidRPr="003F5340">
        <w:rPr>
          <w:lang w:bidi="he-IL"/>
        </w:rPr>
        <w:t xml:space="preserve">. </w:t>
      </w:r>
      <w:r>
        <w:rPr>
          <w:b/>
          <w:bCs/>
          <w:lang w:bidi="he-IL"/>
        </w:rPr>
        <w:t>7</w:t>
      </w:r>
      <w:r w:rsidRPr="003F5340">
        <w:rPr>
          <w:lang w:bidi="he-IL"/>
        </w:rPr>
        <w:t xml:space="preserve">. </w:t>
      </w:r>
      <w:r>
        <w:rPr>
          <w:lang w:bidi="he-IL"/>
        </w:rPr>
        <w:t>It is God who will punish the wicked</w:t>
      </w:r>
      <w:r w:rsidRPr="003F5340">
        <w:rPr>
          <w:lang w:bidi="he-IL"/>
        </w:rPr>
        <w:t xml:space="preserve"> (</w:t>
      </w:r>
      <w:r>
        <w:rPr>
          <w:lang w:bidi="he-IL"/>
        </w:rPr>
        <w:t>“their teeth”</w:t>
      </w:r>
      <w:r w:rsidRPr="003F5340">
        <w:rPr>
          <w:lang w:bidi="he-IL"/>
        </w:rPr>
        <w:t xml:space="preserve"> </w:t>
      </w:r>
      <w:r>
        <w:rPr>
          <w:lang w:bidi="he-IL"/>
        </w:rPr>
        <w:t>does not refer to the gods</w:t>
      </w:r>
      <w:r w:rsidRPr="003F5340">
        <w:rPr>
          <w:lang w:bidi="he-IL"/>
        </w:rPr>
        <w:t xml:space="preserve">). </w:t>
      </w:r>
      <w:r>
        <w:rPr>
          <w:b/>
          <w:bCs/>
          <w:lang w:bidi="he-IL"/>
        </w:rPr>
        <w:t>9</w:t>
      </w:r>
      <w:r w:rsidRPr="003F5340">
        <w:rPr>
          <w:lang w:bidi="he-IL"/>
        </w:rPr>
        <w:t xml:space="preserve">. </w:t>
      </w:r>
      <w:r>
        <w:rPr>
          <w:i/>
          <w:iCs/>
          <w:lang w:bidi="he-IL"/>
        </w:rPr>
        <w:t>snail</w:t>
      </w:r>
      <w:r w:rsidRPr="003F5340">
        <w:rPr>
          <w:iCs/>
          <w:lang w:bidi="he-IL"/>
        </w:rPr>
        <w:t xml:space="preserve">: </w:t>
      </w:r>
      <w:r>
        <w:rPr>
          <w:lang w:bidi="he-IL"/>
        </w:rPr>
        <w:t>The Hebr word is doubtful in meaning</w:t>
      </w:r>
      <w:r w:rsidRPr="003F5340">
        <w:rPr>
          <w:lang w:bidi="he-IL"/>
        </w:rPr>
        <w:t xml:space="preserve">. </w:t>
      </w:r>
      <w:r>
        <w:rPr>
          <w:lang w:bidi="he-IL"/>
        </w:rPr>
        <w:t>The</w:t>
      </w:r>
      <w:r w:rsidRPr="003F5340">
        <w:rPr>
          <w:lang w:bidi="he-IL"/>
        </w:rPr>
        <w:t xml:space="preserve"> </w:t>
      </w:r>
      <w:r>
        <w:rPr>
          <w:lang w:bidi="he-IL"/>
        </w:rPr>
        <w:t>“melting snail”</w:t>
      </w:r>
      <w:r w:rsidRPr="003F5340">
        <w:rPr>
          <w:lang w:bidi="he-IL"/>
        </w:rPr>
        <w:t xml:space="preserve"> </w:t>
      </w:r>
      <w:r>
        <w:rPr>
          <w:lang w:bidi="he-IL"/>
        </w:rPr>
        <w:t>in the CCD refers to the empty shells of dead snails</w:t>
      </w:r>
      <w:r w:rsidRPr="003F5340">
        <w:rPr>
          <w:lang w:bidi="he-IL"/>
        </w:rPr>
        <w:t xml:space="preserve">, </w:t>
      </w:r>
      <w:r>
        <w:rPr>
          <w:lang w:bidi="he-IL"/>
        </w:rPr>
        <w:t>which presumably have wasted away</w:t>
      </w:r>
      <w:r w:rsidRPr="003F5340">
        <w:rPr>
          <w:lang w:bidi="he-IL"/>
        </w:rPr>
        <w:t xml:space="preserve">, </w:t>
      </w:r>
      <w:r>
        <w:rPr>
          <w:lang w:bidi="he-IL"/>
        </w:rPr>
        <w:t>if one judges from the trail they leave after them</w:t>
      </w:r>
      <w:r w:rsidRPr="003F5340">
        <w:rPr>
          <w:lang w:bidi="he-IL"/>
        </w:rPr>
        <w:t xml:space="preserve">. </w:t>
      </w:r>
      <w:r>
        <w:rPr>
          <w:b/>
          <w:bCs/>
          <w:lang w:bidi="he-IL"/>
        </w:rPr>
        <w:t>10</w:t>
      </w:r>
      <w:r w:rsidRPr="003F5340">
        <w:rPr>
          <w:lang w:bidi="he-IL"/>
        </w:rPr>
        <w:t xml:space="preserve">. </w:t>
      </w:r>
      <w:r>
        <w:rPr>
          <w:lang w:bidi="he-IL"/>
        </w:rPr>
        <w:t>Any translation of this verse is uncertain</w:t>
      </w:r>
      <w:r w:rsidRPr="003F5340">
        <w:rPr>
          <w:lang w:bidi="he-IL"/>
        </w:rPr>
        <w:t xml:space="preserve">. </w:t>
      </w:r>
      <w:r>
        <w:rPr>
          <w:b/>
          <w:bCs/>
          <w:lang w:bidi="he-IL"/>
        </w:rPr>
        <w:t>11</w:t>
      </w:r>
      <w:r w:rsidRPr="003F5340">
        <w:rPr>
          <w:lang w:bidi="he-IL"/>
        </w:rPr>
        <w:t xml:space="preserve">. </w:t>
      </w:r>
      <w:r>
        <w:rPr>
          <w:lang w:bidi="he-IL"/>
        </w:rPr>
        <w:t>The bloodthirsty touch is deliberate exaggeration</w:t>
      </w:r>
      <w:r w:rsidRPr="003F5340">
        <w:rPr>
          <w:lang w:bidi="he-IL"/>
        </w:rPr>
        <w:t xml:space="preserve"> (</w:t>
      </w:r>
      <w:r>
        <w:rPr>
          <w:lang w:bidi="he-IL"/>
        </w:rPr>
        <w:t>cf</w:t>
      </w:r>
      <w:r w:rsidRPr="003F5340">
        <w:rPr>
          <w:lang w:bidi="he-IL"/>
        </w:rPr>
        <w:t xml:space="preserve">. </w:t>
      </w:r>
      <w:r>
        <w:rPr>
          <w:lang w:bidi="he-IL"/>
        </w:rPr>
        <w:t>Jb 29</w:t>
      </w:r>
      <w:r w:rsidRPr="003F5340">
        <w:rPr>
          <w:lang w:bidi="he-IL"/>
        </w:rPr>
        <w:t>:</w:t>
      </w:r>
      <w:r>
        <w:rPr>
          <w:lang w:bidi="he-IL"/>
        </w:rPr>
        <w:t>6</w:t>
      </w:r>
      <w:r w:rsidRPr="003F5340">
        <w:rPr>
          <w:lang w:bidi="he-IL"/>
        </w:rPr>
        <w:t xml:space="preserve">). </w:t>
      </w:r>
      <w:r>
        <w:rPr>
          <w:b/>
          <w:bCs/>
          <w:lang w:bidi="he-IL"/>
        </w:rPr>
        <w:t>12</w:t>
      </w:r>
      <w:r w:rsidRPr="003F5340">
        <w:rPr>
          <w:lang w:bidi="he-IL"/>
        </w:rPr>
        <w:t xml:space="preserve">. </w:t>
      </w:r>
      <w:r>
        <w:rPr>
          <w:lang w:bidi="he-IL"/>
        </w:rPr>
        <w:t>The traditional Israelite view of temporal retribution is reflected here</w:t>
      </w:r>
      <w:r w:rsidRPr="003F5340">
        <w:rPr>
          <w:lang w:bidi="he-IL"/>
        </w:rPr>
        <w:t xml:space="preserve">; </w:t>
      </w:r>
      <w:r>
        <w:rPr>
          <w:lang w:bidi="he-IL"/>
        </w:rPr>
        <w:t>the</w:t>
      </w:r>
      <w:r w:rsidRPr="003F5340">
        <w:rPr>
          <w:lang w:bidi="he-IL"/>
        </w:rPr>
        <w:t xml:space="preserve"> </w:t>
      </w:r>
      <w:r>
        <w:rPr>
          <w:lang w:bidi="he-IL"/>
        </w:rPr>
        <w:t>“gods”</w:t>
      </w:r>
      <w:r w:rsidRPr="003F5340">
        <w:rPr>
          <w:lang w:bidi="he-IL"/>
        </w:rPr>
        <w:t xml:space="preserve"> </w:t>
      </w:r>
      <w:r>
        <w:rPr>
          <w:lang w:bidi="he-IL"/>
        </w:rPr>
        <w:t>may fail in the realm of justice</w:t>
      </w:r>
      <w:r w:rsidRPr="003F5340">
        <w:rPr>
          <w:lang w:bidi="he-IL"/>
        </w:rPr>
        <w:t xml:space="preserve">, </w:t>
      </w:r>
      <w:r>
        <w:rPr>
          <w:lang w:bidi="he-IL"/>
        </w:rPr>
        <w:t>but not Yahweh</w:t>
      </w:r>
      <w:r w:rsidRPr="003F5340">
        <w:rPr>
          <w:lang w:bidi="he-IL"/>
        </w:rPr>
        <w:t>.</w:t>
      </w:r>
    </w:p>
    <w:p w14:paraId="0394D0A3" w14:textId="77777777" w:rsidR="00CD3C56" w:rsidRDefault="00CD3C56" w:rsidP="00CD3C56">
      <w:pPr>
        <w:autoSpaceDE w:val="0"/>
        <w:autoSpaceDN w:val="0"/>
        <w:adjustRightInd w:val="0"/>
        <w:rPr>
          <w:lang w:bidi="he-IL"/>
        </w:rPr>
      </w:pPr>
      <w:r>
        <w:rPr>
          <w:b/>
          <w:bCs/>
          <w:lang w:bidi="he-IL"/>
        </w:rPr>
        <w:t>75</w:t>
      </w:r>
      <w:r>
        <w:rPr>
          <w:lang w:bidi="he-IL"/>
        </w:rPr>
        <w:tab/>
      </w:r>
      <w:r>
        <w:rPr>
          <w:b/>
          <w:bCs/>
          <w:lang w:bidi="he-IL"/>
        </w:rPr>
        <w:t>Ps 59</w:t>
      </w:r>
      <w:r w:rsidRPr="003F5340">
        <w:rPr>
          <w:lang w:bidi="he-IL"/>
        </w:rPr>
        <w:t xml:space="preserve">. </w:t>
      </w:r>
      <w:r>
        <w:rPr>
          <w:lang w:bidi="he-IL"/>
        </w:rPr>
        <w:t>An individual lament</w:t>
      </w:r>
      <w:r w:rsidRPr="003F5340">
        <w:rPr>
          <w:lang w:bidi="he-IL"/>
        </w:rPr>
        <w:t xml:space="preserve">. </w:t>
      </w:r>
      <w:r>
        <w:rPr>
          <w:lang w:bidi="he-IL"/>
        </w:rPr>
        <w:t>The psalmist has been accused unjustly</w:t>
      </w:r>
      <w:r w:rsidRPr="003F5340">
        <w:rPr>
          <w:lang w:bidi="he-IL"/>
        </w:rPr>
        <w:t xml:space="preserve">, </w:t>
      </w:r>
      <w:r>
        <w:rPr>
          <w:lang w:bidi="he-IL"/>
        </w:rPr>
        <w:t>and he awaits God’s intervention</w:t>
      </w:r>
      <w:r w:rsidRPr="003F5340">
        <w:rPr>
          <w:lang w:bidi="he-IL"/>
        </w:rPr>
        <w:t xml:space="preserve"> (</w:t>
      </w:r>
      <w:r>
        <w:rPr>
          <w:lang w:bidi="he-IL"/>
        </w:rPr>
        <w:t>at dawn</w:t>
      </w:r>
      <w:r w:rsidRPr="003F5340">
        <w:rPr>
          <w:lang w:bidi="he-IL"/>
        </w:rPr>
        <w:t xml:space="preserve">? </w:t>
      </w:r>
      <w:r>
        <w:rPr>
          <w:lang w:bidi="he-IL"/>
        </w:rPr>
        <w:t>cf</w:t>
      </w:r>
      <w:r w:rsidRPr="003F5340">
        <w:rPr>
          <w:lang w:bidi="he-IL"/>
        </w:rPr>
        <w:t xml:space="preserve">. </w:t>
      </w:r>
      <w:r>
        <w:rPr>
          <w:lang w:bidi="he-IL"/>
        </w:rPr>
        <w:t>17 and Pss 17</w:t>
      </w:r>
      <w:r w:rsidRPr="003F5340">
        <w:rPr>
          <w:lang w:bidi="he-IL"/>
        </w:rPr>
        <w:t>:</w:t>
      </w:r>
      <w:r>
        <w:rPr>
          <w:lang w:bidi="he-IL"/>
        </w:rPr>
        <w:t>15</w:t>
      </w:r>
      <w:r w:rsidRPr="003F5340">
        <w:rPr>
          <w:lang w:bidi="he-IL"/>
        </w:rPr>
        <w:t xml:space="preserve">; </w:t>
      </w:r>
      <w:r>
        <w:rPr>
          <w:lang w:bidi="he-IL"/>
        </w:rPr>
        <w:t>57</w:t>
      </w:r>
      <w:r w:rsidRPr="003F5340">
        <w:rPr>
          <w:lang w:bidi="he-IL"/>
        </w:rPr>
        <w:t>:</w:t>
      </w:r>
      <w:r>
        <w:rPr>
          <w:lang w:bidi="he-IL"/>
        </w:rPr>
        <w:t>9</w:t>
      </w:r>
      <w:r w:rsidRPr="003F5340">
        <w:rPr>
          <w:lang w:bidi="he-IL"/>
        </w:rPr>
        <w:t xml:space="preserve">). </w:t>
      </w:r>
      <w:r>
        <w:rPr>
          <w:lang w:bidi="he-IL"/>
        </w:rPr>
        <w:t>Structure</w:t>
      </w:r>
      <w:r w:rsidRPr="003F5340">
        <w:rPr>
          <w:lang w:bidi="he-IL"/>
        </w:rPr>
        <w:t xml:space="preserve">: </w:t>
      </w:r>
      <w:r>
        <w:rPr>
          <w:lang w:bidi="he-IL"/>
        </w:rPr>
        <w:t>2-3</w:t>
      </w:r>
      <w:r w:rsidRPr="003F5340">
        <w:rPr>
          <w:lang w:bidi="he-IL"/>
        </w:rPr>
        <w:t xml:space="preserve">, </w:t>
      </w:r>
      <w:r>
        <w:rPr>
          <w:lang w:bidi="he-IL"/>
        </w:rPr>
        <w:t>a cry for rescue</w:t>
      </w:r>
      <w:r w:rsidRPr="003F5340">
        <w:rPr>
          <w:lang w:bidi="he-IL"/>
        </w:rPr>
        <w:t xml:space="preserve">; </w:t>
      </w:r>
      <w:r>
        <w:rPr>
          <w:lang w:bidi="he-IL"/>
        </w:rPr>
        <w:t>4-5</w:t>
      </w:r>
      <w:r w:rsidRPr="003F5340">
        <w:rPr>
          <w:lang w:bidi="he-IL"/>
        </w:rPr>
        <w:t xml:space="preserve">, </w:t>
      </w:r>
      <w:r>
        <w:rPr>
          <w:lang w:bidi="he-IL"/>
        </w:rPr>
        <w:t>his situation is that</w:t>
      </w:r>
      <w:r w:rsidRPr="003F5340">
        <w:rPr>
          <w:lang w:bidi="he-IL"/>
        </w:rPr>
        <w:t xml:space="preserve"> </w:t>
      </w:r>
      <w:r>
        <w:rPr>
          <w:lang w:bidi="he-IL"/>
        </w:rPr>
        <w:t>“mighty men”</w:t>
      </w:r>
      <w:r w:rsidRPr="003F5340">
        <w:rPr>
          <w:lang w:bidi="he-IL"/>
        </w:rPr>
        <w:t xml:space="preserve"> </w:t>
      </w:r>
      <w:r>
        <w:rPr>
          <w:lang w:bidi="he-IL"/>
        </w:rPr>
        <w:t>attack him without cause</w:t>
      </w:r>
      <w:r w:rsidRPr="003F5340">
        <w:rPr>
          <w:lang w:bidi="he-IL"/>
        </w:rPr>
        <w:t xml:space="preserve">; </w:t>
      </w:r>
      <w:r>
        <w:rPr>
          <w:lang w:bidi="he-IL"/>
        </w:rPr>
        <w:t>5-6</w:t>
      </w:r>
      <w:r w:rsidRPr="003F5340">
        <w:rPr>
          <w:lang w:bidi="he-IL"/>
        </w:rPr>
        <w:t xml:space="preserve">, </w:t>
      </w:r>
      <w:r>
        <w:rPr>
          <w:lang w:bidi="he-IL"/>
        </w:rPr>
        <w:t>a call for action</w:t>
      </w:r>
      <w:r w:rsidRPr="003F5340">
        <w:rPr>
          <w:lang w:bidi="he-IL"/>
        </w:rPr>
        <w:t xml:space="preserve">; </w:t>
      </w:r>
      <w:r>
        <w:rPr>
          <w:lang w:bidi="he-IL"/>
        </w:rPr>
        <w:t>7-11</w:t>
      </w:r>
      <w:r w:rsidRPr="003F5340">
        <w:rPr>
          <w:lang w:bidi="he-IL"/>
        </w:rPr>
        <w:t xml:space="preserve">, </w:t>
      </w:r>
      <w:r>
        <w:rPr>
          <w:lang w:bidi="he-IL"/>
        </w:rPr>
        <w:t>a complaint about the enemy and an expression of trust</w:t>
      </w:r>
      <w:r w:rsidRPr="003F5340">
        <w:rPr>
          <w:lang w:bidi="he-IL"/>
        </w:rPr>
        <w:t xml:space="preserve">; </w:t>
      </w:r>
      <w:r>
        <w:rPr>
          <w:lang w:bidi="he-IL"/>
        </w:rPr>
        <w:t>11-14</w:t>
      </w:r>
      <w:r w:rsidRPr="003F5340">
        <w:rPr>
          <w:lang w:bidi="he-IL"/>
        </w:rPr>
        <w:t xml:space="preserve">, </w:t>
      </w:r>
      <w:r>
        <w:rPr>
          <w:lang w:bidi="he-IL"/>
        </w:rPr>
        <w:t>complaint and request</w:t>
      </w:r>
      <w:r w:rsidRPr="003F5340">
        <w:rPr>
          <w:lang w:bidi="he-IL"/>
        </w:rPr>
        <w:t xml:space="preserve">; </w:t>
      </w:r>
      <w:r>
        <w:rPr>
          <w:lang w:bidi="he-IL"/>
        </w:rPr>
        <w:t>15-18</w:t>
      </w:r>
      <w:r w:rsidRPr="003F5340">
        <w:rPr>
          <w:lang w:bidi="he-IL"/>
        </w:rPr>
        <w:t xml:space="preserve">, </w:t>
      </w:r>
      <w:r>
        <w:rPr>
          <w:lang w:bidi="he-IL"/>
        </w:rPr>
        <w:t>complaint</w:t>
      </w:r>
      <w:r w:rsidRPr="003F5340">
        <w:rPr>
          <w:lang w:bidi="he-IL"/>
        </w:rPr>
        <w:t xml:space="preserve">, </w:t>
      </w:r>
      <w:r>
        <w:rPr>
          <w:lang w:bidi="he-IL"/>
        </w:rPr>
        <w:t>and confident certainty that his prayer will be heard</w:t>
      </w:r>
      <w:r w:rsidRPr="003F5340">
        <w:rPr>
          <w:lang w:bidi="he-IL"/>
        </w:rPr>
        <w:t xml:space="preserve">. </w:t>
      </w:r>
      <w:r>
        <w:rPr>
          <w:b/>
          <w:bCs/>
          <w:lang w:bidi="he-IL"/>
        </w:rPr>
        <w:t>3</w:t>
      </w:r>
      <w:r w:rsidRPr="003F5340">
        <w:rPr>
          <w:lang w:bidi="he-IL"/>
        </w:rPr>
        <w:t xml:space="preserve">. </w:t>
      </w:r>
      <w:r>
        <w:rPr>
          <w:i/>
          <w:iCs/>
          <w:lang w:bidi="he-IL"/>
        </w:rPr>
        <w:t>evildoers</w:t>
      </w:r>
      <w:r w:rsidRPr="003F5340">
        <w:rPr>
          <w:iCs/>
          <w:lang w:bidi="he-IL"/>
        </w:rPr>
        <w:t xml:space="preserve">: </w:t>
      </w:r>
      <w:r>
        <w:rPr>
          <w:lang w:bidi="he-IL"/>
        </w:rPr>
        <w:t>On this term</w:t>
      </w:r>
      <w:r w:rsidRPr="003F5340">
        <w:rPr>
          <w:lang w:bidi="he-IL"/>
        </w:rPr>
        <w:t>,</w:t>
      </w:r>
      <w:r>
        <w:rPr>
          <w:rFonts w:ascii="Symbol" w:hAnsi="Symbol" w:cs="Symbol"/>
          <w:lang w:bidi="he-IL"/>
        </w:rPr>
        <w:t></w:t>
      </w:r>
      <w:r>
        <w:rPr>
          <w:lang w:bidi="he-IL"/>
        </w:rPr>
        <w:t xml:space="preserve"> 11and 18 above</w:t>
      </w:r>
      <w:r w:rsidRPr="003F5340">
        <w:rPr>
          <w:lang w:bidi="he-IL"/>
        </w:rPr>
        <w:t xml:space="preserve">. </w:t>
      </w:r>
      <w:r>
        <w:rPr>
          <w:b/>
          <w:bCs/>
          <w:lang w:bidi="he-IL"/>
        </w:rPr>
        <w:t>4</w:t>
      </w:r>
      <w:r w:rsidRPr="003F5340">
        <w:rPr>
          <w:lang w:bidi="he-IL"/>
        </w:rPr>
        <w:t xml:space="preserve">. </w:t>
      </w:r>
      <w:r>
        <w:rPr>
          <w:lang w:bidi="he-IL"/>
        </w:rPr>
        <w:t>The affirmation of innocence is frequent in laments</w:t>
      </w:r>
      <w:r w:rsidRPr="003F5340">
        <w:rPr>
          <w:lang w:bidi="he-IL"/>
        </w:rPr>
        <w:t xml:space="preserve"> (</w:t>
      </w:r>
      <w:r>
        <w:rPr>
          <w:lang w:bidi="he-IL"/>
        </w:rPr>
        <w:t>Ps 7</w:t>
      </w:r>
      <w:r w:rsidRPr="003F5340">
        <w:rPr>
          <w:lang w:bidi="he-IL"/>
        </w:rPr>
        <w:t>:</w:t>
      </w:r>
      <w:r>
        <w:rPr>
          <w:lang w:bidi="he-IL"/>
        </w:rPr>
        <w:t>4-6</w:t>
      </w:r>
      <w:r w:rsidRPr="003F5340">
        <w:rPr>
          <w:lang w:bidi="he-IL"/>
        </w:rPr>
        <w:t xml:space="preserve">; </w:t>
      </w:r>
      <w:r>
        <w:rPr>
          <w:lang w:bidi="he-IL"/>
        </w:rPr>
        <w:t>etc</w:t>
      </w:r>
      <w:r w:rsidRPr="003F5340">
        <w:rPr>
          <w:lang w:bidi="he-IL"/>
        </w:rPr>
        <w:t xml:space="preserve">.). </w:t>
      </w:r>
      <w:r>
        <w:rPr>
          <w:b/>
          <w:bCs/>
          <w:lang w:bidi="he-IL"/>
        </w:rPr>
        <w:t>5</w:t>
      </w:r>
      <w:r w:rsidRPr="003F5340">
        <w:rPr>
          <w:lang w:bidi="he-IL"/>
        </w:rPr>
        <w:t xml:space="preserve">. </w:t>
      </w:r>
      <w:r>
        <w:rPr>
          <w:lang w:bidi="he-IL"/>
        </w:rPr>
        <w:t xml:space="preserve">A direct appeal to the Lord as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vertAlign w:val="superscrip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the ruler and judge of all</w:t>
      </w:r>
      <w:r w:rsidRPr="003F5340">
        <w:rPr>
          <w:lang w:bidi="he-IL"/>
        </w:rPr>
        <w:t xml:space="preserve"> (</w:t>
      </w:r>
      <w:r>
        <w:rPr>
          <w:lang w:bidi="he-IL"/>
        </w:rPr>
        <w:t>cf</w:t>
      </w:r>
      <w:r w:rsidRPr="003F5340">
        <w:rPr>
          <w:lang w:bidi="he-IL"/>
        </w:rPr>
        <w:t xml:space="preserve">. </w:t>
      </w:r>
      <w:r>
        <w:rPr>
          <w:lang w:bidi="he-IL"/>
        </w:rPr>
        <w:t>enthronement Pss</w:t>
      </w:r>
      <w:r w:rsidRPr="003F5340">
        <w:rPr>
          <w:lang w:bidi="he-IL"/>
        </w:rPr>
        <w:t xml:space="preserve">); </w:t>
      </w:r>
      <w:r>
        <w:rPr>
          <w:lang w:bidi="he-IL"/>
        </w:rPr>
        <w:t>from this point of view</w:t>
      </w:r>
      <w:r w:rsidRPr="003F5340">
        <w:rPr>
          <w:lang w:bidi="he-IL"/>
        </w:rPr>
        <w:t xml:space="preserve">, </w:t>
      </w:r>
      <w:r>
        <w:rPr>
          <w:lang w:bidi="he-IL"/>
        </w:rPr>
        <w:t>the reference to nations</w:t>
      </w:r>
      <w:r w:rsidRPr="003F5340">
        <w:rPr>
          <w:lang w:bidi="he-IL"/>
        </w:rPr>
        <w:t xml:space="preserve"> (</w:t>
      </w:r>
      <w:r>
        <w:rPr>
          <w:lang w:bidi="he-IL"/>
        </w:rPr>
        <w:t>6</w:t>
      </w:r>
      <w:r w:rsidRPr="003F5340">
        <w:rPr>
          <w:lang w:bidi="he-IL"/>
        </w:rPr>
        <w:t xml:space="preserve">, </w:t>
      </w:r>
      <w:r>
        <w:rPr>
          <w:lang w:bidi="he-IL"/>
        </w:rPr>
        <w:t>9</w:t>
      </w:r>
      <w:r w:rsidRPr="003F5340">
        <w:rPr>
          <w:lang w:bidi="he-IL"/>
        </w:rPr>
        <w:t xml:space="preserve">, </w:t>
      </w:r>
      <w:r>
        <w:rPr>
          <w:lang w:bidi="he-IL"/>
        </w:rPr>
        <w:t>14</w:t>
      </w:r>
      <w:r w:rsidRPr="003F5340">
        <w:rPr>
          <w:lang w:bidi="he-IL"/>
        </w:rPr>
        <w:t xml:space="preserve">) </w:t>
      </w:r>
      <w:r>
        <w:rPr>
          <w:lang w:bidi="he-IL"/>
        </w:rPr>
        <w:t>can be understood</w:t>
      </w:r>
      <w:r w:rsidRPr="003F5340">
        <w:rPr>
          <w:lang w:bidi="he-IL"/>
        </w:rPr>
        <w:t xml:space="preserve">. </w:t>
      </w:r>
      <w:r>
        <w:rPr>
          <w:lang w:bidi="he-IL"/>
        </w:rPr>
        <w:t>On the other hand</w:t>
      </w:r>
      <w:r w:rsidRPr="003F5340">
        <w:rPr>
          <w:lang w:bidi="he-IL"/>
        </w:rPr>
        <w:t xml:space="preserve">, </w:t>
      </w:r>
      <w:r>
        <w:rPr>
          <w:lang w:bidi="he-IL"/>
        </w:rPr>
        <w:t>Mowinckel sees here a reason to interpret it as a royal Ps</w:t>
      </w:r>
      <w:r w:rsidRPr="003F5340">
        <w:rPr>
          <w:lang w:bidi="he-IL"/>
        </w:rPr>
        <w:t xml:space="preserve">, </w:t>
      </w:r>
      <w:r>
        <w:rPr>
          <w:lang w:bidi="he-IL"/>
        </w:rPr>
        <w:t>uttered by the king against his enemies</w:t>
      </w:r>
      <w:r w:rsidRPr="003F5340">
        <w:rPr>
          <w:lang w:bidi="he-IL"/>
        </w:rPr>
        <w:t xml:space="preserve"> (</w:t>
      </w:r>
      <w:r>
        <w:rPr>
          <w:lang w:bidi="he-IL"/>
        </w:rPr>
        <w:t>cf</w:t>
      </w:r>
      <w:r w:rsidRPr="003F5340">
        <w:rPr>
          <w:lang w:bidi="he-IL"/>
        </w:rPr>
        <w:t xml:space="preserve">. </w:t>
      </w:r>
      <w:r>
        <w:rPr>
          <w:i/>
          <w:iCs/>
          <w:lang w:bidi="he-IL"/>
        </w:rPr>
        <w:t>The Psalms I</w:t>
      </w:r>
      <w:r w:rsidRPr="003F5340">
        <w:rPr>
          <w:iCs/>
          <w:lang w:bidi="he-IL"/>
        </w:rPr>
        <w:t xml:space="preserve">, </w:t>
      </w:r>
      <w:r>
        <w:rPr>
          <w:lang w:bidi="he-IL"/>
        </w:rPr>
        <w:t>226</w:t>
      </w:r>
      <w:r w:rsidRPr="003F5340">
        <w:rPr>
          <w:lang w:bidi="he-IL"/>
        </w:rPr>
        <w:t xml:space="preserve">). </w:t>
      </w:r>
      <w:r>
        <w:rPr>
          <w:b/>
          <w:bCs/>
          <w:lang w:bidi="he-IL"/>
        </w:rPr>
        <w:t>7</w:t>
      </w:r>
      <w:r w:rsidRPr="003F5340">
        <w:rPr>
          <w:lang w:bidi="he-IL"/>
        </w:rPr>
        <w:t xml:space="preserve">. </w:t>
      </w:r>
      <w:r>
        <w:rPr>
          <w:lang w:bidi="he-IL"/>
        </w:rPr>
        <w:t>This refrain is found again in 15</w:t>
      </w:r>
      <w:r w:rsidRPr="003F5340">
        <w:rPr>
          <w:lang w:bidi="he-IL"/>
        </w:rPr>
        <w:t xml:space="preserve">, </w:t>
      </w:r>
      <w:r>
        <w:rPr>
          <w:lang w:bidi="he-IL"/>
        </w:rPr>
        <w:t>just as 10-11a are almost repeated in 18</w:t>
      </w:r>
      <w:r w:rsidRPr="003F5340">
        <w:rPr>
          <w:lang w:bidi="he-IL"/>
        </w:rPr>
        <w:t xml:space="preserve">. </w:t>
      </w:r>
      <w:r>
        <w:rPr>
          <w:b/>
          <w:bCs/>
          <w:lang w:bidi="he-IL"/>
        </w:rPr>
        <w:t>17</w:t>
      </w:r>
      <w:r w:rsidRPr="003F5340">
        <w:rPr>
          <w:lang w:bidi="he-IL"/>
        </w:rPr>
        <w:t xml:space="preserve">. </w:t>
      </w:r>
      <w:r>
        <w:rPr>
          <w:lang w:bidi="he-IL"/>
        </w:rPr>
        <w:t>In his confidence he vows to offer the thanksgiving sacrifice</w:t>
      </w:r>
      <w:r w:rsidRPr="003F5340">
        <w:rPr>
          <w:lang w:bidi="he-IL"/>
        </w:rPr>
        <w:t>.</w:t>
      </w:r>
    </w:p>
    <w:p w14:paraId="7F14ADFD" w14:textId="77777777" w:rsidR="00CD3C56" w:rsidRDefault="00CD3C56" w:rsidP="00CD3C56">
      <w:pPr>
        <w:autoSpaceDE w:val="0"/>
        <w:autoSpaceDN w:val="0"/>
        <w:adjustRightInd w:val="0"/>
        <w:rPr>
          <w:lang w:bidi="he-IL"/>
        </w:rPr>
      </w:pPr>
      <w:r>
        <w:rPr>
          <w:b/>
          <w:bCs/>
          <w:lang w:bidi="he-IL"/>
        </w:rPr>
        <w:t>76</w:t>
      </w:r>
      <w:r>
        <w:rPr>
          <w:lang w:bidi="he-IL"/>
        </w:rPr>
        <w:tab/>
      </w:r>
      <w:r>
        <w:rPr>
          <w:b/>
          <w:bCs/>
          <w:lang w:bidi="he-IL"/>
        </w:rPr>
        <w:t>Ps 60</w:t>
      </w:r>
      <w:r w:rsidRPr="003F5340">
        <w:rPr>
          <w:lang w:bidi="he-IL"/>
        </w:rPr>
        <w:t xml:space="preserve">. </w:t>
      </w:r>
      <w:r>
        <w:rPr>
          <w:lang w:bidi="he-IL"/>
        </w:rPr>
        <w:t>A</w:t>
      </w:r>
      <w:r w:rsidRPr="003F5340">
        <w:rPr>
          <w:lang w:bidi="he-IL"/>
        </w:rPr>
        <w:t xml:space="preserve"> (</w:t>
      </w:r>
      <w:r>
        <w:rPr>
          <w:lang w:bidi="he-IL"/>
        </w:rPr>
        <w:t>liturgy</w:t>
      </w:r>
      <w:r w:rsidRPr="003F5340">
        <w:rPr>
          <w:lang w:bidi="he-IL"/>
        </w:rPr>
        <w:t xml:space="preserve">) </w:t>
      </w:r>
      <w:r>
        <w:rPr>
          <w:lang w:bidi="he-IL"/>
        </w:rPr>
        <w:t>lament of the nation</w:t>
      </w:r>
      <w:r w:rsidRPr="003F5340">
        <w:rPr>
          <w:lang w:bidi="he-IL"/>
        </w:rPr>
        <w:t xml:space="preserve">. </w:t>
      </w:r>
      <w:r>
        <w:rPr>
          <w:lang w:bidi="he-IL"/>
        </w:rPr>
        <w:t>Despite the title</w:t>
      </w:r>
      <w:r w:rsidRPr="003F5340">
        <w:rPr>
          <w:lang w:bidi="he-IL"/>
        </w:rPr>
        <w:t xml:space="preserve">, </w:t>
      </w:r>
      <w:r>
        <w:rPr>
          <w:lang w:bidi="he-IL"/>
        </w:rPr>
        <w:t>which connects the Ps with David’s wars</w:t>
      </w:r>
      <w:r w:rsidRPr="003F5340">
        <w:rPr>
          <w:lang w:bidi="he-IL"/>
        </w:rPr>
        <w:t xml:space="preserve"> (</w:t>
      </w:r>
      <w:r>
        <w:rPr>
          <w:lang w:bidi="he-IL"/>
        </w:rPr>
        <w:t>2 Sm 8</w:t>
      </w:r>
      <w:r w:rsidRPr="003F5340">
        <w:rPr>
          <w:lang w:bidi="he-IL"/>
        </w:rPr>
        <w:t xml:space="preserve">), </w:t>
      </w:r>
      <w:r>
        <w:rPr>
          <w:lang w:bidi="he-IL"/>
        </w:rPr>
        <w:t>the precise occasion escapes us</w:t>
      </w:r>
      <w:r w:rsidRPr="003F5340">
        <w:rPr>
          <w:lang w:bidi="he-IL"/>
        </w:rPr>
        <w:t xml:space="preserve">. </w:t>
      </w:r>
      <w:r>
        <w:rPr>
          <w:lang w:bidi="he-IL"/>
        </w:rPr>
        <w:t>A serious defeat</w:t>
      </w:r>
      <w:r w:rsidRPr="003F5340">
        <w:rPr>
          <w:lang w:bidi="he-IL"/>
        </w:rPr>
        <w:t xml:space="preserve">, </w:t>
      </w:r>
      <w:r>
        <w:rPr>
          <w:lang w:bidi="he-IL"/>
        </w:rPr>
        <w:t>perhaps in Edom</w:t>
      </w:r>
      <w:r w:rsidRPr="003F5340">
        <w:rPr>
          <w:lang w:bidi="he-IL"/>
        </w:rPr>
        <w:t xml:space="preserve"> (</w:t>
      </w:r>
      <w:r>
        <w:rPr>
          <w:lang w:bidi="he-IL"/>
        </w:rPr>
        <w:t>11</w:t>
      </w:r>
      <w:r w:rsidRPr="003F5340">
        <w:rPr>
          <w:lang w:bidi="he-IL"/>
        </w:rPr>
        <w:t xml:space="preserve">), </w:t>
      </w:r>
      <w:r>
        <w:rPr>
          <w:lang w:bidi="he-IL"/>
        </w:rPr>
        <w:t>has prompted this lament</w:t>
      </w:r>
      <w:r w:rsidRPr="003F5340">
        <w:rPr>
          <w:lang w:bidi="he-IL"/>
        </w:rPr>
        <w:t xml:space="preserve">, </w:t>
      </w:r>
      <w:r>
        <w:rPr>
          <w:lang w:bidi="he-IL"/>
        </w:rPr>
        <w:t>and the oracle</w:t>
      </w:r>
      <w:r w:rsidRPr="003F5340">
        <w:rPr>
          <w:lang w:bidi="he-IL"/>
        </w:rPr>
        <w:t xml:space="preserve"> (</w:t>
      </w:r>
      <w:r>
        <w:rPr>
          <w:lang w:bidi="he-IL"/>
        </w:rPr>
        <w:t>8-10</w:t>
      </w:r>
      <w:r w:rsidRPr="003F5340">
        <w:rPr>
          <w:lang w:bidi="he-IL"/>
        </w:rPr>
        <w:t xml:space="preserve">) </w:t>
      </w:r>
      <w:r>
        <w:rPr>
          <w:lang w:bidi="he-IL"/>
        </w:rPr>
        <w:t>is offered as an encouraging reply in which the divine ownership of Canaan is affirmed</w:t>
      </w:r>
      <w:r w:rsidRPr="003F5340">
        <w:rPr>
          <w:lang w:bidi="he-IL"/>
        </w:rPr>
        <w:t xml:space="preserve">. </w:t>
      </w:r>
      <w:r>
        <w:rPr>
          <w:lang w:bidi="he-IL"/>
        </w:rPr>
        <w:t>Structure</w:t>
      </w:r>
      <w:r w:rsidRPr="003F5340">
        <w:rPr>
          <w:lang w:bidi="he-IL"/>
        </w:rPr>
        <w:t xml:space="preserve">: </w:t>
      </w:r>
      <w:r>
        <w:rPr>
          <w:lang w:bidi="he-IL"/>
        </w:rPr>
        <w:t>3-7</w:t>
      </w:r>
      <w:r w:rsidRPr="003F5340">
        <w:rPr>
          <w:lang w:bidi="he-IL"/>
        </w:rPr>
        <w:t xml:space="preserve">, </w:t>
      </w:r>
      <w:r>
        <w:rPr>
          <w:lang w:bidi="he-IL"/>
        </w:rPr>
        <w:t>an appeal and description of the distress</w:t>
      </w:r>
      <w:r w:rsidRPr="003F5340">
        <w:rPr>
          <w:lang w:bidi="he-IL"/>
        </w:rPr>
        <w:t xml:space="preserve">; </w:t>
      </w:r>
      <w:r>
        <w:rPr>
          <w:lang w:bidi="he-IL"/>
        </w:rPr>
        <w:t>8-10</w:t>
      </w:r>
      <w:r w:rsidRPr="003F5340">
        <w:rPr>
          <w:lang w:bidi="he-IL"/>
        </w:rPr>
        <w:t xml:space="preserve">, </w:t>
      </w:r>
      <w:r>
        <w:rPr>
          <w:lang w:bidi="he-IL"/>
        </w:rPr>
        <w:t>the oracle of promise</w:t>
      </w:r>
      <w:r w:rsidRPr="003F5340">
        <w:rPr>
          <w:lang w:bidi="he-IL"/>
        </w:rPr>
        <w:t xml:space="preserve">; </w:t>
      </w:r>
      <w:r>
        <w:rPr>
          <w:lang w:bidi="he-IL"/>
        </w:rPr>
        <w:t>11-14</w:t>
      </w:r>
      <w:r w:rsidRPr="003F5340">
        <w:rPr>
          <w:lang w:bidi="he-IL"/>
        </w:rPr>
        <w:t xml:space="preserve">, </w:t>
      </w:r>
      <w:r>
        <w:rPr>
          <w:lang w:bidi="he-IL"/>
        </w:rPr>
        <w:t>a complaint</w:t>
      </w:r>
      <w:r w:rsidRPr="003F5340">
        <w:rPr>
          <w:lang w:bidi="he-IL"/>
        </w:rPr>
        <w:t xml:space="preserve">, </w:t>
      </w:r>
      <w:r>
        <w:rPr>
          <w:lang w:bidi="he-IL"/>
        </w:rPr>
        <w:t>and confident request</w:t>
      </w:r>
      <w:r w:rsidRPr="003F5340">
        <w:rPr>
          <w:lang w:bidi="he-IL"/>
        </w:rPr>
        <w:t xml:space="preserve">. </w:t>
      </w:r>
      <w:r>
        <w:rPr>
          <w:b/>
          <w:bCs/>
          <w:lang w:bidi="he-IL"/>
        </w:rPr>
        <w:t>4</w:t>
      </w:r>
      <w:r w:rsidRPr="003F5340">
        <w:rPr>
          <w:lang w:bidi="he-IL"/>
        </w:rPr>
        <w:t xml:space="preserve">. </w:t>
      </w:r>
      <w:r>
        <w:rPr>
          <w:lang w:bidi="he-IL"/>
        </w:rPr>
        <w:t>The</w:t>
      </w:r>
      <w:r w:rsidRPr="003F5340">
        <w:rPr>
          <w:lang w:bidi="he-IL"/>
        </w:rPr>
        <w:t xml:space="preserve"> </w:t>
      </w:r>
      <w:r>
        <w:rPr>
          <w:lang w:bidi="he-IL"/>
        </w:rPr>
        <w:t>“country”</w:t>
      </w:r>
      <w:r w:rsidRPr="003F5340">
        <w:rPr>
          <w:lang w:bidi="he-IL"/>
        </w:rPr>
        <w:t xml:space="preserve"> </w:t>
      </w:r>
      <w:r>
        <w:rPr>
          <w:lang w:bidi="he-IL"/>
        </w:rPr>
        <w:t>is compared to a house shaken by earthquake</w:t>
      </w:r>
      <w:r w:rsidRPr="003F5340">
        <w:rPr>
          <w:lang w:bidi="he-IL"/>
        </w:rPr>
        <w:t xml:space="preserve">. </w:t>
      </w:r>
      <w:r>
        <w:rPr>
          <w:b/>
          <w:bCs/>
          <w:lang w:bidi="he-IL"/>
        </w:rPr>
        <w:t>5</w:t>
      </w:r>
      <w:r w:rsidRPr="003F5340">
        <w:rPr>
          <w:lang w:bidi="he-IL"/>
        </w:rPr>
        <w:t xml:space="preserve">. </w:t>
      </w:r>
      <w:r>
        <w:rPr>
          <w:i/>
          <w:iCs/>
          <w:lang w:bidi="he-IL"/>
        </w:rPr>
        <w:t>stupefying wine</w:t>
      </w:r>
      <w:r w:rsidRPr="003F5340">
        <w:rPr>
          <w:iCs/>
          <w:lang w:bidi="he-IL"/>
        </w:rPr>
        <w:t xml:space="preserve">: </w:t>
      </w:r>
      <w:r>
        <w:rPr>
          <w:lang w:bidi="he-IL"/>
        </w:rPr>
        <w:t>Not the</w:t>
      </w:r>
      <w:r w:rsidRPr="003F5340">
        <w:rPr>
          <w:lang w:bidi="he-IL"/>
        </w:rPr>
        <w:t xml:space="preserve"> </w:t>
      </w:r>
      <w:r>
        <w:rPr>
          <w:lang w:bidi="he-IL"/>
        </w:rPr>
        <w:t>“cup of wrath”</w:t>
      </w:r>
      <w:r w:rsidRPr="003F5340">
        <w:rPr>
          <w:lang w:bidi="he-IL"/>
        </w:rPr>
        <w:t xml:space="preserve"> </w:t>
      </w:r>
      <w:r>
        <w:rPr>
          <w:lang w:bidi="he-IL"/>
        </w:rPr>
        <w:t>but a drink that weakens and causes one to fall</w:t>
      </w:r>
      <w:r w:rsidRPr="003F5340">
        <w:rPr>
          <w:lang w:bidi="he-IL"/>
        </w:rPr>
        <w:t xml:space="preserve"> (</w:t>
      </w:r>
      <w:r>
        <w:rPr>
          <w:lang w:bidi="he-IL"/>
        </w:rPr>
        <w:t>Jer 25</w:t>
      </w:r>
      <w:r w:rsidRPr="003F5340">
        <w:rPr>
          <w:lang w:bidi="he-IL"/>
        </w:rPr>
        <w:t>:</w:t>
      </w:r>
      <w:r>
        <w:rPr>
          <w:lang w:bidi="he-IL"/>
        </w:rPr>
        <w:t>15-16</w:t>
      </w:r>
      <w:r w:rsidRPr="003F5340">
        <w:rPr>
          <w:lang w:bidi="he-IL"/>
        </w:rPr>
        <w:t xml:space="preserve">; </w:t>
      </w:r>
      <w:r>
        <w:rPr>
          <w:lang w:bidi="he-IL"/>
        </w:rPr>
        <w:t>Is 51</w:t>
      </w:r>
      <w:r w:rsidRPr="003F5340">
        <w:rPr>
          <w:lang w:bidi="he-IL"/>
        </w:rPr>
        <w:t>:</w:t>
      </w:r>
      <w:r>
        <w:rPr>
          <w:lang w:bidi="he-IL"/>
        </w:rPr>
        <w:t>17</w:t>
      </w:r>
      <w:r w:rsidRPr="003F5340">
        <w:rPr>
          <w:lang w:bidi="he-IL"/>
        </w:rPr>
        <w:t xml:space="preserve">). </w:t>
      </w:r>
      <w:r>
        <w:rPr>
          <w:b/>
          <w:bCs/>
          <w:lang w:bidi="he-IL"/>
        </w:rPr>
        <w:t>8-10</w:t>
      </w:r>
      <w:r w:rsidRPr="003F5340">
        <w:rPr>
          <w:lang w:bidi="he-IL"/>
        </w:rPr>
        <w:t xml:space="preserve">. </w:t>
      </w:r>
      <w:r>
        <w:rPr>
          <w:lang w:bidi="he-IL"/>
        </w:rPr>
        <w:t>In this cultic oracle</w:t>
      </w:r>
      <w:r w:rsidRPr="003F5340">
        <w:rPr>
          <w:lang w:bidi="he-IL"/>
        </w:rPr>
        <w:t xml:space="preserve">, </w:t>
      </w:r>
      <w:r>
        <w:rPr>
          <w:lang w:bidi="he-IL"/>
        </w:rPr>
        <w:t>given by priest or prophet</w:t>
      </w:r>
      <w:r w:rsidRPr="003F5340">
        <w:rPr>
          <w:lang w:bidi="he-IL"/>
        </w:rPr>
        <w:t xml:space="preserve">, </w:t>
      </w:r>
      <w:r>
        <w:rPr>
          <w:lang w:bidi="he-IL"/>
        </w:rPr>
        <w:t>Yahweh is presented as a victorious warrior distributing booty</w:t>
      </w:r>
      <w:r w:rsidRPr="003F5340">
        <w:rPr>
          <w:lang w:bidi="he-IL"/>
        </w:rPr>
        <w:t xml:space="preserve">. </w:t>
      </w:r>
      <w:r>
        <w:rPr>
          <w:lang w:bidi="he-IL"/>
        </w:rPr>
        <w:t>All of Canaan and</w:t>
      </w:r>
      <w:r w:rsidRPr="003F5340">
        <w:rPr>
          <w:lang w:bidi="he-IL"/>
        </w:rPr>
        <w:t xml:space="preserve"> [</w:t>
      </w:r>
      <w:r>
        <w:rPr>
          <w:lang w:bidi="he-IL"/>
        </w:rPr>
        <w:t>586</w:t>
      </w:r>
      <w:r w:rsidRPr="003F5340">
        <w:rPr>
          <w:lang w:bidi="he-IL"/>
        </w:rPr>
        <w:t xml:space="preserve">] </w:t>
      </w:r>
      <w:r>
        <w:rPr>
          <w:lang w:bidi="he-IL"/>
        </w:rPr>
        <w:t>Transjordan belong to him</w:t>
      </w:r>
      <w:r w:rsidRPr="003F5340">
        <w:rPr>
          <w:lang w:bidi="he-IL"/>
        </w:rPr>
        <w:t xml:space="preserve">, </w:t>
      </w:r>
      <w:r>
        <w:rPr>
          <w:lang w:bidi="he-IL"/>
        </w:rPr>
        <w:t>just as they were once divided and distributed under Joshua</w:t>
      </w:r>
      <w:r w:rsidRPr="003F5340">
        <w:rPr>
          <w:lang w:bidi="he-IL"/>
        </w:rPr>
        <w:t xml:space="preserve">. </w:t>
      </w:r>
      <w:r>
        <w:rPr>
          <w:lang w:bidi="he-IL"/>
        </w:rPr>
        <w:t>It could possibly be an older oracle that is applied to the present defeat</w:t>
      </w:r>
      <w:r w:rsidRPr="003F5340">
        <w:rPr>
          <w:lang w:bidi="he-IL"/>
        </w:rPr>
        <w:t xml:space="preserve">; </w:t>
      </w:r>
      <w:r>
        <w:rPr>
          <w:lang w:bidi="he-IL"/>
        </w:rPr>
        <w:t>Kraus and Podechard argue that it dates after 721 and is a promise of repossessing the northern kingdom</w:t>
      </w:r>
      <w:r w:rsidRPr="003F5340">
        <w:rPr>
          <w:lang w:bidi="he-IL"/>
        </w:rPr>
        <w:t xml:space="preserve">. </w:t>
      </w:r>
      <w:r>
        <w:rPr>
          <w:i/>
          <w:iCs/>
          <w:lang w:bidi="he-IL"/>
        </w:rPr>
        <w:t>valley of Succoth</w:t>
      </w:r>
      <w:r w:rsidRPr="003F5340">
        <w:rPr>
          <w:iCs/>
          <w:lang w:bidi="he-IL"/>
        </w:rPr>
        <w:t xml:space="preserve">: </w:t>
      </w:r>
      <w:r>
        <w:rPr>
          <w:lang w:bidi="he-IL"/>
        </w:rPr>
        <w:t>The lower stretch of the Jabbok Valley to Tell Deir Alla</w:t>
      </w:r>
      <w:r w:rsidRPr="003F5340">
        <w:rPr>
          <w:lang w:bidi="he-IL"/>
        </w:rPr>
        <w:t xml:space="preserve">. </w:t>
      </w:r>
      <w:r>
        <w:rPr>
          <w:i/>
          <w:iCs/>
          <w:lang w:bidi="he-IL"/>
        </w:rPr>
        <w:t>washbowl</w:t>
      </w:r>
      <w:r w:rsidRPr="003F5340">
        <w:rPr>
          <w:iCs/>
          <w:lang w:bidi="he-IL"/>
        </w:rPr>
        <w:t xml:space="preserve">: </w:t>
      </w:r>
      <w:r>
        <w:rPr>
          <w:lang w:bidi="he-IL"/>
        </w:rPr>
        <w:t>An allusion to the Dead Sea and an indication that Moab is to perform menial tasks</w:t>
      </w:r>
      <w:r w:rsidRPr="003F5340">
        <w:rPr>
          <w:lang w:bidi="he-IL"/>
        </w:rPr>
        <w:t xml:space="preserve">. </w:t>
      </w:r>
      <w:r>
        <w:rPr>
          <w:i/>
          <w:iCs/>
          <w:lang w:bidi="he-IL"/>
        </w:rPr>
        <w:t>set my shoe</w:t>
      </w:r>
      <w:r w:rsidRPr="003F5340">
        <w:rPr>
          <w:iCs/>
          <w:lang w:bidi="he-IL"/>
        </w:rPr>
        <w:t xml:space="preserve">: </w:t>
      </w:r>
      <w:r>
        <w:rPr>
          <w:lang w:bidi="he-IL"/>
        </w:rPr>
        <w:t>In the sense of</w:t>
      </w:r>
      <w:r w:rsidRPr="003F5340">
        <w:rPr>
          <w:lang w:bidi="he-IL"/>
        </w:rPr>
        <w:t xml:space="preserve"> </w:t>
      </w:r>
      <w:r>
        <w:rPr>
          <w:lang w:bidi="he-IL"/>
        </w:rPr>
        <w:t>“throw my shoe”—a symbol of taking possession</w:t>
      </w:r>
      <w:r w:rsidRPr="003F5340">
        <w:rPr>
          <w:lang w:bidi="he-IL"/>
        </w:rPr>
        <w:t xml:space="preserve"> (</w:t>
      </w:r>
      <w:r>
        <w:rPr>
          <w:lang w:bidi="he-IL"/>
        </w:rPr>
        <w:t>cf</w:t>
      </w:r>
      <w:r w:rsidRPr="003F5340">
        <w:rPr>
          <w:lang w:bidi="he-IL"/>
        </w:rPr>
        <w:t xml:space="preserve">. </w:t>
      </w:r>
      <w:r>
        <w:rPr>
          <w:lang w:bidi="he-IL"/>
        </w:rPr>
        <w:t>Ru 4</w:t>
      </w:r>
      <w:r w:rsidRPr="003F5340">
        <w:rPr>
          <w:lang w:bidi="he-IL"/>
        </w:rPr>
        <w:t>:</w:t>
      </w:r>
      <w:r>
        <w:rPr>
          <w:lang w:bidi="he-IL"/>
        </w:rPr>
        <w:t>7</w:t>
      </w:r>
      <w:r w:rsidRPr="003F5340">
        <w:rPr>
          <w:lang w:bidi="he-IL"/>
        </w:rPr>
        <w:t xml:space="preserve">). </w:t>
      </w:r>
      <w:r>
        <w:rPr>
          <w:b/>
          <w:bCs/>
          <w:lang w:bidi="he-IL"/>
        </w:rPr>
        <w:t>11</w:t>
      </w:r>
      <w:r w:rsidRPr="003F5340">
        <w:rPr>
          <w:lang w:bidi="he-IL"/>
        </w:rPr>
        <w:t xml:space="preserve">. </w:t>
      </w:r>
      <w:r>
        <w:rPr>
          <w:lang w:bidi="he-IL"/>
        </w:rPr>
        <w:t>An individual</w:t>
      </w:r>
      <w:r w:rsidRPr="003F5340">
        <w:rPr>
          <w:lang w:bidi="he-IL"/>
        </w:rPr>
        <w:t xml:space="preserve"> (</w:t>
      </w:r>
      <w:r>
        <w:rPr>
          <w:lang w:bidi="he-IL"/>
        </w:rPr>
        <w:t>the king</w:t>
      </w:r>
      <w:r w:rsidRPr="003F5340">
        <w:rPr>
          <w:lang w:bidi="he-IL"/>
        </w:rPr>
        <w:t xml:space="preserve">?) </w:t>
      </w:r>
      <w:r>
        <w:rPr>
          <w:lang w:bidi="he-IL"/>
        </w:rPr>
        <w:t>asks a question</w:t>
      </w:r>
      <w:r w:rsidRPr="003F5340">
        <w:rPr>
          <w:lang w:bidi="he-IL"/>
        </w:rPr>
        <w:t xml:space="preserve">, </w:t>
      </w:r>
      <w:r>
        <w:rPr>
          <w:lang w:bidi="he-IL"/>
        </w:rPr>
        <w:t>and it does not express much confidence in the oracle</w:t>
      </w:r>
      <w:r w:rsidRPr="003F5340">
        <w:rPr>
          <w:lang w:bidi="he-IL"/>
        </w:rPr>
        <w:t xml:space="preserve"> (</w:t>
      </w:r>
      <w:r>
        <w:rPr>
          <w:lang w:bidi="he-IL"/>
        </w:rPr>
        <w:t>cf</w:t>
      </w:r>
      <w:r w:rsidRPr="003F5340">
        <w:rPr>
          <w:lang w:bidi="he-IL"/>
        </w:rPr>
        <w:t xml:space="preserve">. </w:t>
      </w:r>
      <w:r>
        <w:rPr>
          <w:lang w:bidi="he-IL"/>
        </w:rPr>
        <w:t>12</w:t>
      </w:r>
      <w:r w:rsidRPr="003F5340">
        <w:rPr>
          <w:lang w:bidi="he-IL"/>
        </w:rPr>
        <w:t xml:space="preserve">). </w:t>
      </w:r>
      <w:r>
        <w:rPr>
          <w:i/>
          <w:iCs/>
          <w:lang w:bidi="he-IL"/>
        </w:rPr>
        <w:t>fotified city</w:t>
      </w:r>
      <w:r w:rsidRPr="003F5340">
        <w:rPr>
          <w:iCs/>
          <w:lang w:bidi="he-IL"/>
        </w:rPr>
        <w:t xml:space="preserve">: </w:t>
      </w:r>
      <w:r>
        <w:rPr>
          <w:lang w:bidi="he-IL"/>
        </w:rPr>
        <w:t>Perhaps Bozrah</w:t>
      </w:r>
      <w:r w:rsidRPr="003F5340">
        <w:rPr>
          <w:lang w:bidi="he-IL"/>
        </w:rPr>
        <w:t xml:space="preserve">, </w:t>
      </w:r>
      <w:r>
        <w:rPr>
          <w:lang w:bidi="he-IL"/>
        </w:rPr>
        <w:t>the capital of Edom</w:t>
      </w:r>
      <w:r w:rsidRPr="003F5340">
        <w:rPr>
          <w:lang w:bidi="he-IL"/>
        </w:rPr>
        <w:t xml:space="preserve">. </w:t>
      </w:r>
      <w:r>
        <w:rPr>
          <w:b/>
          <w:bCs/>
          <w:lang w:bidi="he-IL"/>
        </w:rPr>
        <w:t>13-14</w:t>
      </w:r>
      <w:r w:rsidRPr="003F5340">
        <w:rPr>
          <w:lang w:bidi="he-IL"/>
        </w:rPr>
        <w:t xml:space="preserve">. </w:t>
      </w:r>
      <w:r>
        <w:rPr>
          <w:lang w:bidi="he-IL"/>
        </w:rPr>
        <w:t>The community expresses a confident request</w:t>
      </w:r>
      <w:r w:rsidRPr="003F5340">
        <w:rPr>
          <w:lang w:bidi="he-IL"/>
        </w:rPr>
        <w:t xml:space="preserve">. </w:t>
      </w:r>
      <w:r>
        <w:rPr>
          <w:lang w:bidi="he-IL"/>
        </w:rPr>
        <w:t>Ps 60</w:t>
      </w:r>
      <w:r w:rsidRPr="003F5340">
        <w:rPr>
          <w:lang w:bidi="he-IL"/>
        </w:rPr>
        <w:t>:</w:t>
      </w:r>
      <w:r>
        <w:rPr>
          <w:lang w:bidi="he-IL"/>
        </w:rPr>
        <w:t>7-14 is repeated in the artificial poem</w:t>
      </w:r>
      <w:r w:rsidRPr="003F5340">
        <w:rPr>
          <w:lang w:bidi="he-IL"/>
        </w:rPr>
        <w:t xml:space="preserve">, </w:t>
      </w:r>
      <w:r>
        <w:rPr>
          <w:lang w:bidi="he-IL"/>
        </w:rPr>
        <w:t>Ps 108</w:t>
      </w:r>
      <w:r w:rsidRPr="003F5340">
        <w:rPr>
          <w:lang w:bidi="he-IL"/>
        </w:rPr>
        <w:t>:</w:t>
      </w:r>
      <w:r>
        <w:rPr>
          <w:lang w:bidi="he-IL"/>
        </w:rPr>
        <w:t>7-14</w:t>
      </w:r>
      <w:r w:rsidRPr="003F5340">
        <w:rPr>
          <w:lang w:bidi="he-IL"/>
        </w:rPr>
        <w:t>.</w:t>
      </w:r>
    </w:p>
    <w:p w14:paraId="5763CCA1" w14:textId="77777777" w:rsidR="00CD3C56" w:rsidRDefault="00CD3C56" w:rsidP="00CD3C56">
      <w:pPr>
        <w:autoSpaceDE w:val="0"/>
        <w:autoSpaceDN w:val="0"/>
        <w:adjustRightInd w:val="0"/>
        <w:rPr>
          <w:lang w:bidi="he-IL"/>
        </w:rPr>
      </w:pPr>
      <w:r>
        <w:rPr>
          <w:b/>
          <w:bCs/>
          <w:lang w:bidi="he-IL"/>
        </w:rPr>
        <w:t>77</w:t>
      </w:r>
      <w:r>
        <w:rPr>
          <w:lang w:bidi="he-IL"/>
        </w:rPr>
        <w:tab/>
      </w:r>
      <w:r>
        <w:rPr>
          <w:b/>
          <w:bCs/>
          <w:lang w:bidi="he-IL"/>
        </w:rPr>
        <w:t>Ps 61</w:t>
      </w:r>
      <w:r w:rsidRPr="003F5340">
        <w:rPr>
          <w:lang w:bidi="he-IL"/>
        </w:rPr>
        <w:t xml:space="preserve">. </w:t>
      </w:r>
      <w:r>
        <w:rPr>
          <w:lang w:bidi="he-IL"/>
        </w:rPr>
        <w:t>An individual lament</w:t>
      </w:r>
      <w:r w:rsidRPr="003F5340">
        <w:rPr>
          <w:lang w:bidi="he-IL"/>
        </w:rPr>
        <w:t xml:space="preserve">. </w:t>
      </w:r>
      <w:r>
        <w:rPr>
          <w:lang w:bidi="he-IL"/>
        </w:rPr>
        <w:t>The classification is difficult</w:t>
      </w:r>
      <w:r w:rsidRPr="003F5340">
        <w:rPr>
          <w:lang w:bidi="he-IL"/>
        </w:rPr>
        <w:t xml:space="preserve">; </w:t>
      </w:r>
      <w:r>
        <w:rPr>
          <w:lang w:bidi="he-IL"/>
        </w:rPr>
        <w:t>Weiser takes it as a thanksgiving prayer</w:t>
      </w:r>
      <w:r w:rsidRPr="003F5340">
        <w:rPr>
          <w:lang w:bidi="he-IL"/>
        </w:rPr>
        <w:t xml:space="preserve">; </w:t>
      </w:r>
      <w:r>
        <w:rPr>
          <w:lang w:bidi="he-IL"/>
        </w:rPr>
        <w:t>others consider it to be a royal Ps</w:t>
      </w:r>
      <w:r w:rsidRPr="003F5340">
        <w:rPr>
          <w:lang w:bidi="he-IL"/>
        </w:rPr>
        <w:t xml:space="preserve"> (</w:t>
      </w:r>
      <w:r>
        <w:rPr>
          <w:lang w:bidi="he-IL"/>
        </w:rPr>
        <w:t>cf</w:t>
      </w:r>
      <w:r w:rsidRPr="003F5340">
        <w:rPr>
          <w:lang w:bidi="he-IL"/>
        </w:rPr>
        <w:t xml:space="preserve">. </w:t>
      </w:r>
      <w:r>
        <w:rPr>
          <w:lang w:bidi="he-IL"/>
        </w:rPr>
        <w:t>7-8</w:t>
      </w:r>
      <w:r w:rsidRPr="003F5340">
        <w:rPr>
          <w:lang w:bidi="he-IL"/>
        </w:rPr>
        <w:t xml:space="preserve">); </w:t>
      </w:r>
      <w:r>
        <w:rPr>
          <w:lang w:bidi="he-IL"/>
        </w:rPr>
        <w:t>Podechard argues that the desire to be restored to the Temple</w:t>
      </w:r>
      <w:r w:rsidRPr="003F5340">
        <w:rPr>
          <w:lang w:bidi="he-IL"/>
        </w:rPr>
        <w:t xml:space="preserve"> (</w:t>
      </w:r>
      <w:r>
        <w:rPr>
          <w:lang w:bidi="he-IL"/>
        </w:rPr>
        <w:t>5</w:t>
      </w:r>
      <w:r w:rsidRPr="003F5340">
        <w:rPr>
          <w:lang w:bidi="he-IL"/>
        </w:rPr>
        <w:t xml:space="preserve">, </w:t>
      </w:r>
      <w:r>
        <w:rPr>
          <w:lang w:bidi="he-IL"/>
        </w:rPr>
        <w:t>9</w:t>
      </w:r>
      <w:r w:rsidRPr="003F5340">
        <w:rPr>
          <w:lang w:bidi="he-IL"/>
        </w:rPr>
        <w:t>)</w:t>
      </w:r>
    </w:p>
    <w:p w14:paraId="2AAE10EF" w14:textId="77777777" w:rsidR="00CD3C56" w:rsidRDefault="00CD3C56" w:rsidP="00CD3C56">
      <w:pPr>
        <w:autoSpaceDE w:val="0"/>
        <w:autoSpaceDN w:val="0"/>
        <w:adjustRightInd w:val="0"/>
        <w:ind w:firstLine="360"/>
        <w:rPr>
          <w:lang w:bidi="he-IL"/>
        </w:rPr>
      </w:pPr>
      <w:r>
        <w:rPr>
          <w:lang w:bidi="he-IL"/>
        </w:rPr>
        <w:t>indicates that it is the prayer of a Levite</w:t>
      </w:r>
      <w:r w:rsidRPr="003F5340">
        <w:rPr>
          <w:lang w:bidi="he-IL"/>
        </w:rPr>
        <w:t xml:space="preserve">. </w:t>
      </w:r>
      <w:r>
        <w:rPr>
          <w:lang w:bidi="he-IL"/>
        </w:rPr>
        <w:t>Structure</w:t>
      </w:r>
      <w:r w:rsidRPr="003F5340">
        <w:rPr>
          <w:lang w:bidi="he-IL"/>
        </w:rPr>
        <w:t xml:space="preserve">: </w:t>
      </w:r>
      <w:r>
        <w:rPr>
          <w:lang w:bidi="he-IL"/>
        </w:rPr>
        <w:t>2-3</w:t>
      </w:r>
      <w:r w:rsidRPr="003F5340">
        <w:rPr>
          <w:lang w:bidi="he-IL"/>
        </w:rPr>
        <w:t xml:space="preserve">, </w:t>
      </w:r>
      <w:r>
        <w:rPr>
          <w:lang w:bidi="he-IL"/>
        </w:rPr>
        <w:t>invocation</w:t>
      </w:r>
      <w:r w:rsidRPr="003F5340">
        <w:rPr>
          <w:lang w:bidi="he-IL"/>
        </w:rPr>
        <w:t xml:space="preserve">; </w:t>
      </w:r>
      <w:r>
        <w:rPr>
          <w:lang w:bidi="he-IL"/>
        </w:rPr>
        <w:t>3-5</w:t>
      </w:r>
      <w:r w:rsidRPr="003F5340">
        <w:rPr>
          <w:lang w:bidi="he-IL"/>
        </w:rPr>
        <w:t xml:space="preserve">, </w:t>
      </w:r>
      <w:r>
        <w:rPr>
          <w:lang w:bidi="he-IL"/>
        </w:rPr>
        <w:t>a confident prayer that he may dwell with Yahweh in the Temple</w:t>
      </w:r>
      <w:r w:rsidRPr="003F5340">
        <w:rPr>
          <w:lang w:bidi="he-IL"/>
        </w:rPr>
        <w:t xml:space="preserve">; </w:t>
      </w:r>
      <w:r>
        <w:rPr>
          <w:lang w:bidi="he-IL"/>
        </w:rPr>
        <w:t>6-9</w:t>
      </w:r>
      <w:r w:rsidRPr="003F5340">
        <w:rPr>
          <w:lang w:bidi="he-IL"/>
        </w:rPr>
        <w:t xml:space="preserve">, </w:t>
      </w:r>
      <w:r>
        <w:rPr>
          <w:lang w:bidi="he-IL"/>
        </w:rPr>
        <w:t>he is certain that his prayer has been heard and offers a prayer for the king</w:t>
      </w:r>
      <w:r w:rsidRPr="003F5340">
        <w:rPr>
          <w:lang w:bidi="he-IL"/>
        </w:rPr>
        <w:t xml:space="preserve">. </w:t>
      </w:r>
      <w:r>
        <w:rPr>
          <w:b/>
          <w:bCs/>
          <w:lang w:bidi="he-IL"/>
        </w:rPr>
        <w:t>3-5</w:t>
      </w:r>
      <w:r w:rsidRPr="003F5340">
        <w:rPr>
          <w:lang w:bidi="he-IL"/>
        </w:rPr>
        <w:t xml:space="preserve">. </w:t>
      </w:r>
      <w:r>
        <w:rPr>
          <w:i/>
          <w:iCs/>
          <w:lang w:bidi="he-IL"/>
        </w:rPr>
        <w:t>earth</w:t>
      </w:r>
      <w:r>
        <w:rPr>
          <w:iCs/>
          <w:lang w:bidi="he-IL"/>
        </w:rPr>
        <w:t>’</w:t>
      </w:r>
      <w:r>
        <w:rPr>
          <w:i/>
          <w:iCs/>
          <w:lang w:bidi="he-IL"/>
        </w:rPr>
        <w:t>s end</w:t>
      </w:r>
      <w:r w:rsidRPr="003F5340">
        <w:rPr>
          <w:iCs/>
          <w:lang w:bidi="he-IL"/>
        </w:rPr>
        <w:t xml:space="preserve">: </w:t>
      </w:r>
      <w:r>
        <w:rPr>
          <w:lang w:bidi="he-IL"/>
        </w:rPr>
        <w:t>Not a mere metaphor</w:t>
      </w:r>
      <w:r w:rsidRPr="003F5340">
        <w:rPr>
          <w:lang w:bidi="he-IL"/>
        </w:rPr>
        <w:t xml:space="preserve"> (</w:t>
      </w:r>
      <w:r>
        <w:rPr>
          <w:lang w:bidi="he-IL"/>
        </w:rPr>
        <w:t>against Weiser</w:t>
      </w:r>
      <w:r w:rsidRPr="003F5340">
        <w:rPr>
          <w:lang w:bidi="he-IL"/>
        </w:rPr>
        <w:t xml:space="preserve">); </w:t>
      </w:r>
      <w:r>
        <w:rPr>
          <w:lang w:bidi="he-IL"/>
        </w:rPr>
        <w:t>he is far from Jerusalem—hence his desire for the</w:t>
      </w:r>
      <w:r w:rsidRPr="003F5340">
        <w:rPr>
          <w:lang w:bidi="he-IL"/>
        </w:rPr>
        <w:t xml:space="preserve"> </w:t>
      </w:r>
      <w:r>
        <w:rPr>
          <w:lang w:bidi="he-IL"/>
        </w:rPr>
        <w:t>“shelter”</w:t>
      </w:r>
      <w:r w:rsidRPr="003F5340">
        <w:rPr>
          <w:lang w:bidi="he-IL"/>
        </w:rPr>
        <w:t xml:space="preserve"> </w:t>
      </w:r>
      <w:r>
        <w:rPr>
          <w:lang w:bidi="he-IL"/>
        </w:rPr>
        <w:t>of the Temple</w:t>
      </w:r>
      <w:r w:rsidRPr="003F5340">
        <w:rPr>
          <w:lang w:bidi="he-IL"/>
        </w:rPr>
        <w:t xml:space="preserve"> (</w:t>
      </w:r>
      <w:r>
        <w:rPr>
          <w:lang w:bidi="he-IL"/>
        </w:rPr>
        <w:t>“your wings”</w:t>
      </w:r>
      <w:r w:rsidRPr="003F5340">
        <w:rPr>
          <w:lang w:bidi="he-IL"/>
        </w:rPr>
        <w:t xml:space="preserve"> </w:t>
      </w:r>
      <w:r>
        <w:rPr>
          <w:lang w:bidi="he-IL"/>
        </w:rPr>
        <w:t>in 5</w:t>
      </w:r>
      <w:r w:rsidRPr="003F5340">
        <w:rPr>
          <w:lang w:bidi="he-IL"/>
        </w:rPr>
        <w:t xml:space="preserve">, </w:t>
      </w:r>
      <w:r>
        <w:rPr>
          <w:lang w:bidi="he-IL"/>
        </w:rPr>
        <w:t>a frequent metaphor</w:t>
      </w:r>
      <w:r w:rsidRPr="003F5340">
        <w:rPr>
          <w:lang w:bidi="he-IL"/>
        </w:rPr>
        <w:t xml:space="preserve">, </w:t>
      </w:r>
      <w:r>
        <w:rPr>
          <w:lang w:bidi="he-IL"/>
        </w:rPr>
        <w:t>as in Ps 57</w:t>
      </w:r>
      <w:r w:rsidRPr="003F5340">
        <w:rPr>
          <w:lang w:bidi="he-IL"/>
        </w:rPr>
        <w:t>:</w:t>
      </w:r>
      <w:r>
        <w:rPr>
          <w:lang w:bidi="he-IL"/>
        </w:rPr>
        <w:t>2</w:t>
      </w:r>
      <w:r w:rsidRPr="003F5340">
        <w:rPr>
          <w:lang w:bidi="he-IL"/>
        </w:rPr>
        <w:t xml:space="preserve">). </w:t>
      </w:r>
      <w:r>
        <w:rPr>
          <w:b/>
          <w:bCs/>
          <w:lang w:bidi="he-IL"/>
        </w:rPr>
        <w:t>6</w:t>
      </w:r>
      <w:r w:rsidRPr="003F5340">
        <w:rPr>
          <w:lang w:bidi="he-IL"/>
        </w:rPr>
        <w:t xml:space="preserve">. </w:t>
      </w:r>
      <w:r>
        <w:rPr>
          <w:lang w:bidi="he-IL"/>
        </w:rPr>
        <w:t>This expresses the usual certainty that his prayer has been heard</w:t>
      </w:r>
      <w:r w:rsidRPr="003F5340">
        <w:rPr>
          <w:lang w:bidi="he-IL"/>
        </w:rPr>
        <w:t xml:space="preserve">. </w:t>
      </w:r>
      <w:r>
        <w:rPr>
          <w:b/>
          <w:bCs/>
          <w:lang w:bidi="he-IL"/>
        </w:rPr>
        <w:t>7-9</w:t>
      </w:r>
      <w:r w:rsidRPr="003F5340">
        <w:rPr>
          <w:lang w:bidi="he-IL"/>
        </w:rPr>
        <w:t xml:space="preserve">. </w:t>
      </w:r>
      <w:r>
        <w:rPr>
          <w:lang w:bidi="he-IL"/>
        </w:rPr>
        <w:t>Why is the prayer for the king mentioned here</w:t>
      </w:r>
      <w:r w:rsidRPr="003F5340">
        <w:rPr>
          <w:lang w:bidi="he-IL"/>
        </w:rPr>
        <w:t xml:space="preserve">? </w:t>
      </w:r>
      <w:r>
        <w:rPr>
          <w:lang w:bidi="he-IL"/>
        </w:rPr>
        <w:t>Kraus argues that it is not a later addition</w:t>
      </w:r>
      <w:r w:rsidRPr="003F5340">
        <w:rPr>
          <w:lang w:bidi="he-IL"/>
        </w:rPr>
        <w:t xml:space="preserve"> (</w:t>
      </w:r>
      <w:r>
        <w:rPr>
          <w:lang w:bidi="he-IL"/>
        </w:rPr>
        <w:t>Gunkel</w:t>
      </w:r>
      <w:r w:rsidRPr="003F5340">
        <w:rPr>
          <w:lang w:bidi="he-IL"/>
        </w:rPr>
        <w:t xml:space="preserve">) </w:t>
      </w:r>
      <w:r>
        <w:rPr>
          <w:lang w:bidi="he-IL"/>
        </w:rPr>
        <w:t>but merely part of the plea in a lament</w:t>
      </w:r>
      <w:r w:rsidRPr="003F5340">
        <w:rPr>
          <w:lang w:bidi="he-IL"/>
        </w:rPr>
        <w:t xml:space="preserve">, </w:t>
      </w:r>
      <w:r>
        <w:rPr>
          <w:lang w:bidi="he-IL"/>
        </w:rPr>
        <w:t>and he points to similar requests on behalf of the king in Akkadian prayers</w:t>
      </w:r>
      <w:r w:rsidRPr="003F5340">
        <w:rPr>
          <w:lang w:bidi="he-IL"/>
        </w:rPr>
        <w:t xml:space="preserve"> (</w:t>
      </w:r>
      <w:r>
        <w:rPr>
          <w:lang w:bidi="he-IL"/>
        </w:rPr>
        <w:t>cf</w:t>
      </w:r>
      <w:r w:rsidRPr="003F5340">
        <w:rPr>
          <w:lang w:bidi="he-IL"/>
        </w:rPr>
        <w:t xml:space="preserve">. </w:t>
      </w:r>
      <w:r>
        <w:rPr>
          <w:lang w:bidi="he-IL"/>
        </w:rPr>
        <w:t>Falkenstein and Von</w:t>
      </w:r>
      <w:r w:rsidRPr="003F5340">
        <w:rPr>
          <w:lang w:bidi="he-IL"/>
        </w:rPr>
        <w:t xml:space="preserve">, </w:t>
      </w:r>
      <w:r>
        <w:rPr>
          <w:lang w:bidi="he-IL"/>
        </w:rPr>
        <w:t>Soden</w:t>
      </w:r>
      <w:r w:rsidRPr="003F5340">
        <w:rPr>
          <w:lang w:bidi="he-IL"/>
        </w:rPr>
        <w:t xml:space="preserve">, </w:t>
      </w:r>
      <w:r>
        <w:rPr>
          <w:i/>
          <w:iCs/>
          <w:lang w:bidi="he-IL"/>
        </w:rPr>
        <w:t>op</w:t>
      </w:r>
      <w:r w:rsidRPr="003F5340">
        <w:rPr>
          <w:iCs/>
          <w:lang w:bidi="he-IL"/>
        </w:rPr>
        <w:t xml:space="preserve">. </w:t>
      </w:r>
      <w:r>
        <w:rPr>
          <w:i/>
          <w:iCs/>
          <w:lang w:bidi="he-IL"/>
        </w:rPr>
        <w:t>cit</w:t>
      </w:r>
      <w:r w:rsidRPr="003F5340">
        <w:rPr>
          <w:iCs/>
          <w:lang w:bidi="he-IL"/>
        </w:rPr>
        <w:t xml:space="preserve">., </w:t>
      </w:r>
      <w:r>
        <w:rPr>
          <w:lang w:bidi="he-IL"/>
        </w:rPr>
        <w:t>237</w:t>
      </w:r>
      <w:r w:rsidRPr="003F5340">
        <w:rPr>
          <w:lang w:bidi="he-IL"/>
        </w:rPr>
        <w:t xml:space="preserve">, </w:t>
      </w:r>
      <w:r>
        <w:rPr>
          <w:lang w:bidi="he-IL"/>
        </w:rPr>
        <w:t>239</w:t>
      </w:r>
      <w:r w:rsidRPr="003F5340">
        <w:rPr>
          <w:lang w:bidi="he-IL"/>
        </w:rPr>
        <w:t>).</w:t>
      </w:r>
    </w:p>
    <w:p w14:paraId="72CC6F7F" w14:textId="77777777" w:rsidR="00CD3C56" w:rsidRDefault="00CD3C56" w:rsidP="00CD3C56">
      <w:pPr>
        <w:autoSpaceDE w:val="0"/>
        <w:autoSpaceDN w:val="0"/>
        <w:adjustRightInd w:val="0"/>
        <w:rPr>
          <w:lang w:bidi="he-IL"/>
        </w:rPr>
      </w:pPr>
      <w:r>
        <w:rPr>
          <w:b/>
          <w:bCs/>
          <w:lang w:bidi="he-IL"/>
        </w:rPr>
        <w:t>78</w:t>
      </w:r>
      <w:r>
        <w:rPr>
          <w:lang w:bidi="he-IL"/>
        </w:rPr>
        <w:tab/>
      </w:r>
      <w:r>
        <w:rPr>
          <w:b/>
          <w:bCs/>
          <w:lang w:bidi="he-IL"/>
        </w:rPr>
        <w:t>Ps 62</w:t>
      </w:r>
      <w:r w:rsidRPr="003F5340">
        <w:rPr>
          <w:lang w:bidi="he-IL"/>
        </w:rPr>
        <w:t xml:space="preserve">. </w:t>
      </w:r>
      <w:r>
        <w:rPr>
          <w:lang w:bidi="he-IL"/>
        </w:rPr>
        <w:t>A Ps of trust</w:t>
      </w:r>
      <w:r w:rsidRPr="003F5340">
        <w:rPr>
          <w:lang w:bidi="he-IL"/>
        </w:rPr>
        <w:t xml:space="preserve">. </w:t>
      </w:r>
      <w:r>
        <w:rPr>
          <w:lang w:bidi="he-IL"/>
        </w:rPr>
        <w:t>Structure</w:t>
      </w:r>
      <w:r w:rsidRPr="003F5340">
        <w:rPr>
          <w:lang w:bidi="he-IL"/>
        </w:rPr>
        <w:t xml:space="preserve">: </w:t>
      </w:r>
      <w:r>
        <w:rPr>
          <w:lang w:bidi="he-IL"/>
        </w:rPr>
        <w:t>2-8</w:t>
      </w:r>
      <w:r w:rsidRPr="003F5340">
        <w:rPr>
          <w:lang w:bidi="he-IL"/>
        </w:rPr>
        <w:t xml:space="preserve">, </w:t>
      </w:r>
      <w:r>
        <w:rPr>
          <w:lang w:bidi="he-IL"/>
        </w:rPr>
        <w:t>an affirmation of trust in God</w:t>
      </w:r>
      <w:r w:rsidRPr="003F5340">
        <w:rPr>
          <w:lang w:bidi="he-IL"/>
        </w:rPr>
        <w:t xml:space="preserve">, </w:t>
      </w:r>
      <w:r>
        <w:rPr>
          <w:lang w:bidi="he-IL"/>
        </w:rPr>
        <w:t>despite attacks of his enemies</w:t>
      </w:r>
      <w:r w:rsidRPr="003F5340">
        <w:rPr>
          <w:lang w:bidi="he-IL"/>
        </w:rPr>
        <w:t xml:space="preserve">; </w:t>
      </w:r>
      <w:r>
        <w:rPr>
          <w:lang w:bidi="he-IL"/>
        </w:rPr>
        <w:t>9-13</w:t>
      </w:r>
      <w:r w:rsidRPr="003F5340">
        <w:rPr>
          <w:lang w:bidi="he-IL"/>
        </w:rPr>
        <w:t xml:space="preserve">, </w:t>
      </w:r>
      <w:r>
        <w:rPr>
          <w:lang w:bidi="he-IL"/>
        </w:rPr>
        <w:t>a testimony</w:t>
      </w:r>
      <w:r w:rsidRPr="003F5340">
        <w:rPr>
          <w:lang w:bidi="he-IL"/>
        </w:rPr>
        <w:t xml:space="preserve">, </w:t>
      </w:r>
      <w:r>
        <w:rPr>
          <w:lang w:bidi="he-IL"/>
        </w:rPr>
        <w:t>characteristic of a thanksgiving Ps</w:t>
      </w:r>
      <w:r w:rsidRPr="003F5340">
        <w:rPr>
          <w:lang w:bidi="he-IL"/>
        </w:rPr>
        <w:t xml:space="preserve">. </w:t>
      </w:r>
      <w:r>
        <w:rPr>
          <w:lang w:bidi="he-IL"/>
        </w:rPr>
        <w:t>The poem emphasizes the Lord as the</w:t>
      </w:r>
      <w:r w:rsidRPr="003F5340">
        <w:rPr>
          <w:lang w:bidi="he-IL"/>
        </w:rPr>
        <w:t xml:space="preserve"> </w:t>
      </w:r>
      <w:r>
        <w:rPr>
          <w:lang w:bidi="he-IL"/>
        </w:rPr>
        <w:t>“only”</w:t>
      </w:r>
      <w:r w:rsidRPr="003F5340">
        <w:rPr>
          <w:lang w:bidi="he-IL"/>
        </w:rPr>
        <w:t xml:space="preserve"> (</w:t>
      </w:r>
      <w:r>
        <w:rPr>
          <w:lang w:bidi="he-IL"/>
        </w:rPr>
        <w:t>notice the repetition</w:t>
      </w:r>
      <w:r w:rsidRPr="003F5340">
        <w:rPr>
          <w:lang w:bidi="he-IL"/>
        </w:rPr>
        <w:t xml:space="preserve">) </w:t>
      </w:r>
      <w:r>
        <w:rPr>
          <w:lang w:bidi="he-IL"/>
        </w:rPr>
        <w:t>one in whom to trust</w:t>
      </w:r>
      <w:r w:rsidRPr="003F5340">
        <w:rPr>
          <w:lang w:bidi="he-IL"/>
        </w:rPr>
        <w:t xml:space="preserve">. </w:t>
      </w:r>
      <w:r>
        <w:rPr>
          <w:b/>
          <w:bCs/>
          <w:lang w:bidi="he-IL"/>
        </w:rPr>
        <w:t>2</w:t>
      </w:r>
      <w:r w:rsidRPr="003F5340">
        <w:rPr>
          <w:lang w:bidi="he-IL"/>
        </w:rPr>
        <w:t xml:space="preserve">. </w:t>
      </w:r>
      <w:r>
        <w:rPr>
          <w:lang w:bidi="he-IL"/>
        </w:rPr>
        <w:t>The refrain in 2-3</w:t>
      </w:r>
      <w:r w:rsidRPr="003F5340">
        <w:rPr>
          <w:lang w:bidi="he-IL"/>
        </w:rPr>
        <w:t xml:space="preserve">, </w:t>
      </w:r>
      <w:r>
        <w:rPr>
          <w:lang w:bidi="he-IL"/>
        </w:rPr>
        <w:t>6-7 uses metaphors frequent in Pss</w:t>
      </w:r>
      <w:r w:rsidRPr="003F5340">
        <w:rPr>
          <w:lang w:bidi="he-IL"/>
        </w:rPr>
        <w:t xml:space="preserve"> (</w:t>
      </w:r>
      <w:r>
        <w:rPr>
          <w:lang w:bidi="he-IL"/>
        </w:rPr>
        <w:t>18</w:t>
      </w:r>
      <w:r w:rsidRPr="003F5340">
        <w:rPr>
          <w:lang w:bidi="he-IL"/>
        </w:rPr>
        <w:t>:</w:t>
      </w:r>
      <w:r>
        <w:rPr>
          <w:lang w:bidi="he-IL"/>
        </w:rPr>
        <w:t>3</w:t>
      </w:r>
      <w:r w:rsidRPr="003F5340">
        <w:rPr>
          <w:lang w:bidi="he-IL"/>
        </w:rPr>
        <w:t xml:space="preserve">; </w:t>
      </w:r>
      <w:r>
        <w:rPr>
          <w:lang w:bidi="he-IL"/>
        </w:rPr>
        <w:t>46</w:t>
      </w:r>
      <w:r w:rsidRPr="003F5340">
        <w:rPr>
          <w:lang w:bidi="he-IL"/>
        </w:rPr>
        <w:t>:</w:t>
      </w:r>
      <w:r>
        <w:rPr>
          <w:lang w:bidi="he-IL"/>
        </w:rPr>
        <w:t>8</w:t>
      </w:r>
      <w:r w:rsidRPr="003F5340">
        <w:rPr>
          <w:lang w:bidi="he-IL"/>
        </w:rPr>
        <w:t xml:space="preserve">, </w:t>
      </w:r>
      <w:r>
        <w:rPr>
          <w:lang w:bidi="he-IL"/>
        </w:rPr>
        <w:t>12</w:t>
      </w:r>
      <w:r w:rsidRPr="003F5340">
        <w:rPr>
          <w:lang w:bidi="he-IL"/>
        </w:rPr>
        <w:t xml:space="preserve">). </w:t>
      </w:r>
      <w:r>
        <w:rPr>
          <w:b/>
          <w:bCs/>
          <w:lang w:bidi="he-IL"/>
        </w:rPr>
        <w:t>4</w:t>
      </w:r>
      <w:r w:rsidRPr="003F5340">
        <w:rPr>
          <w:lang w:bidi="he-IL"/>
        </w:rPr>
        <w:t xml:space="preserve">. </w:t>
      </w:r>
      <w:r>
        <w:rPr>
          <w:lang w:bidi="he-IL"/>
        </w:rPr>
        <w:t>Addressed to his</w:t>
      </w:r>
      <w:r w:rsidRPr="003F5340">
        <w:rPr>
          <w:lang w:bidi="he-IL"/>
        </w:rPr>
        <w:t xml:space="preserve"> (</w:t>
      </w:r>
      <w:r>
        <w:rPr>
          <w:lang w:bidi="he-IL"/>
        </w:rPr>
        <w:t>hypocritical</w:t>
      </w:r>
      <w:r w:rsidRPr="003F5340">
        <w:rPr>
          <w:lang w:bidi="he-IL"/>
        </w:rPr>
        <w:t xml:space="preserve">, </w:t>
      </w:r>
      <w:r>
        <w:rPr>
          <w:lang w:bidi="he-IL"/>
        </w:rPr>
        <w:t>5</w:t>
      </w:r>
      <w:r w:rsidRPr="003F5340">
        <w:rPr>
          <w:lang w:bidi="he-IL"/>
        </w:rPr>
        <w:t xml:space="preserve">) </w:t>
      </w:r>
      <w:r>
        <w:rPr>
          <w:lang w:bidi="he-IL"/>
        </w:rPr>
        <w:t>enemies</w:t>
      </w:r>
      <w:r w:rsidRPr="003F5340">
        <w:rPr>
          <w:lang w:bidi="he-IL"/>
        </w:rPr>
        <w:t xml:space="preserve">, </w:t>
      </w:r>
      <w:r>
        <w:rPr>
          <w:lang w:bidi="he-IL"/>
        </w:rPr>
        <w:t>but the situation is not described</w:t>
      </w:r>
      <w:r w:rsidRPr="003F5340">
        <w:rPr>
          <w:lang w:bidi="he-IL"/>
        </w:rPr>
        <w:t xml:space="preserve">. </w:t>
      </w:r>
      <w:r>
        <w:rPr>
          <w:b/>
          <w:bCs/>
          <w:lang w:bidi="he-IL"/>
        </w:rPr>
        <w:t>9-11</w:t>
      </w:r>
      <w:r w:rsidRPr="003F5340">
        <w:rPr>
          <w:lang w:bidi="he-IL"/>
        </w:rPr>
        <w:t xml:space="preserve">. </w:t>
      </w:r>
      <w:r>
        <w:rPr>
          <w:lang w:bidi="he-IL"/>
        </w:rPr>
        <w:t>He turns to the assembly present</w:t>
      </w:r>
      <w:r w:rsidRPr="003F5340">
        <w:rPr>
          <w:lang w:bidi="he-IL"/>
        </w:rPr>
        <w:t xml:space="preserve"> (</w:t>
      </w:r>
      <w:r>
        <w:rPr>
          <w:lang w:bidi="he-IL"/>
        </w:rPr>
        <w:t>in the Temple</w:t>
      </w:r>
      <w:r w:rsidRPr="003F5340">
        <w:rPr>
          <w:lang w:bidi="he-IL"/>
        </w:rPr>
        <w:t xml:space="preserve">) </w:t>
      </w:r>
      <w:r>
        <w:rPr>
          <w:lang w:bidi="he-IL"/>
        </w:rPr>
        <w:t>and urges them to imitate his trust</w:t>
      </w:r>
      <w:r w:rsidRPr="003F5340">
        <w:rPr>
          <w:lang w:bidi="he-IL"/>
        </w:rPr>
        <w:t xml:space="preserve"> (</w:t>
      </w:r>
      <w:r>
        <w:rPr>
          <w:lang w:bidi="he-IL"/>
        </w:rPr>
        <w:t>9</w:t>
      </w:r>
      <w:r w:rsidRPr="003F5340">
        <w:rPr>
          <w:lang w:bidi="he-IL"/>
        </w:rPr>
        <w:t xml:space="preserve">); </w:t>
      </w:r>
      <w:r>
        <w:rPr>
          <w:lang w:bidi="he-IL"/>
        </w:rPr>
        <w:t>in the style of a wisdom teacher he describes the vanity of man and human power</w:t>
      </w:r>
      <w:r w:rsidRPr="003F5340">
        <w:rPr>
          <w:lang w:bidi="he-IL"/>
        </w:rPr>
        <w:t xml:space="preserve">. </w:t>
      </w:r>
      <w:r>
        <w:rPr>
          <w:b/>
          <w:bCs/>
          <w:lang w:bidi="he-IL"/>
        </w:rPr>
        <w:t>12-13</w:t>
      </w:r>
      <w:r w:rsidRPr="003F5340">
        <w:rPr>
          <w:lang w:bidi="he-IL"/>
        </w:rPr>
        <w:t xml:space="preserve">. </w:t>
      </w:r>
      <w:r>
        <w:rPr>
          <w:lang w:bidi="he-IL"/>
        </w:rPr>
        <w:t>He seems to paraphrase the oracle that he has received from God and that is the basis of his trust</w:t>
      </w:r>
      <w:r w:rsidRPr="003F5340">
        <w:rPr>
          <w:lang w:bidi="he-IL"/>
        </w:rPr>
        <w:t xml:space="preserve">; </w:t>
      </w:r>
      <w:r>
        <w:rPr>
          <w:lang w:bidi="he-IL"/>
        </w:rPr>
        <w:t>the oracle is expressed in the numerical style</w:t>
      </w:r>
      <w:r w:rsidRPr="003F5340">
        <w:rPr>
          <w:lang w:bidi="he-IL"/>
        </w:rPr>
        <w:t xml:space="preserve"> (</w:t>
      </w:r>
      <w:r>
        <w:rPr>
          <w:lang w:bidi="he-IL"/>
        </w:rPr>
        <w:t>x</w:t>
      </w:r>
      <w:r w:rsidRPr="003F5340">
        <w:rPr>
          <w:lang w:bidi="he-IL"/>
        </w:rPr>
        <w:t xml:space="preserve">; </w:t>
      </w:r>
      <w:r>
        <w:rPr>
          <w:lang w:bidi="he-IL"/>
        </w:rPr>
        <w:t>x + 1</w:t>
      </w:r>
      <w:r w:rsidRPr="003F5340">
        <w:rPr>
          <w:lang w:bidi="he-IL"/>
        </w:rPr>
        <w:t xml:space="preserve">) </w:t>
      </w:r>
      <w:r>
        <w:rPr>
          <w:lang w:bidi="he-IL"/>
        </w:rPr>
        <w:t>that is frequent in the wisdom books</w:t>
      </w:r>
      <w:r w:rsidRPr="003F5340">
        <w:rPr>
          <w:lang w:bidi="he-IL"/>
        </w:rPr>
        <w:t xml:space="preserve"> (</w:t>
      </w:r>
      <w:r>
        <w:rPr>
          <w:lang w:bidi="he-IL"/>
        </w:rPr>
        <w:t>Prv 6</w:t>
      </w:r>
      <w:r w:rsidRPr="003F5340">
        <w:rPr>
          <w:lang w:bidi="he-IL"/>
        </w:rPr>
        <w:t>:</w:t>
      </w:r>
      <w:r>
        <w:rPr>
          <w:lang w:bidi="he-IL"/>
        </w:rPr>
        <w:t>16-17</w:t>
      </w:r>
      <w:r w:rsidRPr="003F5340">
        <w:rPr>
          <w:lang w:bidi="he-IL"/>
        </w:rPr>
        <w:t xml:space="preserve">; </w:t>
      </w:r>
      <w:r>
        <w:rPr>
          <w:lang w:bidi="he-IL"/>
        </w:rPr>
        <w:t>30</w:t>
      </w:r>
      <w:r w:rsidRPr="003F5340">
        <w:rPr>
          <w:lang w:bidi="he-IL"/>
        </w:rPr>
        <w:t>:</w:t>
      </w:r>
      <w:r>
        <w:rPr>
          <w:lang w:bidi="he-IL"/>
        </w:rPr>
        <w:t>15ff</w:t>
      </w:r>
      <w:r w:rsidRPr="003F5340">
        <w:rPr>
          <w:lang w:bidi="he-IL"/>
        </w:rPr>
        <w:t xml:space="preserve">.). </w:t>
      </w:r>
      <w:r>
        <w:rPr>
          <w:lang w:bidi="he-IL"/>
        </w:rPr>
        <w:t>The union of</w:t>
      </w:r>
      <w:r w:rsidRPr="003F5340">
        <w:rPr>
          <w:lang w:bidi="he-IL"/>
        </w:rPr>
        <w:t xml:space="preserve"> </w:t>
      </w:r>
      <w:r>
        <w:rPr>
          <w:lang w:bidi="he-IL"/>
        </w:rPr>
        <w:t>“power”</w:t>
      </w:r>
      <w:r w:rsidRPr="003F5340">
        <w:rPr>
          <w:lang w:bidi="he-IL"/>
        </w:rPr>
        <w:t xml:space="preserve"> </w:t>
      </w:r>
      <w:r>
        <w:rPr>
          <w:lang w:bidi="he-IL"/>
        </w:rPr>
        <w:t>and</w:t>
      </w:r>
      <w:r w:rsidRPr="003F5340">
        <w:rPr>
          <w:lang w:bidi="he-IL"/>
        </w:rPr>
        <w:t xml:space="preserve"> </w:t>
      </w:r>
      <w:r>
        <w:rPr>
          <w:lang w:bidi="he-IL"/>
        </w:rPr>
        <w:t>“kindness”</w:t>
      </w:r>
      <w:r w:rsidRPr="003F5340">
        <w:rPr>
          <w:lang w:bidi="he-IL"/>
        </w:rPr>
        <w:t xml:space="preserve"> (</w:t>
      </w:r>
      <w:r>
        <w:rPr>
          <w:lang w:bidi="he-IL"/>
        </w:rPr>
        <w:t>covenant loyalty</w:t>
      </w:r>
      <w:r w:rsidRPr="003F5340">
        <w:rPr>
          <w:lang w:bidi="he-IL"/>
        </w:rPr>
        <w:t xml:space="preserve">) </w:t>
      </w:r>
      <w:r>
        <w:rPr>
          <w:lang w:bidi="he-IL"/>
        </w:rPr>
        <w:t>is characteristic of Yahweh</w:t>
      </w:r>
      <w:r w:rsidRPr="003F5340">
        <w:rPr>
          <w:lang w:bidi="he-IL"/>
        </w:rPr>
        <w:t xml:space="preserve">, </w:t>
      </w:r>
      <w:r>
        <w:rPr>
          <w:lang w:bidi="he-IL"/>
        </w:rPr>
        <w:t>and this fact lies behind his just treatment of man</w:t>
      </w:r>
      <w:r w:rsidRPr="003F5340">
        <w:rPr>
          <w:lang w:bidi="he-IL"/>
        </w:rPr>
        <w:t>.</w:t>
      </w:r>
    </w:p>
    <w:p w14:paraId="27DE50B3" w14:textId="77777777" w:rsidR="00CD3C56" w:rsidRDefault="00CD3C56" w:rsidP="00CD3C56">
      <w:pPr>
        <w:autoSpaceDE w:val="0"/>
        <w:autoSpaceDN w:val="0"/>
        <w:adjustRightInd w:val="0"/>
        <w:rPr>
          <w:lang w:bidi="he-IL"/>
        </w:rPr>
      </w:pPr>
      <w:r>
        <w:rPr>
          <w:b/>
          <w:bCs/>
          <w:lang w:bidi="he-IL"/>
        </w:rPr>
        <w:t>79</w:t>
      </w:r>
      <w:r>
        <w:rPr>
          <w:lang w:bidi="he-IL"/>
        </w:rPr>
        <w:tab/>
      </w:r>
      <w:r>
        <w:rPr>
          <w:b/>
          <w:bCs/>
          <w:lang w:bidi="he-IL"/>
        </w:rPr>
        <w:t>Ps 63</w:t>
      </w:r>
      <w:r w:rsidRPr="003F5340">
        <w:rPr>
          <w:lang w:bidi="he-IL"/>
        </w:rPr>
        <w:t xml:space="preserve">. </w:t>
      </w:r>
      <w:r>
        <w:rPr>
          <w:lang w:bidi="he-IL"/>
        </w:rPr>
        <w:t>An individual lament</w:t>
      </w:r>
      <w:r w:rsidRPr="003F5340">
        <w:rPr>
          <w:lang w:bidi="he-IL"/>
        </w:rPr>
        <w:t xml:space="preserve">. </w:t>
      </w:r>
      <w:r>
        <w:rPr>
          <w:lang w:bidi="he-IL"/>
        </w:rPr>
        <w:t>The psalmist is filled with nostalgia and a strong desire to return to the Temple</w:t>
      </w:r>
      <w:r w:rsidRPr="003F5340">
        <w:rPr>
          <w:lang w:bidi="he-IL"/>
        </w:rPr>
        <w:t xml:space="preserve"> (</w:t>
      </w:r>
      <w:r>
        <w:rPr>
          <w:lang w:bidi="he-IL"/>
        </w:rPr>
        <w:t>Pss 42-43</w:t>
      </w:r>
      <w:r w:rsidRPr="003F5340">
        <w:rPr>
          <w:lang w:bidi="he-IL"/>
        </w:rPr>
        <w:t xml:space="preserve">). </w:t>
      </w:r>
      <w:r>
        <w:rPr>
          <w:lang w:bidi="he-IL"/>
        </w:rPr>
        <w:t>David</w:t>
      </w:r>
      <w:r w:rsidRPr="003F5340">
        <w:rPr>
          <w:lang w:bidi="he-IL"/>
        </w:rPr>
        <w:t xml:space="preserve"> (</w:t>
      </w:r>
      <w:r>
        <w:rPr>
          <w:lang w:bidi="he-IL"/>
        </w:rPr>
        <w:t>cf</w:t>
      </w:r>
      <w:r w:rsidRPr="003F5340">
        <w:rPr>
          <w:lang w:bidi="he-IL"/>
        </w:rPr>
        <w:t xml:space="preserve">. </w:t>
      </w:r>
      <w:r>
        <w:rPr>
          <w:lang w:bidi="he-IL"/>
        </w:rPr>
        <w:t>the title</w:t>
      </w:r>
      <w:r w:rsidRPr="003F5340">
        <w:rPr>
          <w:lang w:bidi="he-IL"/>
        </w:rPr>
        <w:t xml:space="preserve">) </w:t>
      </w:r>
      <w:r>
        <w:rPr>
          <w:lang w:bidi="he-IL"/>
        </w:rPr>
        <w:t>never seems to have had for Saul the sentiments expressed in 10-11</w:t>
      </w:r>
      <w:r w:rsidRPr="003F5340">
        <w:rPr>
          <w:lang w:bidi="he-IL"/>
        </w:rPr>
        <w:t xml:space="preserve">. </w:t>
      </w:r>
      <w:r>
        <w:rPr>
          <w:lang w:bidi="he-IL"/>
        </w:rPr>
        <w:t>Structure</w:t>
      </w:r>
      <w:r w:rsidRPr="003F5340">
        <w:rPr>
          <w:lang w:bidi="he-IL"/>
        </w:rPr>
        <w:t xml:space="preserve">: </w:t>
      </w:r>
      <w:r>
        <w:rPr>
          <w:lang w:bidi="he-IL"/>
        </w:rPr>
        <w:t>2-3</w:t>
      </w:r>
      <w:r w:rsidRPr="003F5340">
        <w:rPr>
          <w:lang w:bidi="he-IL"/>
        </w:rPr>
        <w:t xml:space="preserve">, </w:t>
      </w:r>
      <w:r>
        <w:rPr>
          <w:lang w:bidi="he-IL"/>
        </w:rPr>
        <w:t>a yearning to be with God</w:t>
      </w:r>
      <w:r w:rsidRPr="003F5340">
        <w:rPr>
          <w:lang w:bidi="he-IL"/>
        </w:rPr>
        <w:t xml:space="preserve">; </w:t>
      </w:r>
      <w:r>
        <w:rPr>
          <w:lang w:bidi="he-IL"/>
        </w:rPr>
        <w:t>4-9</w:t>
      </w:r>
      <w:r w:rsidRPr="003F5340">
        <w:rPr>
          <w:lang w:bidi="he-IL"/>
        </w:rPr>
        <w:t xml:space="preserve">, </w:t>
      </w:r>
      <w:r>
        <w:rPr>
          <w:lang w:bidi="he-IL"/>
        </w:rPr>
        <w:t>a description of what service in the Temple means to him</w:t>
      </w:r>
      <w:r w:rsidRPr="003F5340">
        <w:rPr>
          <w:lang w:bidi="he-IL"/>
        </w:rPr>
        <w:t xml:space="preserve">; </w:t>
      </w:r>
      <w:r>
        <w:rPr>
          <w:lang w:bidi="he-IL"/>
        </w:rPr>
        <w:t>10-11</w:t>
      </w:r>
      <w:r w:rsidRPr="003F5340">
        <w:rPr>
          <w:lang w:bidi="he-IL"/>
        </w:rPr>
        <w:t xml:space="preserve">, </w:t>
      </w:r>
      <w:r>
        <w:rPr>
          <w:lang w:bidi="he-IL"/>
        </w:rPr>
        <w:t>imprecations against enemies</w:t>
      </w:r>
      <w:r w:rsidRPr="003F5340">
        <w:rPr>
          <w:lang w:bidi="he-IL"/>
        </w:rPr>
        <w:t xml:space="preserve">; </w:t>
      </w:r>
      <w:r>
        <w:rPr>
          <w:lang w:bidi="he-IL"/>
        </w:rPr>
        <w:t>12</w:t>
      </w:r>
      <w:r w:rsidRPr="003F5340">
        <w:rPr>
          <w:lang w:bidi="he-IL"/>
        </w:rPr>
        <w:t xml:space="preserve">, </w:t>
      </w:r>
      <w:r>
        <w:rPr>
          <w:lang w:bidi="he-IL"/>
        </w:rPr>
        <w:t>a prayer for the king and for the faithful</w:t>
      </w:r>
      <w:r w:rsidRPr="003F5340">
        <w:rPr>
          <w:lang w:bidi="he-IL"/>
        </w:rPr>
        <w:t xml:space="preserve">. </w:t>
      </w:r>
      <w:r>
        <w:rPr>
          <w:b/>
          <w:bCs/>
          <w:lang w:bidi="he-IL"/>
        </w:rPr>
        <w:t>2-4</w:t>
      </w:r>
      <w:r w:rsidRPr="003F5340">
        <w:rPr>
          <w:lang w:bidi="he-IL"/>
        </w:rPr>
        <w:t xml:space="preserve">. </w:t>
      </w:r>
      <w:r>
        <w:rPr>
          <w:lang w:bidi="he-IL"/>
        </w:rPr>
        <w:t>A delicate and fervent desire expressed for the encounter with God</w:t>
      </w:r>
      <w:r w:rsidRPr="003F5340">
        <w:rPr>
          <w:lang w:bidi="he-IL"/>
        </w:rPr>
        <w:t xml:space="preserve"> </w:t>
      </w:r>
      <w:r>
        <w:rPr>
          <w:lang w:bidi="he-IL"/>
        </w:rPr>
        <w:t>“in the sanctuary”</w:t>
      </w:r>
      <w:r w:rsidRPr="003F5340">
        <w:rPr>
          <w:lang w:bidi="he-IL"/>
        </w:rPr>
        <w:t xml:space="preserve"> (</w:t>
      </w:r>
      <w:r>
        <w:rPr>
          <w:lang w:bidi="he-IL"/>
        </w:rPr>
        <w:t>cf</w:t>
      </w:r>
      <w:r w:rsidRPr="003F5340">
        <w:rPr>
          <w:lang w:bidi="he-IL"/>
        </w:rPr>
        <w:t xml:space="preserve">. </w:t>
      </w:r>
      <w:r>
        <w:rPr>
          <w:lang w:bidi="he-IL"/>
        </w:rPr>
        <w:t>Pss 27</w:t>
      </w:r>
      <w:r w:rsidRPr="003F5340">
        <w:rPr>
          <w:lang w:bidi="he-IL"/>
        </w:rPr>
        <w:t>:</w:t>
      </w:r>
      <w:r>
        <w:rPr>
          <w:lang w:bidi="he-IL"/>
        </w:rPr>
        <w:t>4</w:t>
      </w:r>
      <w:r w:rsidRPr="003F5340">
        <w:rPr>
          <w:lang w:bidi="he-IL"/>
        </w:rPr>
        <w:t xml:space="preserve">; </w:t>
      </w:r>
      <w:r>
        <w:rPr>
          <w:lang w:bidi="he-IL"/>
        </w:rPr>
        <w:t>42</w:t>
      </w:r>
      <w:r w:rsidRPr="003F5340">
        <w:rPr>
          <w:lang w:bidi="he-IL"/>
        </w:rPr>
        <w:t>:</w:t>
      </w:r>
      <w:r>
        <w:rPr>
          <w:lang w:bidi="he-IL"/>
        </w:rPr>
        <w:t>2-3</w:t>
      </w:r>
      <w:r w:rsidRPr="003F5340">
        <w:rPr>
          <w:lang w:bidi="he-IL"/>
        </w:rPr>
        <w:t xml:space="preserve">), </w:t>
      </w:r>
      <w:r>
        <w:rPr>
          <w:lang w:bidi="he-IL"/>
        </w:rPr>
        <w:t>“a greater good than life</w:t>
      </w:r>
      <w:r w:rsidRPr="003F5340">
        <w:rPr>
          <w:lang w:bidi="he-IL"/>
        </w:rPr>
        <w:t>.</w:t>
      </w:r>
      <w:r>
        <w:rPr>
          <w:lang w:bidi="he-IL"/>
        </w:rPr>
        <w:t>”</w:t>
      </w:r>
      <w:r w:rsidRPr="003F5340">
        <w:rPr>
          <w:lang w:bidi="he-IL"/>
        </w:rPr>
        <w:t xml:space="preserve"> </w:t>
      </w:r>
      <w:r>
        <w:rPr>
          <w:b/>
          <w:bCs/>
          <w:lang w:bidi="he-IL"/>
        </w:rPr>
        <w:t>4-9</w:t>
      </w:r>
      <w:r w:rsidRPr="003F5340">
        <w:rPr>
          <w:lang w:bidi="he-IL"/>
        </w:rPr>
        <w:t xml:space="preserve">. </w:t>
      </w:r>
      <w:r>
        <w:rPr>
          <w:lang w:bidi="he-IL"/>
        </w:rPr>
        <w:t>A description of his hopes and his actual experiences in the Temple</w:t>
      </w:r>
      <w:r w:rsidRPr="003F5340">
        <w:rPr>
          <w:lang w:bidi="he-IL"/>
        </w:rPr>
        <w:t xml:space="preserve">; </w:t>
      </w:r>
      <w:r>
        <w:rPr>
          <w:lang w:bidi="he-IL"/>
        </w:rPr>
        <w:t>the lines express well his sense of intimate union with God</w:t>
      </w:r>
      <w:r w:rsidRPr="003F5340">
        <w:rPr>
          <w:lang w:bidi="he-IL"/>
        </w:rPr>
        <w:t xml:space="preserve">. </w:t>
      </w:r>
      <w:r>
        <w:rPr>
          <w:b/>
          <w:bCs/>
          <w:lang w:bidi="he-IL"/>
        </w:rPr>
        <w:t>11</w:t>
      </w:r>
      <w:r w:rsidRPr="003F5340">
        <w:rPr>
          <w:lang w:bidi="he-IL"/>
        </w:rPr>
        <w:t xml:space="preserve">. </w:t>
      </w:r>
      <w:r>
        <w:rPr>
          <w:lang w:bidi="he-IL"/>
        </w:rPr>
        <w:t>He envisions his enemies as sentenced to death and left without burial</w:t>
      </w:r>
      <w:r w:rsidRPr="003F5340">
        <w:rPr>
          <w:lang w:bidi="he-IL"/>
        </w:rPr>
        <w:t xml:space="preserve"> (</w:t>
      </w:r>
      <w:r>
        <w:rPr>
          <w:lang w:bidi="he-IL"/>
        </w:rPr>
        <w:t>hence</w:t>
      </w:r>
      <w:r w:rsidRPr="003F5340">
        <w:rPr>
          <w:lang w:bidi="he-IL"/>
        </w:rPr>
        <w:t xml:space="preserve">, </w:t>
      </w:r>
      <w:r>
        <w:rPr>
          <w:lang w:bidi="he-IL"/>
        </w:rPr>
        <w:t>“the prey of jackals”</w:t>
      </w:r>
      <w:r w:rsidRPr="003F5340">
        <w:rPr>
          <w:lang w:bidi="he-IL"/>
        </w:rPr>
        <w:t xml:space="preserve">). </w:t>
      </w:r>
      <w:r>
        <w:rPr>
          <w:b/>
          <w:bCs/>
          <w:lang w:bidi="he-IL"/>
        </w:rPr>
        <w:t>12</w:t>
      </w:r>
      <w:r w:rsidRPr="003F5340">
        <w:rPr>
          <w:lang w:bidi="he-IL"/>
        </w:rPr>
        <w:t xml:space="preserve">. </w:t>
      </w:r>
      <w:r>
        <w:rPr>
          <w:lang w:bidi="he-IL"/>
        </w:rPr>
        <w:t>The reference to the</w:t>
      </w:r>
      <w:r w:rsidRPr="003F5340">
        <w:rPr>
          <w:lang w:bidi="he-IL"/>
        </w:rPr>
        <w:t xml:space="preserve"> </w:t>
      </w:r>
      <w:r>
        <w:rPr>
          <w:lang w:bidi="he-IL"/>
        </w:rPr>
        <w:t>“king”</w:t>
      </w:r>
      <w:r w:rsidRPr="003F5340">
        <w:rPr>
          <w:lang w:bidi="he-IL"/>
        </w:rPr>
        <w:t xml:space="preserve"> </w:t>
      </w:r>
      <w:r>
        <w:rPr>
          <w:lang w:bidi="he-IL"/>
        </w:rPr>
        <w:t>need not be an addition</w:t>
      </w:r>
      <w:r w:rsidRPr="003F5340">
        <w:rPr>
          <w:lang w:bidi="he-IL"/>
        </w:rPr>
        <w:t xml:space="preserve">, </w:t>
      </w:r>
      <w:r>
        <w:rPr>
          <w:lang w:bidi="he-IL"/>
        </w:rPr>
        <w:t>nor does it necessarily indicate a royal Ps</w:t>
      </w:r>
      <w:r w:rsidRPr="003F5340">
        <w:rPr>
          <w:lang w:bidi="he-IL"/>
        </w:rPr>
        <w:t xml:space="preserve"> (</w:t>
      </w:r>
      <w:r>
        <w:rPr>
          <w:lang w:bidi="he-IL"/>
        </w:rPr>
        <w:t>cf</w:t>
      </w:r>
      <w:r w:rsidRPr="003F5340">
        <w:rPr>
          <w:lang w:bidi="he-IL"/>
        </w:rPr>
        <w:t xml:space="preserve">. </w:t>
      </w:r>
      <w:r>
        <w:rPr>
          <w:lang w:bidi="he-IL"/>
        </w:rPr>
        <w:t>61</w:t>
      </w:r>
      <w:r w:rsidRPr="003F5340">
        <w:rPr>
          <w:lang w:bidi="he-IL"/>
        </w:rPr>
        <w:t>:</w:t>
      </w:r>
      <w:r>
        <w:rPr>
          <w:lang w:bidi="he-IL"/>
        </w:rPr>
        <w:t>7</w:t>
      </w:r>
      <w:r w:rsidRPr="003F5340">
        <w:rPr>
          <w:lang w:bidi="he-IL"/>
        </w:rPr>
        <w:t>).</w:t>
      </w:r>
    </w:p>
    <w:p w14:paraId="16CABCB8" w14:textId="77777777" w:rsidR="00CD3C56" w:rsidRDefault="00CD3C56" w:rsidP="00CD3C56">
      <w:pPr>
        <w:autoSpaceDE w:val="0"/>
        <w:autoSpaceDN w:val="0"/>
        <w:adjustRightInd w:val="0"/>
        <w:rPr>
          <w:lang w:bidi="he-IL"/>
        </w:rPr>
      </w:pPr>
      <w:r>
        <w:rPr>
          <w:b/>
          <w:bCs/>
          <w:lang w:bidi="he-IL"/>
        </w:rPr>
        <w:t>80</w:t>
      </w:r>
      <w:r>
        <w:rPr>
          <w:lang w:bidi="he-IL"/>
        </w:rPr>
        <w:tab/>
      </w:r>
      <w:r>
        <w:rPr>
          <w:b/>
          <w:bCs/>
          <w:lang w:bidi="he-IL"/>
        </w:rPr>
        <w:t>Ps 64</w:t>
      </w:r>
      <w:r w:rsidRPr="003F5340">
        <w:rPr>
          <w:lang w:bidi="he-IL"/>
        </w:rPr>
        <w:t xml:space="preserve">. </w:t>
      </w:r>
      <w:r>
        <w:rPr>
          <w:lang w:bidi="he-IL"/>
        </w:rPr>
        <w:t>An individual lament</w:t>
      </w:r>
      <w:r w:rsidRPr="003F5340">
        <w:rPr>
          <w:lang w:bidi="he-IL"/>
        </w:rPr>
        <w:t xml:space="preserve">. </w:t>
      </w:r>
      <w:r>
        <w:rPr>
          <w:lang w:bidi="he-IL"/>
        </w:rPr>
        <w:t>The psalmist describes the machinations of his enemies and expresses his confidence that God will punish them and will care for the just man</w:t>
      </w:r>
      <w:r w:rsidRPr="003F5340">
        <w:rPr>
          <w:lang w:bidi="he-IL"/>
        </w:rPr>
        <w:t xml:space="preserve">. </w:t>
      </w:r>
      <w:r>
        <w:rPr>
          <w:lang w:bidi="he-IL"/>
        </w:rPr>
        <w:t>Structure</w:t>
      </w:r>
      <w:r w:rsidRPr="003F5340">
        <w:rPr>
          <w:lang w:bidi="he-IL"/>
        </w:rPr>
        <w:t xml:space="preserve">: </w:t>
      </w:r>
      <w:r>
        <w:rPr>
          <w:lang w:bidi="he-IL"/>
        </w:rPr>
        <w:t>2-3</w:t>
      </w:r>
      <w:r w:rsidRPr="003F5340">
        <w:rPr>
          <w:lang w:bidi="he-IL"/>
        </w:rPr>
        <w:t xml:space="preserve">, </w:t>
      </w:r>
      <w:r>
        <w:rPr>
          <w:lang w:bidi="he-IL"/>
        </w:rPr>
        <w:t>a cry for help</w:t>
      </w:r>
      <w:r w:rsidRPr="003F5340">
        <w:rPr>
          <w:lang w:bidi="he-IL"/>
        </w:rPr>
        <w:t xml:space="preserve">; </w:t>
      </w:r>
      <w:r>
        <w:rPr>
          <w:lang w:bidi="he-IL"/>
        </w:rPr>
        <w:t>4-7 the activities of his enemies</w:t>
      </w:r>
      <w:r w:rsidRPr="003F5340">
        <w:rPr>
          <w:lang w:bidi="he-IL"/>
        </w:rPr>
        <w:t xml:space="preserve">; </w:t>
      </w:r>
      <w:r>
        <w:rPr>
          <w:lang w:bidi="he-IL"/>
        </w:rPr>
        <w:t>8-9</w:t>
      </w:r>
      <w:r w:rsidRPr="003F5340">
        <w:rPr>
          <w:lang w:bidi="he-IL"/>
        </w:rPr>
        <w:t xml:space="preserve">, </w:t>
      </w:r>
      <w:r>
        <w:rPr>
          <w:lang w:bidi="he-IL"/>
        </w:rPr>
        <w:t>God’s intervention</w:t>
      </w:r>
      <w:r w:rsidRPr="003F5340">
        <w:rPr>
          <w:lang w:bidi="he-IL"/>
        </w:rPr>
        <w:t xml:space="preserve">; </w:t>
      </w:r>
      <w:r>
        <w:rPr>
          <w:lang w:bidi="he-IL"/>
        </w:rPr>
        <w:t>10-11</w:t>
      </w:r>
      <w:r w:rsidRPr="003F5340">
        <w:rPr>
          <w:lang w:bidi="he-IL"/>
        </w:rPr>
        <w:t xml:space="preserve">, </w:t>
      </w:r>
      <w:r>
        <w:rPr>
          <w:lang w:bidi="he-IL"/>
        </w:rPr>
        <w:t>the acknowledgment of Yahweh as refuge</w:t>
      </w:r>
      <w:r w:rsidRPr="003F5340">
        <w:rPr>
          <w:lang w:bidi="he-IL"/>
        </w:rPr>
        <w:t xml:space="preserve">. </w:t>
      </w:r>
      <w:r>
        <w:rPr>
          <w:b/>
          <w:bCs/>
          <w:lang w:bidi="he-IL"/>
        </w:rPr>
        <w:t>2-7</w:t>
      </w:r>
      <w:r w:rsidRPr="003F5340">
        <w:rPr>
          <w:lang w:bidi="he-IL"/>
        </w:rPr>
        <w:t xml:space="preserve">. </w:t>
      </w:r>
      <w:r>
        <w:rPr>
          <w:lang w:bidi="he-IL"/>
        </w:rPr>
        <w:t>His enemies calumniate him</w:t>
      </w:r>
      <w:r w:rsidRPr="003F5340">
        <w:rPr>
          <w:lang w:bidi="he-IL"/>
        </w:rPr>
        <w:t xml:space="preserve">, </w:t>
      </w:r>
      <w:r>
        <w:rPr>
          <w:lang w:bidi="he-IL"/>
        </w:rPr>
        <w:t>for which</w:t>
      </w:r>
      <w:r w:rsidRPr="003F5340">
        <w:rPr>
          <w:lang w:bidi="he-IL"/>
        </w:rPr>
        <w:t xml:space="preserve"> </w:t>
      </w:r>
      <w:r>
        <w:rPr>
          <w:lang w:bidi="he-IL"/>
        </w:rPr>
        <w:t>“swords”</w:t>
      </w:r>
      <w:r w:rsidRPr="003F5340">
        <w:rPr>
          <w:lang w:bidi="he-IL"/>
        </w:rPr>
        <w:t xml:space="preserve"> </w:t>
      </w:r>
      <w:r>
        <w:rPr>
          <w:lang w:bidi="he-IL"/>
        </w:rPr>
        <w:t>and</w:t>
      </w:r>
      <w:r w:rsidRPr="003F5340">
        <w:rPr>
          <w:lang w:bidi="he-IL"/>
        </w:rPr>
        <w:t xml:space="preserve"> </w:t>
      </w:r>
      <w:r>
        <w:rPr>
          <w:lang w:bidi="he-IL"/>
        </w:rPr>
        <w:t>“arrows”</w:t>
      </w:r>
      <w:r w:rsidRPr="003F5340">
        <w:rPr>
          <w:lang w:bidi="he-IL"/>
        </w:rPr>
        <w:t xml:space="preserve"> </w:t>
      </w:r>
      <w:r>
        <w:rPr>
          <w:lang w:bidi="he-IL"/>
        </w:rPr>
        <w:t>are common metaphors—e</w:t>
      </w:r>
      <w:r w:rsidRPr="003F5340">
        <w:rPr>
          <w:lang w:bidi="he-IL"/>
        </w:rPr>
        <w:t xml:space="preserve">. </w:t>
      </w:r>
      <w:r>
        <w:rPr>
          <w:lang w:bidi="he-IL"/>
        </w:rPr>
        <w:t>g</w:t>
      </w:r>
      <w:r w:rsidRPr="003F5340">
        <w:rPr>
          <w:lang w:bidi="he-IL"/>
        </w:rPr>
        <w:t xml:space="preserve">., </w:t>
      </w:r>
      <w:r>
        <w:rPr>
          <w:lang w:bidi="he-IL"/>
        </w:rPr>
        <w:t>Ps 57</w:t>
      </w:r>
      <w:r w:rsidRPr="003F5340">
        <w:rPr>
          <w:lang w:bidi="he-IL"/>
        </w:rPr>
        <w:t>:</w:t>
      </w:r>
      <w:r>
        <w:rPr>
          <w:lang w:bidi="he-IL"/>
        </w:rPr>
        <w:t>5</w:t>
      </w:r>
      <w:r w:rsidRPr="003F5340">
        <w:rPr>
          <w:lang w:bidi="he-IL"/>
        </w:rPr>
        <w:t xml:space="preserve">. </w:t>
      </w:r>
      <w:r>
        <w:rPr>
          <w:b/>
          <w:bCs/>
          <w:lang w:bidi="he-IL"/>
        </w:rPr>
        <w:t>8-10</w:t>
      </w:r>
      <w:r w:rsidRPr="003F5340">
        <w:rPr>
          <w:lang w:bidi="he-IL"/>
        </w:rPr>
        <w:t xml:space="preserve">. </w:t>
      </w:r>
      <w:r>
        <w:rPr>
          <w:lang w:bidi="he-IL"/>
        </w:rPr>
        <w:t>Is God’s intervention in the past</w:t>
      </w:r>
      <w:r w:rsidRPr="003F5340">
        <w:rPr>
          <w:lang w:bidi="he-IL"/>
        </w:rPr>
        <w:t xml:space="preserve">, </w:t>
      </w:r>
      <w:r>
        <w:rPr>
          <w:lang w:bidi="he-IL"/>
        </w:rPr>
        <w:t>so that this Ps is really of thanksgiving</w:t>
      </w:r>
      <w:r w:rsidRPr="003F5340">
        <w:rPr>
          <w:lang w:bidi="he-IL"/>
        </w:rPr>
        <w:t xml:space="preserve"> (</w:t>
      </w:r>
      <w:r>
        <w:rPr>
          <w:lang w:bidi="he-IL"/>
        </w:rPr>
        <w:t>so Weiser and Kraus</w:t>
      </w:r>
      <w:r w:rsidRPr="003F5340">
        <w:rPr>
          <w:lang w:bidi="he-IL"/>
        </w:rPr>
        <w:t xml:space="preserve">), </w:t>
      </w:r>
      <w:r>
        <w:rPr>
          <w:lang w:bidi="he-IL"/>
        </w:rPr>
        <w:t>or in the future</w:t>
      </w:r>
      <w:r w:rsidRPr="003F5340">
        <w:rPr>
          <w:lang w:bidi="he-IL"/>
        </w:rPr>
        <w:t xml:space="preserve">, </w:t>
      </w:r>
      <w:r>
        <w:rPr>
          <w:lang w:bidi="he-IL"/>
        </w:rPr>
        <w:t>and hence described here as timeless</w:t>
      </w:r>
      <w:r w:rsidRPr="003F5340">
        <w:rPr>
          <w:lang w:bidi="he-IL"/>
        </w:rPr>
        <w:t xml:space="preserve">? </w:t>
      </w:r>
      <w:r>
        <w:rPr>
          <w:lang w:bidi="he-IL"/>
        </w:rPr>
        <w:t>The CCD translation favors the second alternative</w:t>
      </w:r>
      <w:r w:rsidRPr="003F5340">
        <w:rPr>
          <w:lang w:bidi="he-IL"/>
        </w:rPr>
        <w:t xml:space="preserve">. </w:t>
      </w:r>
      <w:r>
        <w:rPr>
          <w:lang w:bidi="he-IL"/>
        </w:rPr>
        <w:t>The punishment</w:t>
      </w:r>
      <w:r w:rsidRPr="003F5340">
        <w:rPr>
          <w:lang w:bidi="he-IL"/>
        </w:rPr>
        <w:t xml:space="preserve"> (</w:t>
      </w:r>
      <w:r>
        <w:rPr>
          <w:lang w:bidi="he-IL"/>
        </w:rPr>
        <w:t>8-9</w:t>
      </w:r>
      <w:r w:rsidRPr="003F5340">
        <w:rPr>
          <w:lang w:bidi="he-IL"/>
        </w:rPr>
        <w:t xml:space="preserve">, </w:t>
      </w:r>
      <w:r>
        <w:rPr>
          <w:lang w:bidi="he-IL"/>
        </w:rPr>
        <w:t>“arrows”</w:t>
      </w:r>
      <w:r w:rsidRPr="003F5340">
        <w:rPr>
          <w:lang w:bidi="he-IL"/>
        </w:rPr>
        <w:t xml:space="preserve">) </w:t>
      </w:r>
      <w:r>
        <w:rPr>
          <w:lang w:bidi="he-IL"/>
        </w:rPr>
        <w:t>is appropriate to the sins of the evildoers</w:t>
      </w:r>
      <w:r w:rsidRPr="003F5340">
        <w:rPr>
          <w:lang w:bidi="he-IL"/>
        </w:rPr>
        <w:t xml:space="preserve"> (</w:t>
      </w:r>
      <w:r>
        <w:rPr>
          <w:lang w:bidi="he-IL"/>
        </w:rPr>
        <w:t>4</w:t>
      </w:r>
      <w:r w:rsidRPr="003F5340">
        <w:rPr>
          <w:lang w:bidi="he-IL"/>
        </w:rPr>
        <w:t xml:space="preserve">, </w:t>
      </w:r>
      <w:r>
        <w:rPr>
          <w:lang w:bidi="he-IL"/>
        </w:rPr>
        <w:t>“arrows”</w:t>
      </w:r>
      <w:r w:rsidRPr="003F5340">
        <w:rPr>
          <w:lang w:bidi="he-IL"/>
        </w:rPr>
        <w:t xml:space="preserve">). </w:t>
      </w:r>
      <w:r>
        <w:rPr>
          <w:b/>
          <w:bCs/>
          <w:lang w:bidi="he-IL"/>
        </w:rPr>
        <w:t>11</w:t>
      </w:r>
      <w:r w:rsidRPr="003F5340">
        <w:rPr>
          <w:lang w:bidi="he-IL"/>
        </w:rPr>
        <w:t xml:space="preserve">. </w:t>
      </w:r>
      <w:r>
        <w:rPr>
          <w:lang w:bidi="he-IL"/>
        </w:rPr>
        <w:t>This verse has the appearance of a lesson”</w:t>
      </w:r>
      <w:r w:rsidRPr="003F5340">
        <w:rPr>
          <w:lang w:bidi="he-IL"/>
        </w:rPr>
        <w:t xml:space="preserve"> </w:t>
      </w:r>
      <w:r>
        <w:rPr>
          <w:lang w:bidi="he-IL"/>
        </w:rPr>
        <w:t>addressed to those who hear this prayer</w:t>
      </w:r>
      <w:r w:rsidRPr="003F5340">
        <w:rPr>
          <w:lang w:bidi="he-IL"/>
        </w:rPr>
        <w:t>.</w:t>
      </w:r>
    </w:p>
    <w:p w14:paraId="7AB6A293" w14:textId="77777777" w:rsidR="00CD3C56" w:rsidRDefault="00CD3C56" w:rsidP="00CD3C56">
      <w:pPr>
        <w:autoSpaceDE w:val="0"/>
        <w:autoSpaceDN w:val="0"/>
        <w:adjustRightInd w:val="0"/>
        <w:rPr>
          <w:lang w:bidi="he-IL"/>
        </w:rPr>
      </w:pPr>
      <w:r>
        <w:rPr>
          <w:b/>
          <w:bCs/>
          <w:lang w:bidi="he-IL"/>
        </w:rPr>
        <w:t>81</w:t>
      </w:r>
      <w:r>
        <w:rPr>
          <w:lang w:bidi="he-IL"/>
        </w:rPr>
        <w:tab/>
      </w:r>
      <w:r>
        <w:rPr>
          <w:b/>
          <w:bCs/>
          <w:lang w:bidi="he-IL"/>
        </w:rPr>
        <w:t>Ps 65</w:t>
      </w:r>
      <w:r w:rsidRPr="003F5340">
        <w:rPr>
          <w:lang w:bidi="he-IL"/>
        </w:rPr>
        <w:t xml:space="preserve">. </w:t>
      </w:r>
      <w:r>
        <w:rPr>
          <w:lang w:bidi="he-IL"/>
        </w:rPr>
        <w:t>A hymn of praise</w:t>
      </w:r>
      <w:r w:rsidRPr="003F5340">
        <w:rPr>
          <w:lang w:bidi="he-IL"/>
        </w:rPr>
        <w:t xml:space="preserve">. </w:t>
      </w:r>
      <w:r>
        <w:rPr>
          <w:lang w:bidi="he-IL"/>
        </w:rPr>
        <w:t>God is praised</w:t>
      </w:r>
      <w:r w:rsidRPr="003F5340">
        <w:rPr>
          <w:lang w:bidi="he-IL"/>
        </w:rPr>
        <w:t xml:space="preserve"> (</w:t>
      </w:r>
      <w:r>
        <w:rPr>
          <w:lang w:bidi="he-IL"/>
        </w:rPr>
        <w:t>not thanked</w:t>
      </w:r>
      <w:r w:rsidRPr="003F5340">
        <w:rPr>
          <w:lang w:bidi="he-IL"/>
        </w:rPr>
        <w:t xml:space="preserve">) </w:t>
      </w:r>
      <w:r>
        <w:rPr>
          <w:lang w:bidi="he-IL"/>
        </w:rPr>
        <w:t>as one who pardons and blesses</w:t>
      </w:r>
      <w:r w:rsidRPr="003F5340">
        <w:rPr>
          <w:lang w:bidi="he-IL"/>
        </w:rPr>
        <w:t xml:space="preserve">, </w:t>
      </w:r>
      <w:r>
        <w:rPr>
          <w:lang w:bidi="he-IL"/>
        </w:rPr>
        <w:t>as creator</w:t>
      </w:r>
      <w:r w:rsidRPr="003F5340">
        <w:rPr>
          <w:lang w:bidi="he-IL"/>
        </w:rPr>
        <w:t xml:space="preserve">, </w:t>
      </w:r>
      <w:r>
        <w:rPr>
          <w:lang w:bidi="he-IL"/>
        </w:rPr>
        <w:t>and as the one who bestows rain and fertility on the land</w:t>
      </w:r>
      <w:r w:rsidRPr="003F5340">
        <w:rPr>
          <w:lang w:bidi="he-IL"/>
        </w:rPr>
        <w:t xml:space="preserve">. </w:t>
      </w:r>
      <w:r>
        <w:rPr>
          <w:lang w:bidi="he-IL"/>
        </w:rPr>
        <w:t>Structure</w:t>
      </w:r>
      <w:r w:rsidRPr="003F5340">
        <w:rPr>
          <w:lang w:bidi="he-IL"/>
        </w:rPr>
        <w:t xml:space="preserve">: </w:t>
      </w:r>
      <w:r>
        <w:rPr>
          <w:lang w:bidi="he-IL"/>
        </w:rPr>
        <w:t>2-5</w:t>
      </w:r>
      <w:r w:rsidRPr="003F5340">
        <w:rPr>
          <w:lang w:bidi="he-IL"/>
        </w:rPr>
        <w:t xml:space="preserve">, </w:t>
      </w:r>
      <w:r>
        <w:rPr>
          <w:lang w:bidi="he-IL"/>
        </w:rPr>
        <w:t>the gifts that Yahweh’s presence in Zion secures for his people</w:t>
      </w:r>
      <w:r w:rsidRPr="003F5340">
        <w:rPr>
          <w:lang w:bidi="he-IL"/>
        </w:rPr>
        <w:t xml:space="preserve">; </w:t>
      </w:r>
      <w:r>
        <w:rPr>
          <w:lang w:bidi="he-IL"/>
        </w:rPr>
        <w:t>6-9</w:t>
      </w:r>
      <w:r w:rsidRPr="003F5340">
        <w:rPr>
          <w:lang w:bidi="he-IL"/>
        </w:rPr>
        <w:t xml:space="preserve">, </w:t>
      </w:r>
      <w:r>
        <w:rPr>
          <w:lang w:bidi="he-IL"/>
        </w:rPr>
        <w:t>Yahweh as savior and creator</w:t>
      </w:r>
      <w:r w:rsidRPr="003F5340">
        <w:rPr>
          <w:lang w:bidi="he-IL"/>
        </w:rPr>
        <w:t xml:space="preserve">; </w:t>
      </w:r>
      <w:r>
        <w:rPr>
          <w:lang w:bidi="he-IL"/>
        </w:rPr>
        <w:t>10-14</w:t>
      </w:r>
      <w:r w:rsidRPr="003F5340">
        <w:rPr>
          <w:lang w:bidi="he-IL"/>
        </w:rPr>
        <w:t xml:space="preserve">, </w:t>
      </w:r>
      <w:r>
        <w:rPr>
          <w:lang w:bidi="he-IL"/>
        </w:rPr>
        <w:t>Yahweh</w:t>
      </w:r>
      <w:r w:rsidRPr="003F5340">
        <w:rPr>
          <w:lang w:bidi="he-IL"/>
        </w:rPr>
        <w:t xml:space="preserve">, </w:t>
      </w:r>
      <w:r>
        <w:rPr>
          <w:lang w:bidi="he-IL"/>
        </w:rPr>
        <w:t>the source of fertility</w:t>
      </w:r>
      <w:r w:rsidRPr="003F5340">
        <w:rPr>
          <w:lang w:bidi="he-IL"/>
        </w:rPr>
        <w:t xml:space="preserve">. </w:t>
      </w:r>
      <w:r>
        <w:rPr>
          <w:b/>
          <w:bCs/>
          <w:lang w:bidi="he-IL"/>
        </w:rPr>
        <w:t>2-4</w:t>
      </w:r>
      <w:r w:rsidRPr="003F5340">
        <w:rPr>
          <w:lang w:bidi="he-IL"/>
        </w:rPr>
        <w:t xml:space="preserve">. </w:t>
      </w:r>
      <w:r>
        <w:rPr>
          <w:lang w:bidi="he-IL"/>
        </w:rPr>
        <w:t>A vivid</w:t>
      </w:r>
      <w:r w:rsidRPr="003F5340">
        <w:rPr>
          <w:lang w:bidi="he-IL"/>
        </w:rPr>
        <w:t xml:space="preserve">, </w:t>
      </w:r>
      <w:r>
        <w:rPr>
          <w:lang w:bidi="he-IL"/>
        </w:rPr>
        <w:t>but simple</w:t>
      </w:r>
      <w:r w:rsidRPr="003F5340">
        <w:rPr>
          <w:lang w:bidi="he-IL"/>
        </w:rPr>
        <w:t xml:space="preserve">, </w:t>
      </w:r>
      <w:r>
        <w:rPr>
          <w:lang w:bidi="he-IL"/>
        </w:rPr>
        <w:t>description of the mercy that the sinner may expect</w:t>
      </w:r>
      <w:r w:rsidRPr="003F5340">
        <w:rPr>
          <w:lang w:bidi="he-IL"/>
        </w:rPr>
        <w:t xml:space="preserve">. </w:t>
      </w:r>
      <w:r>
        <w:rPr>
          <w:b/>
          <w:bCs/>
          <w:lang w:bidi="he-IL"/>
        </w:rPr>
        <w:t>5</w:t>
      </w:r>
      <w:r w:rsidRPr="003F5340">
        <w:rPr>
          <w:lang w:bidi="he-IL"/>
        </w:rPr>
        <w:t xml:space="preserve">. </w:t>
      </w:r>
      <w:r>
        <w:rPr>
          <w:i/>
          <w:iCs/>
          <w:lang w:bidi="he-IL"/>
        </w:rPr>
        <w:t>the man you choose</w:t>
      </w:r>
      <w:r w:rsidRPr="003F5340">
        <w:rPr>
          <w:iCs/>
          <w:lang w:bidi="he-IL"/>
        </w:rPr>
        <w:t xml:space="preserve">: </w:t>
      </w:r>
      <w:r>
        <w:rPr>
          <w:lang w:bidi="he-IL"/>
        </w:rPr>
        <w:t>The phrase suggests that it is a privilege to approach Yahweh in the Temple</w:t>
      </w:r>
      <w:r w:rsidRPr="003F5340">
        <w:rPr>
          <w:lang w:bidi="he-IL"/>
        </w:rPr>
        <w:t xml:space="preserve">. </w:t>
      </w:r>
      <w:r>
        <w:rPr>
          <w:b/>
          <w:bCs/>
          <w:lang w:bidi="he-IL"/>
        </w:rPr>
        <w:t>6</w:t>
      </w:r>
      <w:r w:rsidRPr="003F5340">
        <w:rPr>
          <w:lang w:bidi="he-IL"/>
        </w:rPr>
        <w:t xml:space="preserve">. </w:t>
      </w:r>
      <w:r>
        <w:rPr>
          <w:lang w:bidi="he-IL"/>
        </w:rPr>
        <w:t>The universalism expressed here and in 9 is noteworthy</w:t>
      </w:r>
      <w:r w:rsidRPr="003F5340">
        <w:rPr>
          <w:lang w:bidi="he-IL"/>
        </w:rPr>
        <w:t xml:space="preserve">; </w:t>
      </w:r>
      <w:r>
        <w:rPr>
          <w:lang w:bidi="he-IL"/>
        </w:rPr>
        <w:t>it refers to more than the Israelites of the Diaspora</w:t>
      </w:r>
      <w:r w:rsidRPr="003F5340">
        <w:rPr>
          <w:lang w:bidi="he-IL"/>
        </w:rPr>
        <w:t xml:space="preserve">, </w:t>
      </w:r>
      <w:r>
        <w:rPr>
          <w:lang w:bidi="he-IL"/>
        </w:rPr>
        <w:t>and it derives from the Lord’s status as creator</w:t>
      </w:r>
      <w:r w:rsidRPr="003F5340">
        <w:rPr>
          <w:lang w:bidi="he-IL"/>
        </w:rPr>
        <w:t xml:space="preserve"> (</w:t>
      </w:r>
      <w:r>
        <w:rPr>
          <w:lang w:bidi="he-IL"/>
        </w:rPr>
        <w:t>cf</w:t>
      </w:r>
      <w:r w:rsidRPr="003F5340">
        <w:rPr>
          <w:lang w:bidi="he-IL"/>
        </w:rPr>
        <w:t xml:space="preserve">. </w:t>
      </w:r>
      <w:r>
        <w:rPr>
          <w:lang w:bidi="he-IL"/>
        </w:rPr>
        <w:t>the enthronement Pss</w:t>
      </w:r>
      <w:r w:rsidRPr="003F5340">
        <w:rPr>
          <w:lang w:bidi="he-IL"/>
        </w:rPr>
        <w:t xml:space="preserve">). </w:t>
      </w:r>
      <w:r>
        <w:rPr>
          <w:b/>
          <w:bCs/>
          <w:lang w:bidi="he-IL"/>
        </w:rPr>
        <w:t>8</w:t>
      </w:r>
      <w:r w:rsidRPr="003F5340">
        <w:rPr>
          <w:lang w:bidi="he-IL"/>
        </w:rPr>
        <w:t xml:space="preserve">. </w:t>
      </w:r>
      <w:r>
        <w:rPr>
          <w:lang w:bidi="he-IL"/>
        </w:rPr>
        <w:t>In the Israelite concept of creation</w:t>
      </w:r>
      <w:r w:rsidRPr="003F5340">
        <w:rPr>
          <w:lang w:bidi="he-IL"/>
        </w:rPr>
        <w:t xml:space="preserve">, </w:t>
      </w:r>
      <w:r>
        <w:rPr>
          <w:lang w:bidi="he-IL"/>
        </w:rPr>
        <w:t>God keeps chaos at bay</w:t>
      </w:r>
      <w:r w:rsidRPr="003F5340">
        <w:rPr>
          <w:lang w:bidi="he-IL"/>
        </w:rPr>
        <w:t xml:space="preserve"> (</w:t>
      </w:r>
      <w:r>
        <w:rPr>
          <w:lang w:bidi="he-IL"/>
        </w:rPr>
        <w:t>Ps 89</w:t>
      </w:r>
      <w:r w:rsidRPr="003F5340">
        <w:rPr>
          <w:lang w:bidi="he-IL"/>
        </w:rPr>
        <w:t>:</w:t>
      </w:r>
      <w:r>
        <w:rPr>
          <w:lang w:bidi="he-IL"/>
        </w:rPr>
        <w:t>10-11</w:t>
      </w:r>
      <w:r w:rsidRPr="003F5340">
        <w:rPr>
          <w:lang w:bidi="he-IL"/>
        </w:rPr>
        <w:t xml:space="preserve">). </w:t>
      </w:r>
      <w:r>
        <w:rPr>
          <w:b/>
          <w:bCs/>
          <w:lang w:bidi="he-IL"/>
        </w:rPr>
        <w:t>10</w:t>
      </w:r>
      <w:r w:rsidRPr="003F5340">
        <w:rPr>
          <w:lang w:bidi="he-IL"/>
        </w:rPr>
        <w:t xml:space="preserve">. </w:t>
      </w:r>
      <w:r>
        <w:rPr>
          <w:i/>
          <w:iCs/>
          <w:lang w:bidi="he-IL"/>
        </w:rPr>
        <w:t>watercourses</w:t>
      </w:r>
      <w:r w:rsidRPr="003F5340">
        <w:rPr>
          <w:iCs/>
          <w:lang w:bidi="he-IL"/>
        </w:rPr>
        <w:t xml:space="preserve">: </w:t>
      </w:r>
      <w:r>
        <w:rPr>
          <w:lang w:bidi="he-IL"/>
        </w:rPr>
        <w:t>The water above the firmament</w:t>
      </w:r>
      <w:r w:rsidRPr="003F5340">
        <w:rPr>
          <w:lang w:bidi="he-IL"/>
        </w:rPr>
        <w:t xml:space="preserve">, </w:t>
      </w:r>
      <w:r>
        <w:rPr>
          <w:lang w:bidi="he-IL"/>
        </w:rPr>
        <w:t>the source of rain</w:t>
      </w:r>
      <w:r w:rsidRPr="003F5340">
        <w:rPr>
          <w:lang w:bidi="he-IL"/>
        </w:rPr>
        <w:t xml:space="preserve">. </w:t>
      </w:r>
      <w:r>
        <w:rPr>
          <w:b/>
          <w:bCs/>
          <w:lang w:bidi="he-IL"/>
        </w:rPr>
        <w:t>12</w:t>
      </w:r>
      <w:r w:rsidRPr="003F5340">
        <w:rPr>
          <w:lang w:bidi="he-IL"/>
        </w:rPr>
        <w:t xml:space="preserve">. </w:t>
      </w:r>
      <w:r>
        <w:rPr>
          <w:i/>
          <w:iCs/>
          <w:lang w:bidi="he-IL"/>
        </w:rPr>
        <w:t>paths</w:t>
      </w:r>
      <w:r w:rsidRPr="003F5340">
        <w:rPr>
          <w:iCs/>
          <w:lang w:bidi="he-IL"/>
        </w:rPr>
        <w:t xml:space="preserve">: </w:t>
      </w:r>
      <w:r>
        <w:rPr>
          <w:lang w:bidi="he-IL"/>
        </w:rPr>
        <w:t>Lit</w:t>
      </w:r>
      <w:r w:rsidRPr="003F5340">
        <w:rPr>
          <w:lang w:bidi="he-IL"/>
        </w:rPr>
        <w:t xml:space="preserve">., </w:t>
      </w:r>
      <w:r>
        <w:rPr>
          <w:lang w:bidi="he-IL"/>
        </w:rPr>
        <w:t>“wagon-wheel tracks</w:t>
      </w:r>
      <w:r w:rsidRPr="003F5340">
        <w:rPr>
          <w:lang w:bidi="he-IL"/>
        </w:rPr>
        <w:t>,</w:t>
      </w:r>
      <w:r>
        <w:rPr>
          <w:lang w:bidi="he-IL"/>
        </w:rPr>
        <w:t>”</w:t>
      </w:r>
      <w:r w:rsidRPr="003F5340">
        <w:rPr>
          <w:lang w:bidi="he-IL"/>
        </w:rPr>
        <w:t xml:space="preserve"> </w:t>
      </w:r>
      <w:r>
        <w:rPr>
          <w:lang w:bidi="he-IL"/>
        </w:rPr>
        <w:t>left by Yahweh</w:t>
      </w:r>
      <w:r w:rsidRPr="003F5340">
        <w:rPr>
          <w:lang w:bidi="he-IL"/>
        </w:rPr>
        <w:t>.</w:t>
      </w:r>
      <w:r>
        <w:rPr>
          <w:lang w:bidi="he-IL"/>
        </w:rPr>
        <w:t>”</w:t>
      </w:r>
      <w:r w:rsidRPr="003F5340">
        <w:rPr>
          <w:lang w:bidi="he-IL"/>
        </w:rPr>
        <w:t xml:space="preserve"> </w:t>
      </w:r>
      <w:r>
        <w:rPr>
          <w:lang w:bidi="he-IL"/>
        </w:rPr>
        <w:t>as he travels</w:t>
      </w:r>
      <w:r w:rsidRPr="003F5340">
        <w:rPr>
          <w:lang w:bidi="he-IL"/>
        </w:rPr>
        <w:t xml:space="preserve">, </w:t>
      </w:r>
      <w:r>
        <w:rPr>
          <w:lang w:bidi="he-IL"/>
        </w:rPr>
        <w:t>fructifying the earth</w:t>
      </w:r>
      <w:r w:rsidRPr="003F5340">
        <w:rPr>
          <w:lang w:bidi="he-IL"/>
        </w:rPr>
        <w:t xml:space="preserve">. </w:t>
      </w:r>
      <w:r>
        <w:rPr>
          <w:b/>
          <w:bCs/>
          <w:lang w:bidi="he-IL"/>
        </w:rPr>
        <w:t>10-14</w:t>
      </w:r>
      <w:r w:rsidRPr="003F5340">
        <w:rPr>
          <w:lang w:bidi="he-IL"/>
        </w:rPr>
        <w:t xml:space="preserve">. </w:t>
      </w:r>
      <w:r>
        <w:rPr>
          <w:lang w:bidi="he-IL"/>
        </w:rPr>
        <w:t>Possibly an original harvest song incorporated into this hymn</w:t>
      </w:r>
      <w:r w:rsidRPr="003F5340">
        <w:rPr>
          <w:lang w:bidi="he-IL"/>
        </w:rPr>
        <w:t xml:space="preserve">; </w:t>
      </w:r>
      <w:r>
        <w:rPr>
          <w:lang w:bidi="he-IL"/>
        </w:rPr>
        <w:t>it is hardly enough to determine the literary type as a harvest thanksgiving song</w:t>
      </w:r>
      <w:r w:rsidRPr="003F5340">
        <w:rPr>
          <w:lang w:bidi="he-IL"/>
        </w:rPr>
        <w:t xml:space="preserve"> (</w:t>
      </w:r>
      <w:r>
        <w:rPr>
          <w:lang w:bidi="he-IL"/>
        </w:rPr>
        <w:t>cf</w:t>
      </w:r>
      <w:r w:rsidRPr="003F5340">
        <w:rPr>
          <w:lang w:bidi="he-IL"/>
        </w:rPr>
        <w:t xml:space="preserve">. </w:t>
      </w:r>
      <w:r>
        <w:rPr>
          <w:lang w:bidi="he-IL"/>
        </w:rPr>
        <w:t>Ps 67</w:t>
      </w:r>
      <w:r w:rsidRPr="003F5340">
        <w:rPr>
          <w:lang w:bidi="he-IL"/>
        </w:rPr>
        <w:t>).</w:t>
      </w:r>
    </w:p>
    <w:p w14:paraId="4B87E966" w14:textId="77777777" w:rsidR="00CD3C56" w:rsidRDefault="00CD3C56" w:rsidP="00CD3C56">
      <w:pPr>
        <w:autoSpaceDE w:val="0"/>
        <w:autoSpaceDN w:val="0"/>
        <w:adjustRightInd w:val="0"/>
        <w:rPr>
          <w:lang w:bidi="he-IL"/>
        </w:rPr>
      </w:pPr>
      <w:r>
        <w:rPr>
          <w:b/>
          <w:bCs/>
          <w:lang w:bidi="he-IL"/>
        </w:rPr>
        <w:t>82</w:t>
      </w:r>
      <w:r>
        <w:rPr>
          <w:lang w:bidi="he-IL"/>
        </w:rPr>
        <w:tab/>
      </w:r>
      <w:r>
        <w:rPr>
          <w:b/>
          <w:bCs/>
          <w:lang w:bidi="he-IL"/>
        </w:rPr>
        <w:t>Ps 66</w:t>
      </w:r>
      <w:r w:rsidRPr="003F5340">
        <w:rPr>
          <w:lang w:bidi="he-IL"/>
        </w:rPr>
        <w:t xml:space="preserve">. </w:t>
      </w:r>
      <w:r>
        <w:rPr>
          <w:lang w:bidi="he-IL"/>
        </w:rPr>
        <w:t>A mixed type</w:t>
      </w:r>
      <w:r w:rsidRPr="003F5340">
        <w:rPr>
          <w:lang w:bidi="he-IL"/>
        </w:rPr>
        <w:t xml:space="preserve">: </w:t>
      </w:r>
      <w:r>
        <w:rPr>
          <w:lang w:bidi="he-IL"/>
        </w:rPr>
        <w:t>A hymn of praise and</w:t>
      </w:r>
      <w:r w:rsidRPr="003F5340">
        <w:rPr>
          <w:lang w:bidi="he-IL"/>
        </w:rPr>
        <w:t xml:space="preserve">, </w:t>
      </w:r>
      <w:r>
        <w:rPr>
          <w:lang w:bidi="he-IL"/>
        </w:rPr>
        <w:t>thanksgiving for national deliverance</w:t>
      </w:r>
      <w:r w:rsidRPr="003F5340">
        <w:rPr>
          <w:lang w:bidi="he-IL"/>
        </w:rPr>
        <w:t xml:space="preserve"> (</w:t>
      </w:r>
      <w:r>
        <w:rPr>
          <w:lang w:bidi="he-IL"/>
        </w:rPr>
        <w:t>1-12</w:t>
      </w:r>
      <w:r w:rsidRPr="003F5340">
        <w:rPr>
          <w:lang w:bidi="he-IL"/>
        </w:rPr>
        <w:t xml:space="preserve">) </w:t>
      </w:r>
      <w:r>
        <w:rPr>
          <w:lang w:bidi="he-IL"/>
        </w:rPr>
        <w:t>and a thanksgiving by an individual</w:t>
      </w:r>
      <w:r w:rsidRPr="003F5340">
        <w:rPr>
          <w:lang w:bidi="he-IL"/>
        </w:rPr>
        <w:t xml:space="preserve"> (</w:t>
      </w:r>
      <w:r>
        <w:rPr>
          <w:lang w:bidi="he-IL"/>
        </w:rPr>
        <w:t>13-20</w:t>
      </w:r>
      <w:r w:rsidRPr="003F5340">
        <w:rPr>
          <w:lang w:bidi="he-IL"/>
        </w:rPr>
        <w:t xml:space="preserve">). </w:t>
      </w:r>
      <w:r>
        <w:rPr>
          <w:lang w:bidi="he-IL"/>
        </w:rPr>
        <w:t>There is no convincing explanation of the relationship between 1-12 and 13-20</w:t>
      </w:r>
      <w:r w:rsidRPr="003F5340">
        <w:rPr>
          <w:lang w:bidi="he-IL"/>
        </w:rPr>
        <w:t xml:space="preserve">. </w:t>
      </w:r>
      <w:r>
        <w:rPr>
          <w:lang w:bidi="he-IL"/>
        </w:rPr>
        <w:t>It is not clear that 1-12 are a sort of choral prelude to 13-20</w:t>
      </w:r>
      <w:r w:rsidRPr="003F5340">
        <w:rPr>
          <w:lang w:bidi="he-IL"/>
        </w:rPr>
        <w:t xml:space="preserve"> (</w:t>
      </w:r>
      <w:r>
        <w:rPr>
          <w:lang w:bidi="he-IL"/>
        </w:rPr>
        <w:t>Gunkel</w:t>
      </w:r>
      <w:r w:rsidRPr="003F5340">
        <w:rPr>
          <w:lang w:bidi="he-IL"/>
        </w:rPr>
        <w:t xml:space="preserve">) </w:t>
      </w:r>
      <w:r>
        <w:rPr>
          <w:lang w:bidi="he-IL"/>
        </w:rPr>
        <w:t>or that the individual in 13-20 is a king who speaks for the</w:t>
      </w:r>
      <w:r w:rsidRPr="003F5340">
        <w:rPr>
          <w:lang w:bidi="he-IL"/>
        </w:rPr>
        <w:t xml:space="preserve"> </w:t>
      </w:r>
      <w:r>
        <w:rPr>
          <w:lang w:bidi="he-IL"/>
        </w:rPr>
        <w:t>“we”</w:t>
      </w:r>
      <w:r w:rsidRPr="003F5340">
        <w:rPr>
          <w:lang w:bidi="he-IL"/>
        </w:rPr>
        <w:t xml:space="preserve"> </w:t>
      </w:r>
      <w:r>
        <w:rPr>
          <w:lang w:bidi="he-IL"/>
        </w:rPr>
        <w:t>of 1-12</w:t>
      </w:r>
      <w:r w:rsidRPr="003F5340">
        <w:rPr>
          <w:lang w:bidi="he-IL"/>
        </w:rPr>
        <w:t xml:space="preserve"> (</w:t>
      </w:r>
      <w:r>
        <w:rPr>
          <w:lang w:bidi="he-IL"/>
        </w:rPr>
        <w:t>the</w:t>
      </w:r>
      <w:r w:rsidRPr="003F5340">
        <w:rPr>
          <w:lang w:bidi="he-IL"/>
        </w:rPr>
        <w:t xml:space="preserve"> </w:t>
      </w:r>
      <w:r>
        <w:rPr>
          <w:lang w:bidi="he-IL"/>
        </w:rPr>
        <w:t>“king-Ego”</w:t>
      </w:r>
      <w:r w:rsidRPr="003F5340">
        <w:rPr>
          <w:lang w:bidi="he-IL"/>
        </w:rPr>
        <w:t xml:space="preserve"> </w:t>
      </w:r>
      <w:r>
        <w:rPr>
          <w:lang w:bidi="he-IL"/>
        </w:rPr>
        <w:t>style of Mowinckel</w:t>
      </w:r>
      <w:r w:rsidRPr="003F5340">
        <w:rPr>
          <w:lang w:bidi="he-IL"/>
        </w:rPr>
        <w:t xml:space="preserve">). </w:t>
      </w:r>
      <w:r>
        <w:rPr>
          <w:lang w:bidi="he-IL"/>
        </w:rPr>
        <w:t>And it always remains possible that two separate Pss have been joined</w:t>
      </w:r>
      <w:r w:rsidRPr="003F5340">
        <w:rPr>
          <w:lang w:bidi="he-IL"/>
        </w:rPr>
        <w:t xml:space="preserve">. </w:t>
      </w:r>
      <w:r>
        <w:rPr>
          <w:lang w:bidi="he-IL"/>
        </w:rPr>
        <w:t>Structure</w:t>
      </w:r>
      <w:r w:rsidRPr="003F5340">
        <w:rPr>
          <w:lang w:bidi="he-IL"/>
        </w:rPr>
        <w:t xml:space="preserve">: </w:t>
      </w:r>
      <w:r>
        <w:rPr>
          <w:lang w:bidi="he-IL"/>
        </w:rPr>
        <w:t>2-4</w:t>
      </w:r>
      <w:r w:rsidRPr="003F5340">
        <w:rPr>
          <w:lang w:bidi="he-IL"/>
        </w:rPr>
        <w:t xml:space="preserve">, </w:t>
      </w:r>
      <w:r>
        <w:rPr>
          <w:lang w:bidi="he-IL"/>
        </w:rPr>
        <w:t>an invitation to praise God</w:t>
      </w:r>
      <w:r w:rsidRPr="003F5340">
        <w:rPr>
          <w:lang w:bidi="he-IL"/>
        </w:rPr>
        <w:t xml:space="preserve">; </w:t>
      </w:r>
      <w:r>
        <w:rPr>
          <w:lang w:bidi="he-IL"/>
        </w:rPr>
        <w:t>5-7</w:t>
      </w:r>
      <w:r w:rsidRPr="003F5340">
        <w:rPr>
          <w:lang w:bidi="he-IL"/>
        </w:rPr>
        <w:t xml:space="preserve">, </w:t>
      </w:r>
      <w:r>
        <w:rPr>
          <w:lang w:bidi="he-IL"/>
        </w:rPr>
        <w:t>the praise is motivated by his works</w:t>
      </w:r>
      <w:r w:rsidRPr="003F5340">
        <w:rPr>
          <w:lang w:bidi="he-IL"/>
        </w:rPr>
        <w:t xml:space="preserve">, </w:t>
      </w:r>
      <w:r>
        <w:rPr>
          <w:lang w:bidi="he-IL"/>
        </w:rPr>
        <w:t>especially at the Exodus</w:t>
      </w:r>
      <w:r w:rsidRPr="003F5340">
        <w:rPr>
          <w:lang w:bidi="he-IL"/>
        </w:rPr>
        <w:t xml:space="preserve">; </w:t>
      </w:r>
      <w:r>
        <w:rPr>
          <w:lang w:bidi="he-IL"/>
        </w:rPr>
        <w:t>8-12</w:t>
      </w:r>
      <w:r w:rsidRPr="003F5340">
        <w:rPr>
          <w:lang w:bidi="he-IL"/>
        </w:rPr>
        <w:t xml:space="preserve">, </w:t>
      </w:r>
      <w:r>
        <w:rPr>
          <w:lang w:bidi="he-IL"/>
        </w:rPr>
        <w:t>the invitation is renewed and allusion is made to God’s testing of Israel</w:t>
      </w:r>
      <w:r w:rsidRPr="003F5340">
        <w:rPr>
          <w:lang w:bidi="he-IL"/>
        </w:rPr>
        <w:t xml:space="preserve">; </w:t>
      </w:r>
      <w:r>
        <w:rPr>
          <w:lang w:bidi="he-IL"/>
        </w:rPr>
        <w:t>13-15</w:t>
      </w:r>
      <w:r w:rsidRPr="003F5340">
        <w:rPr>
          <w:lang w:bidi="he-IL"/>
        </w:rPr>
        <w:t xml:space="preserve">, </w:t>
      </w:r>
      <w:r>
        <w:rPr>
          <w:lang w:bidi="he-IL"/>
        </w:rPr>
        <w:t>a declaration of an individual that he will offer sacrifice</w:t>
      </w:r>
      <w:r w:rsidRPr="003F5340">
        <w:rPr>
          <w:lang w:bidi="he-IL"/>
        </w:rPr>
        <w:t xml:space="preserve">; </w:t>
      </w:r>
      <w:r>
        <w:rPr>
          <w:lang w:bidi="he-IL"/>
        </w:rPr>
        <w:t>16-20</w:t>
      </w:r>
      <w:r w:rsidRPr="003F5340">
        <w:rPr>
          <w:lang w:bidi="he-IL"/>
        </w:rPr>
        <w:t xml:space="preserve">, </w:t>
      </w:r>
      <w:r>
        <w:rPr>
          <w:lang w:bidi="he-IL"/>
        </w:rPr>
        <w:t>a testimony addressed to God-fearing bystanders about God’s kind intervention</w:t>
      </w:r>
      <w:r w:rsidRPr="003F5340">
        <w:rPr>
          <w:lang w:bidi="he-IL"/>
        </w:rPr>
        <w:t xml:space="preserve">. </w:t>
      </w:r>
      <w:r>
        <w:rPr>
          <w:b/>
          <w:bCs/>
          <w:lang w:bidi="he-IL"/>
        </w:rPr>
        <w:t>6</w:t>
      </w:r>
      <w:r w:rsidRPr="003F5340">
        <w:rPr>
          <w:lang w:bidi="he-IL"/>
        </w:rPr>
        <w:t xml:space="preserve">. </w:t>
      </w:r>
      <w:r>
        <w:rPr>
          <w:lang w:bidi="he-IL"/>
        </w:rPr>
        <w:t>The reference is to God’s saving action in the crossing of the Red Sea and the Jordan</w:t>
      </w:r>
      <w:r w:rsidRPr="003F5340">
        <w:rPr>
          <w:lang w:bidi="he-IL"/>
        </w:rPr>
        <w:t xml:space="preserve">. </w:t>
      </w:r>
      <w:r>
        <w:rPr>
          <w:b/>
          <w:bCs/>
          <w:lang w:bidi="he-IL"/>
        </w:rPr>
        <w:t>7</w:t>
      </w:r>
      <w:r w:rsidRPr="003F5340">
        <w:rPr>
          <w:lang w:bidi="he-IL"/>
        </w:rPr>
        <w:t xml:space="preserve">. </w:t>
      </w:r>
      <w:r>
        <w:rPr>
          <w:lang w:bidi="he-IL"/>
        </w:rPr>
        <w:t>God’s world-wide rule is the reason why</w:t>
      </w:r>
      <w:r w:rsidRPr="003F5340">
        <w:rPr>
          <w:lang w:bidi="he-IL"/>
        </w:rPr>
        <w:t xml:space="preserve"> </w:t>
      </w:r>
      <w:r>
        <w:rPr>
          <w:lang w:bidi="he-IL"/>
        </w:rPr>
        <w:t>“nations”</w:t>
      </w:r>
      <w:r w:rsidRPr="003F5340">
        <w:rPr>
          <w:lang w:bidi="he-IL"/>
        </w:rPr>
        <w:t xml:space="preserve"> </w:t>
      </w:r>
      <w:r>
        <w:rPr>
          <w:lang w:bidi="he-IL"/>
        </w:rPr>
        <w:t>and</w:t>
      </w:r>
      <w:r w:rsidRPr="003F5340">
        <w:rPr>
          <w:lang w:bidi="he-IL"/>
        </w:rPr>
        <w:t xml:space="preserve"> </w:t>
      </w:r>
      <w:r>
        <w:rPr>
          <w:lang w:bidi="he-IL"/>
        </w:rPr>
        <w:t>“peoples”</w:t>
      </w:r>
      <w:r w:rsidRPr="003F5340">
        <w:rPr>
          <w:lang w:bidi="he-IL"/>
        </w:rPr>
        <w:t xml:space="preserve"> (</w:t>
      </w:r>
      <w:r>
        <w:rPr>
          <w:lang w:bidi="he-IL"/>
        </w:rPr>
        <w:t>8</w:t>
      </w:r>
      <w:r w:rsidRPr="003F5340">
        <w:rPr>
          <w:lang w:bidi="he-IL"/>
        </w:rPr>
        <w:t xml:space="preserve">; </w:t>
      </w:r>
      <w:r>
        <w:rPr>
          <w:lang w:bidi="he-IL"/>
        </w:rPr>
        <w:t>cf</w:t>
      </w:r>
      <w:r w:rsidRPr="003F5340">
        <w:rPr>
          <w:lang w:bidi="he-IL"/>
        </w:rPr>
        <w:t xml:space="preserve">. </w:t>
      </w:r>
      <w:r>
        <w:rPr>
          <w:lang w:bidi="he-IL"/>
        </w:rPr>
        <w:t>2</w:t>
      </w:r>
      <w:r w:rsidRPr="003F5340">
        <w:rPr>
          <w:lang w:bidi="he-IL"/>
        </w:rPr>
        <w:t xml:space="preserve">, </w:t>
      </w:r>
      <w:r>
        <w:rPr>
          <w:lang w:bidi="he-IL"/>
        </w:rPr>
        <w:t>4</w:t>
      </w:r>
      <w:r w:rsidRPr="003F5340">
        <w:rPr>
          <w:lang w:bidi="he-IL"/>
        </w:rPr>
        <w:t xml:space="preserve">) </w:t>
      </w:r>
      <w:r>
        <w:rPr>
          <w:lang w:bidi="he-IL"/>
        </w:rPr>
        <w:t>can be urged to praise him</w:t>
      </w:r>
      <w:r w:rsidRPr="003F5340">
        <w:rPr>
          <w:lang w:bidi="he-IL"/>
        </w:rPr>
        <w:t xml:space="preserve">. </w:t>
      </w:r>
      <w:r>
        <w:rPr>
          <w:b/>
          <w:bCs/>
          <w:lang w:bidi="he-IL"/>
        </w:rPr>
        <w:t>9-12</w:t>
      </w:r>
      <w:r w:rsidRPr="003F5340">
        <w:rPr>
          <w:lang w:bidi="he-IL"/>
        </w:rPr>
        <w:t xml:space="preserve">. </w:t>
      </w:r>
      <w:r>
        <w:rPr>
          <w:lang w:bidi="he-IL"/>
        </w:rPr>
        <w:t>These lines acknowledge Yahweh’s deliverance of Israel from some trial</w:t>
      </w:r>
      <w:r w:rsidRPr="003F5340">
        <w:rPr>
          <w:lang w:bidi="he-IL"/>
        </w:rPr>
        <w:t xml:space="preserve">, </w:t>
      </w:r>
      <w:r>
        <w:rPr>
          <w:lang w:bidi="he-IL"/>
        </w:rPr>
        <w:t>presumably the Exodus experiences alluded to in 6</w:t>
      </w:r>
      <w:r w:rsidRPr="003F5340">
        <w:rPr>
          <w:lang w:bidi="he-IL"/>
        </w:rPr>
        <w:t xml:space="preserve">. </w:t>
      </w:r>
      <w:r>
        <w:rPr>
          <w:b/>
          <w:bCs/>
          <w:lang w:bidi="he-IL"/>
        </w:rPr>
        <w:t>13</w:t>
      </w:r>
      <w:r w:rsidRPr="003F5340">
        <w:rPr>
          <w:lang w:bidi="he-IL"/>
        </w:rPr>
        <w:t xml:space="preserve">. </w:t>
      </w:r>
      <w:r>
        <w:rPr>
          <w:lang w:bidi="he-IL"/>
        </w:rPr>
        <w:t>A thanksgiving song of an individual</w:t>
      </w:r>
      <w:r w:rsidRPr="003F5340">
        <w:rPr>
          <w:lang w:bidi="he-IL"/>
        </w:rPr>
        <w:t xml:space="preserve">, </w:t>
      </w:r>
      <w:r>
        <w:rPr>
          <w:lang w:bidi="he-IL"/>
        </w:rPr>
        <w:t>accompanying a sacrifice</w:t>
      </w:r>
      <w:r w:rsidRPr="003F5340">
        <w:rPr>
          <w:lang w:bidi="he-IL"/>
        </w:rPr>
        <w:t xml:space="preserve"> (</w:t>
      </w:r>
      <w:r>
        <w:rPr>
          <w:lang w:bidi="he-IL"/>
        </w:rPr>
        <w:t>15</w:t>
      </w:r>
      <w:r w:rsidRPr="003F5340">
        <w:rPr>
          <w:lang w:bidi="he-IL"/>
        </w:rPr>
        <w:t xml:space="preserve">), </w:t>
      </w:r>
      <w:r>
        <w:rPr>
          <w:lang w:bidi="he-IL"/>
        </w:rPr>
        <w:t>begins here</w:t>
      </w:r>
      <w:r w:rsidRPr="003F5340">
        <w:rPr>
          <w:lang w:bidi="he-IL"/>
        </w:rPr>
        <w:t xml:space="preserve">. </w:t>
      </w:r>
      <w:r>
        <w:rPr>
          <w:b/>
          <w:bCs/>
          <w:lang w:bidi="he-IL"/>
        </w:rPr>
        <w:t>16</w:t>
      </w:r>
      <w:r w:rsidRPr="003F5340">
        <w:rPr>
          <w:lang w:bidi="he-IL"/>
        </w:rPr>
        <w:t xml:space="preserve">. </w:t>
      </w:r>
      <w:r>
        <w:rPr>
          <w:lang w:bidi="he-IL"/>
        </w:rPr>
        <w:t>Preaching to bystanders</w:t>
      </w:r>
      <w:r w:rsidRPr="003F5340">
        <w:rPr>
          <w:lang w:bidi="he-IL"/>
        </w:rPr>
        <w:t xml:space="preserve"> (</w:t>
      </w:r>
      <w:r>
        <w:rPr>
          <w:lang w:bidi="he-IL"/>
        </w:rPr>
        <w:t>the</w:t>
      </w:r>
      <w:r w:rsidRPr="003F5340">
        <w:rPr>
          <w:lang w:bidi="he-IL"/>
        </w:rPr>
        <w:t xml:space="preserve"> </w:t>
      </w:r>
      <w:r>
        <w:rPr>
          <w:lang w:bidi="he-IL"/>
        </w:rPr>
        <w:t>“testimony”</w:t>
      </w:r>
      <w:r w:rsidRPr="003F5340">
        <w:rPr>
          <w:lang w:bidi="he-IL"/>
        </w:rPr>
        <w:t xml:space="preserve">) </w:t>
      </w:r>
      <w:r>
        <w:rPr>
          <w:lang w:bidi="he-IL"/>
        </w:rPr>
        <w:t>is a characteristic part of a thanksgiving Ps</w:t>
      </w:r>
      <w:r w:rsidRPr="003F5340">
        <w:rPr>
          <w:lang w:bidi="he-IL"/>
        </w:rPr>
        <w:t>.</w:t>
      </w:r>
    </w:p>
    <w:p w14:paraId="3811BB9B" w14:textId="77777777" w:rsidR="00CD3C56" w:rsidRDefault="00CD3C56" w:rsidP="00CD3C56">
      <w:pPr>
        <w:autoSpaceDE w:val="0"/>
        <w:autoSpaceDN w:val="0"/>
        <w:adjustRightInd w:val="0"/>
        <w:rPr>
          <w:lang w:bidi="he-IL"/>
        </w:rPr>
      </w:pPr>
      <w:r>
        <w:rPr>
          <w:b/>
          <w:bCs/>
          <w:lang w:bidi="he-IL"/>
        </w:rPr>
        <w:t>83</w:t>
      </w:r>
      <w:r>
        <w:rPr>
          <w:lang w:bidi="he-IL"/>
        </w:rPr>
        <w:tab/>
      </w:r>
      <w:r>
        <w:rPr>
          <w:b/>
          <w:bCs/>
          <w:lang w:bidi="he-IL"/>
        </w:rPr>
        <w:t>Ps 67</w:t>
      </w:r>
      <w:r w:rsidRPr="003F5340">
        <w:rPr>
          <w:lang w:bidi="he-IL"/>
        </w:rPr>
        <w:t xml:space="preserve">. </w:t>
      </w:r>
      <w:r>
        <w:rPr>
          <w:lang w:bidi="he-IL"/>
        </w:rPr>
        <w:t>A national thanksgiving Ps</w:t>
      </w:r>
      <w:r w:rsidRPr="003F5340">
        <w:rPr>
          <w:lang w:bidi="he-IL"/>
        </w:rPr>
        <w:t xml:space="preserve"> (?). </w:t>
      </w:r>
      <w:r>
        <w:rPr>
          <w:lang w:bidi="he-IL"/>
        </w:rPr>
        <w:t>The classification is not clear</w:t>
      </w:r>
      <w:r w:rsidRPr="003F5340">
        <w:rPr>
          <w:lang w:bidi="he-IL"/>
        </w:rPr>
        <w:t xml:space="preserve">; </w:t>
      </w:r>
      <w:r>
        <w:rPr>
          <w:lang w:bidi="he-IL"/>
        </w:rPr>
        <w:t>the poem may be taken as a request for blessings</w:t>
      </w:r>
      <w:r w:rsidRPr="003F5340">
        <w:rPr>
          <w:lang w:bidi="he-IL"/>
        </w:rPr>
        <w:t xml:space="preserve"> (</w:t>
      </w:r>
      <w:r>
        <w:rPr>
          <w:lang w:bidi="he-IL"/>
        </w:rPr>
        <w:t>2</w:t>
      </w:r>
      <w:r w:rsidRPr="003F5340">
        <w:rPr>
          <w:lang w:bidi="he-IL"/>
        </w:rPr>
        <w:t xml:space="preserve">, </w:t>
      </w:r>
      <w:r>
        <w:rPr>
          <w:lang w:bidi="he-IL"/>
        </w:rPr>
        <w:t>8</w:t>
      </w:r>
      <w:r w:rsidRPr="003F5340">
        <w:rPr>
          <w:lang w:bidi="he-IL"/>
        </w:rPr>
        <w:t xml:space="preserve">) </w:t>
      </w:r>
      <w:r>
        <w:rPr>
          <w:lang w:bidi="he-IL"/>
        </w:rPr>
        <w:t>or as a national thanksgiving for a good harvest</w:t>
      </w:r>
      <w:r w:rsidRPr="003F5340">
        <w:rPr>
          <w:lang w:bidi="he-IL"/>
        </w:rPr>
        <w:t xml:space="preserve"> (</w:t>
      </w:r>
      <w:r>
        <w:rPr>
          <w:lang w:bidi="he-IL"/>
        </w:rPr>
        <w:t>7</w:t>
      </w:r>
      <w:r w:rsidRPr="003F5340">
        <w:rPr>
          <w:lang w:bidi="he-IL"/>
        </w:rPr>
        <w:t xml:space="preserve">). </w:t>
      </w:r>
      <w:r>
        <w:rPr>
          <w:lang w:bidi="he-IL"/>
        </w:rPr>
        <w:t>The remarkable thing in the Ps is how God’s blessings on Israel are taken to be a sign of his salvation for the nations</w:t>
      </w:r>
      <w:r w:rsidRPr="003F5340">
        <w:rPr>
          <w:lang w:bidi="he-IL"/>
        </w:rPr>
        <w:t xml:space="preserve"> (</w:t>
      </w:r>
      <w:r>
        <w:rPr>
          <w:lang w:bidi="he-IL"/>
        </w:rPr>
        <w:t>3</w:t>
      </w:r>
      <w:r w:rsidRPr="003F5340">
        <w:rPr>
          <w:lang w:bidi="he-IL"/>
        </w:rPr>
        <w:t xml:space="preserve">). </w:t>
      </w:r>
      <w:r>
        <w:rPr>
          <w:lang w:bidi="he-IL"/>
        </w:rPr>
        <w:t>Hence</w:t>
      </w:r>
      <w:r w:rsidRPr="003F5340">
        <w:rPr>
          <w:lang w:bidi="he-IL"/>
        </w:rPr>
        <w:t xml:space="preserve">, </w:t>
      </w:r>
      <w:r>
        <w:rPr>
          <w:lang w:bidi="he-IL"/>
        </w:rPr>
        <w:t>the nations</w:t>
      </w:r>
      <w:r w:rsidRPr="003F5340">
        <w:rPr>
          <w:lang w:bidi="he-IL"/>
        </w:rPr>
        <w:t xml:space="preserve"> (</w:t>
      </w:r>
      <w:r>
        <w:rPr>
          <w:lang w:bidi="he-IL"/>
        </w:rPr>
        <w:t>whom he rules</w:t>
      </w:r>
      <w:r w:rsidRPr="003F5340">
        <w:rPr>
          <w:lang w:bidi="he-IL"/>
        </w:rPr>
        <w:t xml:space="preserve">, </w:t>
      </w:r>
      <w:r>
        <w:rPr>
          <w:lang w:bidi="he-IL"/>
        </w:rPr>
        <w:t>5</w:t>
      </w:r>
      <w:r w:rsidRPr="003F5340">
        <w:rPr>
          <w:lang w:bidi="he-IL"/>
        </w:rPr>
        <w:t xml:space="preserve">) </w:t>
      </w:r>
      <w:r>
        <w:rPr>
          <w:lang w:bidi="he-IL"/>
        </w:rPr>
        <w:t>should praise God</w:t>
      </w:r>
      <w:r w:rsidRPr="003F5340">
        <w:rPr>
          <w:lang w:bidi="he-IL"/>
        </w:rPr>
        <w:t xml:space="preserve"> (</w:t>
      </w:r>
      <w:r>
        <w:rPr>
          <w:lang w:bidi="he-IL"/>
        </w:rPr>
        <w:t>2-6</w:t>
      </w:r>
      <w:r w:rsidRPr="003F5340">
        <w:rPr>
          <w:lang w:bidi="he-IL"/>
        </w:rPr>
        <w:t xml:space="preserve">); </w:t>
      </w:r>
      <w:r>
        <w:rPr>
          <w:lang w:bidi="he-IL"/>
        </w:rPr>
        <w:t>if they are to share in the blessings</w:t>
      </w:r>
      <w:r w:rsidRPr="003F5340">
        <w:rPr>
          <w:lang w:bidi="he-IL"/>
        </w:rPr>
        <w:t xml:space="preserve">, </w:t>
      </w:r>
      <w:r>
        <w:rPr>
          <w:lang w:bidi="he-IL"/>
        </w:rPr>
        <w:t>they must</w:t>
      </w:r>
      <w:r w:rsidRPr="003F5340">
        <w:rPr>
          <w:lang w:bidi="he-IL"/>
        </w:rPr>
        <w:t xml:space="preserve"> </w:t>
      </w:r>
      <w:r>
        <w:rPr>
          <w:lang w:bidi="he-IL"/>
        </w:rPr>
        <w:t>“fear him”</w:t>
      </w:r>
      <w:r w:rsidRPr="003F5340">
        <w:rPr>
          <w:lang w:bidi="he-IL"/>
        </w:rPr>
        <w:t xml:space="preserve"> (</w:t>
      </w:r>
      <w:r>
        <w:rPr>
          <w:lang w:bidi="he-IL"/>
        </w:rPr>
        <w:t>8</w:t>
      </w:r>
      <w:r w:rsidRPr="003F5340">
        <w:rPr>
          <w:lang w:bidi="he-IL"/>
        </w:rPr>
        <w:t xml:space="preserve">). </w:t>
      </w:r>
      <w:r>
        <w:rPr>
          <w:lang w:bidi="he-IL"/>
        </w:rPr>
        <w:t>The structure is determined by the refrain</w:t>
      </w:r>
      <w:r w:rsidRPr="003F5340">
        <w:rPr>
          <w:lang w:bidi="he-IL"/>
        </w:rPr>
        <w:t xml:space="preserve"> (</w:t>
      </w:r>
      <w:r>
        <w:rPr>
          <w:lang w:bidi="he-IL"/>
        </w:rPr>
        <w:t>sung by the congregation</w:t>
      </w:r>
      <w:r w:rsidRPr="003F5340">
        <w:rPr>
          <w:lang w:bidi="he-IL"/>
        </w:rPr>
        <w:t xml:space="preserve">?) </w:t>
      </w:r>
      <w:r>
        <w:rPr>
          <w:lang w:bidi="he-IL"/>
        </w:rPr>
        <w:t>in 4 and 6</w:t>
      </w:r>
      <w:r w:rsidRPr="003F5340">
        <w:rPr>
          <w:lang w:bidi="he-IL"/>
        </w:rPr>
        <w:t xml:space="preserve">. </w:t>
      </w:r>
      <w:r>
        <w:rPr>
          <w:b/>
          <w:bCs/>
          <w:lang w:bidi="he-IL"/>
        </w:rPr>
        <w:t>2</w:t>
      </w:r>
      <w:r w:rsidRPr="003F5340">
        <w:rPr>
          <w:lang w:bidi="he-IL"/>
        </w:rPr>
        <w:t xml:space="preserve">. </w:t>
      </w:r>
      <w:r>
        <w:rPr>
          <w:lang w:bidi="he-IL"/>
        </w:rPr>
        <w:t>This line is modeled on the priestly blessing of Aaron</w:t>
      </w:r>
      <w:r w:rsidRPr="003F5340">
        <w:rPr>
          <w:lang w:bidi="he-IL"/>
        </w:rPr>
        <w:t xml:space="preserve"> (</w:t>
      </w:r>
      <w:r>
        <w:rPr>
          <w:lang w:bidi="he-IL"/>
        </w:rPr>
        <w:t>cf</w:t>
      </w:r>
      <w:r w:rsidRPr="003F5340">
        <w:rPr>
          <w:lang w:bidi="he-IL"/>
        </w:rPr>
        <w:t xml:space="preserve">. </w:t>
      </w:r>
      <w:r>
        <w:rPr>
          <w:lang w:bidi="he-IL"/>
        </w:rPr>
        <w:t>Nm 6</w:t>
      </w:r>
      <w:r w:rsidRPr="003F5340">
        <w:rPr>
          <w:lang w:bidi="he-IL"/>
        </w:rPr>
        <w:t>:</w:t>
      </w:r>
      <w:r>
        <w:rPr>
          <w:lang w:bidi="he-IL"/>
        </w:rPr>
        <w:t>24-26</w:t>
      </w:r>
      <w:r w:rsidRPr="003F5340">
        <w:rPr>
          <w:lang w:bidi="he-IL"/>
        </w:rPr>
        <w:t xml:space="preserve">). </w:t>
      </w:r>
      <w:r>
        <w:rPr>
          <w:b/>
          <w:bCs/>
          <w:lang w:bidi="he-IL"/>
        </w:rPr>
        <w:t>3</w:t>
      </w:r>
      <w:r w:rsidRPr="003F5340">
        <w:rPr>
          <w:lang w:bidi="he-IL"/>
        </w:rPr>
        <w:t xml:space="preserve">. </w:t>
      </w:r>
      <w:r>
        <w:rPr>
          <w:i/>
          <w:iCs/>
          <w:lang w:bidi="he-IL"/>
        </w:rPr>
        <w:t>your way</w:t>
      </w:r>
      <w:r w:rsidRPr="003F5340">
        <w:rPr>
          <w:iCs/>
          <w:lang w:bidi="he-IL"/>
        </w:rPr>
        <w:t xml:space="preserve">: </w:t>
      </w:r>
      <w:r>
        <w:rPr>
          <w:lang w:bidi="he-IL"/>
        </w:rPr>
        <w:t>The divine manner of dealing with men—blessings for those who</w:t>
      </w:r>
      <w:r w:rsidRPr="003F5340">
        <w:rPr>
          <w:lang w:bidi="he-IL"/>
        </w:rPr>
        <w:t xml:space="preserve"> </w:t>
      </w:r>
      <w:r>
        <w:rPr>
          <w:lang w:bidi="he-IL"/>
        </w:rPr>
        <w:t>“fear”</w:t>
      </w:r>
      <w:r w:rsidRPr="003F5340">
        <w:rPr>
          <w:lang w:bidi="he-IL"/>
        </w:rPr>
        <w:t xml:space="preserve"> </w:t>
      </w:r>
      <w:r>
        <w:rPr>
          <w:lang w:bidi="he-IL"/>
        </w:rPr>
        <w:t>him</w:t>
      </w:r>
      <w:r w:rsidRPr="003F5340">
        <w:rPr>
          <w:lang w:bidi="he-IL"/>
        </w:rPr>
        <w:t xml:space="preserve">. </w:t>
      </w:r>
      <w:r>
        <w:rPr>
          <w:b/>
          <w:bCs/>
          <w:lang w:bidi="he-IL"/>
        </w:rPr>
        <w:t>5</w:t>
      </w:r>
      <w:r w:rsidRPr="003F5340">
        <w:rPr>
          <w:lang w:bidi="he-IL"/>
        </w:rPr>
        <w:t xml:space="preserve">. </w:t>
      </w:r>
      <w:r>
        <w:rPr>
          <w:lang w:bidi="he-IL"/>
        </w:rPr>
        <w:t>This verse recalls the theme of Yahweh as just ruler of the world</w:t>
      </w:r>
      <w:r w:rsidRPr="003F5340">
        <w:rPr>
          <w:lang w:bidi="he-IL"/>
        </w:rPr>
        <w:t xml:space="preserve"> (</w:t>
      </w:r>
      <w:r>
        <w:rPr>
          <w:lang w:bidi="he-IL"/>
        </w:rPr>
        <w:t>cf</w:t>
      </w:r>
      <w:r w:rsidRPr="003F5340">
        <w:rPr>
          <w:lang w:bidi="he-IL"/>
        </w:rPr>
        <w:t xml:space="preserve">. </w:t>
      </w:r>
      <w:r>
        <w:rPr>
          <w:lang w:bidi="he-IL"/>
        </w:rPr>
        <w:t>Pss 96</w:t>
      </w:r>
      <w:r w:rsidRPr="003F5340">
        <w:rPr>
          <w:lang w:bidi="he-IL"/>
        </w:rPr>
        <w:t>:</w:t>
      </w:r>
      <w:r>
        <w:rPr>
          <w:lang w:bidi="he-IL"/>
        </w:rPr>
        <w:t>10</w:t>
      </w:r>
      <w:r w:rsidRPr="003F5340">
        <w:rPr>
          <w:lang w:bidi="he-IL"/>
        </w:rPr>
        <w:t xml:space="preserve">; </w:t>
      </w:r>
      <w:r>
        <w:rPr>
          <w:lang w:bidi="he-IL"/>
        </w:rPr>
        <w:t>99</w:t>
      </w:r>
      <w:r w:rsidRPr="003F5340">
        <w:rPr>
          <w:lang w:bidi="he-IL"/>
        </w:rPr>
        <w:t>:</w:t>
      </w:r>
      <w:r>
        <w:rPr>
          <w:lang w:bidi="he-IL"/>
        </w:rPr>
        <w:t>4</w:t>
      </w:r>
      <w:r w:rsidRPr="003F5340">
        <w:rPr>
          <w:lang w:bidi="he-IL"/>
        </w:rPr>
        <w:t>). [</w:t>
      </w:r>
      <w:r>
        <w:rPr>
          <w:lang w:bidi="he-IL"/>
        </w:rPr>
        <w:t>587</w:t>
      </w:r>
      <w:r w:rsidRPr="003F5340">
        <w:rPr>
          <w:lang w:bidi="he-IL"/>
        </w:rPr>
        <w:t>]</w:t>
      </w:r>
    </w:p>
    <w:p w14:paraId="1B570313" w14:textId="77777777" w:rsidR="00CD3C56" w:rsidRDefault="00CD3C56" w:rsidP="00CD3C56">
      <w:pPr>
        <w:autoSpaceDE w:val="0"/>
        <w:autoSpaceDN w:val="0"/>
        <w:adjustRightInd w:val="0"/>
        <w:rPr>
          <w:lang w:bidi="he-IL"/>
        </w:rPr>
      </w:pPr>
      <w:r>
        <w:rPr>
          <w:b/>
          <w:bCs/>
          <w:lang w:bidi="he-IL"/>
        </w:rPr>
        <w:t>84</w:t>
      </w:r>
      <w:r>
        <w:rPr>
          <w:lang w:bidi="he-IL"/>
        </w:rPr>
        <w:tab/>
      </w:r>
      <w:r>
        <w:rPr>
          <w:b/>
          <w:bCs/>
          <w:lang w:bidi="he-IL"/>
        </w:rPr>
        <w:t>Ps 68</w:t>
      </w:r>
      <w:r w:rsidRPr="003F5340">
        <w:rPr>
          <w:lang w:bidi="he-IL"/>
        </w:rPr>
        <w:t xml:space="preserve">. </w:t>
      </w:r>
      <w:r>
        <w:rPr>
          <w:lang w:bidi="he-IL"/>
        </w:rPr>
        <w:t>A hymn of praise</w:t>
      </w:r>
      <w:r w:rsidRPr="003F5340">
        <w:rPr>
          <w:lang w:bidi="he-IL"/>
        </w:rPr>
        <w:t xml:space="preserve">(?). </w:t>
      </w:r>
      <w:r>
        <w:rPr>
          <w:lang w:bidi="he-IL"/>
        </w:rPr>
        <w:t>This obscure Ps is difficult to classify</w:t>
      </w:r>
      <w:r w:rsidRPr="003F5340">
        <w:rPr>
          <w:lang w:bidi="he-IL"/>
        </w:rPr>
        <w:t xml:space="preserve">; </w:t>
      </w:r>
      <w:r>
        <w:rPr>
          <w:lang w:bidi="he-IL"/>
        </w:rPr>
        <w:t>it has been called a collection of incipits</w:t>
      </w:r>
      <w:r w:rsidRPr="003F5340">
        <w:rPr>
          <w:lang w:bidi="he-IL"/>
        </w:rPr>
        <w:t xml:space="preserve">, </w:t>
      </w:r>
      <w:r>
        <w:rPr>
          <w:lang w:bidi="he-IL"/>
        </w:rPr>
        <w:t>or opening lines of various songs</w:t>
      </w:r>
      <w:r w:rsidRPr="003F5340">
        <w:rPr>
          <w:lang w:bidi="he-IL"/>
        </w:rPr>
        <w:t xml:space="preserve"> (</w:t>
      </w:r>
      <w:r>
        <w:rPr>
          <w:lang w:bidi="he-IL"/>
        </w:rPr>
        <w:t>W</w:t>
      </w:r>
      <w:r w:rsidRPr="003F5340">
        <w:rPr>
          <w:lang w:bidi="he-IL"/>
        </w:rPr>
        <w:t xml:space="preserve">. </w:t>
      </w:r>
      <w:r>
        <w:rPr>
          <w:lang w:bidi="he-IL"/>
        </w:rPr>
        <w:t>F</w:t>
      </w:r>
      <w:r w:rsidRPr="003F5340">
        <w:rPr>
          <w:lang w:bidi="he-IL"/>
        </w:rPr>
        <w:t xml:space="preserve">. </w:t>
      </w:r>
      <w:r>
        <w:rPr>
          <w:lang w:bidi="he-IL"/>
        </w:rPr>
        <w:t xml:space="preserve">Albright in </w:t>
      </w:r>
      <w:r>
        <w:rPr>
          <w:i/>
          <w:iCs/>
          <w:lang w:bidi="he-IL"/>
        </w:rPr>
        <w:t>HUCA</w:t>
      </w:r>
      <w:r>
        <w:rPr>
          <w:lang w:bidi="he-IL"/>
        </w:rPr>
        <w:t xml:space="preserve"> 23</w:t>
      </w:r>
      <w:r w:rsidRPr="003F5340">
        <w:rPr>
          <w:lang w:bidi="he-IL"/>
        </w:rPr>
        <w:t xml:space="preserve"> [</w:t>
      </w:r>
      <w:r>
        <w:rPr>
          <w:lang w:bidi="he-IL"/>
        </w:rPr>
        <w:t>1950-51</w:t>
      </w:r>
      <w:r w:rsidRPr="003F5340">
        <w:rPr>
          <w:lang w:bidi="he-IL"/>
        </w:rPr>
        <w:t xml:space="preserve">] </w:t>
      </w:r>
      <w:r>
        <w:rPr>
          <w:lang w:bidi="he-IL"/>
        </w:rPr>
        <w:t>1-39</w:t>
      </w:r>
      <w:r w:rsidRPr="003F5340">
        <w:rPr>
          <w:lang w:bidi="he-IL"/>
        </w:rPr>
        <w:t xml:space="preserve">), </w:t>
      </w:r>
      <w:r>
        <w:rPr>
          <w:lang w:bidi="he-IL"/>
        </w:rPr>
        <w:t>in</w:t>
      </w:r>
      <w:r w:rsidRPr="003F5340">
        <w:rPr>
          <w:lang w:bidi="he-IL"/>
        </w:rPr>
        <w:t xml:space="preserve"> </w:t>
      </w:r>
      <w:r>
        <w:rPr>
          <w:lang w:bidi="he-IL"/>
        </w:rPr>
        <w:t>“eschatological hymn”</w:t>
      </w:r>
      <w:r w:rsidRPr="003F5340">
        <w:rPr>
          <w:lang w:bidi="he-IL"/>
        </w:rPr>
        <w:t xml:space="preserve"> (</w:t>
      </w:r>
      <w:r>
        <w:rPr>
          <w:lang w:bidi="he-IL"/>
        </w:rPr>
        <w:t>Gunkel</w:t>
      </w:r>
      <w:r w:rsidRPr="003F5340">
        <w:rPr>
          <w:lang w:bidi="he-IL"/>
        </w:rPr>
        <w:t xml:space="preserve">), </w:t>
      </w:r>
      <w:r>
        <w:rPr>
          <w:lang w:bidi="he-IL"/>
        </w:rPr>
        <w:t>and a song of enthronement</w:t>
      </w:r>
      <w:r w:rsidRPr="003F5340">
        <w:rPr>
          <w:lang w:bidi="he-IL"/>
        </w:rPr>
        <w:t xml:space="preserve"> (</w:t>
      </w:r>
      <w:r>
        <w:rPr>
          <w:lang w:bidi="he-IL"/>
        </w:rPr>
        <w:t>Mowinckel</w:t>
      </w:r>
      <w:r w:rsidRPr="003F5340">
        <w:rPr>
          <w:lang w:bidi="he-IL"/>
        </w:rPr>
        <w:t xml:space="preserve">). </w:t>
      </w:r>
      <w:r>
        <w:rPr>
          <w:lang w:bidi="he-IL"/>
        </w:rPr>
        <w:t>The hymn betrays no particular structure</w:t>
      </w:r>
      <w:r w:rsidRPr="003F5340">
        <w:rPr>
          <w:lang w:bidi="he-IL"/>
        </w:rPr>
        <w:t xml:space="preserve">, </w:t>
      </w:r>
      <w:r>
        <w:rPr>
          <w:lang w:bidi="he-IL"/>
        </w:rPr>
        <w:t>and in many places the translation must remain uncertain</w:t>
      </w:r>
      <w:r w:rsidRPr="003F5340">
        <w:rPr>
          <w:lang w:bidi="he-IL"/>
        </w:rPr>
        <w:t xml:space="preserve">. </w:t>
      </w:r>
      <w:r>
        <w:rPr>
          <w:lang w:bidi="he-IL"/>
        </w:rPr>
        <w:t>It is perhaps best understood as part of a liturgy that commemorates Yahweh’s saving deeds of the past</w:t>
      </w:r>
      <w:r w:rsidRPr="003F5340">
        <w:rPr>
          <w:lang w:bidi="he-IL"/>
        </w:rPr>
        <w:t xml:space="preserve">, </w:t>
      </w:r>
      <w:r>
        <w:rPr>
          <w:lang w:bidi="he-IL"/>
        </w:rPr>
        <w:t>and that accompanies procession and enthronement in the Jerusalem Temple</w:t>
      </w:r>
      <w:r w:rsidRPr="003F5340">
        <w:rPr>
          <w:lang w:bidi="he-IL"/>
        </w:rPr>
        <w:t xml:space="preserve">. </w:t>
      </w:r>
      <w:r>
        <w:rPr>
          <w:b/>
          <w:bCs/>
          <w:lang w:bidi="he-IL"/>
        </w:rPr>
        <w:t>2</w:t>
      </w:r>
      <w:r w:rsidRPr="003F5340">
        <w:rPr>
          <w:lang w:bidi="he-IL"/>
        </w:rPr>
        <w:t xml:space="preserve">. </w:t>
      </w:r>
      <w:r>
        <w:rPr>
          <w:lang w:bidi="he-IL"/>
        </w:rPr>
        <w:t>A comparison with Nm 10</w:t>
      </w:r>
      <w:r w:rsidRPr="003F5340">
        <w:rPr>
          <w:lang w:bidi="he-IL"/>
        </w:rPr>
        <w:t>:</w:t>
      </w:r>
      <w:r>
        <w:rPr>
          <w:lang w:bidi="he-IL"/>
        </w:rPr>
        <w:t>3 suggests that the Ark is being carried in procession</w:t>
      </w:r>
      <w:r w:rsidRPr="003F5340">
        <w:rPr>
          <w:lang w:bidi="he-IL"/>
        </w:rPr>
        <w:t xml:space="preserve">. </w:t>
      </w:r>
      <w:r>
        <w:rPr>
          <w:b/>
          <w:bCs/>
          <w:lang w:bidi="he-IL"/>
        </w:rPr>
        <w:t>5</w:t>
      </w:r>
      <w:r w:rsidRPr="003F5340">
        <w:rPr>
          <w:lang w:bidi="he-IL"/>
        </w:rPr>
        <w:t xml:space="preserve">. </w:t>
      </w:r>
      <w:r>
        <w:rPr>
          <w:i/>
          <w:iCs/>
          <w:lang w:bidi="he-IL"/>
        </w:rPr>
        <w:t>cloud-rider</w:t>
      </w:r>
      <w:r w:rsidRPr="003F5340">
        <w:rPr>
          <w:iCs/>
          <w:lang w:bidi="he-IL"/>
        </w:rPr>
        <w:t xml:space="preserve">: </w:t>
      </w:r>
      <w:r>
        <w:rPr>
          <w:lang w:bidi="he-IL"/>
        </w:rPr>
        <w:t>An epithet of Baal</w:t>
      </w:r>
      <w:r w:rsidRPr="003F5340">
        <w:rPr>
          <w:lang w:bidi="he-IL"/>
        </w:rPr>
        <w:t xml:space="preserve">, </w:t>
      </w:r>
      <w:r>
        <w:rPr>
          <w:lang w:bidi="he-IL"/>
        </w:rPr>
        <w:t>frequently found in the Ugaritic texts</w:t>
      </w:r>
      <w:r w:rsidRPr="003F5340">
        <w:rPr>
          <w:lang w:bidi="he-IL"/>
        </w:rPr>
        <w:t xml:space="preserve"> (</w:t>
      </w:r>
      <w:r>
        <w:rPr>
          <w:lang w:bidi="he-IL"/>
        </w:rPr>
        <w:t>E</w:t>
      </w:r>
      <w:r w:rsidRPr="003F5340">
        <w:rPr>
          <w:lang w:bidi="he-IL"/>
        </w:rPr>
        <w:t xml:space="preserve">. </w:t>
      </w:r>
      <w:r>
        <w:rPr>
          <w:i/>
          <w:iCs/>
          <w:lang w:bidi="he-IL"/>
        </w:rPr>
        <w:t>ANET</w:t>
      </w:r>
      <w:r>
        <w:rPr>
          <w:lang w:bidi="he-IL"/>
        </w:rPr>
        <w:t xml:space="preserve"> 138</w:t>
      </w:r>
      <w:r w:rsidRPr="003F5340">
        <w:rPr>
          <w:lang w:bidi="he-IL"/>
        </w:rPr>
        <w:t xml:space="preserve">), </w:t>
      </w:r>
      <w:r>
        <w:rPr>
          <w:lang w:bidi="he-IL"/>
        </w:rPr>
        <w:t>that is also applied to Yahweh</w:t>
      </w:r>
      <w:r w:rsidRPr="003F5340">
        <w:rPr>
          <w:lang w:bidi="he-IL"/>
        </w:rPr>
        <w:t xml:space="preserve"> (</w:t>
      </w:r>
      <w:r>
        <w:rPr>
          <w:lang w:bidi="he-IL"/>
        </w:rPr>
        <w:t>Dt 33</w:t>
      </w:r>
      <w:r w:rsidRPr="003F5340">
        <w:rPr>
          <w:lang w:bidi="he-IL"/>
        </w:rPr>
        <w:t>:</w:t>
      </w:r>
      <w:r>
        <w:rPr>
          <w:lang w:bidi="he-IL"/>
        </w:rPr>
        <w:t>26</w:t>
      </w:r>
      <w:r w:rsidRPr="003F5340">
        <w:rPr>
          <w:lang w:bidi="he-IL"/>
        </w:rPr>
        <w:t xml:space="preserve">; </w:t>
      </w:r>
      <w:r>
        <w:rPr>
          <w:lang w:bidi="he-IL"/>
        </w:rPr>
        <w:t>Pss 18</w:t>
      </w:r>
      <w:r w:rsidRPr="003F5340">
        <w:rPr>
          <w:lang w:bidi="he-IL"/>
        </w:rPr>
        <w:t>:</w:t>
      </w:r>
      <w:r>
        <w:rPr>
          <w:lang w:bidi="he-IL"/>
        </w:rPr>
        <w:t>11</w:t>
      </w:r>
      <w:r w:rsidRPr="003F5340">
        <w:rPr>
          <w:lang w:bidi="he-IL"/>
        </w:rPr>
        <w:t xml:space="preserve">; </w:t>
      </w:r>
      <w:r>
        <w:rPr>
          <w:lang w:bidi="he-IL"/>
        </w:rPr>
        <w:t>68</w:t>
      </w:r>
      <w:r w:rsidRPr="003F5340">
        <w:rPr>
          <w:lang w:bidi="he-IL"/>
        </w:rPr>
        <w:t>:</w:t>
      </w:r>
      <w:r>
        <w:rPr>
          <w:lang w:bidi="he-IL"/>
        </w:rPr>
        <w:t>34</w:t>
      </w:r>
      <w:r w:rsidRPr="003F5340">
        <w:rPr>
          <w:lang w:bidi="he-IL"/>
        </w:rPr>
        <w:t xml:space="preserve">). </w:t>
      </w:r>
      <w:r>
        <w:rPr>
          <w:b/>
          <w:bCs/>
          <w:lang w:bidi="he-IL"/>
        </w:rPr>
        <w:t>8-11</w:t>
      </w:r>
      <w:r w:rsidRPr="003F5340">
        <w:rPr>
          <w:lang w:bidi="he-IL"/>
        </w:rPr>
        <w:t xml:space="preserve">. </w:t>
      </w:r>
      <w:r>
        <w:rPr>
          <w:lang w:bidi="he-IL"/>
        </w:rPr>
        <w:t>Apparently a summary of the salvation history from the Exodus to the Conquest</w:t>
      </w:r>
      <w:r w:rsidRPr="003F5340">
        <w:rPr>
          <w:lang w:bidi="he-IL"/>
        </w:rPr>
        <w:t xml:space="preserve">. </w:t>
      </w:r>
      <w:r>
        <w:rPr>
          <w:lang w:bidi="he-IL"/>
        </w:rPr>
        <w:t>Rain is associated with Sinai also in Jgs 5</w:t>
      </w:r>
      <w:r w:rsidRPr="003F5340">
        <w:rPr>
          <w:lang w:bidi="he-IL"/>
        </w:rPr>
        <w:t>:</w:t>
      </w:r>
      <w:r>
        <w:rPr>
          <w:lang w:bidi="he-IL"/>
        </w:rPr>
        <w:t>4-5</w:t>
      </w:r>
      <w:r w:rsidRPr="003F5340">
        <w:rPr>
          <w:lang w:bidi="he-IL"/>
        </w:rPr>
        <w:t xml:space="preserve">. </w:t>
      </w:r>
      <w:r>
        <w:rPr>
          <w:lang w:bidi="he-IL"/>
        </w:rPr>
        <w:t>The bracketed line in the CCD suggests a gloss</w:t>
      </w:r>
      <w:r w:rsidRPr="003F5340">
        <w:rPr>
          <w:lang w:bidi="he-IL"/>
        </w:rPr>
        <w:t xml:space="preserve">, </w:t>
      </w:r>
      <w:r>
        <w:rPr>
          <w:lang w:bidi="he-IL"/>
        </w:rPr>
        <w:t>although Albright insists on the translation</w:t>
      </w:r>
      <w:r w:rsidRPr="003F5340">
        <w:rPr>
          <w:lang w:bidi="he-IL"/>
        </w:rPr>
        <w:t xml:space="preserve">, </w:t>
      </w:r>
      <w:r>
        <w:rPr>
          <w:lang w:bidi="he-IL"/>
        </w:rPr>
        <w:t>“the one of Sinai</w:t>
      </w:r>
      <w:r w:rsidRPr="003F5340">
        <w:rPr>
          <w:lang w:bidi="he-IL"/>
        </w:rPr>
        <w:t>.</w:t>
      </w:r>
      <w:r>
        <w:rPr>
          <w:lang w:bidi="he-IL"/>
        </w:rPr>
        <w:t>”</w:t>
      </w:r>
      <w:r w:rsidRPr="003F5340">
        <w:rPr>
          <w:lang w:bidi="he-IL"/>
        </w:rPr>
        <w:t xml:space="preserve"> </w:t>
      </w:r>
      <w:r>
        <w:rPr>
          <w:b/>
          <w:bCs/>
          <w:lang w:bidi="he-IL"/>
        </w:rPr>
        <w:t>12-15</w:t>
      </w:r>
      <w:r w:rsidRPr="003F5340">
        <w:rPr>
          <w:lang w:bidi="he-IL"/>
        </w:rPr>
        <w:t xml:space="preserve">. </w:t>
      </w:r>
      <w:r>
        <w:rPr>
          <w:lang w:bidi="he-IL"/>
        </w:rPr>
        <w:t>An Israelite victory over</w:t>
      </w:r>
      <w:r w:rsidRPr="003F5340">
        <w:rPr>
          <w:lang w:bidi="he-IL"/>
        </w:rPr>
        <w:t xml:space="preserve"> </w:t>
      </w:r>
      <w:r>
        <w:rPr>
          <w:lang w:bidi="he-IL"/>
        </w:rPr>
        <w:t>“kings”</w:t>
      </w:r>
      <w:r w:rsidRPr="003F5340">
        <w:rPr>
          <w:lang w:bidi="he-IL"/>
        </w:rPr>
        <w:t xml:space="preserve"> </w:t>
      </w:r>
      <w:r>
        <w:rPr>
          <w:lang w:bidi="he-IL"/>
        </w:rPr>
        <w:t>at Zalmon</w:t>
      </w:r>
      <w:r w:rsidRPr="003F5340">
        <w:rPr>
          <w:lang w:bidi="he-IL"/>
        </w:rPr>
        <w:t xml:space="preserve"> (</w:t>
      </w:r>
      <w:r>
        <w:rPr>
          <w:lang w:bidi="he-IL"/>
        </w:rPr>
        <w:t>in Bashan</w:t>
      </w:r>
      <w:r w:rsidRPr="003F5340">
        <w:rPr>
          <w:lang w:bidi="he-IL"/>
        </w:rPr>
        <w:t xml:space="preserve">) </w:t>
      </w:r>
      <w:r>
        <w:rPr>
          <w:lang w:bidi="he-IL"/>
        </w:rPr>
        <w:t>is achieved by the</w:t>
      </w:r>
      <w:r w:rsidRPr="003F5340">
        <w:rPr>
          <w:lang w:bidi="he-IL"/>
        </w:rPr>
        <w:t xml:space="preserve"> </w:t>
      </w:r>
      <w:r>
        <w:rPr>
          <w:lang w:bidi="he-IL"/>
        </w:rPr>
        <w:t>“Almighty</w:t>
      </w:r>
      <w:r w:rsidRPr="003F5340">
        <w:rPr>
          <w:lang w:bidi="he-IL"/>
        </w:rPr>
        <w:t>.</w:t>
      </w:r>
      <w:r>
        <w:rPr>
          <w:lang w:bidi="he-IL"/>
        </w:rPr>
        <w:t>”</w:t>
      </w:r>
      <w:r w:rsidRPr="003F5340">
        <w:rPr>
          <w:lang w:bidi="he-IL"/>
        </w:rPr>
        <w:t xml:space="preserve"> </w:t>
      </w:r>
      <w:r>
        <w:rPr>
          <w:lang w:bidi="he-IL"/>
        </w:rPr>
        <w:t>The</w:t>
      </w:r>
      <w:r w:rsidRPr="003F5340">
        <w:rPr>
          <w:lang w:bidi="he-IL"/>
        </w:rPr>
        <w:t xml:space="preserve"> </w:t>
      </w:r>
      <w:r>
        <w:rPr>
          <w:lang w:bidi="he-IL"/>
        </w:rPr>
        <w:t>“dove”</w:t>
      </w:r>
      <w:r w:rsidRPr="003F5340">
        <w:rPr>
          <w:lang w:bidi="he-IL"/>
        </w:rPr>
        <w:t xml:space="preserve"> </w:t>
      </w:r>
      <w:r>
        <w:rPr>
          <w:lang w:bidi="he-IL"/>
        </w:rPr>
        <w:t>is perhaps Israel or else is a notable piece of booty taken in battle</w:t>
      </w:r>
      <w:r w:rsidRPr="003F5340">
        <w:rPr>
          <w:lang w:bidi="he-IL"/>
        </w:rPr>
        <w:t xml:space="preserve"> (</w:t>
      </w:r>
      <w:r>
        <w:rPr>
          <w:lang w:bidi="he-IL"/>
        </w:rPr>
        <w:t>the dove was sacred to Ishtar</w:t>
      </w:r>
      <w:r w:rsidRPr="003F5340">
        <w:rPr>
          <w:lang w:bidi="he-IL"/>
        </w:rPr>
        <w:t xml:space="preserve">). </w:t>
      </w:r>
      <w:r>
        <w:rPr>
          <w:b/>
          <w:bCs/>
          <w:lang w:bidi="he-IL"/>
        </w:rPr>
        <w:t>16-19</w:t>
      </w:r>
      <w:r w:rsidRPr="003F5340">
        <w:rPr>
          <w:lang w:bidi="he-IL"/>
        </w:rPr>
        <w:t xml:space="preserve">. </w:t>
      </w:r>
      <w:r>
        <w:rPr>
          <w:i/>
          <w:iCs/>
          <w:lang w:bidi="he-IL"/>
        </w:rPr>
        <w:t>mountains of Bashan</w:t>
      </w:r>
      <w:r w:rsidRPr="003F5340">
        <w:rPr>
          <w:iCs/>
          <w:lang w:bidi="he-IL"/>
        </w:rPr>
        <w:t xml:space="preserve">: </w:t>
      </w:r>
      <w:r>
        <w:rPr>
          <w:lang w:bidi="he-IL"/>
        </w:rPr>
        <w:t>Serve as a contrast to Zion</w:t>
      </w:r>
      <w:r w:rsidRPr="003F5340">
        <w:rPr>
          <w:lang w:bidi="he-IL"/>
        </w:rPr>
        <w:t xml:space="preserve">; </w:t>
      </w:r>
      <w:r>
        <w:rPr>
          <w:lang w:bidi="he-IL"/>
        </w:rPr>
        <w:t>they are addressed poetically as though they were jealous of Jerusalem</w:t>
      </w:r>
      <w:r w:rsidRPr="003F5340">
        <w:rPr>
          <w:lang w:bidi="he-IL"/>
        </w:rPr>
        <w:t xml:space="preserve">. </w:t>
      </w:r>
      <w:r>
        <w:rPr>
          <w:lang w:bidi="he-IL"/>
        </w:rPr>
        <w:t>The Lord’s advance</w:t>
      </w:r>
      <w:r w:rsidRPr="003F5340">
        <w:rPr>
          <w:lang w:bidi="he-IL"/>
        </w:rPr>
        <w:t xml:space="preserve"> </w:t>
      </w:r>
      <w:r>
        <w:rPr>
          <w:lang w:bidi="he-IL"/>
        </w:rPr>
        <w:t>“to the sanctuary”</w:t>
      </w:r>
      <w:r w:rsidRPr="003F5340">
        <w:rPr>
          <w:lang w:bidi="he-IL"/>
        </w:rPr>
        <w:t xml:space="preserve"> </w:t>
      </w:r>
      <w:r>
        <w:rPr>
          <w:lang w:bidi="he-IL"/>
        </w:rPr>
        <w:t>suggests that this verse is sung as the Ark is carried in procession</w:t>
      </w:r>
      <w:r w:rsidRPr="003F5340">
        <w:rPr>
          <w:lang w:bidi="he-IL"/>
        </w:rPr>
        <w:t xml:space="preserve">. </w:t>
      </w:r>
      <w:r>
        <w:rPr>
          <w:lang w:bidi="he-IL"/>
        </w:rPr>
        <w:t>It seems as though Yahweh’s transferral from Sinai to Jerusalem is being commemorated</w:t>
      </w:r>
      <w:r w:rsidRPr="003F5340">
        <w:rPr>
          <w:lang w:bidi="he-IL"/>
        </w:rPr>
        <w:t xml:space="preserve">. </w:t>
      </w:r>
      <w:r>
        <w:rPr>
          <w:lang w:bidi="he-IL"/>
        </w:rPr>
        <w:t>Yahweh is portrayed as a conqueror who has</w:t>
      </w:r>
      <w:r w:rsidRPr="003F5340">
        <w:rPr>
          <w:lang w:bidi="he-IL"/>
        </w:rPr>
        <w:t xml:space="preserve"> </w:t>
      </w:r>
      <w:r>
        <w:rPr>
          <w:lang w:bidi="he-IL"/>
        </w:rPr>
        <w:t>“ascended on high”—i</w:t>
      </w:r>
      <w:r w:rsidRPr="003F5340">
        <w:rPr>
          <w:lang w:bidi="he-IL"/>
        </w:rPr>
        <w:t xml:space="preserve">. </w:t>
      </w:r>
      <w:r>
        <w:rPr>
          <w:lang w:bidi="he-IL"/>
        </w:rPr>
        <w:t>e</w:t>
      </w:r>
      <w:r w:rsidRPr="003F5340">
        <w:rPr>
          <w:lang w:bidi="he-IL"/>
        </w:rPr>
        <w:t xml:space="preserve">., </w:t>
      </w:r>
      <w:r>
        <w:rPr>
          <w:lang w:bidi="he-IL"/>
        </w:rPr>
        <w:t>entered his Temple and received homage from his captives</w:t>
      </w:r>
      <w:r w:rsidRPr="003F5340">
        <w:rPr>
          <w:lang w:bidi="he-IL"/>
        </w:rPr>
        <w:t xml:space="preserve">. </w:t>
      </w:r>
      <w:r>
        <w:rPr>
          <w:b/>
          <w:bCs/>
          <w:lang w:bidi="he-IL"/>
        </w:rPr>
        <w:t>20-24</w:t>
      </w:r>
      <w:r w:rsidRPr="003F5340">
        <w:rPr>
          <w:lang w:bidi="he-IL"/>
        </w:rPr>
        <w:t xml:space="preserve">. </w:t>
      </w:r>
      <w:r>
        <w:rPr>
          <w:lang w:bidi="he-IL"/>
        </w:rPr>
        <w:t>The Lord is acclaimed as a</w:t>
      </w:r>
      <w:r w:rsidRPr="003F5340">
        <w:rPr>
          <w:lang w:bidi="he-IL"/>
        </w:rPr>
        <w:t xml:space="preserve"> </w:t>
      </w:r>
      <w:r>
        <w:rPr>
          <w:lang w:bidi="he-IL"/>
        </w:rPr>
        <w:t>“saving God”</w:t>
      </w:r>
      <w:r w:rsidRPr="003F5340">
        <w:rPr>
          <w:lang w:bidi="he-IL"/>
        </w:rPr>
        <w:t xml:space="preserve"> </w:t>
      </w:r>
      <w:r>
        <w:rPr>
          <w:lang w:bidi="he-IL"/>
        </w:rPr>
        <w:t>who</w:t>
      </w:r>
      <w:r w:rsidRPr="003F5340">
        <w:rPr>
          <w:lang w:bidi="he-IL"/>
        </w:rPr>
        <w:t xml:space="preserve"> </w:t>
      </w:r>
      <w:r>
        <w:rPr>
          <w:lang w:bidi="he-IL"/>
        </w:rPr>
        <w:t>“controls”</w:t>
      </w:r>
      <w:r w:rsidRPr="003F5340">
        <w:rPr>
          <w:lang w:bidi="he-IL"/>
        </w:rPr>
        <w:t xml:space="preserve"> </w:t>
      </w:r>
      <w:r>
        <w:rPr>
          <w:lang w:bidi="he-IL"/>
        </w:rPr>
        <w:t>life and death</w:t>
      </w:r>
      <w:r w:rsidRPr="003F5340">
        <w:rPr>
          <w:lang w:bidi="he-IL"/>
        </w:rPr>
        <w:t xml:space="preserve">. </w:t>
      </w:r>
      <w:r>
        <w:rPr>
          <w:lang w:bidi="he-IL"/>
        </w:rPr>
        <w:t>The oracle in 23-24 indicates that none can escape him</w:t>
      </w:r>
      <w:r w:rsidRPr="003F5340">
        <w:rPr>
          <w:lang w:bidi="he-IL"/>
        </w:rPr>
        <w:t xml:space="preserve"> (</w:t>
      </w:r>
      <w:r>
        <w:rPr>
          <w:lang w:bidi="he-IL"/>
        </w:rPr>
        <w:t>cf</w:t>
      </w:r>
      <w:r w:rsidRPr="003F5340">
        <w:rPr>
          <w:lang w:bidi="he-IL"/>
        </w:rPr>
        <w:t xml:space="preserve">. </w:t>
      </w:r>
      <w:r>
        <w:rPr>
          <w:lang w:bidi="he-IL"/>
        </w:rPr>
        <w:t>Am 9</w:t>
      </w:r>
      <w:r w:rsidRPr="003F5340">
        <w:rPr>
          <w:lang w:bidi="he-IL"/>
        </w:rPr>
        <w:t>:</w:t>
      </w:r>
      <w:r>
        <w:rPr>
          <w:lang w:bidi="he-IL"/>
        </w:rPr>
        <w:t>3</w:t>
      </w:r>
      <w:r w:rsidRPr="003F5340">
        <w:rPr>
          <w:lang w:bidi="he-IL"/>
        </w:rPr>
        <w:t xml:space="preserve">) </w:t>
      </w:r>
      <w:r>
        <w:rPr>
          <w:lang w:bidi="he-IL"/>
        </w:rPr>
        <w:t>and that Israel shall conquer</w:t>
      </w:r>
      <w:r w:rsidRPr="003F5340">
        <w:rPr>
          <w:lang w:bidi="he-IL"/>
        </w:rPr>
        <w:t xml:space="preserve"> </w:t>
      </w:r>
      <w:r>
        <w:rPr>
          <w:lang w:bidi="he-IL"/>
        </w:rPr>
        <w:t>“</w:t>
      </w:r>
      <w:r w:rsidRPr="003F5340">
        <w:rPr>
          <w:lang w:bidi="he-IL"/>
        </w:rPr>
        <w:t xml:space="preserve"> (</w:t>
      </w:r>
      <w:r>
        <w:rPr>
          <w:lang w:bidi="he-IL"/>
        </w:rPr>
        <w:t>24</w:t>
      </w:r>
      <w:r w:rsidRPr="003F5340">
        <w:rPr>
          <w:lang w:bidi="he-IL"/>
        </w:rPr>
        <w:t xml:space="preserve">). </w:t>
      </w:r>
      <w:r>
        <w:rPr>
          <w:b/>
          <w:bCs/>
          <w:lang w:bidi="he-IL"/>
        </w:rPr>
        <w:t>25-28</w:t>
      </w:r>
      <w:r w:rsidRPr="003F5340">
        <w:rPr>
          <w:lang w:bidi="he-IL"/>
        </w:rPr>
        <w:t xml:space="preserve">. </w:t>
      </w:r>
      <w:r>
        <w:rPr>
          <w:lang w:bidi="he-IL"/>
        </w:rPr>
        <w:t>A procession</w:t>
      </w:r>
      <w:r w:rsidRPr="003F5340">
        <w:rPr>
          <w:lang w:bidi="he-IL"/>
        </w:rPr>
        <w:t xml:space="preserve"> </w:t>
      </w:r>
      <w:r>
        <w:rPr>
          <w:lang w:bidi="he-IL"/>
        </w:rPr>
        <w:t>“into the sanctuary”</w:t>
      </w:r>
      <w:r w:rsidRPr="003F5340">
        <w:rPr>
          <w:lang w:bidi="he-IL"/>
        </w:rPr>
        <w:t xml:space="preserve"> </w:t>
      </w:r>
      <w:r>
        <w:rPr>
          <w:lang w:bidi="he-IL"/>
        </w:rPr>
        <w:t>is described</w:t>
      </w:r>
      <w:r w:rsidRPr="003F5340">
        <w:rPr>
          <w:lang w:bidi="he-IL"/>
        </w:rPr>
        <w:t xml:space="preserve">; </w:t>
      </w:r>
      <w:r>
        <w:rPr>
          <w:lang w:bidi="he-IL"/>
        </w:rPr>
        <w:t>it is not known why these specific tribes are mentioned</w:t>
      </w:r>
      <w:r w:rsidRPr="003F5340">
        <w:rPr>
          <w:lang w:bidi="he-IL"/>
        </w:rPr>
        <w:t xml:space="preserve">. </w:t>
      </w:r>
      <w:r>
        <w:rPr>
          <w:i/>
          <w:iCs/>
          <w:lang w:bidi="he-IL"/>
        </w:rPr>
        <w:t>Israel</w:t>
      </w:r>
      <w:r>
        <w:rPr>
          <w:iCs/>
          <w:lang w:bidi="he-IL"/>
        </w:rPr>
        <w:t>’</w:t>
      </w:r>
      <w:r>
        <w:rPr>
          <w:i/>
          <w:iCs/>
          <w:lang w:bidi="he-IL"/>
        </w:rPr>
        <w:t>s wellspring</w:t>
      </w:r>
      <w:r w:rsidRPr="003F5340">
        <w:rPr>
          <w:iCs/>
          <w:lang w:bidi="he-IL"/>
        </w:rPr>
        <w:t xml:space="preserve">: </w:t>
      </w:r>
      <w:r>
        <w:rPr>
          <w:lang w:bidi="he-IL"/>
        </w:rPr>
        <w:t>Designates the family or stock of the people</w:t>
      </w:r>
      <w:r w:rsidRPr="003F5340">
        <w:rPr>
          <w:lang w:bidi="he-IL"/>
        </w:rPr>
        <w:t xml:space="preserve"> (</w:t>
      </w:r>
      <w:r>
        <w:rPr>
          <w:lang w:bidi="he-IL"/>
        </w:rPr>
        <w:t>cf</w:t>
      </w:r>
      <w:r w:rsidRPr="003F5340">
        <w:rPr>
          <w:lang w:bidi="he-IL"/>
        </w:rPr>
        <w:t xml:space="preserve">. </w:t>
      </w:r>
      <w:r>
        <w:rPr>
          <w:lang w:bidi="he-IL"/>
        </w:rPr>
        <w:t>Ps 87</w:t>
      </w:r>
      <w:r w:rsidRPr="003F5340">
        <w:rPr>
          <w:lang w:bidi="he-IL"/>
        </w:rPr>
        <w:t>:</w:t>
      </w:r>
      <w:r>
        <w:rPr>
          <w:lang w:bidi="he-IL"/>
        </w:rPr>
        <w:t>6-7</w:t>
      </w:r>
      <w:r w:rsidRPr="003F5340">
        <w:rPr>
          <w:lang w:bidi="he-IL"/>
        </w:rPr>
        <w:t xml:space="preserve">). </w:t>
      </w:r>
      <w:r>
        <w:rPr>
          <w:b/>
          <w:bCs/>
          <w:lang w:bidi="he-IL"/>
        </w:rPr>
        <w:t>29-32</w:t>
      </w:r>
      <w:r w:rsidRPr="003F5340">
        <w:rPr>
          <w:lang w:bidi="he-IL"/>
        </w:rPr>
        <w:t xml:space="preserve">. </w:t>
      </w:r>
      <w:r>
        <w:rPr>
          <w:lang w:bidi="he-IL"/>
        </w:rPr>
        <w:t>Gifts are to be brought to Yahweh in Jerusalem from the</w:t>
      </w:r>
      <w:r w:rsidRPr="003F5340">
        <w:rPr>
          <w:lang w:bidi="he-IL"/>
        </w:rPr>
        <w:t xml:space="preserve"> </w:t>
      </w:r>
      <w:r>
        <w:rPr>
          <w:lang w:bidi="he-IL"/>
        </w:rPr>
        <w:t>“nations”</w:t>
      </w:r>
      <w:r w:rsidRPr="003F5340">
        <w:rPr>
          <w:lang w:bidi="he-IL"/>
        </w:rPr>
        <w:t>: (</w:t>
      </w:r>
      <w:r>
        <w:rPr>
          <w:lang w:bidi="he-IL"/>
        </w:rPr>
        <w:t>Egypt is the</w:t>
      </w:r>
      <w:r w:rsidRPr="003F5340">
        <w:rPr>
          <w:lang w:bidi="he-IL"/>
        </w:rPr>
        <w:t xml:space="preserve"> </w:t>
      </w:r>
      <w:r>
        <w:rPr>
          <w:lang w:bidi="he-IL"/>
        </w:rPr>
        <w:t>“beast of the reeds”</w:t>
      </w:r>
      <w:r w:rsidRPr="003F5340">
        <w:rPr>
          <w:lang w:bidi="he-IL"/>
        </w:rPr>
        <w:t xml:space="preserve">). </w:t>
      </w:r>
      <w:r>
        <w:rPr>
          <w:b/>
          <w:bCs/>
          <w:lang w:bidi="he-IL"/>
        </w:rPr>
        <w:t>33-36</w:t>
      </w:r>
      <w:r w:rsidRPr="003F5340">
        <w:rPr>
          <w:lang w:bidi="he-IL"/>
        </w:rPr>
        <w:t xml:space="preserve">. </w:t>
      </w:r>
      <w:r>
        <w:rPr>
          <w:lang w:bidi="he-IL"/>
        </w:rPr>
        <w:t>This hymn urges</w:t>
      </w:r>
      <w:r w:rsidRPr="003F5340">
        <w:rPr>
          <w:lang w:bidi="he-IL"/>
        </w:rPr>
        <w:t xml:space="preserve"> </w:t>
      </w:r>
      <w:r>
        <w:rPr>
          <w:lang w:bidi="he-IL"/>
        </w:rPr>
        <w:t>“kingdoms”</w:t>
      </w:r>
      <w:r w:rsidRPr="003F5340">
        <w:rPr>
          <w:lang w:bidi="he-IL"/>
        </w:rPr>
        <w:t xml:space="preserve"> </w:t>
      </w:r>
      <w:r>
        <w:rPr>
          <w:lang w:bidi="he-IL"/>
        </w:rPr>
        <w:t>to acknowledge Yahweh</w:t>
      </w:r>
      <w:r w:rsidRPr="003F5340">
        <w:rPr>
          <w:lang w:bidi="he-IL"/>
        </w:rPr>
        <w:t xml:space="preserve">, </w:t>
      </w:r>
      <w:r>
        <w:rPr>
          <w:lang w:bidi="he-IL"/>
        </w:rPr>
        <w:t>enthroned</w:t>
      </w:r>
      <w:r w:rsidRPr="003F5340">
        <w:rPr>
          <w:lang w:bidi="he-IL"/>
        </w:rPr>
        <w:t xml:space="preserve"> </w:t>
      </w:r>
      <w:r>
        <w:rPr>
          <w:lang w:bidi="he-IL"/>
        </w:rPr>
        <w:t>“in his sanctuary</w:t>
      </w:r>
      <w:r w:rsidRPr="003F5340">
        <w:rPr>
          <w:lang w:bidi="he-IL"/>
        </w:rPr>
        <w:t>.</w:t>
      </w:r>
      <w:r>
        <w:rPr>
          <w:lang w:bidi="he-IL"/>
        </w:rPr>
        <w:t>”</w:t>
      </w:r>
    </w:p>
    <w:p w14:paraId="741DBA9A" w14:textId="77777777" w:rsidR="00CD3C56" w:rsidRDefault="00CD3C56" w:rsidP="00CD3C56">
      <w:pPr>
        <w:autoSpaceDE w:val="0"/>
        <w:autoSpaceDN w:val="0"/>
        <w:adjustRightInd w:val="0"/>
        <w:rPr>
          <w:lang w:bidi="he-IL"/>
        </w:rPr>
      </w:pPr>
      <w:r>
        <w:rPr>
          <w:b/>
          <w:bCs/>
          <w:lang w:bidi="he-IL"/>
        </w:rPr>
        <w:t>85</w:t>
      </w:r>
      <w:r>
        <w:rPr>
          <w:lang w:bidi="he-IL"/>
        </w:rPr>
        <w:tab/>
      </w:r>
      <w:r>
        <w:rPr>
          <w:b/>
          <w:bCs/>
          <w:lang w:bidi="he-IL"/>
        </w:rPr>
        <w:t>Ps 69</w:t>
      </w:r>
      <w:r w:rsidRPr="003F5340">
        <w:rPr>
          <w:lang w:bidi="he-IL"/>
        </w:rPr>
        <w:t xml:space="preserve">. </w:t>
      </w:r>
      <w:r>
        <w:rPr>
          <w:lang w:bidi="he-IL"/>
        </w:rPr>
        <w:t>An individual lament</w:t>
      </w:r>
      <w:r w:rsidRPr="003F5340">
        <w:rPr>
          <w:lang w:bidi="he-IL"/>
        </w:rPr>
        <w:t xml:space="preserve">. </w:t>
      </w:r>
      <w:r>
        <w:rPr>
          <w:lang w:bidi="he-IL"/>
        </w:rPr>
        <w:t>Cries for help and descriptions of misery alternate through 2-30</w:t>
      </w:r>
      <w:r w:rsidRPr="003F5340">
        <w:rPr>
          <w:lang w:bidi="he-IL"/>
        </w:rPr>
        <w:t xml:space="preserve">, </w:t>
      </w:r>
      <w:r>
        <w:rPr>
          <w:lang w:bidi="he-IL"/>
        </w:rPr>
        <w:t>followed by a vow to offer thanksgiving and expressions of confidence</w:t>
      </w:r>
      <w:r w:rsidRPr="003F5340">
        <w:rPr>
          <w:lang w:bidi="he-IL"/>
        </w:rPr>
        <w:t xml:space="preserve">. </w:t>
      </w:r>
      <w:r>
        <w:rPr>
          <w:lang w:bidi="he-IL"/>
        </w:rPr>
        <w:t>He is sick</w:t>
      </w:r>
      <w:r w:rsidRPr="003F5340">
        <w:rPr>
          <w:lang w:bidi="he-IL"/>
        </w:rPr>
        <w:t xml:space="preserve"> (</w:t>
      </w:r>
      <w:r>
        <w:rPr>
          <w:lang w:bidi="he-IL"/>
        </w:rPr>
        <w:t>27</w:t>
      </w:r>
      <w:r w:rsidRPr="003F5340">
        <w:rPr>
          <w:lang w:bidi="he-IL"/>
        </w:rPr>
        <w:t xml:space="preserve">, </w:t>
      </w:r>
      <w:r>
        <w:rPr>
          <w:lang w:bidi="he-IL"/>
        </w:rPr>
        <w:t>30</w:t>
      </w:r>
      <w:r w:rsidRPr="003F5340">
        <w:rPr>
          <w:lang w:bidi="he-IL"/>
        </w:rPr>
        <w:t xml:space="preserve">) </w:t>
      </w:r>
      <w:r>
        <w:rPr>
          <w:lang w:bidi="he-IL"/>
        </w:rPr>
        <w:t>unto death</w:t>
      </w:r>
      <w:r w:rsidRPr="003F5340">
        <w:rPr>
          <w:lang w:bidi="he-IL"/>
        </w:rPr>
        <w:t xml:space="preserve"> (</w:t>
      </w:r>
      <w:r>
        <w:rPr>
          <w:lang w:bidi="he-IL"/>
        </w:rPr>
        <w:t>2-3</w:t>
      </w:r>
      <w:r w:rsidRPr="003F5340">
        <w:rPr>
          <w:lang w:bidi="he-IL"/>
        </w:rPr>
        <w:t xml:space="preserve">) </w:t>
      </w:r>
      <w:r>
        <w:rPr>
          <w:lang w:bidi="he-IL"/>
        </w:rPr>
        <w:t>and persecuted by enemies as a thief</w:t>
      </w:r>
      <w:r w:rsidRPr="003F5340">
        <w:rPr>
          <w:lang w:bidi="he-IL"/>
        </w:rPr>
        <w:t xml:space="preserve"> (</w:t>
      </w:r>
      <w:r>
        <w:rPr>
          <w:lang w:bidi="he-IL"/>
        </w:rPr>
        <w:t>4-5</w:t>
      </w:r>
      <w:r w:rsidRPr="003F5340">
        <w:rPr>
          <w:lang w:bidi="he-IL"/>
        </w:rPr>
        <w:t xml:space="preserve">) </w:t>
      </w:r>
      <w:r>
        <w:rPr>
          <w:lang w:bidi="he-IL"/>
        </w:rPr>
        <w:t>and as one smitten</w:t>
      </w:r>
      <w:r w:rsidRPr="003F5340">
        <w:rPr>
          <w:lang w:bidi="he-IL"/>
        </w:rPr>
        <w:t xml:space="preserve">, </w:t>
      </w:r>
      <w:r>
        <w:rPr>
          <w:lang w:bidi="he-IL"/>
        </w:rPr>
        <w:t>by God</w:t>
      </w:r>
      <w:r w:rsidRPr="003F5340">
        <w:rPr>
          <w:lang w:bidi="he-IL"/>
        </w:rPr>
        <w:t xml:space="preserve"> (</w:t>
      </w:r>
      <w:r>
        <w:rPr>
          <w:lang w:bidi="he-IL"/>
        </w:rPr>
        <w:t>9-10</w:t>
      </w:r>
      <w:r w:rsidRPr="003F5340">
        <w:rPr>
          <w:lang w:bidi="he-IL"/>
        </w:rPr>
        <w:t xml:space="preserve">, </w:t>
      </w:r>
      <w:r>
        <w:rPr>
          <w:lang w:bidi="he-IL"/>
        </w:rPr>
        <w:t>19-20</w:t>
      </w:r>
      <w:r w:rsidRPr="003F5340">
        <w:rPr>
          <w:lang w:bidi="he-IL"/>
        </w:rPr>
        <w:t xml:space="preserve">). </w:t>
      </w:r>
      <w:r>
        <w:rPr>
          <w:lang w:bidi="he-IL"/>
        </w:rPr>
        <w:t>With Ps 22</w:t>
      </w:r>
      <w:r w:rsidRPr="003F5340">
        <w:rPr>
          <w:lang w:bidi="he-IL"/>
        </w:rPr>
        <w:t xml:space="preserve">, </w:t>
      </w:r>
      <w:r>
        <w:rPr>
          <w:lang w:bidi="he-IL"/>
        </w:rPr>
        <w:t>this prayer is most frequently quoted in the NT in relation to Christ’s suffering</w:t>
      </w:r>
      <w:r w:rsidRPr="003F5340">
        <w:rPr>
          <w:lang w:bidi="he-IL"/>
        </w:rPr>
        <w:t xml:space="preserve">. </w:t>
      </w:r>
      <w:r>
        <w:rPr>
          <w:lang w:bidi="he-IL"/>
        </w:rPr>
        <w:t>Like Ps 22</w:t>
      </w:r>
      <w:r w:rsidRPr="003F5340">
        <w:rPr>
          <w:lang w:bidi="he-IL"/>
        </w:rPr>
        <w:t xml:space="preserve">, </w:t>
      </w:r>
      <w:r>
        <w:rPr>
          <w:lang w:bidi="he-IL"/>
        </w:rPr>
        <w:t>it can be regarded as a description of the exemplary suffering of an innocent man who relies upon God for deliverance—eminently applicable to the Son of Man</w:t>
      </w:r>
      <w:r w:rsidRPr="003F5340">
        <w:rPr>
          <w:lang w:bidi="he-IL"/>
        </w:rPr>
        <w:t xml:space="preserve">. </w:t>
      </w:r>
      <w:r>
        <w:rPr>
          <w:b/>
          <w:bCs/>
          <w:lang w:bidi="he-IL"/>
        </w:rPr>
        <w:t>2-3</w:t>
      </w:r>
      <w:r w:rsidRPr="003F5340">
        <w:rPr>
          <w:lang w:bidi="he-IL"/>
        </w:rPr>
        <w:t xml:space="preserve">. </w:t>
      </w:r>
      <w:r>
        <w:rPr>
          <w:i/>
          <w:iCs/>
          <w:lang w:bidi="he-IL"/>
        </w:rPr>
        <w:t>water</w:t>
      </w:r>
      <w:r w:rsidRPr="003F5340">
        <w:rPr>
          <w:iCs/>
          <w:lang w:bidi="he-IL"/>
        </w:rPr>
        <w:t xml:space="preserve">, </w:t>
      </w:r>
      <w:r>
        <w:rPr>
          <w:i/>
          <w:iCs/>
          <w:lang w:bidi="he-IL"/>
        </w:rPr>
        <w:t>swamp</w:t>
      </w:r>
      <w:r w:rsidRPr="003F5340">
        <w:rPr>
          <w:iCs/>
          <w:lang w:bidi="he-IL"/>
        </w:rPr>
        <w:t xml:space="preserve">, </w:t>
      </w:r>
      <w:r>
        <w:rPr>
          <w:i/>
          <w:iCs/>
          <w:lang w:bidi="he-IL"/>
        </w:rPr>
        <w:t>depths</w:t>
      </w:r>
      <w:r w:rsidRPr="003F5340">
        <w:rPr>
          <w:iCs/>
          <w:lang w:bidi="he-IL"/>
        </w:rPr>
        <w:t xml:space="preserve">: </w:t>
      </w:r>
      <w:r>
        <w:rPr>
          <w:lang w:bidi="he-IL"/>
        </w:rPr>
        <w:t>Synonyms for the nether world</w:t>
      </w:r>
      <w:r w:rsidRPr="003F5340">
        <w:rPr>
          <w:lang w:bidi="he-IL"/>
        </w:rPr>
        <w:t xml:space="preserve"> (</w:t>
      </w:r>
      <w:r>
        <w:rPr>
          <w:lang w:bidi="he-IL"/>
        </w:rPr>
        <w:t>cf</w:t>
      </w:r>
      <w:r w:rsidRPr="003F5340">
        <w:rPr>
          <w:lang w:bidi="he-IL"/>
        </w:rPr>
        <w:t xml:space="preserve">. </w:t>
      </w:r>
      <w:r>
        <w:rPr>
          <w:lang w:bidi="he-IL"/>
        </w:rPr>
        <w:t>15-16</w:t>
      </w:r>
      <w:r w:rsidRPr="003F5340">
        <w:rPr>
          <w:lang w:bidi="he-IL"/>
        </w:rPr>
        <w:t xml:space="preserve">) </w:t>
      </w:r>
      <w:r>
        <w:rPr>
          <w:lang w:bidi="he-IL"/>
        </w:rPr>
        <w:t>where he finds himself</w:t>
      </w:r>
      <w:r w:rsidRPr="003F5340">
        <w:rPr>
          <w:lang w:bidi="he-IL"/>
        </w:rPr>
        <w:t xml:space="preserve"> (</w:t>
      </w:r>
      <w:r>
        <w:rPr>
          <w:lang w:bidi="he-IL"/>
        </w:rPr>
        <w:t>Sheol is a state rather than a place</w:t>
      </w:r>
      <w:r w:rsidRPr="003F5340">
        <w:rPr>
          <w:lang w:bidi="he-IL"/>
        </w:rPr>
        <w:t xml:space="preserve">). </w:t>
      </w:r>
      <w:r>
        <w:rPr>
          <w:b/>
          <w:bCs/>
          <w:lang w:bidi="he-IL"/>
        </w:rPr>
        <w:t>6-7</w:t>
      </w:r>
      <w:r w:rsidRPr="003F5340">
        <w:rPr>
          <w:lang w:bidi="he-IL"/>
        </w:rPr>
        <w:t xml:space="preserve">. </w:t>
      </w:r>
      <w:r>
        <w:rPr>
          <w:lang w:bidi="he-IL"/>
        </w:rPr>
        <w:t>Despite his sinfulness</w:t>
      </w:r>
      <w:r w:rsidRPr="003F5340">
        <w:rPr>
          <w:lang w:bidi="he-IL"/>
        </w:rPr>
        <w:t xml:space="preserve"> (</w:t>
      </w:r>
      <w:r>
        <w:rPr>
          <w:lang w:bidi="he-IL"/>
        </w:rPr>
        <w:t>6</w:t>
      </w:r>
      <w:r w:rsidRPr="003F5340">
        <w:rPr>
          <w:lang w:bidi="he-IL"/>
        </w:rPr>
        <w:t xml:space="preserve">), </w:t>
      </w:r>
      <w:r>
        <w:rPr>
          <w:lang w:bidi="he-IL"/>
        </w:rPr>
        <w:t>he regards his situation as unjust and he appeals to God to change it for the sake of</w:t>
      </w:r>
      <w:r w:rsidRPr="003F5340">
        <w:rPr>
          <w:lang w:bidi="he-IL"/>
        </w:rPr>
        <w:t xml:space="preserve"> </w:t>
      </w:r>
      <w:r>
        <w:rPr>
          <w:lang w:bidi="he-IL"/>
        </w:rPr>
        <w:t>“those who seek you</w:t>
      </w:r>
      <w:r w:rsidRPr="003F5340">
        <w:rPr>
          <w:lang w:bidi="he-IL"/>
        </w:rPr>
        <w:t>,</w:t>
      </w:r>
      <w:r>
        <w:rPr>
          <w:lang w:bidi="he-IL"/>
        </w:rPr>
        <w:t>”</w:t>
      </w:r>
      <w:r w:rsidRPr="003F5340">
        <w:rPr>
          <w:lang w:bidi="he-IL"/>
        </w:rPr>
        <w:t xml:space="preserve"> </w:t>
      </w:r>
      <w:r>
        <w:rPr>
          <w:lang w:bidi="he-IL"/>
        </w:rPr>
        <w:t>who will otherwise be scandalized at the suffering of a man who is a martyr</w:t>
      </w:r>
      <w:r w:rsidRPr="003F5340">
        <w:rPr>
          <w:lang w:bidi="he-IL"/>
        </w:rPr>
        <w:t xml:space="preserve"> (</w:t>
      </w:r>
      <w:r>
        <w:rPr>
          <w:lang w:bidi="he-IL"/>
        </w:rPr>
        <w:t>10-11</w:t>
      </w:r>
      <w:r w:rsidRPr="003F5340">
        <w:rPr>
          <w:lang w:bidi="he-IL"/>
        </w:rPr>
        <w:t xml:space="preserve">). </w:t>
      </w:r>
      <w:r>
        <w:rPr>
          <w:b/>
          <w:bCs/>
          <w:lang w:bidi="he-IL"/>
        </w:rPr>
        <w:t>15-16</w:t>
      </w:r>
      <w:r w:rsidRPr="003F5340">
        <w:rPr>
          <w:lang w:bidi="he-IL"/>
        </w:rPr>
        <w:t xml:space="preserve">. </w:t>
      </w:r>
      <w:r>
        <w:rPr>
          <w:lang w:bidi="he-IL"/>
        </w:rPr>
        <w:t>For the imagery</w:t>
      </w:r>
      <w:r w:rsidRPr="003F5340">
        <w:rPr>
          <w:lang w:bidi="he-IL"/>
        </w:rPr>
        <w:t xml:space="preserve">, </w:t>
      </w:r>
      <w:r>
        <w:rPr>
          <w:lang w:bidi="he-IL"/>
        </w:rPr>
        <w:t>see comment on 2-3</w:t>
      </w:r>
      <w:r w:rsidRPr="003F5340">
        <w:rPr>
          <w:lang w:bidi="he-IL"/>
        </w:rPr>
        <w:t xml:space="preserve">. </w:t>
      </w:r>
      <w:r>
        <w:rPr>
          <w:b/>
          <w:bCs/>
          <w:lang w:bidi="he-IL"/>
        </w:rPr>
        <w:t>17</w:t>
      </w:r>
      <w:r w:rsidRPr="003F5340">
        <w:rPr>
          <w:lang w:bidi="he-IL"/>
        </w:rPr>
        <w:t xml:space="preserve">. </w:t>
      </w:r>
      <w:r>
        <w:rPr>
          <w:i/>
          <w:iCs/>
          <w:lang w:bidi="he-IL"/>
        </w:rPr>
        <w:t>in your kindness</w:t>
      </w:r>
      <w:r w:rsidRPr="003F5340">
        <w:rPr>
          <w:iCs/>
          <w:lang w:bidi="he-IL"/>
        </w:rPr>
        <w:t xml:space="preserve">: </w:t>
      </w:r>
      <w:r>
        <w:rPr>
          <w:lang w:bidi="he-IL"/>
        </w:rPr>
        <w:t>As in 14</w:t>
      </w:r>
      <w:r w:rsidRPr="003F5340">
        <w:rPr>
          <w:lang w:bidi="he-IL"/>
        </w:rPr>
        <w:t xml:space="preserve">, </w:t>
      </w:r>
      <w:r>
        <w:rPr>
          <w:lang w:bidi="he-IL"/>
        </w:rPr>
        <w:t xml:space="preserve">he appeals to the Lord’s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b/>
          <w:bCs/>
          <w:lang w:bidi="he-IL"/>
        </w:rPr>
        <w:t>22</w:t>
      </w:r>
      <w:r w:rsidRPr="003F5340">
        <w:rPr>
          <w:lang w:bidi="he-IL"/>
        </w:rPr>
        <w:t xml:space="preserve">. </w:t>
      </w:r>
      <w:r>
        <w:rPr>
          <w:lang w:bidi="he-IL"/>
        </w:rPr>
        <w:t>The</w:t>
      </w:r>
      <w:r w:rsidRPr="003F5340">
        <w:rPr>
          <w:lang w:bidi="he-IL"/>
        </w:rPr>
        <w:t xml:space="preserve"> </w:t>
      </w:r>
      <w:r>
        <w:rPr>
          <w:lang w:bidi="he-IL"/>
        </w:rPr>
        <w:t>“food”</w:t>
      </w:r>
      <w:r w:rsidRPr="003F5340">
        <w:rPr>
          <w:lang w:bidi="he-IL"/>
        </w:rPr>
        <w:t xml:space="preserve"> </w:t>
      </w:r>
      <w:r>
        <w:rPr>
          <w:lang w:bidi="he-IL"/>
        </w:rPr>
        <w:t>and</w:t>
      </w:r>
      <w:r w:rsidRPr="003F5340">
        <w:rPr>
          <w:lang w:bidi="he-IL"/>
        </w:rPr>
        <w:t xml:space="preserve"> </w:t>
      </w:r>
      <w:r>
        <w:rPr>
          <w:lang w:bidi="he-IL"/>
        </w:rPr>
        <w:t>“drink”</w:t>
      </w:r>
      <w:r w:rsidRPr="003F5340">
        <w:rPr>
          <w:lang w:bidi="he-IL"/>
        </w:rPr>
        <w:t xml:space="preserve"> </w:t>
      </w:r>
      <w:r>
        <w:rPr>
          <w:lang w:bidi="he-IL"/>
        </w:rPr>
        <w:t>may refer to the practice of giving a meal to unfortunates</w:t>
      </w:r>
      <w:r w:rsidRPr="003F5340">
        <w:rPr>
          <w:lang w:bidi="he-IL"/>
        </w:rPr>
        <w:t xml:space="preserve">, </w:t>
      </w:r>
      <w:r>
        <w:rPr>
          <w:lang w:bidi="he-IL"/>
        </w:rPr>
        <w:t>but they gave him</w:t>
      </w:r>
      <w:r w:rsidRPr="003F5340">
        <w:rPr>
          <w:lang w:bidi="he-IL"/>
        </w:rPr>
        <w:t xml:space="preserve"> </w:t>
      </w:r>
      <w:r>
        <w:rPr>
          <w:lang w:bidi="he-IL"/>
        </w:rPr>
        <w:t>“gall”</w:t>
      </w:r>
      <w:r w:rsidRPr="003F5340">
        <w:rPr>
          <w:lang w:bidi="he-IL"/>
        </w:rPr>
        <w:t xml:space="preserve"> </w:t>
      </w:r>
      <w:r>
        <w:rPr>
          <w:lang w:bidi="he-IL"/>
        </w:rPr>
        <w:t>and</w:t>
      </w:r>
      <w:r w:rsidRPr="003F5340">
        <w:rPr>
          <w:lang w:bidi="he-IL"/>
        </w:rPr>
        <w:t xml:space="preserve"> </w:t>
      </w:r>
      <w:r>
        <w:rPr>
          <w:lang w:bidi="he-IL"/>
        </w:rPr>
        <w:t>“vinegar</w:t>
      </w:r>
      <w:r w:rsidRPr="003F5340">
        <w:rPr>
          <w:lang w:bidi="he-IL"/>
        </w:rPr>
        <w:t>.</w:t>
      </w:r>
      <w:r>
        <w:rPr>
          <w:lang w:bidi="he-IL"/>
        </w:rPr>
        <w:t>”</w:t>
      </w:r>
      <w:r w:rsidRPr="003F5340">
        <w:rPr>
          <w:lang w:bidi="he-IL"/>
        </w:rPr>
        <w:t xml:space="preserve"> </w:t>
      </w:r>
      <w:r>
        <w:rPr>
          <w:b/>
          <w:bCs/>
          <w:lang w:bidi="he-IL"/>
        </w:rPr>
        <w:t>23-29</w:t>
      </w:r>
      <w:r w:rsidRPr="003F5340">
        <w:rPr>
          <w:lang w:bidi="he-IL"/>
        </w:rPr>
        <w:t xml:space="preserve">. </w:t>
      </w:r>
      <w:r>
        <w:rPr>
          <w:lang w:bidi="he-IL"/>
        </w:rPr>
        <w:t>A series of violent imprecations follows—if God is the just judge</w:t>
      </w:r>
      <w:r w:rsidRPr="003F5340">
        <w:rPr>
          <w:lang w:bidi="he-IL"/>
        </w:rPr>
        <w:t xml:space="preserve">, </w:t>
      </w:r>
      <w:r>
        <w:rPr>
          <w:lang w:bidi="he-IL"/>
        </w:rPr>
        <w:t>let him act</w:t>
      </w:r>
      <w:r w:rsidRPr="003F5340">
        <w:rPr>
          <w:lang w:bidi="he-IL"/>
        </w:rPr>
        <w:t xml:space="preserve">! </w:t>
      </w:r>
      <w:r>
        <w:rPr>
          <w:b/>
          <w:bCs/>
          <w:lang w:bidi="he-IL"/>
        </w:rPr>
        <w:t>23</w:t>
      </w:r>
      <w:r w:rsidRPr="003F5340">
        <w:rPr>
          <w:lang w:bidi="he-IL"/>
        </w:rPr>
        <w:t xml:space="preserve">. </w:t>
      </w:r>
      <w:r>
        <w:rPr>
          <w:i/>
          <w:iCs/>
          <w:lang w:bidi="he-IL"/>
        </w:rPr>
        <w:t>table</w:t>
      </w:r>
      <w:r w:rsidRPr="003F5340">
        <w:rPr>
          <w:iCs/>
          <w:lang w:bidi="he-IL"/>
        </w:rPr>
        <w:t xml:space="preserve">: </w:t>
      </w:r>
      <w:r>
        <w:rPr>
          <w:lang w:bidi="he-IL"/>
        </w:rPr>
        <w:t>Perhaps the reference is to their sacrifices</w:t>
      </w:r>
      <w:r w:rsidRPr="003F5340">
        <w:rPr>
          <w:lang w:bidi="he-IL"/>
        </w:rPr>
        <w:t xml:space="preserve">. </w:t>
      </w:r>
      <w:r>
        <w:rPr>
          <w:b/>
          <w:bCs/>
          <w:lang w:bidi="he-IL"/>
        </w:rPr>
        <w:t>28</w:t>
      </w:r>
      <w:r w:rsidRPr="003F5340">
        <w:rPr>
          <w:lang w:bidi="he-IL"/>
        </w:rPr>
        <w:t xml:space="preserve">. </w:t>
      </w:r>
      <w:r>
        <w:rPr>
          <w:i/>
          <w:iCs/>
          <w:lang w:bidi="he-IL"/>
        </w:rPr>
        <w:t>attain to your reward</w:t>
      </w:r>
      <w:r w:rsidRPr="003F5340">
        <w:rPr>
          <w:iCs/>
          <w:lang w:bidi="he-IL"/>
        </w:rPr>
        <w:t xml:space="preserve">: </w:t>
      </w:r>
      <w:r>
        <w:rPr>
          <w:lang w:bidi="he-IL"/>
        </w:rPr>
        <w:t>Lit</w:t>
      </w:r>
      <w:r w:rsidRPr="003F5340">
        <w:rPr>
          <w:lang w:bidi="he-IL"/>
        </w:rPr>
        <w:t xml:space="preserve">., </w:t>
      </w:r>
      <w:r>
        <w:rPr>
          <w:lang w:bidi="he-IL"/>
        </w:rPr>
        <w:t>“come into your justice</w:t>
      </w:r>
      <w:r w:rsidRPr="003F5340">
        <w:rPr>
          <w:lang w:bidi="he-IL"/>
        </w:rPr>
        <w:t>,</w:t>
      </w:r>
      <w:r>
        <w:rPr>
          <w:lang w:bidi="he-IL"/>
        </w:rPr>
        <w:t>”</w:t>
      </w:r>
      <w:r w:rsidRPr="003F5340">
        <w:rPr>
          <w:lang w:bidi="he-IL"/>
        </w:rPr>
        <w:t xml:space="preserve"> </w:t>
      </w:r>
      <w:r>
        <w:rPr>
          <w:lang w:bidi="he-IL"/>
        </w:rPr>
        <w:t>as though God’s justice were a</w:t>
      </w:r>
      <w:r w:rsidRPr="003F5340">
        <w:rPr>
          <w:lang w:bidi="he-IL"/>
        </w:rPr>
        <w:t xml:space="preserve"> </w:t>
      </w:r>
      <w:r>
        <w:rPr>
          <w:lang w:bidi="he-IL"/>
        </w:rPr>
        <w:t>“safe”</w:t>
      </w:r>
      <w:r w:rsidRPr="003F5340">
        <w:rPr>
          <w:lang w:bidi="he-IL"/>
        </w:rPr>
        <w:t xml:space="preserve"> </w:t>
      </w:r>
      <w:r>
        <w:rPr>
          <w:lang w:bidi="he-IL"/>
        </w:rPr>
        <w:t>and blessed area</w:t>
      </w:r>
      <w:r w:rsidRPr="003F5340">
        <w:rPr>
          <w:lang w:bidi="he-IL"/>
        </w:rPr>
        <w:t xml:space="preserve">. </w:t>
      </w:r>
      <w:r>
        <w:rPr>
          <w:b/>
          <w:bCs/>
          <w:lang w:bidi="he-IL"/>
        </w:rPr>
        <w:t>29</w:t>
      </w:r>
      <w:r w:rsidRPr="003F5340">
        <w:rPr>
          <w:lang w:bidi="he-IL"/>
        </w:rPr>
        <w:t xml:space="preserve">. </w:t>
      </w:r>
      <w:r>
        <w:rPr>
          <w:lang w:bidi="he-IL"/>
        </w:rPr>
        <w:t>The names of the</w:t>
      </w:r>
      <w:r w:rsidRPr="003F5340">
        <w:rPr>
          <w:lang w:bidi="he-IL"/>
        </w:rPr>
        <w:t xml:space="preserve"> </w:t>
      </w:r>
      <w:r>
        <w:rPr>
          <w:lang w:bidi="he-IL"/>
        </w:rPr>
        <w:t>“just”</w:t>
      </w:r>
      <w:r w:rsidRPr="003F5340">
        <w:rPr>
          <w:lang w:bidi="he-IL"/>
        </w:rPr>
        <w:t xml:space="preserve">, </w:t>
      </w:r>
      <w:r>
        <w:rPr>
          <w:lang w:bidi="he-IL"/>
        </w:rPr>
        <w:t>are presumably inscribed in the figurative Book of the Living</w:t>
      </w:r>
      <w:r w:rsidRPr="003F5340">
        <w:rPr>
          <w:lang w:bidi="he-IL"/>
        </w:rPr>
        <w:t xml:space="preserve"> (</w:t>
      </w:r>
      <w:r>
        <w:rPr>
          <w:lang w:bidi="he-IL"/>
        </w:rPr>
        <w:t>cf</w:t>
      </w:r>
      <w:r w:rsidRPr="003F5340">
        <w:rPr>
          <w:lang w:bidi="he-IL"/>
        </w:rPr>
        <w:t xml:space="preserve">. </w:t>
      </w:r>
      <w:r>
        <w:rPr>
          <w:lang w:bidi="he-IL"/>
        </w:rPr>
        <w:t>Pss 40</w:t>
      </w:r>
      <w:r w:rsidRPr="003F5340">
        <w:rPr>
          <w:lang w:bidi="he-IL"/>
        </w:rPr>
        <w:t>:</w:t>
      </w:r>
      <w:r>
        <w:rPr>
          <w:lang w:bidi="he-IL"/>
        </w:rPr>
        <w:t>8</w:t>
      </w:r>
      <w:r w:rsidRPr="003F5340">
        <w:rPr>
          <w:lang w:bidi="he-IL"/>
        </w:rPr>
        <w:t xml:space="preserve">; </w:t>
      </w:r>
      <w:r>
        <w:rPr>
          <w:lang w:bidi="he-IL"/>
        </w:rPr>
        <w:t>139</w:t>
      </w:r>
      <w:r w:rsidRPr="003F5340">
        <w:rPr>
          <w:lang w:bidi="he-IL"/>
        </w:rPr>
        <w:t>:</w:t>
      </w:r>
      <w:r>
        <w:rPr>
          <w:lang w:bidi="he-IL"/>
        </w:rPr>
        <w:t>16</w:t>
      </w:r>
      <w:r w:rsidRPr="003F5340">
        <w:rPr>
          <w:lang w:bidi="he-IL"/>
        </w:rPr>
        <w:t xml:space="preserve">; </w:t>
      </w:r>
      <w:r>
        <w:rPr>
          <w:lang w:bidi="he-IL"/>
        </w:rPr>
        <w:t>Ex 32</w:t>
      </w:r>
      <w:r w:rsidRPr="003F5340">
        <w:rPr>
          <w:lang w:bidi="he-IL"/>
        </w:rPr>
        <w:t>:</w:t>
      </w:r>
      <w:r>
        <w:rPr>
          <w:lang w:bidi="he-IL"/>
        </w:rPr>
        <w:t>32</w:t>
      </w:r>
      <w:r w:rsidRPr="003F5340">
        <w:rPr>
          <w:lang w:bidi="he-IL"/>
        </w:rPr>
        <w:t xml:space="preserve">). </w:t>
      </w:r>
      <w:r>
        <w:rPr>
          <w:b/>
          <w:bCs/>
          <w:lang w:bidi="he-IL"/>
        </w:rPr>
        <w:t>31</w:t>
      </w:r>
      <w:r w:rsidRPr="003F5340">
        <w:rPr>
          <w:lang w:bidi="he-IL"/>
        </w:rPr>
        <w:t xml:space="preserve">. </w:t>
      </w:r>
      <w:r>
        <w:rPr>
          <w:lang w:bidi="he-IL"/>
        </w:rPr>
        <w:t>He vows to praise God in</w:t>
      </w:r>
      <w:r w:rsidRPr="003F5340">
        <w:rPr>
          <w:lang w:bidi="he-IL"/>
        </w:rPr>
        <w:t xml:space="preserve"> </w:t>
      </w:r>
      <w:r>
        <w:rPr>
          <w:lang w:bidi="he-IL"/>
        </w:rPr>
        <w:t>“song</w:t>
      </w:r>
      <w:r w:rsidRPr="003F5340">
        <w:rPr>
          <w:lang w:bidi="he-IL"/>
        </w:rPr>
        <w:t>,</w:t>
      </w:r>
      <w:r>
        <w:rPr>
          <w:lang w:bidi="he-IL"/>
        </w:rPr>
        <w:t>”</w:t>
      </w:r>
      <w:r w:rsidRPr="003F5340">
        <w:rPr>
          <w:lang w:bidi="he-IL"/>
        </w:rPr>
        <w:t xml:space="preserve"> </w:t>
      </w:r>
      <w:r>
        <w:rPr>
          <w:lang w:bidi="he-IL"/>
        </w:rPr>
        <w:t>which he considers more pleasing than material sacrifices</w:t>
      </w:r>
      <w:r w:rsidRPr="003F5340">
        <w:rPr>
          <w:lang w:bidi="he-IL"/>
        </w:rPr>
        <w:t xml:space="preserve"> (</w:t>
      </w:r>
      <w:r>
        <w:rPr>
          <w:lang w:bidi="he-IL"/>
        </w:rPr>
        <w:t>cf</w:t>
      </w:r>
      <w:r w:rsidRPr="003F5340">
        <w:rPr>
          <w:lang w:bidi="he-IL"/>
        </w:rPr>
        <w:t xml:space="preserve">. </w:t>
      </w:r>
      <w:r>
        <w:rPr>
          <w:lang w:bidi="he-IL"/>
        </w:rPr>
        <w:t>Ps 40</w:t>
      </w:r>
      <w:r w:rsidRPr="003F5340">
        <w:rPr>
          <w:lang w:bidi="he-IL"/>
        </w:rPr>
        <w:t>:</w:t>
      </w:r>
      <w:r>
        <w:rPr>
          <w:lang w:bidi="he-IL"/>
        </w:rPr>
        <w:t>7</w:t>
      </w:r>
      <w:r w:rsidRPr="003F5340">
        <w:rPr>
          <w:lang w:bidi="he-IL"/>
        </w:rPr>
        <w:t xml:space="preserve">). </w:t>
      </w:r>
      <w:r>
        <w:rPr>
          <w:b/>
          <w:bCs/>
          <w:lang w:bidi="he-IL"/>
        </w:rPr>
        <w:t>33-35</w:t>
      </w:r>
      <w:r w:rsidRPr="003F5340">
        <w:rPr>
          <w:lang w:bidi="he-IL"/>
        </w:rPr>
        <w:t xml:space="preserve">. </w:t>
      </w:r>
      <w:r>
        <w:rPr>
          <w:lang w:bidi="he-IL"/>
        </w:rPr>
        <w:t>The lesson that the</w:t>
      </w:r>
      <w:r w:rsidRPr="003F5340">
        <w:rPr>
          <w:lang w:bidi="he-IL"/>
        </w:rPr>
        <w:t xml:space="preserve"> </w:t>
      </w:r>
      <w:r>
        <w:rPr>
          <w:lang w:bidi="he-IL"/>
        </w:rPr>
        <w:t>“lowly ones”</w:t>
      </w:r>
      <w:r w:rsidRPr="003F5340">
        <w:rPr>
          <w:lang w:bidi="he-IL"/>
        </w:rPr>
        <w:t xml:space="preserve"> </w:t>
      </w:r>
      <w:r>
        <w:rPr>
          <w:lang w:bidi="he-IL"/>
        </w:rPr>
        <w:t>are to derive from his deliverance</w:t>
      </w:r>
      <w:r w:rsidRPr="003F5340">
        <w:rPr>
          <w:lang w:bidi="he-IL"/>
        </w:rPr>
        <w:t xml:space="preserve">. </w:t>
      </w:r>
      <w:r>
        <w:rPr>
          <w:b/>
          <w:bCs/>
          <w:lang w:bidi="he-IL"/>
        </w:rPr>
        <w:t>36-37</w:t>
      </w:r>
      <w:r w:rsidRPr="003F5340">
        <w:rPr>
          <w:lang w:bidi="he-IL"/>
        </w:rPr>
        <w:t xml:space="preserve">. </w:t>
      </w:r>
      <w:r>
        <w:rPr>
          <w:lang w:bidi="he-IL"/>
        </w:rPr>
        <w:t>Perhaps an addition</w:t>
      </w:r>
      <w:r w:rsidRPr="003F5340">
        <w:rPr>
          <w:lang w:bidi="he-IL"/>
        </w:rPr>
        <w:t xml:space="preserve">, </w:t>
      </w:r>
      <w:r>
        <w:rPr>
          <w:lang w:bidi="he-IL"/>
        </w:rPr>
        <w:t>although the author could easily pass from the individual to the group</w:t>
      </w:r>
      <w:r w:rsidRPr="003F5340">
        <w:rPr>
          <w:lang w:bidi="he-IL"/>
        </w:rPr>
        <w:t xml:space="preserve">; </w:t>
      </w:r>
      <w:r>
        <w:rPr>
          <w:lang w:bidi="he-IL"/>
        </w:rPr>
        <w:t>it presupposes the destruction of the kingdom of Judah</w:t>
      </w:r>
      <w:r w:rsidRPr="003F5340">
        <w:rPr>
          <w:lang w:bidi="he-IL"/>
        </w:rPr>
        <w:t xml:space="preserve"> (</w:t>
      </w:r>
      <w:r>
        <w:rPr>
          <w:lang w:bidi="he-IL"/>
        </w:rPr>
        <w:t>587</w:t>
      </w:r>
      <w:r w:rsidRPr="003F5340">
        <w:rPr>
          <w:lang w:bidi="he-IL"/>
        </w:rPr>
        <w:t>).</w:t>
      </w:r>
    </w:p>
    <w:p w14:paraId="338CA9D2" w14:textId="77777777" w:rsidR="00CD3C56" w:rsidRDefault="00CD3C56" w:rsidP="00CD3C56">
      <w:pPr>
        <w:autoSpaceDE w:val="0"/>
        <w:autoSpaceDN w:val="0"/>
        <w:adjustRightInd w:val="0"/>
        <w:rPr>
          <w:lang w:bidi="he-IL"/>
        </w:rPr>
      </w:pPr>
      <w:r>
        <w:rPr>
          <w:b/>
          <w:bCs/>
          <w:lang w:bidi="he-IL"/>
        </w:rPr>
        <w:t>86</w:t>
      </w:r>
      <w:r>
        <w:rPr>
          <w:lang w:bidi="he-IL"/>
        </w:rPr>
        <w:tab/>
      </w:r>
      <w:r>
        <w:rPr>
          <w:b/>
          <w:bCs/>
          <w:lang w:bidi="he-IL"/>
        </w:rPr>
        <w:t>Ps 70</w:t>
      </w:r>
      <w:r w:rsidRPr="003F5340">
        <w:rPr>
          <w:lang w:bidi="he-IL"/>
        </w:rPr>
        <w:t xml:space="preserve">. </w:t>
      </w:r>
      <w:r>
        <w:rPr>
          <w:lang w:bidi="he-IL"/>
        </w:rPr>
        <w:t>An individual lament</w:t>
      </w:r>
      <w:r w:rsidRPr="003F5340">
        <w:rPr>
          <w:lang w:bidi="he-IL"/>
        </w:rPr>
        <w:t xml:space="preserve">, </w:t>
      </w:r>
      <w:r>
        <w:rPr>
          <w:lang w:bidi="he-IL"/>
        </w:rPr>
        <w:t>almost identical with Ps 40</w:t>
      </w:r>
      <w:r w:rsidRPr="003F5340">
        <w:rPr>
          <w:lang w:bidi="he-IL"/>
        </w:rPr>
        <w:t>:</w:t>
      </w:r>
      <w:r>
        <w:rPr>
          <w:lang w:bidi="he-IL"/>
        </w:rPr>
        <w:t>14-18</w:t>
      </w:r>
      <w:r w:rsidRPr="003F5340">
        <w:rPr>
          <w:lang w:bidi="he-IL"/>
        </w:rPr>
        <w:t xml:space="preserve">. </w:t>
      </w:r>
      <w:r>
        <w:rPr>
          <w:lang w:bidi="he-IL"/>
        </w:rPr>
        <w:t>It may have been an independent poem originally</w:t>
      </w:r>
      <w:r w:rsidRPr="003F5340">
        <w:rPr>
          <w:lang w:bidi="he-IL"/>
        </w:rPr>
        <w:t xml:space="preserve">. </w:t>
      </w:r>
      <w:r>
        <w:rPr>
          <w:lang w:bidi="he-IL"/>
        </w:rPr>
        <w:t>The description of the psalmist’s distress is very vague</w:t>
      </w:r>
      <w:r w:rsidRPr="003F5340">
        <w:rPr>
          <w:lang w:bidi="he-IL"/>
        </w:rPr>
        <w:t xml:space="preserve">. </w:t>
      </w:r>
      <w:r>
        <w:rPr>
          <w:lang w:bidi="he-IL"/>
        </w:rPr>
        <w:t>He is persecuted by enemies who seek his life</w:t>
      </w:r>
      <w:r w:rsidRPr="003F5340">
        <w:rPr>
          <w:lang w:bidi="he-IL"/>
        </w:rPr>
        <w:t xml:space="preserve"> (</w:t>
      </w:r>
      <w:r>
        <w:rPr>
          <w:lang w:bidi="he-IL"/>
        </w:rPr>
        <w:t>3-4</w:t>
      </w:r>
      <w:r w:rsidRPr="003F5340">
        <w:rPr>
          <w:lang w:bidi="he-IL"/>
        </w:rPr>
        <w:t xml:space="preserve">), </w:t>
      </w:r>
      <w:r>
        <w:rPr>
          <w:lang w:bidi="he-IL"/>
        </w:rPr>
        <w:t>and he seems to contrast himself</w:t>
      </w:r>
      <w:r w:rsidRPr="003F5340">
        <w:rPr>
          <w:lang w:bidi="he-IL"/>
        </w:rPr>
        <w:t xml:space="preserve"> (</w:t>
      </w:r>
      <w:r>
        <w:rPr>
          <w:lang w:bidi="he-IL"/>
        </w:rPr>
        <w:t>“afflicted</w:t>
      </w:r>
      <w:r w:rsidRPr="003F5340">
        <w:rPr>
          <w:lang w:bidi="he-IL"/>
        </w:rPr>
        <w:t xml:space="preserve">, </w:t>
      </w:r>
      <w:r>
        <w:rPr>
          <w:lang w:bidi="he-IL"/>
        </w:rPr>
        <w:t>“poor</w:t>
      </w:r>
      <w:r w:rsidRPr="003F5340">
        <w:rPr>
          <w:lang w:bidi="he-IL"/>
        </w:rPr>
        <w:t>,</w:t>
      </w:r>
      <w:r>
        <w:rPr>
          <w:lang w:bidi="he-IL"/>
        </w:rPr>
        <w:t>”</w:t>
      </w:r>
      <w:r w:rsidRPr="003F5340">
        <w:rPr>
          <w:lang w:bidi="he-IL"/>
        </w:rPr>
        <w:t xml:space="preserve"> </w:t>
      </w:r>
      <w:r>
        <w:rPr>
          <w:lang w:bidi="he-IL"/>
        </w:rPr>
        <w:t>6</w:t>
      </w:r>
      <w:r w:rsidRPr="003F5340">
        <w:rPr>
          <w:lang w:bidi="he-IL"/>
        </w:rPr>
        <w:t xml:space="preserve">) </w:t>
      </w:r>
      <w:r>
        <w:rPr>
          <w:lang w:bidi="he-IL"/>
        </w:rPr>
        <w:t>with those who</w:t>
      </w:r>
      <w:r w:rsidRPr="003F5340">
        <w:rPr>
          <w:lang w:bidi="he-IL"/>
        </w:rPr>
        <w:t xml:space="preserve"> </w:t>
      </w:r>
      <w:r>
        <w:rPr>
          <w:lang w:bidi="he-IL"/>
        </w:rPr>
        <w:t>“seek”</w:t>
      </w:r>
      <w:r w:rsidRPr="003F5340">
        <w:rPr>
          <w:lang w:bidi="he-IL"/>
        </w:rPr>
        <w:t xml:space="preserve"> </w:t>
      </w:r>
      <w:r>
        <w:rPr>
          <w:lang w:bidi="he-IL"/>
        </w:rPr>
        <w:t>God</w:t>
      </w:r>
      <w:r w:rsidRPr="003F5340">
        <w:rPr>
          <w:lang w:bidi="he-IL"/>
        </w:rPr>
        <w:t xml:space="preserve"> (</w:t>
      </w:r>
      <w:r>
        <w:rPr>
          <w:lang w:bidi="he-IL"/>
        </w:rPr>
        <w:t>5</w:t>
      </w:r>
      <w:r w:rsidRPr="003F5340">
        <w:rPr>
          <w:lang w:bidi="he-IL"/>
        </w:rPr>
        <w:t xml:space="preserve">). </w:t>
      </w:r>
      <w:r>
        <w:rPr>
          <w:lang w:bidi="he-IL"/>
        </w:rPr>
        <w:t>But his trust is in the Lord as his</w:t>
      </w:r>
      <w:r w:rsidRPr="003F5340">
        <w:rPr>
          <w:lang w:bidi="he-IL"/>
        </w:rPr>
        <w:t xml:space="preserve"> </w:t>
      </w:r>
      <w:r>
        <w:rPr>
          <w:lang w:bidi="he-IL"/>
        </w:rPr>
        <w:t>“help”</w:t>
      </w:r>
      <w:r w:rsidRPr="003F5340">
        <w:rPr>
          <w:lang w:bidi="he-IL"/>
        </w:rPr>
        <w:t xml:space="preserve"> </w:t>
      </w:r>
      <w:r>
        <w:rPr>
          <w:lang w:bidi="he-IL"/>
        </w:rPr>
        <w:t>and</w:t>
      </w:r>
      <w:r w:rsidRPr="003F5340">
        <w:rPr>
          <w:lang w:bidi="he-IL"/>
        </w:rPr>
        <w:t xml:space="preserve"> </w:t>
      </w:r>
      <w:r>
        <w:rPr>
          <w:lang w:bidi="he-IL"/>
        </w:rPr>
        <w:t>“deliverer</w:t>
      </w:r>
      <w:r w:rsidRPr="003F5340">
        <w:rPr>
          <w:lang w:bidi="he-IL"/>
        </w:rPr>
        <w:t>.</w:t>
      </w:r>
      <w:r>
        <w:rPr>
          <w:lang w:bidi="he-IL"/>
        </w:rPr>
        <w:t>”</w:t>
      </w:r>
    </w:p>
    <w:p w14:paraId="365BAB24" w14:textId="77777777" w:rsidR="00CD3C56" w:rsidRDefault="00CD3C56" w:rsidP="00CD3C56">
      <w:pPr>
        <w:autoSpaceDE w:val="0"/>
        <w:autoSpaceDN w:val="0"/>
        <w:adjustRightInd w:val="0"/>
        <w:rPr>
          <w:lang w:bidi="he-IL"/>
        </w:rPr>
      </w:pPr>
      <w:r>
        <w:rPr>
          <w:b/>
          <w:bCs/>
          <w:lang w:bidi="he-IL"/>
        </w:rPr>
        <w:t>87</w:t>
      </w:r>
      <w:r>
        <w:rPr>
          <w:lang w:bidi="he-IL"/>
        </w:rPr>
        <w:tab/>
      </w:r>
      <w:r>
        <w:rPr>
          <w:b/>
          <w:bCs/>
          <w:lang w:bidi="he-IL"/>
        </w:rPr>
        <w:t>Ps 71</w:t>
      </w:r>
      <w:r w:rsidRPr="003F5340">
        <w:rPr>
          <w:lang w:bidi="he-IL"/>
        </w:rPr>
        <w:t xml:space="preserve">. </w:t>
      </w:r>
      <w:r>
        <w:rPr>
          <w:lang w:bidi="he-IL"/>
        </w:rPr>
        <w:t>An individual lament</w:t>
      </w:r>
      <w:r w:rsidRPr="003F5340">
        <w:rPr>
          <w:lang w:bidi="he-IL"/>
        </w:rPr>
        <w:t xml:space="preserve">. </w:t>
      </w:r>
      <w:r>
        <w:rPr>
          <w:lang w:bidi="he-IL"/>
        </w:rPr>
        <w:t>The so-called anthological style characterizes the composition</w:t>
      </w:r>
      <w:r w:rsidRPr="003F5340">
        <w:rPr>
          <w:lang w:bidi="he-IL"/>
        </w:rPr>
        <w:t xml:space="preserve">; </w:t>
      </w:r>
      <w:r>
        <w:rPr>
          <w:lang w:bidi="he-IL"/>
        </w:rPr>
        <w:t>it is made up of several expressions borrowed from other Pss</w:t>
      </w:r>
      <w:r w:rsidRPr="003F5340">
        <w:rPr>
          <w:lang w:bidi="he-IL"/>
        </w:rPr>
        <w:t xml:space="preserve"> (</w:t>
      </w:r>
      <w:r>
        <w:rPr>
          <w:lang w:bidi="he-IL"/>
        </w:rPr>
        <w:t>cf</w:t>
      </w:r>
      <w:r w:rsidRPr="003F5340">
        <w:rPr>
          <w:lang w:bidi="he-IL"/>
        </w:rPr>
        <w:t xml:space="preserve">. </w:t>
      </w:r>
      <w:r>
        <w:rPr>
          <w:lang w:bidi="he-IL"/>
        </w:rPr>
        <w:t>Pss 31</w:t>
      </w:r>
      <w:r w:rsidRPr="003F5340">
        <w:rPr>
          <w:lang w:bidi="he-IL"/>
        </w:rPr>
        <w:t>:</w:t>
      </w:r>
      <w:r>
        <w:rPr>
          <w:lang w:bidi="he-IL"/>
        </w:rPr>
        <w:t>2-4</w:t>
      </w:r>
      <w:r w:rsidRPr="003F5340">
        <w:rPr>
          <w:lang w:bidi="he-IL"/>
        </w:rPr>
        <w:t xml:space="preserve">; </w:t>
      </w:r>
      <w:r>
        <w:rPr>
          <w:lang w:bidi="he-IL"/>
        </w:rPr>
        <w:t>22</w:t>
      </w:r>
      <w:r w:rsidRPr="003F5340">
        <w:rPr>
          <w:lang w:bidi="he-IL"/>
        </w:rPr>
        <w:t>:</w:t>
      </w:r>
      <w:r>
        <w:rPr>
          <w:lang w:bidi="he-IL"/>
        </w:rPr>
        <w:t>10-11</w:t>
      </w:r>
      <w:r w:rsidRPr="003F5340">
        <w:rPr>
          <w:lang w:bidi="he-IL"/>
        </w:rPr>
        <w:t xml:space="preserve">). </w:t>
      </w:r>
      <w:r>
        <w:rPr>
          <w:lang w:bidi="he-IL"/>
        </w:rPr>
        <w:t>This is the prayer of a sick</w:t>
      </w:r>
      <w:r w:rsidRPr="003F5340">
        <w:rPr>
          <w:lang w:bidi="he-IL"/>
        </w:rPr>
        <w:t xml:space="preserve">, </w:t>
      </w:r>
      <w:r>
        <w:rPr>
          <w:lang w:bidi="he-IL"/>
        </w:rPr>
        <w:t>persecuted old man who in the past experienced God’s protection</w:t>
      </w:r>
      <w:r w:rsidRPr="003F5340">
        <w:rPr>
          <w:lang w:bidi="he-IL"/>
        </w:rPr>
        <w:t xml:space="preserve">; </w:t>
      </w:r>
      <w:r>
        <w:rPr>
          <w:lang w:bidi="he-IL"/>
        </w:rPr>
        <w:t>now he overcomes his fear with prayer and hope</w:t>
      </w:r>
      <w:r w:rsidRPr="003F5340">
        <w:rPr>
          <w:lang w:bidi="he-IL"/>
        </w:rPr>
        <w:t xml:space="preserve">. </w:t>
      </w:r>
      <w:r>
        <w:rPr>
          <w:lang w:bidi="he-IL"/>
        </w:rPr>
        <w:t>Structure</w:t>
      </w:r>
      <w:r w:rsidRPr="003F5340">
        <w:rPr>
          <w:lang w:bidi="he-IL"/>
        </w:rPr>
        <w:t xml:space="preserve">: </w:t>
      </w:r>
      <w:r>
        <w:rPr>
          <w:lang w:bidi="he-IL"/>
        </w:rPr>
        <w:t>1-8</w:t>
      </w:r>
      <w:r w:rsidRPr="003F5340">
        <w:rPr>
          <w:lang w:bidi="he-IL"/>
        </w:rPr>
        <w:t xml:space="preserve">, </w:t>
      </w:r>
      <w:r>
        <w:rPr>
          <w:lang w:bidi="he-IL"/>
        </w:rPr>
        <w:t>a plea to be delivered from enemies</w:t>
      </w:r>
      <w:r w:rsidRPr="003F5340">
        <w:rPr>
          <w:lang w:bidi="he-IL"/>
        </w:rPr>
        <w:t xml:space="preserve">, </w:t>
      </w:r>
      <w:r>
        <w:rPr>
          <w:lang w:bidi="he-IL"/>
        </w:rPr>
        <w:t>and expressions of trust</w:t>
      </w:r>
      <w:r w:rsidRPr="003F5340">
        <w:rPr>
          <w:lang w:bidi="he-IL"/>
        </w:rPr>
        <w:t xml:space="preserve">, </w:t>
      </w:r>
      <w:r>
        <w:rPr>
          <w:lang w:bidi="he-IL"/>
        </w:rPr>
        <w:t>concluding with a vow to praise God</w:t>
      </w:r>
      <w:r w:rsidRPr="003F5340">
        <w:rPr>
          <w:lang w:bidi="he-IL"/>
        </w:rPr>
        <w:t xml:space="preserve">; </w:t>
      </w:r>
      <w:r>
        <w:rPr>
          <w:lang w:bidi="he-IL"/>
        </w:rPr>
        <w:t>9-16</w:t>
      </w:r>
      <w:r w:rsidRPr="003F5340">
        <w:rPr>
          <w:lang w:bidi="he-IL"/>
        </w:rPr>
        <w:t xml:space="preserve">, </w:t>
      </w:r>
      <w:r>
        <w:rPr>
          <w:lang w:bidi="he-IL"/>
        </w:rPr>
        <w:t>a complaint about his enemy</w:t>
      </w:r>
      <w:r w:rsidRPr="003F5340">
        <w:rPr>
          <w:lang w:bidi="he-IL"/>
        </w:rPr>
        <w:t xml:space="preserve">, </w:t>
      </w:r>
      <w:r>
        <w:rPr>
          <w:lang w:bidi="he-IL"/>
        </w:rPr>
        <w:t>concluding with a vow to praise</w:t>
      </w:r>
      <w:r w:rsidRPr="003F5340">
        <w:rPr>
          <w:lang w:bidi="he-IL"/>
        </w:rPr>
        <w:t xml:space="preserve">; </w:t>
      </w:r>
      <w:r>
        <w:rPr>
          <w:lang w:bidi="he-IL"/>
        </w:rPr>
        <w:t>17-24</w:t>
      </w:r>
      <w:r w:rsidRPr="003F5340">
        <w:rPr>
          <w:lang w:bidi="he-IL"/>
        </w:rPr>
        <w:t xml:space="preserve">, </w:t>
      </w:r>
      <w:r>
        <w:rPr>
          <w:lang w:bidi="he-IL"/>
        </w:rPr>
        <w:t>plea and expressions of trust</w:t>
      </w:r>
      <w:r w:rsidRPr="003F5340">
        <w:rPr>
          <w:lang w:bidi="he-IL"/>
        </w:rPr>
        <w:t xml:space="preserve">, </w:t>
      </w:r>
      <w:r>
        <w:rPr>
          <w:lang w:bidi="he-IL"/>
        </w:rPr>
        <w:t>concluding with a vow to praise God</w:t>
      </w:r>
      <w:r w:rsidRPr="003F5340">
        <w:rPr>
          <w:lang w:bidi="he-IL"/>
        </w:rPr>
        <w:t xml:space="preserve">. </w:t>
      </w:r>
      <w:r>
        <w:rPr>
          <w:lang w:bidi="he-IL"/>
        </w:rPr>
        <w:t>There is a fairly consistent alternating of request</w:t>
      </w:r>
      <w:r w:rsidRPr="003F5340">
        <w:rPr>
          <w:lang w:bidi="he-IL"/>
        </w:rPr>
        <w:t xml:space="preserve">, </w:t>
      </w:r>
      <w:r>
        <w:rPr>
          <w:lang w:bidi="he-IL"/>
        </w:rPr>
        <w:t>confidence</w:t>
      </w:r>
      <w:r w:rsidRPr="003F5340">
        <w:rPr>
          <w:lang w:bidi="he-IL"/>
        </w:rPr>
        <w:t xml:space="preserve">, </w:t>
      </w:r>
      <w:r>
        <w:rPr>
          <w:lang w:bidi="he-IL"/>
        </w:rPr>
        <w:t>and motifs of trust and vow</w:t>
      </w:r>
      <w:r w:rsidRPr="003F5340">
        <w:rPr>
          <w:lang w:bidi="he-IL"/>
        </w:rPr>
        <w:t xml:space="preserve">; </w:t>
      </w:r>
      <w:r>
        <w:rPr>
          <w:lang w:bidi="he-IL"/>
        </w:rPr>
        <w:t>the Ps ends with the certainty that God has heard him</w:t>
      </w:r>
      <w:r w:rsidRPr="003F5340">
        <w:rPr>
          <w:lang w:bidi="he-IL"/>
        </w:rPr>
        <w:t xml:space="preserve"> (</w:t>
      </w:r>
      <w:r>
        <w:rPr>
          <w:lang w:bidi="he-IL"/>
        </w:rPr>
        <w:t>23-24</w:t>
      </w:r>
      <w:r w:rsidRPr="003F5340">
        <w:rPr>
          <w:lang w:bidi="he-IL"/>
        </w:rPr>
        <w:t xml:space="preserve">). </w:t>
      </w:r>
      <w:r>
        <w:rPr>
          <w:b/>
          <w:bCs/>
          <w:lang w:bidi="he-IL"/>
        </w:rPr>
        <w:t>2-3</w:t>
      </w:r>
      <w:r w:rsidRPr="003F5340">
        <w:rPr>
          <w:lang w:bidi="he-IL"/>
        </w:rPr>
        <w:t xml:space="preserve">. </w:t>
      </w:r>
      <w:r>
        <w:rPr>
          <w:lang w:bidi="he-IL"/>
        </w:rPr>
        <w:t>Cf</w:t>
      </w:r>
      <w:r w:rsidRPr="003F5340">
        <w:rPr>
          <w:lang w:bidi="he-IL"/>
        </w:rPr>
        <w:t xml:space="preserve">. </w:t>
      </w:r>
      <w:r>
        <w:rPr>
          <w:lang w:bidi="he-IL"/>
        </w:rPr>
        <w:t>Ps 31</w:t>
      </w:r>
      <w:r w:rsidRPr="003F5340">
        <w:rPr>
          <w:lang w:bidi="he-IL"/>
        </w:rPr>
        <w:t>:</w:t>
      </w:r>
      <w:r>
        <w:rPr>
          <w:lang w:bidi="he-IL"/>
        </w:rPr>
        <w:t>2-4</w:t>
      </w:r>
      <w:r w:rsidRPr="003F5340">
        <w:rPr>
          <w:lang w:bidi="he-IL"/>
        </w:rPr>
        <w:t xml:space="preserve">. </w:t>
      </w:r>
      <w:r>
        <w:rPr>
          <w:b/>
          <w:bCs/>
          <w:lang w:bidi="he-IL"/>
        </w:rPr>
        <w:t>5-6</w:t>
      </w:r>
      <w:r w:rsidRPr="003F5340">
        <w:rPr>
          <w:lang w:bidi="he-IL"/>
        </w:rPr>
        <w:t xml:space="preserve">. </w:t>
      </w:r>
      <w:r>
        <w:rPr>
          <w:lang w:bidi="he-IL"/>
        </w:rPr>
        <w:t>For this motif</w:t>
      </w:r>
      <w:r w:rsidRPr="003F5340">
        <w:rPr>
          <w:lang w:bidi="he-IL"/>
        </w:rPr>
        <w:t xml:space="preserve">, </w:t>
      </w:r>
      <w:r>
        <w:rPr>
          <w:lang w:bidi="he-IL"/>
        </w:rPr>
        <w:t>see Ps 22</w:t>
      </w:r>
      <w:r w:rsidRPr="003F5340">
        <w:rPr>
          <w:lang w:bidi="he-IL"/>
        </w:rPr>
        <w:t>:</w:t>
      </w:r>
      <w:r>
        <w:rPr>
          <w:lang w:bidi="he-IL"/>
        </w:rPr>
        <w:t>10-11</w:t>
      </w:r>
      <w:r w:rsidRPr="003F5340">
        <w:rPr>
          <w:lang w:bidi="he-IL"/>
        </w:rPr>
        <w:t xml:space="preserve">. </w:t>
      </w:r>
      <w:r>
        <w:rPr>
          <w:b/>
          <w:bCs/>
          <w:lang w:bidi="he-IL"/>
        </w:rPr>
        <w:t>7</w:t>
      </w:r>
      <w:r w:rsidRPr="003F5340">
        <w:rPr>
          <w:lang w:bidi="he-IL"/>
        </w:rPr>
        <w:t xml:space="preserve">. </w:t>
      </w:r>
      <w:r>
        <w:rPr>
          <w:i/>
          <w:iCs/>
          <w:lang w:bidi="he-IL"/>
        </w:rPr>
        <w:t>portent</w:t>
      </w:r>
      <w:r w:rsidRPr="003F5340">
        <w:rPr>
          <w:iCs/>
          <w:lang w:bidi="he-IL"/>
        </w:rPr>
        <w:t xml:space="preserve">: </w:t>
      </w:r>
      <w:r>
        <w:rPr>
          <w:lang w:bidi="he-IL"/>
        </w:rPr>
        <w:t>One on whom God’s anger has been poured out</w:t>
      </w:r>
      <w:r w:rsidRPr="003F5340">
        <w:rPr>
          <w:lang w:bidi="he-IL"/>
        </w:rPr>
        <w:t xml:space="preserve"> (</w:t>
      </w:r>
      <w:r>
        <w:rPr>
          <w:lang w:bidi="he-IL"/>
        </w:rPr>
        <w:t>cf</w:t>
      </w:r>
      <w:r w:rsidRPr="003F5340">
        <w:rPr>
          <w:lang w:bidi="he-IL"/>
        </w:rPr>
        <w:t xml:space="preserve">. </w:t>
      </w:r>
      <w:r>
        <w:rPr>
          <w:lang w:bidi="he-IL"/>
        </w:rPr>
        <w:t>11 and also Dt 28</w:t>
      </w:r>
      <w:r w:rsidRPr="003F5340">
        <w:rPr>
          <w:lang w:bidi="he-IL"/>
        </w:rPr>
        <w:t>:</w:t>
      </w:r>
      <w:r>
        <w:rPr>
          <w:lang w:bidi="he-IL"/>
        </w:rPr>
        <w:t xml:space="preserve">46 for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lang w:bidi="he-IL"/>
        </w:rPr>
        <w:t xml:space="preserve"> as a portent and object of God’s wrath</w:t>
      </w:r>
      <w:r w:rsidRPr="003F5340">
        <w:rPr>
          <w:lang w:bidi="he-IL"/>
        </w:rPr>
        <w:t xml:space="preserve">). </w:t>
      </w:r>
      <w:r>
        <w:rPr>
          <w:b/>
          <w:bCs/>
          <w:lang w:bidi="he-IL"/>
        </w:rPr>
        <w:t>9</w:t>
      </w:r>
      <w:r w:rsidRPr="003F5340">
        <w:rPr>
          <w:lang w:bidi="he-IL"/>
        </w:rPr>
        <w:t xml:space="preserve">. </w:t>
      </w:r>
      <w:r>
        <w:rPr>
          <w:lang w:bidi="he-IL"/>
        </w:rPr>
        <w:t>As in 18</w:t>
      </w:r>
      <w:r w:rsidRPr="003F5340">
        <w:rPr>
          <w:lang w:bidi="he-IL"/>
        </w:rPr>
        <w:t xml:space="preserve">, </w:t>
      </w:r>
      <w:r>
        <w:rPr>
          <w:lang w:bidi="he-IL"/>
        </w:rPr>
        <w:t>he alleges his</w:t>
      </w:r>
      <w:r w:rsidRPr="003F5340">
        <w:rPr>
          <w:lang w:bidi="he-IL"/>
        </w:rPr>
        <w:t xml:space="preserve"> </w:t>
      </w:r>
      <w:r>
        <w:rPr>
          <w:lang w:bidi="he-IL"/>
        </w:rPr>
        <w:t>“old age”</w:t>
      </w:r>
      <w:r w:rsidRPr="003F5340">
        <w:rPr>
          <w:lang w:bidi="he-IL"/>
        </w:rPr>
        <w:t xml:space="preserve"> </w:t>
      </w:r>
      <w:r>
        <w:rPr>
          <w:lang w:bidi="he-IL"/>
        </w:rPr>
        <w:t>as a reason for Yahweh to intervene</w:t>
      </w:r>
      <w:r w:rsidRPr="003F5340">
        <w:rPr>
          <w:lang w:bidi="he-IL"/>
        </w:rPr>
        <w:t xml:space="preserve"> (</w:t>
      </w:r>
      <w:r>
        <w:rPr>
          <w:lang w:bidi="he-IL"/>
        </w:rPr>
        <w:t>cf</w:t>
      </w:r>
      <w:r w:rsidRPr="003F5340">
        <w:rPr>
          <w:lang w:bidi="he-IL"/>
        </w:rPr>
        <w:t xml:space="preserve">. </w:t>
      </w:r>
      <w:r>
        <w:rPr>
          <w:lang w:bidi="he-IL"/>
        </w:rPr>
        <w:t>Is 46</w:t>
      </w:r>
      <w:r w:rsidRPr="003F5340">
        <w:rPr>
          <w:lang w:bidi="he-IL"/>
        </w:rPr>
        <w:t>:</w:t>
      </w:r>
      <w:r>
        <w:rPr>
          <w:lang w:bidi="he-IL"/>
        </w:rPr>
        <w:t>4</w:t>
      </w:r>
      <w:r w:rsidRPr="003F5340">
        <w:rPr>
          <w:lang w:bidi="he-IL"/>
        </w:rPr>
        <w:t xml:space="preserve">). </w:t>
      </w:r>
      <w:r>
        <w:rPr>
          <w:b/>
          <w:bCs/>
          <w:lang w:bidi="he-IL"/>
        </w:rPr>
        <w:t>12</w:t>
      </w:r>
      <w:r w:rsidRPr="003F5340">
        <w:rPr>
          <w:lang w:bidi="he-IL"/>
        </w:rPr>
        <w:t xml:space="preserve">. </w:t>
      </w:r>
      <w:r>
        <w:rPr>
          <w:lang w:bidi="he-IL"/>
        </w:rPr>
        <w:t>His appeal is in vivid contrast to the words of his enemies in 11</w:t>
      </w:r>
      <w:r w:rsidRPr="003F5340">
        <w:rPr>
          <w:lang w:bidi="he-IL"/>
        </w:rPr>
        <w:t xml:space="preserve">. </w:t>
      </w:r>
      <w:r>
        <w:rPr>
          <w:b/>
          <w:bCs/>
          <w:lang w:bidi="he-IL"/>
        </w:rPr>
        <w:t>15</w:t>
      </w:r>
      <w:r w:rsidRPr="003F5340">
        <w:rPr>
          <w:lang w:bidi="he-IL"/>
        </w:rPr>
        <w:t xml:space="preserve">. </w:t>
      </w:r>
      <w:r>
        <w:rPr>
          <w:i/>
          <w:iCs/>
          <w:lang w:bidi="he-IL"/>
        </w:rPr>
        <w:t>their extent</w:t>
      </w:r>
      <w:r w:rsidRPr="003F5340">
        <w:rPr>
          <w:iCs/>
          <w:lang w:bidi="he-IL"/>
        </w:rPr>
        <w:t xml:space="preserve">: </w:t>
      </w:r>
      <w:r>
        <w:rPr>
          <w:lang w:bidi="he-IL"/>
        </w:rPr>
        <w:t>The many individual acts of God’s</w:t>
      </w:r>
      <w:r w:rsidRPr="003F5340">
        <w:rPr>
          <w:lang w:bidi="he-IL"/>
        </w:rPr>
        <w:t xml:space="preserve"> </w:t>
      </w:r>
      <w:r>
        <w:rPr>
          <w:lang w:bidi="he-IL"/>
        </w:rPr>
        <w:t>“justice”</w:t>
      </w:r>
      <w:r w:rsidRPr="003F5340">
        <w:rPr>
          <w:lang w:bidi="he-IL"/>
        </w:rPr>
        <w:t xml:space="preserve"> </w:t>
      </w:r>
      <w:r>
        <w:rPr>
          <w:lang w:bidi="he-IL"/>
        </w:rPr>
        <w:t>and</w:t>
      </w:r>
      <w:r w:rsidRPr="003F5340">
        <w:rPr>
          <w:lang w:bidi="he-IL"/>
        </w:rPr>
        <w:t xml:space="preserve"> </w:t>
      </w:r>
      <w:r>
        <w:rPr>
          <w:lang w:bidi="he-IL"/>
        </w:rPr>
        <w:t>“salvation”</w:t>
      </w:r>
      <w:r w:rsidRPr="003F5340">
        <w:rPr>
          <w:lang w:bidi="he-IL"/>
        </w:rPr>
        <w:t xml:space="preserve"> (</w:t>
      </w:r>
      <w:r>
        <w:rPr>
          <w:lang w:bidi="he-IL"/>
        </w:rPr>
        <w:t>note the parallelism</w:t>
      </w:r>
      <w:r w:rsidRPr="003F5340">
        <w:rPr>
          <w:lang w:bidi="he-IL"/>
        </w:rPr>
        <w:t xml:space="preserve">, </w:t>
      </w:r>
      <w:r>
        <w:rPr>
          <w:lang w:bidi="he-IL"/>
        </w:rPr>
        <w:t>as in Dt-Is</w:t>
      </w:r>
      <w:r w:rsidRPr="003F5340">
        <w:rPr>
          <w:lang w:bidi="he-IL"/>
        </w:rPr>
        <w:t xml:space="preserve">) </w:t>
      </w:r>
      <w:r>
        <w:rPr>
          <w:lang w:bidi="he-IL"/>
        </w:rPr>
        <w:t>are meant</w:t>
      </w:r>
      <w:r w:rsidRPr="003F5340">
        <w:rPr>
          <w:lang w:bidi="he-IL"/>
        </w:rPr>
        <w:t xml:space="preserve">. </w:t>
      </w:r>
      <w:r>
        <w:rPr>
          <w:lang w:bidi="he-IL"/>
        </w:rPr>
        <w:t>Perhaps these embrace all the salvation history</w:t>
      </w:r>
      <w:r w:rsidRPr="003F5340">
        <w:rPr>
          <w:lang w:bidi="he-IL"/>
        </w:rPr>
        <w:t xml:space="preserve">, </w:t>
      </w:r>
      <w:r>
        <w:rPr>
          <w:lang w:bidi="he-IL"/>
        </w:rPr>
        <w:t xml:space="preserve">as the </w:t>
      </w:r>
      <w:r>
        <w:rPr>
          <w:i/>
          <w:iCs/>
          <w:lang w:bidi="he-IL"/>
        </w:rPr>
        <w:t>magnalia Dei</w:t>
      </w:r>
      <w:r w:rsidRPr="003F5340">
        <w:rPr>
          <w:lang w:bidi="he-IL"/>
        </w:rPr>
        <w:t xml:space="preserve"> (</w:t>
      </w:r>
      <w:r>
        <w:rPr>
          <w:lang w:bidi="he-IL"/>
        </w:rPr>
        <w:t>“mighty works</w:t>
      </w:r>
      <w:r w:rsidRPr="003F5340">
        <w:rPr>
          <w:lang w:bidi="he-IL"/>
        </w:rPr>
        <w:t>,</w:t>
      </w:r>
      <w:r>
        <w:rPr>
          <w:lang w:bidi="he-IL"/>
        </w:rPr>
        <w:t>”</w:t>
      </w:r>
      <w:r w:rsidRPr="003F5340">
        <w:rPr>
          <w:lang w:bidi="he-IL"/>
        </w:rPr>
        <w:t xml:space="preserve"> </w:t>
      </w:r>
      <w:r>
        <w:rPr>
          <w:lang w:bidi="he-IL"/>
        </w:rPr>
        <w:t>16</w:t>
      </w:r>
      <w:r w:rsidRPr="003F5340">
        <w:rPr>
          <w:lang w:bidi="he-IL"/>
        </w:rPr>
        <w:t xml:space="preserve">) </w:t>
      </w:r>
      <w:r>
        <w:rPr>
          <w:lang w:bidi="he-IL"/>
        </w:rPr>
        <w:t>of the next verse suggest</w:t>
      </w:r>
      <w:r w:rsidRPr="003F5340">
        <w:rPr>
          <w:lang w:bidi="he-IL"/>
        </w:rPr>
        <w:t>.</w:t>
      </w:r>
    </w:p>
    <w:p w14:paraId="75C15359" w14:textId="77777777" w:rsidR="00CD3C56" w:rsidRDefault="00CD3C56" w:rsidP="00CD3C56">
      <w:pPr>
        <w:autoSpaceDE w:val="0"/>
        <w:autoSpaceDN w:val="0"/>
        <w:adjustRightInd w:val="0"/>
        <w:rPr>
          <w:lang w:bidi="he-IL"/>
        </w:rPr>
      </w:pPr>
      <w:r>
        <w:rPr>
          <w:b/>
          <w:bCs/>
          <w:lang w:bidi="he-IL"/>
        </w:rPr>
        <w:t>88</w:t>
      </w:r>
      <w:r>
        <w:rPr>
          <w:lang w:bidi="he-IL"/>
        </w:rPr>
        <w:tab/>
      </w:r>
      <w:r>
        <w:rPr>
          <w:b/>
          <w:bCs/>
          <w:lang w:bidi="he-IL"/>
        </w:rPr>
        <w:t>Ps 72</w:t>
      </w:r>
      <w:r w:rsidRPr="003F5340">
        <w:rPr>
          <w:lang w:bidi="he-IL"/>
        </w:rPr>
        <w:t xml:space="preserve">. </w:t>
      </w:r>
      <w:r>
        <w:rPr>
          <w:lang w:bidi="he-IL"/>
        </w:rPr>
        <w:t>A royal Ps</w:t>
      </w:r>
      <w:r w:rsidRPr="003F5340">
        <w:rPr>
          <w:lang w:bidi="he-IL"/>
        </w:rPr>
        <w:t xml:space="preserve">, </w:t>
      </w:r>
      <w:r>
        <w:rPr>
          <w:lang w:bidi="he-IL"/>
        </w:rPr>
        <w:t>probably composed on the occasion of the coronation of a new king in Jerusalem</w:t>
      </w:r>
      <w:r w:rsidRPr="003F5340">
        <w:rPr>
          <w:lang w:bidi="he-IL"/>
        </w:rPr>
        <w:t xml:space="preserve">. </w:t>
      </w:r>
      <w:r>
        <w:rPr>
          <w:lang w:bidi="he-IL"/>
        </w:rPr>
        <w:t>The king is undoubtedly a descendant of David</w:t>
      </w:r>
      <w:r w:rsidRPr="003F5340">
        <w:rPr>
          <w:lang w:bidi="he-IL"/>
        </w:rPr>
        <w:t xml:space="preserve"> (</w:t>
      </w:r>
      <w:r>
        <w:rPr>
          <w:lang w:bidi="he-IL"/>
        </w:rPr>
        <w:t>but hardly the</w:t>
      </w:r>
      <w:r w:rsidRPr="003F5340">
        <w:rPr>
          <w:lang w:bidi="he-IL"/>
        </w:rPr>
        <w:t xml:space="preserve"> </w:t>
      </w:r>
      <w:r>
        <w:rPr>
          <w:lang w:bidi="he-IL"/>
        </w:rPr>
        <w:t>“Solomon”</w:t>
      </w:r>
      <w:r w:rsidRPr="003F5340">
        <w:rPr>
          <w:lang w:bidi="he-IL"/>
        </w:rPr>
        <w:t xml:space="preserve"> </w:t>
      </w:r>
      <w:r>
        <w:rPr>
          <w:lang w:bidi="he-IL"/>
        </w:rPr>
        <w:t>of the title</w:t>
      </w:r>
      <w:r w:rsidRPr="003F5340">
        <w:rPr>
          <w:lang w:bidi="he-IL"/>
        </w:rPr>
        <w:t xml:space="preserve">), </w:t>
      </w:r>
      <w:r>
        <w:rPr>
          <w:lang w:bidi="he-IL"/>
        </w:rPr>
        <w:t>and the dynastic oracle of 2 Sm 7 forms the basis of the high hopes held out for this ruler</w:t>
      </w:r>
      <w:r w:rsidRPr="003F5340">
        <w:rPr>
          <w:lang w:bidi="he-IL"/>
        </w:rPr>
        <w:t xml:space="preserve">: </w:t>
      </w:r>
      <w:r>
        <w:rPr>
          <w:lang w:bidi="he-IL"/>
        </w:rPr>
        <w:t>justice</w:t>
      </w:r>
      <w:r w:rsidRPr="003F5340">
        <w:rPr>
          <w:lang w:bidi="he-IL"/>
        </w:rPr>
        <w:t xml:space="preserve">, </w:t>
      </w:r>
      <w:r>
        <w:rPr>
          <w:lang w:bidi="he-IL"/>
        </w:rPr>
        <w:t>peace</w:t>
      </w:r>
      <w:r w:rsidRPr="003F5340">
        <w:rPr>
          <w:lang w:bidi="he-IL"/>
        </w:rPr>
        <w:t xml:space="preserve">, </w:t>
      </w:r>
      <w:r>
        <w:rPr>
          <w:lang w:bidi="he-IL"/>
        </w:rPr>
        <w:t>life forever</w:t>
      </w:r>
      <w:r w:rsidRPr="003F5340">
        <w:rPr>
          <w:lang w:bidi="he-IL"/>
        </w:rPr>
        <w:t xml:space="preserve">, </w:t>
      </w:r>
      <w:r>
        <w:rPr>
          <w:lang w:bidi="he-IL"/>
        </w:rPr>
        <w:t>and worldwide rule</w:t>
      </w:r>
      <w:r w:rsidRPr="003F5340">
        <w:rPr>
          <w:lang w:bidi="he-IL"/>
        </w:rPr>
        <w:t xml:space="preserve">. </w:t>
      </w:r>
      <w:r>
        <w:rPr>
          <w:lang w:bidi="he-IL"/>
        </w:rPr>
        <w:t>The courtly style</w:t>
      </w:r>
      <w:r w:rsidRPr="003F5340">
        <w:rPr>
          <w:lang w:bidi="he-IL"/>
        </w:rPr>
        <w:t xml:space="preserve">, </w:t>
      </w:r>
      <w:r>
        <w:rPr>
          <w:lang w:bidi="he-IL"/>
        </w:rPr>
        <w:t>which Gunkel</w:t>
      </w:r>
      <w:r w:rsidRPr="003F5340">
        <w:rPr>
          <w:lang w:bidi="he-IL"/>
        </w:rPr>
        <w:t xml:space="preserve">, </w:t>
      </w:r>
      <w:r>
        <w:rPr>
          <w:lang w:bidi="he-IL"/>
        </w:rPr>
        <w:t>Gressmann</w:t>
      </w:r>
      <w:r w:rsidRPr="003F5340">
        <w:rPr>
          <w:lang w:bidi="he-IL"/>
        </w:rPr>
        <w:t xml:space="preserve">, </w:t>
      </w:r>
      <w:r>
        <w:rPr>
          <w:lang w:bidi="he-IL"/>
        </w:rPr>
        <w:t>and others stress</w:t>
      </w:r>
      <w:r w:rsidRPr="003F5340">
        <w:rPr>
          <w:lang w:bidi="he-IL"/>
        </w:rPr>
        <w:t xml:space="preserve">, </w:t>
      </w:r>
      <w:r>
        <w:rPr>
          <w:lang w:bidi="he-IL"/>
        </w:rPr>
        <w:t>is to be found here</w:t>
      </w:r>
      <w:r w:rsidRPr="003F5340">
        <w:rPr>
          <w:lang w:bidi="he-IL"/>
        </w:rPr>
        <w:t xml:space="preserve">, </w:t>
      </w:r>
      <w:r>
        <w:rPr>
          <w:lang w:bidi="he-IL"/>
        </w:rPr>
        <w:t>but it is not merely an imitation of foreign courts</w:t>
      </w:r>
      <w:r w:rsidRPr="003F5340">
        <w:rPr>
          <w:lang w:bidi="he-IL"/>
        </w:rPr>
        <w:t xml:space="preserve">. </w:t>
      </w:r>
      <w:r>
        <w:rPr>
          <w:lang w:bidi="he-IL"/>
        </w:rPr>
        <w:t>The justification lies in the divine plans for the Davidic dynasty</w:t>
      </w:r>
      <w:r w:rsidRPr="003F5340">
        <w:rPr>
          <w:lang w:bidi="he-IL"/>
        </w:rPr>
        <w:t xml:space="preserve">. </w:t>
      </w:r>
      <w:r>
        <w:rPr>
          <w:lang w:bidi="he-IL"/>
        </w:rPr>
        <w:t>The king’s reign is described in</w:t>
      </w:r>
      <w:r w:rsidRPr="003F5340">
        <w:rPr>
          <w:lang w:bidi="he-IL"/>
        </w:rPr>
        <w:t xml:space="preserve"> </w:t>
      </w:r>
      <w:r>
        <w:rPr>
          <w:lang w:bidi="he-IL"/>
        </w:rPr>
        <w:t>“messianic”</w:t>
      </w:r>
      <w:r w:rsidRPr="003F5340">
        <w:rPr>
          <w:lang w:bidi="he-IL"/>
        </w:rPr>
        <w:t xml:space="preserve"> </w:t>
      </w:r>
      <w:r>
        <w:rPr>
          <w:lang w:bidi="he-IL"/>
        </w:rPr>
        <w:t>language</w:t>
      </w:r>
      <w:r w:rsidRPr="003F5340">
        <w:rPr>
          <w:lang w:bidi="he-IL"/>
        </w:rPr>
        <w:t xml:space="preserve">; </w:t>
      </w:r>
      <w:r>
        <w:rPr>
          <w:lang w:bidi="he-IL"/>
        </w:rPr>
        <w:t>the currently reigning king is viewed in the light of the hopes centered in the dynasty</w:t>
      </w:r>
      <w:r w:rsidRPr="003F5340">
        <w:rPr>
          <w:lang w:bidi="he-IL"/>
        </w:rPr>
        <w:t xml:space="preserve"> (</w:t>
      </w:r>
      <w:r>
        <w:rPr>
          <w:rFonts w:ascii="Symbol" w:hAnsi="Symbol" w:cs="Symbol"/>
          <w:lang w:bidi="he-IL"/>
        </w:rPr>
        <w:t></w:t>
      </w:r>
      <w:r>
        <w:rPr>
          <w:lang w:bidi="he-IL"/>
        </w:rPr>
        <w:t xml:space="preserve"> 15 above</w:t>
      </w:r>
      <w:r w:rsidRPr="003F5340">
        <w:rPr>
          <w:lang w:bidi="he-IL"/>
        </w:rPr>
        <w:t xml:space="preserve">). </w:t>
      </w:r>
      <w:r>
        <w:rPr>
          <w:lang w:bidi="he-IL"/>
        </w:rPr>
        <w:t>In the designs of God</w:t>
      </w:r>
      <w:r w:rsidRPr="003F5340">
        <w:rPr>
          <w:lang w:bidi="he-IL"/>
        </w:rPr>
        <w:t xml:space="preserve">, </w:t>
      </w:r>
      <w:r>
        <w:rPr>
          <w:lang w:bidi="he-IL"/>
        </w:rPr>
        <w:t>Jesus fulfilled the royal ideals in a transcendent manner</w:t>
      </w:r>
      <w:r w:rsidRPr="003F5340">
        <w:rPr>
          <w:lang w:bidi="he-IL"/>
        </w:rPr>
        <w:t xml:space="preserve">. </w:t>
      </w:r>
      <w:r>
        <w:rPr>
          <w:lang w:bidi="he-IL"/>
        </w:rPr>
        <w:t>Structure</w:t>
      </w:r>
      <w:r w:rsidRPr="003F5340">
        <w:rPr>
          <w:lang w:bidi="he-IL"/>
        </w:rPr>
        <w:t xml:space="preserve"> (</w:t>
      </w:r>
      <w:r>
        <w:rPr>
          <w:lang w:bidi="he-IL"/>
        </w:rPr>
        <w:t>cf</w:t>
      </w:r>
      <w:r w:rsidRPr="003F5340">
        <w:rPr>
          <w:lang w:bidi="he-IL"/>
        </w:rPr>
        <w:t xml:space="preserve">. </w:t>
      </w:r>
      <w:r>
        <w:rPr>
          <w:lang w:bidi="he-IL"/>
        </w:rPr>
        <w:t>P</w:t>
      </w:r>
      <w:r w:rsidRPr="003F5340">
        <w:rPr>
          <w:lang w:bidi="he-IL"/>
        </w:rPr>
        <w:t xml:space="preserve">. </w:t>
      </w:r>
      <w:r>
        <w:rPr>
          <w:lang w:bidi="he-IL"/>
        </w:rPr>
        <w:t>W</w:t>
      </w:r>
      <w:r w:rsidRPr="003F5340">
        <w:rPr>
          <w:lang w:bidi="he-IL"/>
        </w:rPr>
        <w:t xml:space="preserve">. </w:t>
      </w:r>
      <w:r>
        <w:rPr>
          <w:lang w:bidi="he-IL"/>
        </w:rPr>
        <w:t xml:space="preserve">Skehan in </w:t>
      </w:r>
      <w:r>
        <w:rPr>
          <w:i/>
          <w:iCs/>
          <w:lang w:bidi="he-IL"/>
        </w:rPr>
        <w:t>Bib</w:t>
      </w:r>
      <w:r>
        <w:rPr>
          <w:lang w:bidi="he-IL"/>
        </w:rPr>
        <w:t xml:space="preserve"> 40</w:t>
      </w:r>
      <w:r w:rsidRPr="003F5340">
        <w:rPr>
          <w:lang w:bidi="he-IL"/>
        </w:rPr>
        <w:t xml:space="preserve"> [</w:t>
      </w:r>
      <w:r>
        <w:rPr>
          <w:lang w:bidi="he-IL"/>
        </w:rPr>
        <w:t>1959</w:t>
      </w:r>
      <w:r w:rsidRPr="003F5340">
        <w:rPr>
          <w:lang w:bidi="he-IL"/>
        </w:rPr>
        <w:t xml:space="preserve">] </w:t>
      </w:r>
      <w:r>
        <w:rPr>
          <w:lang w:bidi="he-IL"/>
        </w:rPr>
        <w:t>168-74</w:t>
      </w:r>
      <w:r w:rsidRPr="003F5340">
        <w:rPr>
          <w:lang w:bidi="he-IL"/>
        </w:rPr>
        <w:t xml:space="preserve">): </w:t>
      </w:r>
      <w:r>
        <w:rPr>
          <w:lang w:bidi="he-IL"/>
        </w:rPr>
        <w:t>There are five strophes with four full lines of</w:t>
      </w:r>
      <w:r w:rsidRPr="003F5340">
        <w:rPr>
          <w:lang w:bidi="he-IL"/>
        </w:rPr>
        <w:t xml:space="preserve"> (</w:t>
      </w:r>
      <w:r>
        <w:rPr>
          <w:lang w:bidi="he-IL"/>
        </w:rPr>
        <w:t>Hebr</w:t>
      </w:r>
      <w:r w:rsidRPr="003F5340">
        <w:rPr>
          <w:lang w:bidi="he-IL"/>
        </w:rPr>
        <w:t xml:space="preserve">) </w:t>
      </w:r>
      <w:r>
        <w:rPr>
          <w:lang w:bidi="he-IL"/>
        </w:rPr>
        <w:t>verse</w:t>
      </w:r>
      <w:r w:rsidRPr="003F5340">
        <w:rPr>
          <w:lang w:bidi="he-IL"/>
        </w:rPr>
        <w:t xml:space="preserve">: </w:t>
      </w:r>
      <w:r>
        <w:rPr>
          <w:lang w:bidi="he-IL"/>
        </w:rPr>
        <w:t>1-4</w:t>
      </w:r>
      <w:r w:rsidRPr="003F5340">
        <w:rPr>
          <w:lang w:bidi="he-IL"/>
        </w:rPr>
        <w:t xml:space="preserve">, </w:t>
      </w:r>
      <w:r>
        <w:rPr>
          <w:lang w:bidi="he-IL"/>
        </w:rPr>
        <w:t>a prayer that God grant the king justice for his office</w:t>
      </w:r>
      <w:r w:rsidRPr="003F5340">
        <w:rPr>
          <w:lang w:bidi="he-IL"/>
        </w:rPr>
        <w:t xml:space="preserve">; </w:t>
      </w:r>
      <w:r>
        <w:rPr>
          <w:lang w:bidi="he-IL"/>
        </w:rPr>
        <w:t>5-8</w:t>
      </w:r>
      <w:r w:rsidRPr="003F5340">
        <w:rPr>
          <w:lang w:bidi="he-IL"/>
        </w:rPr>
        <w:t xml:space="preserve">, </w:t>
      </w:r>
      <w:r>
        <w:rPr>
          <w:lang w:bidi="he-IL"/>
        </w:rPr>
        <w:t>the king’s rule is to be unlimited in time and space</w:t>
      </w:r>
      <w:r w:rsidRPr="003F5340">
        <w:rPr>
          <w:lang w:bidi="he-IL"/>
        </w:rPr>
        <w:t xml:space="preserve">; </w:t>
      </w:r>
      <w:r>
        <w:rPr>
          <w:lang w:bidi="he-IL"/>
        </w:rPr>
        <w:t>9-11</w:t>
      </w:r>
      <w:r w:rsidRPr="003F5340">
        <w:rPr>
          <w:lang w:bidi="he-IL"/>
        </w:rPr>
        <w:t xml:space="preserve">, </w:t>
      </w:r>
      <w:r>
        <w:rPr>
          <w:lang w:bidi="he-IL"/>
        </w:rPr>
        <w:t>the king’s dealings with foreign nations</w:t>
      </w:r>
      <w:r w:rsidRPr="003F5340">
        <w:rPr>
          <w:lang w:bidi="he-IL"/>
        </w:rPr>
        <w:t xml:space="preserve">; </w:t>
      </w:r>
      <w:r>
        <w:rPr>
          <w:lang w:bidi="he-IL"/>
        </w:rPr>
        <w:t>12-15</w:t>
      </w:r>
      <w:r w:rsidRPr="003F5340">
        <w:rPr>
          <w:lang w:bidi="he-IL"/>
        </w:rPr>
        <w:t xml:space="preserve">, </w:t>
      </w:r>
      <w:r>
        <w:rPr>
          <w:lang w:bidi="he-IL"/>
        </w:rPr>
        <w:t>his dealings with his own people</w:t>
      </w:r>
      <w:r w:rsidRPr="003F5340">
        <w:rPr>
          <w:lang w:bidi="he-IL"/>
        </w:rPr>
        <w:t xml:space="preserve">; </w:t>
      </w:r>
      <w:r>
        <w:rPr>
          <w:lang w:bidi="he-IL"/>
        </w:rPr>
        <w:t>16-17</w:t>
      </w:r>
      <w:r w:rsidRPr="003F5340">
        <w:rPr>
          <w:lang w:bidi="he-IL"/>
        </w:rPr>
        <w:t xml:space="preserve">, </w:t>
      </w:r>
      <w:r>
        <w:rPr>
          <w:lang w:bidi="he-IL"/>
        </w:rPr>
        <w:t>wishes for the prosperity</w:t>
      </w:r>
      <w:r w:rsidRPr="003F5340">
        <w:rPr>
          <w:lang w:bidi="he-IL"/>
        </w:rPr>
        <w:t xml:space="preserve">, </w:t>
      </w:r>
      <w:r>
        <w:rPr>
          <w:lang w:bidi="he-IL"/>
        </w:rPr>
        <w:t>long life</w:t>
      </w:r>
      <w:r w:rsidRPr="003F5340">
        <w:rPr>
          <w:lang w:bidi="he-IL"/>
        </w:rPr>
        <w:t xml:space="preserve">, </w:t>
      </w:r>
      <w:r>
        <w:rPr>
          <w:lang w:bidi="he-IL"/>
        </w:rPr>
        <w:t>and universal blessings for the king</w:t>
      </w:r>
      <w:r w:rsidRPr="003F5340">
        <w:rPr>
          <w:lang w:bidi="he-IL"/>
        </w:rPr>
        <w:t xml:space="preserve">. </w:t>
      </w:r>
      <w:r>
        <w:rPr>
          <w:b/>
          <w:bCs/>
          <w:lang w:bidi="he-IL"/>
        </w:rPr>
        <w:t>1</w:t>
      </w:r>
      <w:r w:rsidRPr="003F5340">
        <w:rPr>
          <w:lang w:bidi="he-IL"/>
        </w:rPr>
        <w:t xml:space="preserve">. </w:t>
      </w:r>
      <w:r>
        <w:rPr>
          <w:lang w:bidi="he-IL"/>
        </w:rPr>
        <w:t>The parallelism indicates that the</w:t>
      </w:r>
      <w:r w:rsidRPr="003F5340">
        <w:rPr>
          <w:lang w:bidi="he-IL"/>
        </w:rPr>
        <w:t xml:space="preserve"> </w:t>
      </w:r>
      <w:r>
        <w:rPr>
          <w:lang w:bidi="he-IL"/>
        </w:rPr>
        <w:t>“king”</w:t>
      </w:r>
      <w:r w:rsidRPr="003F5340">
        <w:rPr>
          <w:lang w:bidi="he-IL"/>
        </w:rPr>
        <w:t xml:space="preserve"> </w:t>
      </w:r>
      <w:r>
        <w:rPr>
          <w:lang w:bidi="he-IL"/>
        </w:rPr>
        <w:t>is of royal lineage</w:t>
      </w:r>
      <w:r w:rsidRPr="003F5340">
        <w:rPr>
          <w:lang w:bidi="he-IL"/>
        </w:rPr>
        <w:t xml:space="preserve">, </w:t>
      </w:r>
      <w:r>
        <w:rPr>
          <w:lang w:bidi="he-IL"/>
        </w:rPr>
        <w:t>not a usurper</w:t>
      </w:r>
      <w:r w:rsidRPr="003F5340">
        <w:rPr>
          <w:lang w:bidi="he-IL"/>
        </w:rPr>
        <w:t xml:space="preserve">; </w:t>
      </w:r>
      <w:r>
        <w:rPr>
          <w:lang w:bidi="he-IL"/>
        </w:rPr>
        <w:t>he is to be given the divine gift of</w:t>
      </w:r>
      <w:r w:rsidRPr="003F5340">
        <w:rPr>
          <w:lang w:bidi="he-IL"/>
        </w:rPr>
        <w:t xml:space="preserve"> </w:t>
      </w:r>
      <w:r>
        <w:rPr>
          <w:lang w:bidi="he-IL"/>
        </w:rPr>
        <w:t>“justice”</w:t>
      </w:r>
      <w:r w:rsidRPr="003F5340">
        <w:rPr>
          <w:lang w:bidi="he-IL"/>
        </w:rPr>
        <w:t xml:space="preserve"> </w:t>
      </w:r>
      <w:r>
        <w:rPr>
          <w:lang w:bidi="he-IL"/>
        </w:rPr>
        <w:t>for his rule</w:t>
      </w:r>
      <w:r w:rsidRPr="003F5340">
        <w:rPr>
          <w:lang w:bidi="he-IL"/>
        </w:rPr>
        <w:t xml:space="preserve">. </w:t>
      </w:r>
      <w:r>
        <w:rPr>
          <w:lang w:bidi="he-IL"/>
        </w:rPr>
        <w:t>For the ideal of a just king in the ancient world</w:t>
      </w:r>
      <w:r w:rsidRPr="003F5340">
        <w:rPr>
          <w:lang w:bidi="he-IL"/>
        </w:rPr>
        <w:t xml:space="preserve">, </w:t>
      </w:r>
      <w:r>
        <w:rPr>
          <w:lang w:bidi="he-IL"/>
        </w:rPr>
        <w:t>cf</w:t>
      </w:r>
      <w:r w:rsidRPr="003F5340">
        <w:rPr>
          <w:lang w:bidi="he-IL"/>
        </w:rPr>
        <w:t xml:space="preserve">. </w:t>
      </w:r>
      <w:r>
        <w:rPr>
          <w:lang w:bidi="he-IL"/>
        </w:rPr>
        <w:t>the prologue and epilogue to the Code of Hammurabi</w:t>
      </w:r>
      <w:r w:rsidRPr="003F5340">
        <w:rPr>
          <w:lang w:bidi="he-IL"/>
        </w:rPr>
        <w:t xml:space="preserve"> (</w:t>
      </w:r>
      <w:r>
        <w:rPr>
          <w:i/>
          <w:iCs/>
          <w:lang w:bidi="he-IL"/>
        </w:rPr>
        <w:t>ANET</w:t>
      </w:r>
      <w:r>
        <w:rPr>
          <w:lang w:bidi="he-IL"/>
        </w:rPr>
        <w:t xml:space="preserve"> 164</w:t>
      </w:r>
      <w:r w:rsidRPr="003F5340">
        <w:rPr>
          <w:lang w:bidi="he-IL"/>
        </w:rPr>
        <w:t xml:space="preserve">, </w:t>
      </w:r>
      <w:r>
        <w:rPr>
          <w:lang w:bidi="he-IL"/>
        </w:rPr>
        <w:t>177-78</w:t>
      </w:r>
      <w:r w:rsidRPr="003F5340">
        <w:rPr>
          <w:lang w:bidi="he-IL"/>
        </w:rPr>
        <w:t xml:space="preserve">). </w:t>
      </w:r>
      <w:r>
        <w:rPr>
          <w:b/>
          <w:bCs/>
          <w:lang w:bidi="he-IL"/>
        </w:rPr>
        <w:t>3</w:t>
      </w:r>
      <w:r w:rsidRPr="003F5340">
        <w:rPr>
          <w:lang w:bidi="he-IL"/>
        </w:rPr>
        <w:t xml:space="preserve">. </w:t>
      </w:r>
      <w:r>
        <w:rPr>
          <w:lang w:bidi="he-IL"/>
        </w:rPr>
        <w:t>The prosperity attendant upon the king’s just rule is described in hyperbole</w:t>
      </w:r>
      <w:r w:rsidRPr="003F5340">
        <w:rPr>
          <w:lang w:bidi="he-IL"/>
        </w:rPr>
        <w:t xml:space="preserve"> (</w:t>
      </w:r>
      <w:r>
        <w:rPr>
          <w:lang w:bidi="he-IL"/>
        </w:rPr>
        <w:t>cf</w:t>
      </w:r>
      <w:r w:rsidRPr="003F5340">
        <w:rPr>
          <w:lang w:bidi="he-IL"/>
        </w:rPr>
        <w:t xml:space="preserve">. </w:t>
      </w:r>
      <w:r>
        <w:rPr>
          <w:lang w:bidi="he-IL"/>
        </w:rPr>
        <w:t>Is 32</w:t>
      </w:r>
      <w:r w:rsidRPr="003F5340">
        <w:rPr>
          <w:lang w:bidi="he-IL"/>
        </w:rPr>
        <w:t>:</w:t>
      </w:r>
      <w:r>
        <w:rPr>
          <w:lang w:bidi="he-IL"/>
        </w:rPr>
        <w:t>15-20</w:t>
      </w:r>
      <w:r w:rsidRPr="003F5340">
        <w:rPr>
          <w:lang w:bidi="he-IL"/>
        </w:rPr>
        <w:t xml:space="preserve">). </w:t>
      </w:r>
      <w:r>
        <w:rPr>
          <w:b/>
          <w:bCs/>
          <w:lang w:bidi="he-IL"/>
        </w:rPr>
        <w:t>4</w:t>
      </w:r>
      <w:r w:rsidRPr="003F5340">
        <w:rPr>
          <w:lang w:bidi="he-IL"/>
        </w:rPr>
        <w:t xml:space="preserve">. </w:t>
      </w:r>
      <w:r>
        <w:rPr>
          <w:lang w:bidi="he-IL"/>
        </w:rPr>
        <w:t>The just judgments are concretely described</w:t>
      </w:r>
      <w:r w:rsidRPr="003F5340">
        <w:rPr>
          <w:lang w:bidi="he-IL"/>
        </w:rPr>
        <w:t xml:space="preserve">; </w:t>
      </w:r>
      <w:r>
        <w:rPr>
          <w:lang w:bidi="he-IL"/>
        </w:rPr>
        <w:t>4c overloads the line and is probably a dittography of the first word in 5</w:t>
      </w:r>
      <w:r w:rsidRPr="003F5340">
        <w:rPr>
          <w:lang w:bidi="he-IL"/>
        </w:rPr>
        <w:t xml:space="preserve">. </w:t>
      </w:r>
      <w:r>
        <w:rPr>
          <w:b/>
          <w:bCs/>
          <w:lang w:bidi="he-IL"/>
        </w:rPr>
        <w:t>6-7</w:t>
      </w:r>
      <w:r w:rsidRPr="003F5340">
        <w:rPr>
          <w:lang w:bidi="he-IL"/>
        </w:rPr>
        <w:t xml:space="preserve">. </w:t>
      </w:r>
      <w:r>
        <w:rPr>
          <w:lang w:bidi="he-IL"/>
        </w:rPr>
        <w:t>The beneficent effects of the reign are described here</w:t>
      </w:r>
      <w:r w:rsidRPr="003F5340">
        <w:rPr>
          <w:lang w:bidi="he-IL"/>
        </w:rPr>
        <w:t xml:space="preserve">. </w:t>
      </w:r>
      <w:r>
        <w:rPr>
          <w:i/>
          <w:iCs/>
          <w:lang w:bidi="he-IL"/>
        </w:rPr>
        <w:t>8</w:t>
      </w:r>
      <w:r w:rsidRPr="003F5340">
        <w:rPr>
          <w:iCs/>
          <w:lang w:bidi="he-IL"/>
        </w:rPr>
        <w:t xml:space="preserve">. </w:t>
      </w:r>
      <w:r>
        <w:rPr>
          <w:lang w:bidi="he-IL"/>
        </w:rPr>
        <w:t>Cf</w:t>
      </w:r>
      <w:r w:rsidRPr="003F5340">
        <w:rPr>
          <w:lang w:bidi="he-IL"/>
        </w:rPr>
        <w:t xml:space="preserve">. </w:t>
      </w:r>
      <w:r>
        <w:rPr>
          <w:lang w:bidi="he-IL"/>
        </w:rPr>
        <w:t>Zech 9</w:t>
      </w:r>
      <w:r w:rsidRPr="003F5340">
        <w:rPr>
          <w:lang w:bidi="he-IL"/>
        </w:rPr>
        <w:t>:</w:t>
      </w:r>
      <w:r>
        <w:rPr>
          <w:lang w:bidi="he-IL"/>
        </w:rPr>
        <w:t>10</w:t>
      </w:r>
      <w:r w:rsidRPr="003F5340">
        <w:rPr>
          <w:lang w:bidi="he-IL"/>
        </w:rPr>
        <w:t xml:space="preserve">; </w:t>
      </w:r>
      <w:r>
        <w:rPr>
          <w:lang w:bidi="he-IL"/>
        </w:rPr>
        <w:t>the world-wide rule seems to extend from the Mediterranean Sea to the Persian Gulf</w:t>
      </w:r>
      <w:r w:rsidRPr="003F5340">
        <w:rPr>
          <w:lang w:bidi="he-IL"/>
        </w:rPr>
        <w:t xml:space="preserve"> (</w:t>
      </w:r>
      <w:r>
        <w:rPr>
          <w:lang w:bidi="he-IL"/>
        </w:rPr>
        <w:t>or simply the waters that surround the earth</w:t>
      </w:r>
      <w:r w:rsidRPr="003F5340">
        <w:rPr>
          <w:lang w:bidi="he-IL"/>
        </w:rPr>
        <w:t xml:space="preserve">?), </w:t>
      </w:r>
      <w:r>
        <w:rPr>
          <w:lang w:bidi="he-IL"/>
        </w:rPr>
        <w:t>and from the Euphrates</w:t>
      </w:r>
      <w:r w:rsidRPr="003F5340">
        <w:rPr>
          <w:lang w:bidi="he-IL"/>
        </w:rPr>
        <w:t xml:space="preserve"> [</w:t>
      </w:r>
      <w:r>
        <w:rPr>
          <w:lang w:bidi="he-IL"/>
        </w:rPr>
        <w:t>588</w:t>
      </w:r>
      <w:r w:rsidRPr="003F5340">
        <w:rPr>
          <w:lang w:bidi="he-IL"/>
        </w:rPr>
        <w:t>] (</w:t>
      </w:r>
      <w:r>
        <w:rPr>
          <w:lang w:bidi="he-IL"/>
        </w:rPr>
        <w:t>the</w:t>
      </w:r>
      <w:r w:rsidRPr="003F5340">
        <w:rPr>
          <w:lang w:bidi="he-IL"/>
        </w:rPr>
        <w:t xml:space="preserve"> </w:t>
      </w:r>
      <w:r>
        <w:rPr>
          <w:lang w:bidi="he-IL"/>
        </w:rPr>
        <w:t>“River”</w:t>
      </w:r>
      <w:r w:rsidRPr="003F5340">
        <w:rPr>
          <w:lang w:bidi="he-IL"/>
        </w:rPr>
        <w:t xml:space="preserve">) </w:t>
      </w:r>
      <w:r>
        <w:rPr>
          <w:lang w:bidi="he-IL"/>
        </w:rPr>
        <w:t>to the</w:t>
      </w:r>
      <w:r w:rsidRPr="003F5340">
        <w:rPr>
          <w:lang w:bidi="he-IL"/>
        </w:rPr>
        <w:t xml:space="preserve"> </w:t>
      </w:r>
      <w:r>
        <w:rPr>
          <w:lang w:bidi="he-IL"/>
        </w:rPr>
        <w:t>“ends of the earth</w:t>
      </w:r>
      <w:r w:rsidRPr="003F5340">
        <w:rPr>
          <w:lang w:bidi="he-IL"/>
        </w:rPr>
        <w:t>,</w:t>
      </w:r>
      <w:r>
        <w:rPr>
          <w:lang w:bidi="he-IL"/>
        </w:rPr>
        <w:t>”</w:t>
      </w:r>
      <w:r w:rsidRPr="003F5340">
        <w:rPr>
          <w:lang w:bidi="he-IL"/>
        </w:rPr>
        <w:t xml:space="preserve"> </w:t>
      </w:r>
      <w:r>
        <w:rPr>
          <w:lang w:bidi="he-IL"/>
        </w:rPr>
        <w:t>i</w:t>
      </w:r>
      <w:r w:rsidRPr="003F5340">
        <w:rPr>
          <w:lang w:bidi="he-IL"/>
        </w:rPr>
        <w:t xml:space="preserve">. </w:t>
      </w:r>
      <w:r>
        <w:rPr>
          <w:lang w:bidi="he-IL"/>
        </w:rPr>
        <w:t>e</w:t>
      </w:r>
      <w:r w:rsidRPr="003F5340">
        <w:rPr>
          <w:lang w:bidi="he-IL"/>
        </w:rPr>
        <w:t xml:space="preserve">., </w:t>
      </w:r>
      <w:r>
        <w:rPr>
          <w:lang w:bidi="he-IL"/>
        </w:rPr>
        <w:t>the islands in the Mediterranean</w:t>
      </w:r>
      <w:r w:rsidRPr="003F5340">
        <w:rPr>
          <w:lang w:bidi="he-IL"/>
        </w:rPr>
        <w:t xml:space="preserve">; </w:t>
      </w:r>
      <w:r>
        <w:rPr>
          <w:lang w:bidi="he-IL"/>
        </w:rPr>
        <w:t>cf</w:t>
      </w:r>
      <w:r w:rsidRPr="003F5340">
        <w:rPr>
          <w:lang w:bidi="he-IL"/>
        </w:rPr>
        <w:t xml:space="preserve">. </w:t>
      </w:r>
      <w:r>
        <w:rPr>
          <w:lang w:bidi="he-IL"/>
        </w:rPr>
        <w:t>Adad-nirari’s boast</w:t>
      </w:r>
      <w:r w:rsidRPr="003F5340">
        <w:rPr>
          <w:lang w:bidi="he-IL"/>
        </w:rPr>
        <w:t xml:space="preserve">, </w:t>
      </w:r>
      <w:r>
        <w:rPr>
          <w:lang w:bidi="he-IL"/>
        </w:rPr>
        <w:t>as a parallel to this court style</w:t>
      </w:r>
      <w:r w:rsidRPr="003F5340">
        <w:rPr>
          <w:lang w:bidi="he-IL"/>
        </w:rPr>
        <w:t xml:space="preserve"> (</w:t>
      </w:r>
      <w:r>
        <w:rPr>
          <w:i/>
          <w:iCs/>
          <w:lang w:bidi="he-IL"/>
        </w:rPr>
        <w:t>ANET</w:t>
      </w:r>
      <w:r>
        <w:rPr>
          <w:lang w:bidi="he-IL"/>
        </w:rPr>
        <w:t xml:space="preserve"> 281</w:t>
      </w:r>
      <w:r w:rsidRPr="003F5340">
        <w:rPr>
          <w:lang w:bidi="he-IL"/>
        </w:rPr>
        <w:t xml:space="preserve">). </w:t>
      </w:r>
      <w:r>
        <w:rPr>
          <w:b/>
          <w:bCs/>
          <w:lang w:bidi="he-IL"/>
        </w:rPr>
        <w:t>9</w:t>
      </w:r>
      <w:r w:rsidRPr="003F5340">
        <w:rPr>
          <w:lang w:bidi="he-IL"/>
        </w:rPr>
        <w:t xml:space="preserve">. </w:t>
      </w:r>
      <w:r>
        <w:rPr>
          <w:lang w:bidi="he-IL"/>
        </w:rPr>
        <w:t>The phraseology is also in Mi 7</w:t>
      </w:r>
      <w:r w:rsidRPr="003F5340">
        <w:rPr>
          <w:lang w:bidi="he-IL"/>
        </w:rPr>
        <w:t>:</w:t>
      </w:r>
      <w:r>
        <w:rPr>
          <w:lang w:bidi="he-IL"/>
        </w:rPr>
        <w:t>17 and Is 49</w:t>
      </w:r>
      <w:r w:rsidRPr="003F5340">
        <w:rPr>
          <w:lang w:bidi="he-IL"/>
        </w:rPr>
        <w:t>:</w:t>
      </w:r>
      <w:r>
        <w:rPr>
          <w:lang w:bidi="he-IL"/>
        </w:rPr>
        <w:t>23 and in the Amarna tablets</w:t>
      </w:r>
      <w:r w:rsidRPr="003F5340">
        <w:rPr>
          <w:lang w:bidi="he-IL"/>
        </w:rPr>
        <w:t xml:space="preserve">. </w:t>
      </w:r>
      <w:r>
        <w:rPr>
          <w:b/>
          <w:bCs/>
          <w:lang w:bidi="he-IL"/>
        </w:rPr>
        <w:t>10</w:t>
      </w:r>
      <w:r w:rsidRPr="003F5340">
        <w:rPr>
          <w:lang w:bidi="he-IL"/>
        </w:rPr>
        <w:t xml:space="preserve">. </w:t>
      </w:r>
      <w:r>
        <w:rPr>
          <w:lang w:bidi="he-IL"/>
        </w:rPr>
        <w:t>Rulers from the far west and the far south will give</w:t>
      </w:r>
      <w:r w:rsidRPr="003F5340">
        <w:rPr>
          <w:lang w:bidi="he-IL"/>
        </w:rPr>
        <w:t xml:space="preserve"> </w:t>
      </w:r>
      <w:r>
        <w:rPr>
          <w:lang w:bidi="he-IL"/>
        </w:rPr>
        <w:t>“tribute</w:t>
      </w:r>
      <w:r w:rsidRPr="003F5340">
        <w:rPr>
          <w:lang w:bidi="he-IL"/>
        </w:rPr>
        <w:t>.</w:t>
      </w:r>
      <w:r>
        <w:rPr>
          <w:lang w:bidi="he-IL"/>
        </w:rPr>
        <w:t>”</w:t>
      </w:r>
      <w:r w:rsidRPr="003F5340">
        <w:rPr>
          <w:lang w:bidi="he-IL"/>
        </w:rPr>
        <w:t xml:space="preserve"> </w:t>
      </w:r>
      <w:r>
        <w:rPr>
          <w:b/>
          <w:bCs/>
          <w:lang w:bidi="he-IL"/>
        </w:rPr>
        <w:t>12-15</w:t>
      </w:r>
      <w:r w:rsidRPr="003F5340">
        <w:rPr>
          <w:lang w:bidi="he-IL"/>
        </w:rPr>
        <w:t xml:space="preserve">. </w:t>
      </w:r>
      <w:r>
        <w:rPr>
          <w:lang w:bidi="he-IL"/>
        </w:rPr>
        <w:t>Because of his justice to the</w:t>
      </w:r>
      <w:r w:rsidRPr="003F5340">
        <w:rPr>
          <w:lang w:bidi="he-IL"/>
        </w:rPr>
        <w:t xml:space="preserve"> </w:t>
      </w:r>
      <w:r>
        <w:rPr>
          <w:lang w:bidi="he-IL"/>
        </w:rPr>
        <w:t>“poor</w:t>
      </w:r>
      <w:r w:rsidRPr="003F5340">
        <w:rPr>
          <w:lang w:bidi="he-IL"/>
        </w:rPr>
        <w:t>,</w:t>
      </w:r>
      <w:r>
        <w:rPr>
          <w:lang w:bidi="he-IL"/>
        </w:rPr>
        <w:t>”</w:t>
      </w:r>
      <w:r w:rsidRPr="003F5340">
        <w:rPr>
          <w:lang w:bidi="he-IL"/>
        </w:rPr>
        <w:t xml:space="preserve"> </w:t>
      </w:r>
      <w:r>
        <w:rPr>
          <w:lang w:bidi="he-IL"/>
        </w:rPr>
        <w:t>the king will be beloved of his subjects</w:t>
      </w:r>
      <w:r w:rsidRPr="003F5340">
        <w:rPr>
          <w:lang w:bidi="he-IL"/>
        </w:rPr>
        <w:t xml:space="preserve">. </w:t>
      </w:r>
      <w:r>
        <w:rPr>
          <w:b/>
          <w:bCs/>
          <w:lang w:bidi="he-IL"/>
        </w:rPr>
        <w:t>17</w:t>
      </w:r>
      <w:r w:rsidRPr="003F5340">
        <w:rPr>
          <w:lang w:bidi="he-IL"/>
        </w:rPr>
        <w:t xml:space="preserve">. </w:t>
      </w:r>
      <w:r>
        <w:rPr>
          <w:lang w:bidi="he-IL"/>
        </w:rPr>
        <w:t>There seems to be a clear allusion to Gn 12</w:t>
      </w:r>
      <w:r w:rsidRPr="003F5340">
        <w:rPr>
          <w:lang w:bidi="he-IL"/>
        </w:rPr>
        <w:t>:</w:t>
      </w:r>
      <w:r>
        <w:rPr>
          <w:lang w:bidi="he-IL"/>
        </w:rPr>
        <w:t>3 and other passages where Abraham is said to be a source of blessing for all nations</w:t>
      </w:r>
      <w:r w:rsidRPr="003F5340">
        <w:rPr>
          <w:lang w:bidi="he-IL"/>
        </w:rPr>
        <w:t xml:space="preserve">. </w:t>
      </w:r>
      <w:r>
        <w:rPr>
          <w:b/>
          <w:bCs/>
          <w:lang w:bidi="he-IL"/>
        </w:rPr>
        <w:t>18-19</w:t>
      </w:r>
      <w:r w:rsidRPr="003F5340">
        <w:rPr>
          <w:lang w:bidi="he-IL"/>
        </w:rPr>
        <w:t xml:space="preserve">. </w:t>
      </w:r>
      <w:r>
        <w:rPr>
          <w:lang w:bidi="he-IL"/>
        </w:rPr>
        <w:t>The collection of the Second Book of the Pss</w:t>
      </w:r>
      <w:r w:rsidRPr="003F5340">
        <w:rPr>
          <w:lang w:bidi="he-IL"/>
        </w:rPr>
        <w:t xml:space="preserve"> (</w:t>
      </w:r>
      <w:r>
        <w:rPr>
          <w:lang w:bidi="he-IL"/>
        </w:rPr>
        <w:t>cf</w:t>
      </w:r>
      <w:r w:rsidRPr="003F5340">
        <w:rPr>
          <w:lang w:bidi="he-IL"/>
        </w:rPr>
        <w:t xml:space="preserve">. </w:t>
      </w:r>
      <w:r>
        <w:rPr>
          <w:lang w:bidi="he-IL"/>
        </w:rPr>
        <w:t>Ps 41</w:t>
      </w:r>
      <w:r w:rsidRPr="003F5340">
        <w:rPr>
          <w:lang w:bidi="he-IL"/>
        </w:rPr>
        <w:t>:</w:t>
      </w:r>
      <w:r>
        <w:rPr>
          <w:lang w:bidi="he-IL"/>
        </w:rPr>
        <w:t>14</w:t>
      </w:r>
      <w:r w:rsidRPr="003F5340">
        <w:rPr>
          <w:lang w:bidi="he-IL"/>
        </w:rPr>
        <w:t xml:space="preserve">) </w:t>
      </w:r>
      <w:r>
        <w:rPr>
          <w:lang w:bidi="he-IL"/>
        </w:rPr>
        <w:t>ends with this doxology</w:t>
      </w:r>
      <w:r w:rsidRPr="003F5340">
        <w:rPr>
          <w:lang w:bidi="he-IL"/>
        </w:rPr>
        <w:t xml:space="preserve">, </w:t>
      </w:r>
      <w:r>
        <w:rPr>
          <w:lang w:bidi="he-IL"/>
        </w:rPr>
        <w:t>and 20 probably indicates the close of a collection of Davidic Pss</w:t>
      </w:r>
      <w:r w:rsidRPr="003F5340">
        <w:rPr>
          <w:lang w:bidi="he-IL"/>
        </w:rPr>
        <w:t xml:space="preserve"> (</w:t>
      </w:r>
      <w:r>
        <w:rPr>
          <w:lang w:bidi="he-IL"/>
        </w:rPr>
        <w:t>Pss 5 1-70</w:t>
      </w:r>
      <w:r w:rsidRPr="003F5340">
        <w:rPr>
          <w:lang w:bidi="he-IL"/>
        </w:rPr>
        <w:t>).</w:t>
      </w:r>
    </w:p>
    <w:p w14:paraId="14A78448" w14:textId="77777777" w:rsidR="00CD3C56" w:rsidRDefault="00CD3C56" w:rsidP="00CD3C56">
      <w:pPr>
        <w:autoSpaceDE w:val="0"/>
        <w:autoSpaceDN w:val="0"/>
        <w:adjustRightInd w:val="0"/>
        <w:rPr>
          <w:lang w:bidi="he-IL"/>
        </w:rPr>
      </w:pPr>
      <w:r>
        <w:rPr>
          <w:b/>
          <w:bCs/>
          <w:lang w:bidi="he-IL"/>
        </w:rPr>
        <w:t>89</w:t>
      </w:r>
      <w:r>
        <w:rPr>
          <w:lang w:bidi="he-IL"/>
        </w:rPr>
        <w:tab/>
      </w:r>
      <w:r>
        <w:rPr>
          <w:b/>
          <w:bCs/>
          <w:lang w:bidi="he-IL"/>
        </w:rPr>
        <w:t>Ps 73</w:t>
      </w:r>
      <w:r w:rsidRPr="003F5340">
        <w:rPr>
          <w:lang w:bidi="he-IL"/>
        </w:rPr>
        <w:t xml:space="preserve">. </w:t>
      </w:r>
      <w:r>
        <w:rPr>
          <w:lang w:bidi="he-IL"/>
        </w:rPr>
        <w:t>A thanksgiving Ps</w:t>
      </w:r>
      <w:r w:rsidRPr="003F5340">
        <w:rPr>
          <w:lang w:bidi="he-IL"/>
        </w:rPr>
        <w:t xml:space="preserve">. </w:t>
      </w:r>
      <w:r>
        <w:rPr>
          <w:lang w:bidi="he-IL"/>
        </w:rPr>
        <w:t>Many</w:t>
      </w:r>
      <w:r w:rsidRPr="003F5340">
        <w:rPr>
          <w:lang w:bidi="he-IL"/>
        </w:rPr>
        <w:t xml:space="preserve"> (</w:t>
      </w:r>
      <w:r>
        <w:rPr>
          <w:lang w:bidi="he-IL"/>
        </w:rPr>
        <w:t>Podechard</w:t>
      </w:r>
      <w:r w:rsidRPr="003F5340">
        <w:rPr>
          <w:lang w:bidi="he-IL"/>
        </w:rPr>
        <w:t xml:space="preserve">, </w:t>
      </w:r>
      <w:r>
        <w:rPr>
          <w:lang w:bidi="he-IL"/>
        </w:rPr>
        <w:t>Castellino</w:t>
      </w:r>
      <w:r w:rsidRPr="003F5340">
        <w:rPr>
          <w:lang w:bidi="he-IL"/>
        </w:rPr>
        <w:t xml:space="preserve">) </w:t>
      </w:r>
      <w:r>
        <w:rPr>
          <w:lang w:bidi="he-IL"/>
        </w:rPr>
        <w:t>classify this Ps as a wisdom Ps on the basis of content</w:t>
      </w:r>
      <w:r w:rsidRPr="003F5340">
        <w:rPr>
          <w:lang w:bidi="he-IL"/>
        </w:rPr>
        <w:t xml:space="preserve">, </w:t>
      </w:r>
      <w:r>
        <w:rPr>
          <w:lang w:bidi="he-IL"/>
        </w:rPr>
        <w:t>but the form suggests that it is properly a thanksgiving song</w:t>
      </w:r>
      <w:r w:rsidRPr="003F5340">
        <w:rPr>
          <w:lang w:bidi="he-IL"/>
        </w:rPr>
        <w:t xml:space="preserve">. </w:t>
      </w:r>
      <w:r>
        <w:rPr>
          <w:lang w:bidi="he-IL"/>
        </w:rPr>
        <w:t>The psalmist describes the crisis he has experienced but only after stating his conclusion about God’s goodness</w:t>
      </w:r>
      <w:r w:rsidRPr="003F5340">
        <w:rPr>
          <w:lang w:bidi="he-IL"/>
        </w:rPr>
        <w:t xml:space="preserve"> (</w:t>
      </w:r>
      <w:r>
        <w:rPr>
          <w:lang w:bidi="he-IL"/>
        </w:rPr>
        <w:t>1</w:t>
      </w:r>
      <w:r w:rsidRPr="003F5340">
        <w:rPr>
          <w:lang w:bidi="he-IL"/>
        </w:rPr>
        <w:t xml:space="preserve">, </w:t>
      </w:r>
      <w:r>
        <w:rPr>
          <w:lang w:bidi="he-IL"/>
        </w:rPr>
        <w:t>which is given in detail in 23-27</w:t>
      </w:r>
      <w:r w:rsidRPr="003F5340">
        <w:rPr>
          <w:lang w:bidi="he-IL"/>
        </w:rPr>
        <w:t xml:space="preserve">), </w:t>
      </w:r>
      <w:r>
        <w:rPr>
          <w:lang w:bidi="he-IL"/>
        </w:rPr>
        <w:t>and he concludes with an avowal of thanksgiving</w:t>
      </w:r>
      <w:r w:rsidRPr="003F5340">
        <w:rPr>
          <w:lang w:bidi="he-IL"/>
        </w:rPr>
        <w:t xml:space="preserve"> (</w:t>
      </w:r>
      <w:r>
        <w:rPr>
          <w:lang w:bidi="he-IL"/>
        </w:rPr>
        <w:t>28cd</w:t>
      </w:r>
      <w:r w:rsidRPr="003F5340">
        <w:rPr>
          <w:lang w:bidi="he-IL"/>
        </w:rPr>
        <w:t xml:space="preserve">). </w:t>
      </w:r>
      <w:r>
        <w:rPr>
          <w:lang w:bidi="he-IL"/>
        </w:rPr>
        <w:t>This prayer is unquestionably one of the most sublime and beautiful in the OT</w:t>
      </w:r>
      <w:r w:rsidRPr="003F5340">
        <w:rPr>
          <w:lang w:bidi="he-IL"/>
        </w:rPr>
        <w:t xml:space="preserve">. </w:t>
      </w:r>
      <w:r>
        <w:rPr>
          <w:lang w:bidi="he-IL"/>
        </w:rPr>
        <w:t>Structure</w:t>
      </w:r>
      <w:r w:rsidRPr="003F5340">
        <w:rPr>
          <w:lang w:bidi="he-IL"/>
        </w:rPr>
        <w:t xml:space="preserve">: </w:t>
      </w:r>
      <w:r>
        <w:rPr>
          <w:lang w:bidi="he-IL"/>
        </w:rPr>
        <w:t>1-3</w:t>
      </w:r>
      <w:r w:rsidRPr="003F5340">
        <w:rPr>
          <w:lang w:bidi="he-IL"/>
        </w:rPr>
        <w:t xml:space="preserve">, </w:t>
      </w:r>
      <w:r>
        <w:rPr>
          <w:lang w:bidi="he-IL"/>
        </w:rPr>
        <w:t>the conclusion he finally reached after being scandalized by the prosperity of the wicked</w:t>
      </w:r>
      <w:r w:rsidRPr="003F5340">
        <w:rPr>
          <w:lang w:bidi="he-IL"/>
        </w:rPr>
        <w:t xml:space="preserve">; </w:t>
      </w:r>
      <w:r>
        <w:rPr>
          <w:lang w:bidi="he-IL"/>
        </w:rPr>
        <w:t>4-12</w:t>
      </w:r>
      <w:r w:rsidRPr="003F5340">
        <w:rPr>
          <w:lang w:bidi="he-IL"/>
        </w:rPr>
        <w:t xml:space="preserve">, </w:t>
      </w:r>
      <w:r>
        <w:rPr>
          <w:lang w:bidi="he-IL"/>
        </w:rPr>
        <w:t>the success and the sins of the wicked are described</w:t>
      </w:r>
      <w:r w:rsidRPr="003F5340">
        <w:rPr>
          <w:lang w:bidi="he-IL"/>
        </w:rPr>
        <w:t xml:space="preserve">; </w:t>
      </w:r>
      <w:r>
        <w:rPr>
          <w:lang w:bidi="he-IL"/>
        </w:rPr>
        <w:t>13-17</w:t>
      </w:r>
      <w:r w:rsidRPr="003F5340">
        <w:rPr>
          <w:lang w:bidi="he-IL"/>
        </w:rPr>
        <w:t xml:space="preserve">, </w:t>
      </w:r>
      <w:r>
        <w:rPr>
          <w:lang w:bidi="he-IL"/>
        </w:rPr>
        <w:t>the crisis that he underwent</w:t>
      </w:r>
      <w:r w:rsidRPr="003F5340">
        <w:rPr>
          <w:lang w:bidi="he-IL"/>
        </w:rPr>
        <w:t xml:space="preserve">; </w:t>
      </w:r>
      <w:r>
        <w:rPr>
          <w:lang w:bidi="he-IL"/>
        </w:rPr>
        <w:t>18-23</w:t>
      </w:r>
      <w:r w:rsidRPr="003F5340">
        <w:rPr>
          <w:lang w:bidi="he-IL"/>
        </w:rPr>
        <w:t xml:space="preserve">, </w:t>
      </w:r>
      <w:r>
        <w:rPr>
          <w:lang w:bidi="he-IL"/>
        </w:rPr>
        <w:t>the fate of the wicked</w:t>
      </w:r>
      <w:r w:rsidRPr="003F5340">
        <w:rPr>
          <w:lang w:bidi="he-IL"/>
        </w:rPr>
        <w:t xml:space="preserve">; </w:t>
      </w:r>
      <w:r>
        <w:rPr>
          <w:lang w:bidi="he-IL"/>
        </w:rPr>
        <w:t>23-28</w:t>
      </w:r>
      <w:r w:rsidRPr="003F5340">
        <w:rPr>
          <w:lang w:bidi="he-IL"/>
        </w:rPr>
        <w:t xml:space="preserve">, </w:t>
      </w:r>
      <w:r>
        <w:rPr>
          <w:lang w:bidi="he-IL"/>
        </w:rPr>
        <w:t>the fate of the good</w:t>
      </w:r>
      <w:r w:rsidRPr="003F5340">
        <w:rPr>
          <w:lang w:bidi="he-IL"/>
        </w:rPr>
        <w:t xml:space="preserve">. </w:t>
      </w:r>
      <w:r>
        <w:rPr>
          <w:b/>
          <w:bCs/>
          <w:lang w:bidi="he-IL"/>
        </w:rPr>
        <w:t>1</w:t>
      </w:r>
      <w:r w:rsidRPr="003F5340">
        <w:rPr>
          <w:lang w:bidi="he-IL"/>
        </w:rPr>
        <w:t xml:space="preserve">. </w:t>
      </w:r>
      <w:r>
        <w:rPr>
          <w:lang w:bidi="he-IL"/>
        </w:rPr>
        <w:t>The comforting conclusion</w:t>
      </w:r>
      <w:r w:rsidRPr="003F5340">
        <w:rPr>
          <w:lang w:bidi="he-IL"/>
        </w:rPr>
        <w:t xml:space="preserve">, </w:t>
      </w:r>
      <w:r>
        <w:rPr>
          <w:lang w:bidi="he-IL"/>
        </w:rPr>
        <w:t>reached after his crisis</w:t>
      </w:r>
      <w:r w:rsidRPr="003F5340">
        <w:rPr>
          <w:lang w:bidi="he-IL"/>
        </w:rPr>
        <w:t xml:space="preserve">, </w:t>
      </w:r>
      <w:r>
        <w:rPr>
          <w:lang w:bidi="he-IL"/>
        </w:rPr>
        <w:t>is now proclaimed in praise of God</w:t>
      </w:r>
      <w:r w:rsidRPr="003F5340">
        <w:rPr>
          <w:lang w:bidi="he-IL"/>
        </w:rPr>
        <w:t xml:space="preserve"> (</w:t>
      </w:r>
      <w:r>
        <w:rPr>
          <w:lang w:bidi="he-IL"/>
        </w:rPr>
        <w:t>cf</w:t>
      </w:r>
      <w:r w:rsidRPr="003F5340">
        <w:rPr>
          <w:lang w:bidi="he-IL"/>
        </w:rPr>
        <w:t xml:space="preserve">. </w:t>
      </w:r>
      <w:r>
        <w:rPr>
          <w:lang w:bidi="he-IL"/>
        </w:rPr>
        <w:t>Ps 106</w:t>
      </w:r>
      <w:r w:rsidRPr="003F5340">
        <w:rPr>
          <w:lang w:bidi="he-IL"/>
        </w:rPr>
        <w:t>:</w:t>
      </w:r>
      <w:r>
        <w:rPr>
          <w:lang w:bidi="he-IL"/>
        </w:rPr>
        <w:t>1</w:t>
      </w:r>
      <w:r w:rsidRPr="003F5340">
        <w:rPr>
          <w:lang w:bidi="he-IL"/>
        </w:rPr>
        <w:t xml:space="preserve">). </w:t>
      </w:r>
      <w:r>
        <w:rPr>
          <w:b/>
          <w:bCs/>
          <w:lang w:bidi="he-IL"/>
        </w:rPr>
        <w:t>2</w:t>
      </w:r>
      <w:r w:rsidRPr="003F5340">
        <w:rPr>
          <w:lang w:bidi="he-IL"/>
        </w:rPr>
        <w:t xml:space="preserve">. </w:t>
      </w:r>
      <w:r>
        <w:rPr>
          <w:i/>
          <w:iCs/>
          <w:lang w:bidi="he-IL"/>
        </w:rPr>
        <w:t>almost</w:t>
      </w:r>
      <w:r w:rsidRPr="003F5340">
        <w:rPr>
          <w:iCs/>
          <w:lang w:bidi="he-IL"/>
        </w:rPr>
        <w:t xml:space="preserve">: </w:t>
      </w:r>
      <w:r>
        <w:rPr>
          <w:lang w:bidi="he-IL"/>
        </w:rPr>
        <w:t>The rest of the Ps relates how close he came to giving up his faith</w:t>
      </w:r>
      <w:r w:rsidRPr="003F5340">
        <w:rPr>
          <w:lang w:bidi="he-IL"/>
        </w:rPr>
        <w:t xml:space="preserve">. </w:t>
      </w:r>
      <w:r>
        <w:rPr>
          <w:b/>
          <w:bCs/>
          <w:lang w:bidi="he-IL"/>
        </w:rPr>
        <w:t>9</w:t>
      </w:r>
      <w:r w:rsidRPr="003F5340">
        <w:rPr>
          <w:lang w:bidi="he-IL"/>
        </w:rPr>
        <w:t xml:space="preserve">. </w:t>
      </w:r>
      <w:r>
        <w:rPr>
          <w:lang w:bidi="he-IL"/>
        </w:rPr>
        <w:t>Lit</w:t>
      </w:r>
      <w:r w:rsidRPr="003F5340">
        <w:rPr>
          <w:lang w:bidi="he-IL"/>
        </w:rPr>
        <w:t xml:space="preserve">., </w:t>
      </w:r>
      <w:r>
        <w:rPr>
          <w:lang w:bidi="he-IL"/>
        </w:rPr>
        <w:t>“they set their mouths in heaven”</w:t>
      </w:r>
      <w:r w:rsidRPr="003F5340">
        <w:rPr>
          <w:lang w:bidi="he-IL"/>
        </w:rPr>
        <w:t xml:space="preserve">, </w:t>
      </w:r>
      <w:r>
        <w:rPr>
          <w:lang w:bidi="he-IL"/>
        </w:rPr>
        <w:t>perhaps speaking blasphemously against God or</w:t>
      </w:r>
      <w:r w:rsidRPr="003F5340">
        <w:rPr>
          <w:lang w:bidi="he-IL"/>
        </w:rPr>
        <w:t xml:space="preserve"> </w:t>
      </w:r>
      <w:r>
        <w:rPr>
          <w:lang w:bidi="he-IL"/>
        </w:rPr>
        <w:t>“in place of”</w:t>
      </w:r>
      <w:r w:rsidRPr="003F5340">
        <w:rPr>
          <w:lang w:bidi="he-IL"/>
        </w:rPr>
        <w:t xml:space="preserve"> </w:t>
      </w:r>
      <w:r>
        <w:rPr>
          <w:lang w:bidi="he-IL"/>
        </w:rPr>
        <w:t>God</w:t>
      </w:r>
      <w:r w:rsidRPr="003F5340">
        <w:rPr>
          <w:lang w:bidi="he-IL"/>
        </w:rPr>
        <w:t xml:space="preserve">. </w:t>
      </w:r>
      <w:r>
        <w:rPr>
          <w:b/>
          <w:bCs/>
          <w:lang w:bidi="he-IL"/>
        </w:rPr>
        <w:t>10</w:t>
      </w:r>
      <w:r w:rsidRPr="003F5340">
        <w:rPr>
          <w:lang w:bidi="he-IL"/>
        </w:rPr>
        <w:t xml:space="preserve">. </w:t>
      </w:r>
      <w:r>
        <w:rPr>
          <w:lang w:bidi="he-IL"/>
        </w:rPr>
        <w:t>The CCD</w:t>
      </w:r>
      <w:r w:rsidRPr="003F5340">
        <w:rPr>
          <w:lang w:bidi="he-IL"/>
        </w:rPr>
        <w:t xml:space="preserve"> (</w:t>
      </w:r>
      <w:r>
        <w:rPr>
          <w:lang w:bidi="he-IL"/>
        </w:rPr>
        <w:t>doubtfully</w:t>
      </w:r>
      <w:r w:rsidRPr="003F5340">
        <w:rPr>
          <w:lang w:bidi="he-IL"/>
        </w:rPr>
        <w:t xml:space="preserve">) </w:t>
      </w:r>
      <w:r>
        <w:rPr>
          <w:lang w:bidi="he-IL"/>
        </w:rPr>
        <w:t>takes this verse is a blasphemy against God uttered by the wicked</w:t>
      </w:r>
      <w:r w:rsidRPr="003F5340">
        <w:rPr>
          <w:lang w:bidi="he-IL"/>
        </w:rPr>
        <w:t xml:space="preserve">. </w:t>
      </w:r>
      <w:r>
        <w:rPr>
          <w:b/>
          <w:bCs/>
          <w:lang w:bidi="he-IL"/>
        </w:rPr>
        <w:t>13</w:t>
      </w:r>
      <w:r w:rsidRPr="003F5340">
        <w:rPr>
          <w:lang w:bidi="he-IL"/>
        </w:rPr>
        <w:t xml:space="preserve">. </w:t>
      </w:r>
      <w:r>
        <w:rPr>
          <w:i/>
          <w:iCs/>
          <w:lang w:bidi="he-IL"/>
        </w:rPr>
        <w:t>washing</w:t>
      </w:r>
      <w:r w:rsidRPr="003F5340">
        <w:rPr>
          <w:iCs/>
          <w:lang w:bidi="he-IL"/>
        </w:rPr>
        <w:t xml:space="preserve">: </w:t>
      </w:r>
      <w:r>
        <w:rPr>
          <w:lang w:bidi="he-IL"/>
        </w:rPr>
        <w:t>Probably the liturgical act of purification</w:t>
      </w:r>
      <w:r w:rsidRPr="003F5340">
        <w:rPr>
          <w:lang w:bidi="he-IL"/>
        </w:rPr>
        <w:t xml:space="preserve"> (</w:t>
      </w:r>
      <w:r>
        <w:rPr>
          <w:lang w:bidi="he-IL"/>
        </w:rPr>
        <w:t>e</w:t>
      </w:r>
      <w:r w:rsidRPr="003F5340">
        <w:rPr>
          <w:lang w:bidi="he-IL"/>
        </w:rPr>
        <w:t xml:space="preserve">. </w:t>
      </w:r>
      <w:r>
        <w:rPr>
          <w:lang w:bidi="he-IL"/>
        </w:rPr>
        <w:t>g</w:t>
      </w:r>
      <w:r w:rsidRPr="003F5340">
        <w:rPr>
          <w:lang w:bidi="he-IL"/>
        </w:rPr>
        <w:t xml:space="preserve">. </w:t>
      </w:r>
      <w:r>
        <w:rPr>
          <w:lang w:bidi="he-IL"/>
        </w:rPr>
        <w:t>Dt 21</w:t>
      </w:r>
      <w:r w:rsidRPr="003F5340">
        <w:rPr>
          <w:lang w:bidi="he-IL"/>
        </w:rPr>
        <w:t>:</w:t>
      </w:r>
      <w:r>
        <w:rPr>
          <w:lang w:bidi="he-IL"/>
        </w:rPr>
        <w:t>6</w:t>
      </w:r>
      <w:r w:rsidRPr="003F5340">
        <w:rPr>
          <w:lang w:bidi="he-IL"/>
        </w:rPr>
        <w:t xml:space="preserve">). </w:t>
      </w:r>
      <w:r>
        <w:rPr>
          <w:b/>
          <w:bCs/>
          <w:lang w:bidi="he-IL"/>
        </w:rPr>
        <w:t>17</w:t>
      </w:r>
      <w:r w:rsidRPr="003F5340">
        <w:rPr>
          <w:lang w:bidi="he-IL"/>
        </w:rPr>
        <w:t xml:space="preserve">. </w:t>
      </w:r>
      <w:r>
        <w:rPr>
          <w:i/>
          <w:iCs/>
          <w:lang w:bidi="he-IL"/>
        </w:rPr>
        <w:t>sanctuary</w:t>
      </w:r>
      <w:r w:rsidRPr="003F5340">
        <w:rPr>
          <w:iCs/>
          <w:lang w:bidi="he-IL"/>
        </w:rPr>
        <w:t xml:space="preserve">: </w:t>
      </w:r>
      <w:r>
        <w:rPr>
          <w:lang w:bidi="he-IL"/>
        </w:rPr>
        <w:t>The Jerusalem Temple</w:t>
      </w:r>
      <w:r w:rsidRPr="003F5340">
        <w:rPr>
          <w:lang w:bidi="he-IL"/>
        </w:rPr>
        <w:t xml:space="preserve">, </w:t>
      </w:r>
      <w:r>
        <w:rPr>
          <w:lang w:bidi="he-IL"/>
        </w:rPr>
        <w:t>not the mysteries of God”</w:t>
      </w:r>
      <w:r w:rsidRPr="003F5340">
        <w:rPr>
          <w:lang w:bidi="he-IL"/>
        </w:rPr>
        <w:t xml:space="preserve"> (</w:t>
      </w:r>
      <w:r>
        <w:rPr>
          <w:lang w:bidi="he-IL"/>
        </w:rPr>
        <w:t>Vg</w:t>
      </w:r>
      <w:r w:rsidRPr="003F5340">
        <w:rPr>
          <w:lang w:bidi="he-IL"/>
        </w:rPr>
        <w:t xml:space="preserve">). </w:t>
      </w:r>
      <w:r>
        <w:rPr>
          <w:i/>
          <w:iCs/>
          <w:lang w:bidi="he-IL"/>
        </w:rPr>
        <w:t>final destiny</w:t>
      </w:r>
      <w:r w:rsidRPr="003F5340">
        <w:rPr>
          <w:iCs/>
          <w:lang w:bidi="he-IL"/>
        </w:rPr>
        <w:t xml:space="preserve">: </w:t>
      </w:r>
      <w:r>
        <w:rPr>
          <w:lang w:bidi="he-IL"/>
        </w:rPr>
        <w:t>Lit</w:t>
      </w:r>
      <w:r w:rsidRPr="003F5340">
        <w:rPr>
          <w:lang w:bidi="he-IL"/>
        </w:rPr>
        <w:t xml:space="preserve">., </w:t>
      </w:r>
      <w:r>
        <w:rPr>
          <w:lang w:bidi="he-IL"/>
        </w:rPr>
        <w:t>“after</w:t>
      </w:r>
      <w:r w:rsidRPr="003F5340">
        <w:rPr>
          <w:lang w:bidi="he-IL"/>
        </w:rPr>
        <w:t>[</w:t>
      </w:r>
      <w:r>
        <w:rPr>
          <w:lang w:bidi="he-IL"/>
        </w:rPr>
        <w:t>wards</w:t>
      </w:r>
      <w:r w:rsidRPr="003F5340">
        <w:rPr>
          <w:lang w:bidi="he-IL"/>
        </w:rPr>
        <w:t>],</w:t>
      </w:r>
      <w:r>
        <w:rPr>
          <w:lang w:bidi="he-IL"/>
        </w:rPr>
        <w:t>”</w:t>
      </w:r>
      <w:r w:rsidRPr="003F5340">
        <w:rPr>
          <w:lang w:bidi="he-IL"/>
        </w:rPr>
        <w:t xml:space="preserve"> </w:t>
      </w:r>
      <w:r>
        <w:rPr>
          <w:lang w:bidi="he-IL"/>
        </w:rPr>
        <w:t xml:space="preserve">Hebr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lang w:bidi="he-IL"/>
        </w:rPr>
        <w:t xml:space="preserve"> This destiny is described in 18-20 as</w:t>
      </w:r>
      <w:r w:rsidRPr="003F5340">
        <w:rPr>
          <w:lang w:bidi="he-IL"/>
        </w:rPr>
        <w:t xml:space="preserve"> </w:t>
      </w:r>
      <w:r>
        <w:rPr>
          <w:lang w:bidi="he-IL"/>
        </w:rPr>
        <w:t>“slippery road</w:t>
      </w:r>
      <w:r w:rsidRPr="003F5340">
        <w:rPr>
          <w:lang w:bidi="he-IL"/>
        </w:rPr>
        <w:t>,</w:t>
      </w:r>
      <w:r>
        <w:rPr>
          <w:lang w:bidi="he-IL"/>
        </w:rPr>
        <w:t>”</w:t>
      </w:r>
      <w:r w:rsidRPr="003F5340">
        <w:rPr>
          <w:lang w:bidi="he-IL"/>
        </w:rPr>
        <w:t xml:space="preserve"> </w:t>
      </w:r>
      <w:r>
        <w:rPr>
          <w:lang w:bidi="he-IL"/>
        </w:rPr>
        <w:t>“suddenly desolate”</w:t>
      </w:r>
      <w:r w:rsidRPr="003F5340">
        <w:rPr>
          <w:lang w:bidi="he-IL"/>
        </w:rPr>
        <w:t xml:space="preserve">; </w:t>
      </w:r>
      <w:r>
        <w:rPr>
          <w:lang w:bidi="he-IL"/>
        </w:rPr>
        <w:t>it is to be understood in the sense of the traditional</w:t>
      </w:r>
      <w:r w:rsidRPr="003F5340">
        <w:rPr>
          <w:lang w:bidi="he-IL"/>
        </w:rPr>
        <w:t xml:space="preserve"> </w:t>
      </w:r>
      <w:r>
        <w:rPr>
          <w:lang w:bidi="he-IL"/>
        </w:rPr>
        <w:t>“end”</w:t>
      </w:r>
      <w:r w:rsidRPr="003F5340">
        <w:rPr>
          <w:lang w:bidi="he-IL"/>
        </w:rPr>
        <w:t xml:space="preserve"> </w:t>
      </w:r>
      <w:r>
        <w:rPr>
          <w:lang w:bidi="he-IL"/>
        </w:rPr>
        <w:t>of sinners</w:t>
      </w:r>
      <w:r w:rsidRPr="003F5340">
        <w:rPr>
          <w:lang w:bidi="he-IL"/>
        </w:rPr>
        <w:t xml:space="preserve">, </w:t>
      </w:r>
      <w:r>
        <w:rPr>
          <w:lang w:bidi="he-IL"/>
        </w:rPr>
        <w:t>according to the wisdom teachers</w:t>
      </w:r>
      <w:r w:rsidRPr="003F5340">
        <w:rPr>
          <w:lang w:bidi="he-IL"/>
        </w:rPr>
        <w:t xml:space="preserve">. </w:t>
      </w:r>
      <w:r>
        <w:rPr>
          <w:b/>
          <w:bCs/>
          <w:lang w:bidi="he-IL"/>
        </w:rPr>
        <w:t>20</w:t>
      </w:r>
      <w:r w:rsidRPr="003F5340">
        <w:rPr>
          <w:lang w:bidi="he-IL"/>
        </w:rPr>
        <w:t xml:space="preserve">. </w:t>
      </w:r>
      <w:r>
        <w:rPr>
          <w:lang w:bidi="he-IL"/>
        </w:rPr>
        <w:t>The text is uncertain</w:t>
      </w:r>
      <w:r w:rsidRPr="003F5340">
        <w:rPr>
          <w:lang w:bidi="he-IL"/>
        </w:rPr>
        <w:t xml:space="preserve">; </w:t>
      </w:r>
      <w:r>
        <w:rPr>
          <w:lang w:bidi="he-IL"/>
        </w:rPr>
        <w:t>the CCD suggests that the injustices perpetrated by sinners will seem like a</w:t>
      </w:r>
      <w:r w:rsidRPr="003F5340">
        <w:rPr>
          <w:lang w:bidi="he-IL"/>
        </w:rPr>
        <w:t xml:space="preserve"> </w:t>
      </w:r>
      <w:r>
        <w:rPr>
          <w:lang w:bidi="he-IL"/>
        </w:rPr>
        <w:t>“dream”</w:t>
      </w:r>
      <w:r w:rsidRPr="003F5340">
        <w:rPr>
          <w:lang w:bidi="he-IL"/>
        </w:rPr>
        <w:t xml:space="preserve"> </w:t>
      </w:r>
      <w:r>
        <w:rPr>
          <w:lang w:bidi="he-IL"/>
        </w:rPr>
        <w:t>after God rises to judge</w:t>
      </w:r>
      <w:r w:rsidRPr="003F5340">
        <w:rPr>
          <w:lang w:bidi="he-IL"/>
        </w:rPr>
        <w:t xml:space="preserve">. </w:t>
      </w:r>
      <w:r>
        <w:rPr>
          <w:b/>
          <w:bCs/>
          <w:lang w:bidi="he-IL"/>
        </w:rPr>
        <w:t>23-28</w:t>
      </w:r>
      <w:r w:rsidRPr="003F5340">
        <w:rPr>
          <w:lang w:bidi="he-IL"/>
        </w:rPr>
        <w:t xml:space="preserve">. </w:t>
      </w:r>
      <w:r>
        <w:rPr>
          <w:lang w:bidi="he-IL"/>
        </w:rPr>
        <w:t>Present the psalmist’s insight into the lot of the just</w:t>
      </w:r>
      <w:r w:rsidRPr="003F5340">
        <w:rPr>
          <w:lang w:bidi="he-IL"/>
        </w:rPr>
        <w:t xml:space="preserve">, </w:t>
      </w:r>
      <w:r>
        <w:rPr>
          <w:lang w:bidi="he-IL"/>
        </w:rPr>
        <w:t>such as himself</w:t>
      </w:r>
      <w:r w:rsidRPr="003F5340">
        <w:rPr>
          <w:lang w:bidi="he-IL"/>
        </w:rPr>
        <w:t xml:space="preserve">, </w:t>
      </w:r>
      <w:r>
        <w:rPr>
          <w:lang w:bidi="he-IL"/>
        </w:rPr>
        <w:t>and he finds it in companionship with God</w:t>
      </w:r>
      <w:r w:rsidRPr="003F5340">
        <w:rPr>
          <w:lang w:bidi="he-IL"/>
        </w:rPr>
        <w:t xml:space="preserve"> (</w:t>
      </w:r>
      <w:r>
        <w:rPr>
          <w:lang w:bidi="he-IL"/>
        </w:rPr>
        <w:t>25</w:t>
      </w:r>
      <w:r w:rsidRPr="003F5340">
        <w:rPr>
          <w:lang w:bidi="he-IL"/>
        </w:rPr>
        <w:t xml:space="preserve">, </w:t>
      </w:r>
      <w:r>
        <w:rPr>
          <w:lang w:bidi="he-IL"/>
        </w:rPr>
        <w:t>26</w:t>
      </w:r>
      <w:r w:rsidRPr="003F5340">
        <w:rPr>
          <w:lang w:bidi="he-IL"/>
        </w:rPr>
        <w:t xml:space="preserve">, </w:t>
      </w:r>
      <w:r>
        <w:rPr>
          <w:lang w:bidi="he-IL"/>
        </w:rPr>
        <w:t>28</w:t>
      </w:r>
      <w:r w:rsidRPr="003F5340">
        <w:rPr>
          <w:lang w:bidi="he-IL"/>
        </w:rPr>
        <w:t xml:space="preserve">); </w:t>
      </w:r>
      <w:r>
        <w:rPr>
          <w:lang w:bidi="he-IL"/>
        </w:rPr>
        <w:t>it is his</w:t>
      </w:r>
      <w:r w:rsidRPr="003F5340">
        <w:rPr>
          <w:lang w:bidi="he-IL"/>
        </w:rPr>
        <w:t xml:space="preserve"> </w:t>
      </w:r>
      <w:r>
        <w:rPr>
          <w:lang w:bidi="he-IL"/>
        </w:rPr>
        <w:t>“good</w:t>
      </w:r>
      <w:r w:rsidRPr="003F5340">
        <w:rPr>
          <w:lang w:bidi="he-IL"/>
        </w:rPr>
        <w:t>.</w:t>
      </w:r>
      <w:r>
        <w:rPr>
          <w:lang w:bidi="he-IL"/>
        </w:rPr>
        <w:t>”</w:t>
      </w:r>
      <w:r w:rsidRPr="003F5340">
        <w:rPr>
          <w:lang w:bidi="he-IL"/>
        </w:rPr>
        <w:t xml:space="preserve"> </w:t>
      </w:r>
      <w:r>
        <w:rPr>
          <w:lang w:bidi="he-IL"/>
        </w:rPr>
        <w:t>Does 24 indicate that this association with God goes beyond death</w:t>
      </w:r>
      <w:r w:rsidRPr="003F5340">
        <w:rPr>
          <w:lang w:bidi="he-IL"/>
        </w:rPr>
        <w:t xml:space="preserve">, </w:t>
      </w:r>
      <w:r>
        <w:rPr>
          <w:lang w:bidi="he-IL"/>
        </w:rPr>
        <w:t>“in glory”</w:t>
      </w:r>
      <w:r w:rsidRPr="003F5340">
        <w:rPr>
          <w:lang w:bidi="he-IL"/>
        </w:rPr>
        <w:t xml:space="preserve">? </w:t>
      </w:r>
      <w:r>
        <w:rPr>
          <w:lang w:bidi="he-IL"/>
        </w:rPr>
        <w:t>Many argue that it does</w:t>
      </w:r>
      <w:r w:rsidRPr="003F5340">
        <w:rPr>
          <w:lang w:bidi="he-IL"/>
        </w:rPr>
        <w:t xml:space="preserve">, </w:t>
      </w:r>
      <w:r>
        <w:rPr>
          <w:lang w:bidi="he-IL"/>
        </w:rPr>
        <w:t xml:space="preserve">citing the use of the technical term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so Elijah</w:t>
      </w:r>
      <w:r w:rsidRPr="003F5340">
        <w:rPr>
          <w:lang w:bidi="he-IL"/>
        </w:rPr>
        <w:t xml:space="preserve">, </w:t>
      </w:r>
      <w:r>
        <w:rPr>
          <w:lang w:bidi="he-IL"/>
        </w:rPr>
        <w:t>2 Kgs 2</w:t>
      </w:r>
      <w:r w:rsidRPr="003F5340">
        <w:rPr>
          <w:lang w:bidi="he-IL"/>
        </w:rPr>
        <w:t>:</w:t>
      </w:r>
      <w:r>
        <w:rPr>
          <w:lang w:bidi="he-IL"/>
        </w:rPr>
        <w:t>1ff</w:t>
      </w:r>
      <w:r w:rsidRPr="003F5340">
        <w:rPr>
          <w:lang w:bidi="he-IL"/>
        </w:rPr>
        <w:t xml:space="preserve">.; </w:t>
      </w:r>
      <w:r>
        <w:rPr>
          <w:lang w:bidi="he-IL"/>
        </w:rPr>
        <w:t>and Enoch</w:t>
      </w:r>
      <w:r w:rsidRPr="003F5340">
        <w:rPr>
          <w:lang w:bidi="he-IL"/>
        </w:rPr>
        <w:t xml:space="preserve">, </w:t>
      </w:r>
      <w:r>
        <w:rPr>
          <w:lang w:bidi="he-IL"/>
        </w:rPr>
        <w:t>Gn 5</w:t>
      </w:r>
      <w:r w:rsidRPr="003F5340">
        <w:rPr>
          <w:lang w:bidi="he-IL"/>
        </w:rPr>
        <w:t>:</w:t>
      </w:r>
      <w:r>
        <w:rPr>
          <w:lang w:bidi="he-IL"/>
        </w:rPr>
        <w:t>24</w:t>
      </w:r>
      <w:r w:rsidRPr="003F5340">
        <w:rPr>
          <w:lang w:bidi="he-IL"/>
        </w:rPr>
        <w:t xml:space="preserve"> [</w:t>
      </w:r>
      <w:r>
        <w:rPr>
          <w:lang w:bidi="he-IL"/>
        </w:rPr>
        <w:t>cf</w:t>
      </w:r>
      <w:r w:rsidRPr="003F5340">
        <w:rPr>
          <w:lang w:bidi="he-IL"/>
        </w:rPr>
        <w:t xml:space="preserve">. </w:t>
      </w:r>
      <w:r>
        <w:rPr>
          <w:lang w:bidi="he-IL"/>
        </w:rPr>
        <w:t>Ps 49</w:t>
      </w:r>
      <w:r w:rsidRPr="003F5340">
        <w:rPr>
          <w:lang w:bidi="he-IL"/>
        </w:rPr>
        <w:t>:</w:t>
      </w:r>
      <w:r>
        <w:rPr>
          <w:lang w:bidi="he-IL"/>
        </w:rPr>
        <w:t>16</w:t>
      </w:r>
      <w:r w:rsidRPr="003F5340">
        <w:rPr>
          <w:lang w:bidi="he-IL"/>
        </w:rPr>
        <w:t xml:space="preserve">] </w:t>
      </w:r>
      <w:r>
        <w:rPr>
          <w:lang w:bidi="he-IL"/>
        </w:rPr>
        <w:t>were</w:t>
      </w:r>
      <w:r w:rsidRPr="003F5340">
        <w:rPr>
          <w:lang w:bidi="he-IL"/>
        </w:rPr>
        <w:t xml:space="preserve"> </w:t>
      </w:r>
      <w:r>
        <w:rPr>
          <w:lang w:bidi="he-IL"/>
        </w:rPr>
        <w:t>“taken”</w:t>
      </w:r>
      <w:r w:rsidRPr="003F5340">
        <w:rPr>
          <w:lang w:bidi="he-IL"/>
        </w:rPr>
        <w:t xml:space="preserve">) </w:t>
      </w:r>
      <w:r>
        <w:rPr>
          <w:lang w:bidi="he-IL"/>
        </w:rPr>
        <w:t>and also the use of the term</w:t>
      </w:r>
      <w:r w:rsidRPr="003F5340">
        <w:rPr>
          <w:lang w:bidi="he-IL"/>
        </w:rPr>
        <w:t xml:space="preserve"> </w:t>
      </w:r>
      <w:r>
        <w:rPr>
          <w:lang w:bidi="he-IL"/>
        </w:rPr>
        <w:t>“glory”</w:t>
      </w:r>
      <w:r w:rsidRPr="003F5340">
        <w:rPr>
          <w:lang w:bidi="he-IL"/>
        </w:rPr>
        <w:t xml:space="preserve">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If the author does not mean life beyond death</w:t>
      </w:r>
      <w:r w:rsidRPr="003F5340">
        <w:rPr>
          <w:lang w:bidi="he-IL"/>
        </w:rPr>
        <w:t xml:space="preserve">, </w:t>
      </w:r>
      <w:r>
        <w:rPr>
          <w:lang w:bidi="he-IL"/>
        </w:rPr>
        <w:t>the solution to his crisis is not apparent</w:t>
      </w:r>
      <w:r w:rsidRPr="003F5340">
        <w:rPr>
          <w:lang w:bidi="he-IL"/>
        </w:rPr>
        <w:t xml:space="preserve">. </w:t>
      </w:r>
      <w:r>
        <w:rPr>
          <w:lang w:bidi="he-IL"/>
        </w:rPr>
        <w:t>Others argue that these lines merely indicate his deliverance from evil and impending death</w:t>
      </w:r>
      <w:r w:rsidRPr="003F5340">
        <w:rPr>
          <w:lang w:bidi="he-IL"/>
        </w:rPr>
        <w:t xml:space="preserve"> (</w:t>
      </w:r>
      <w:r>
        <w:rPr>
          <w:lang w:bidi="he-IL"/>
        </w:rPr>
        <w:t>cf</w:t>
      </w:r>
      <w:r w:rsidRPr="003F5340">
        <w:rPr>
          <w:lang w:bidi="he-IL"/>
        </w:rPr>
        <w:t xml:space="preserve">. </w:t>
      </w:r>
      <w:r>
        <w:rPr>
          <w:lang w:bidi="he-IL"/>
        </w:rPr>
        <w:t>Barth</w:t>
      </w:r>
      <w:r w:rsidRPr="003F5340">
        <w:rPr>
          <w:lang w:bidi="he-IL"/>
        </w:rPr>
        <w:t xml:space="preserve">, </w:t>
      </w:r>
      <w:r>
        <w:rPr>
          <w:i/>
          <w:iCs/>
          <w:lang w:bidi="he-IL"/>
        </w:rPr>
        <w:t>Die Errettung vom Tode</w:t>
      </w:r>
      <w:r>
        <w:rPr>
          <w:lang w:bidi="he-IL"/>
        </w:rPr>
        <w:t xml:space="preserve"> 161-63</w:t>
      </w:r>
      <w:r w:rsidRPr="003F5340">
        <w:rPr>
          <w:lang w:bidi="he-IL"/>
        </w:rPr>
        <w:t xml:space="preserve">). </w:t>
      </w:r>
      <w:r>
        <w:rPr>
          <w:lang w:bidi="he-IL"/>
        </w:rPr>
        <w:t>However</w:t>
      </w:r>
      <w:r w:rsidRPr="003F5340">
        <w:rPr>
          <w:lang w:bidi="he-IL"/>
        </w:rPr>
        <w:t xml:space="preserve">, </w:t>
      </w:r>
      <w:r>
        <w:rPr>
          <w:lang w:bidi="he-IL"/>
        </w:rPr>
        <w:t>it seems more probable that the author had some insight into a contact with God that is destined to perdure</w:t>
      </w:r>
      <w:r w:rsidRPr="003F5340">
        <w:rPr>
          <w:lang w:bidi="he-IL"/>
        </w:rPr>
        <w:t xml:space="preserve">. </w:t>
      </w:r>
      <w:r>
        <w:rPr>
          <w:b/>
          <w:bCs/>
          <w:lang w:bidi="he-IL"/>
        </w:rPr>
        <w:t>28</w:t>
      </w:r>
      <w:r w:rsidRPr="003F5340">
        <w:rPr>
          <w:lang w:bidi="he-IL"/>
        </w:rPr>
        <w:t xml:space="preserve">. </w:t>
      </w:r>
      <w:r>
        <w:rPr>
          <w:i/>
          <w:iCs/>
          <w:lang w:bidi="he-IL"/>
        </w:rPr>
        <w:t>I shall declare</w:t>
      </w:r>
      <w:r w:rsidRPr="003F5340">
        <w:rPr>
          <w:iCs/>
          <w:lang w:bidi="he-IL"/>
        </w:rPr>
        <w:t xml:space="preserve">: </w:t>
      </w:r>
      <w:r>
        <w:rPr>
          <w:lang w:bidi="he-IL"/>
        </w:rPr>
        <w:t>The characteristic vow of thanksgiving</w:t>
      </w:r>
      <w:r w:rsidRPr="003F5340">
        <w:rPr>
          <w:lang w:bidi="he-IL"/>
        </w:rPr>
        <w:t xml:space="preserve"> (</w:t>
      </w:r>
      <w:r>
        <w:rPr>
          <w:lang w:bidi="he-IL"/>
        </w:rPr>
        <w:t>cf</w:t>
      </w:r>
      <w:r w:rsidRPr="003F5340">
        <w:rPr>
          <w:lang w:bidi="he-IL"/>
        </w:rPr>
        <w:t xml:space="preserve">. </w:t>
      </w:r>
      <w:r>
        <w:rPr>
          <w:lang w:bidi="he-IL"/>
        </w:rPr>
        <w:t>1</w:t>
      </w:r>
      <w:r w:rsidRPr="003F5340">
        <w:rPr>
          <w:lang w:bidi="he-IL"/>
        </w:rPr>
        <w:t>).</w:t>
      </w:r>
    </w:p>
    <w:p w14:paraId="798A76E0" w14:textId="77777777" w:rsidR="00CD3C56" w:rsidRDefault="00CD3C56" w:rsidP="00CD3C56">
      <w:pPr>
        <w:autoSpaceDE w:val="0"/>
        <w:autoSpaceDN w:val="0"/>
        <w:adjustRightInd w:val="0"/>
        <w:rPr>
          <w:lang w:bidi="he-IL"/>
        </w:rPr>
      </w:pPr>
      <w:r>
        <w:rPr>
          <w:b/>
          <w:bCs/>
          <w:lang w:bidi="he-IL"/>
        </w:rPr>
        <w:t>90</w:t>
      </w:r>
      <w:r>
        <w:rPr>
          <w:lang w:bidi="he-IL"/>
        </w:rPr>
        <w:tab/>
      </w:r>
      <w:r>
        <w:rPr>
          <w:b/>
          <w:bCs/>
          <w:lang w:bidi="he-IL"/>
        </w:rPr>
        <w:t>Ps 74</w:t>
      </w:r>
      <w:r w:rsidRPr="003F5340">
        <w:rPr>
          <w:lang w:bidi="he-IL"/>
        </w:rPr>
        <w:t xml:space="preserve">. </w:t>
      </w:r>
      <w:r>
        <w:rPr>
          <w:lang w:bidi="he-IL"/>
        </w:rPr>
        <w:t>A lament of the community</w:t>
      </w:r>
      <w:r w:rsidRPr="003F5340">
        <w:rPr>
          <w:lang w:bidi="he-IL"/>
        </w:rPr>
        <w:t xml:space="preserve">, </w:t>
      </w:r>
      <w:r>
        <w:rPr>
          <w:lang w:bidi="he-IL"/>
        </w:rPr>
        <w:t>on the occasion of a destruction of the Temple</w:t>
      </w:r>
      <w:r w:rsidRPr="003F5340">
        <w:rPr>
          <w:lang w:bidi="he-IL"/>
        </w:rPr>
        <w:t xml:space="preserve">. </w:t>
      </w:r>
      <w:r>
        <w:rPr>
          <w:lang w:bidi="he-IL"/>
        </w:rPr>
        <w:t>The structure follows the typical framework of the communal lament</w:t>
      </w:r>
      <w:r w:rsidRPr="003F5340">
        <w:rPr>
          <w:lang w:bidi="he-IL"/>
        </w:rPr>
        <w:t xml:space="preserve"> (</w:t>
      </w:r>
      <w:r>
        <w:rPr>
          <w:lang w:bidi="he-IL"/>
        </w:rPr>
        <w:t>cf</w:t>
      </w:r>
      <w:r w:rsidRPr="003F5340">
        <w:rPr>
          <w:lang w:bidi="he-IL"/>
        </w:rPr>
        <w:t xml:space="preserve">. </w:t>
      </w:r>
      <w:r>
        <w:rPr>
          <w:lang w:bidi="he-IL"/>
        </w:rPr>
        <w:t>C</w:t>
      </w:r>
      <w:r w:rsidRPr="003F5340">
        <w:rPr>
          <w:lang w:bidi="he-IL"/>
        </w:rPr>
        <w:t xml:space="preserve">. </w:t>
      </w:r>
      <w:r>
        <w:rPr>
          <w:lang w:bidi="he-IL"/>
        </w:rPr>
        <w:t>Westermann</w:t>
      </w:r>
      <w:r w:rsidRPr="003F5340">
        <w:rPr>
          <w:lang w:bidi="he-IL"/>
        </w:rPr>
        <w:t xml:space="preserve">, </w:t>
      </w:r>
      <w:r>
        <w:rPr>
          <w:i/>
          <w:iCs/>
          <w:lang w:bidi="he-IL"/>
        </w:rPr>
        <w:t>op</w:t>
      </w:r>
      <w:r w:rsidRPr="003F5340">
        <w:rPr>
          <w:iCs/>
          <w:lang w:bidi="he-IL"/>
        </w:rPr>
        <w:t xml:space="preserve">. </w:t>
      </w:r>
      <w:r>
        <w:rPr>
          <w:i/>
          <w:iCs/>
          <w:lang w:bidi="he-IL"/>
        </w:rPr>
        <w:t>cit</w:t>
      </w:r>
      <w:r w:rsidRPr="003F5340">
        <w:rPr>
          <w:iCs/>
          <w:lang w:bidi="he-IL"/>
        </w:rPr>
        <w:t xml:space="preserve">.; </w:t>
      </w:r>
      <w:r>
        <w:rPr>
          <w:i/>
          <w:iCs/>
          <w:lang w:bidi="he-IL"/>
        </w:rPr>
        <w:t>CBQ</w:t>
      </w:r>
      <w:r>
        <w:rPr>
          <w:lang w:bidi="he-IL"/>
        </w:rPr>
        <w:t xml:space="preserve"> 21</w:t>
      </w:r>
      <w:r w:rsidRPr="003F5340">
        <w:rPr>
          <w:lang w:bidi="he-IL"/>
        </w:rPr>
        <w:t xml:space="preserve"> [</w:t>
      </w:r>
      <w:r>
        <w:rPr>
          <w:lang w:bidi="he-IL"/>
        </w:rPr>
        <w:t>1959</w:t>
      </w:r>
      <w:r w:rsidRPr="003F5340">
        <w:rPr>
          <w:lang w:bidi="he-IL"/>
        </w:rPr>
        <w:t xml:space="preserve">] </w:t>
      </w:r>
      <w:r>
        <w:rPr>
          <w:lang w:bidi="he-IL"/>
        </w:rPr>
        <w:t>87</w:t>
      </w:r>
      <w:r w:rsidRPr="003F5340">
        <w:rPr>
          <w:lang w:bidi="he-IL"/>
        </w:rPr>
        <w:t xml:space="preserve">): </w:t>
      </w:r>
      <w:r>
        <w:rPr>
          <w:lang w:bidi="he-IL"/>
        </w:rPr>
        <w:t>1-11</w:t>
      </w:r>
      <w:r w:rsidRPr="003F5340">
        <w:rPr>
          <w:lang w:bidi="he-IL"/>
        </w:rPr>
        <w:t xml:space="preserve">, </w:t>
      </w:r>
      <w:r>
        <w:rPr>
          <w:lang w:bidi="he-IL"/>
        </w:rPr>
        <w:t>a complaint and description of the situation</w:t>
      </w:r>
      <w:r w:rsidRPr="003F5340">
        <w:rPr>
          <w:lang w:bidi="he-IL"/>
        </w:rPr>
        <w:t xml:space="preserve">, </w:t>
      </w:r>
      <w:r>
        <w:rPr>
          <w:lang w:bidi="he-IL"/>
        </w:rPr>
        <w:t>with motifs to induce Yahweh to intervene</w:t>
      </w:r>
      <w:r w:rsidRPr="003F5340">
        <w:rPr>
          <w:lang w:bidi="he-IL"/>
        </w:rPr>
        <w:t xml:space="preserve">; </w:t>
      </w:r>
      <w:r>
        <w:rPr>
          <w:lang w:bidi="he-IL"/>
        </w:rPr>
        <w:t>12-29</w:t>
      </w:r>
      <w:r w:rsidRPr="003F5340">
        <w:rPr>
          <w:lang w:bidi="he-IL"/>
        </w:rPr>
        <w:t xml:space="preserve">, </w:t>
      </w:r>
      <w:r>
        <w:rPr>
          <w:lang w:bidi="he-IL"/>
        </w:rPr>
        <w:t>a hymn praising God’s power in creation</w:t>
      </w:r>
      <w:r w:rsidRPr="003F5340">
        <w:rPr>
          <w:lang w:bidi="he-IL"/>
        </w:rPr>
        <w:t xml:space="preserve"> (</w:t>
      </w:r>
      <w:r>
        <w:rPr>
          <w:lang w:bidi="he-IL"/>
        </w:rPr>
        <w:t>12-17</w:t>
      </w:r>
      <w:r w:rsidRPr="003F5340">
        <w:rPr>
          <w:lang w:bidi="he-IL"/>
        </w:rPr>
        <w:t xml:space="preserve">), </w:t>
      </w:r>
      <w:r>
        <w:rPr>
          <w:lang w:bidi="he-IL"/>
        </w:rPr>
        <w:t>to which other motifs for intervention and a final plea are added</w:t>
      </w:r>
      <w:r w:rsidRPr="003F5340">
        <w:rPr>
          <w:lang w:bidi="he-IL"/>
        </w:rPr>
        <w:t xml:space="preserve">. </w:t>
      </w:r>
      <w:r>
        <w:rPr>
          <w:b/>
          <w:bCs/>
          <w:lang w:bidi="he-IL"/>
        </w:rPr>
        <w:t>1</w:t>
      </w:r>
      <w:r w:rsidRPr="003F5340">
        <w:rPr>
          <w:lang w:bidi="he-IL"/>
        </w:rPr>
        <w:t xml:space="preserve">. </w:t>
      </w:r>
      <w:r>
        <w:rPr>
          <w:i/>
          <w:iCs/>
          <w:lang w:bidi="he-IL"/>
        </w:rPr>
        <w:t>why</w:t>
      </w:r>
      <w:r w:rsidRPr="003F5340">
        <w:rPr>
          <w:iCs/>
          <w:lang w:bidi="he-IL"/>
        </w:rPr>
        <w:t xml:space="preserve">: </w:t>
      </w:r>
      <w:r>
        <w:rPr>
          <w:lang w:bidi="he-IL"/>
        </w:rPr>
        <w:t>The question is typical in a lament</w:t>
      </w:r>
      <w:r w:rsidRPr="003F5340">
        <w:rPr>
          <w:lang w:bidi="he-IL"/>
        </w:rPr>
        <w:t xml:space="preserve"> (</w:t>
      </w:r>
      <w:r>
        <w:rPr>
          <w:lang w:bidi="he-IL"/>
        </w:rPr>
        <w:t>cf</w:t>
      </w:r>
      <w:r w:rsidRPr="003F5340">
        <w:rPr>
          <w:lang w:bidi="he-IL"/>
        </w:rPr>
        <w:t xml:space="preserve">. </w:t>
      </w:r>
      <w:r>
        <w:rPr>
          <w:lang w:bidi="he-IL"/>
        </w:rPr>
        <w:t>10</w:t>
      </w:r>
      <w:r w:rsidRPr="003F5340">
        <w:rPr>
          <w:lang w:bidi="he-IL"/>
        </w:rPr>
        <w:t xml:space="preserve">). </w:t>
      </w:r>
      <w:r>
        <w:rPr>
          <w:b/>
          <w:bCs/>
          <w:lang w:bidi="he-IL"/>
        </w:rPr>
        <w:t>2</w:t>
      </w:r>
      <w:r w:rsidRPr="003F5340">
        <w:rPr>
          <w:lang w:bidi="he-IL"/>
        </w:rPr>
        <w:t xml:space="preserve">. </w:t>
      </w:r>
      <w:r>
        <w:rPr>
          <w:lang w:bidi="he-IL"/>
        </w:rPr>
        <w:t>Such terms as</w:t>
      </w:r>
      <w:r w:rsidRPr="003F5340">
        <w:rPr>
          <w:lang w:bidi="he-IL"/>
        </w:rPr>
        <w:t xml:space="preserve"> </w:t>
      </w:r>
      <w:r>
        <w:rPr>
          <w:lang w:bidi="he-IL"/>
        </w:rPr>
        <w:t>“your flock</w:t>
      </w:r>
      <w:r w:rsidRPr="003F5340">
        <w:rPr>
          <w:lang w:bidi="he-IL"/>
        </w:rPr>
        <w:t>,</w:t>
      </w:r>
      <w:r>
        <w:rPr>
          <w:lang w:bidi="he-IL"/>
        </w:rPr>
        <w:t>”</w:t>
      </w:r>
      <w:r w:rsidRPr="003F5340">
        <w:rPr>
          <w:lang w:bidi="he-IL"/>
        </w:rPr>
        <w:t xml:space="preserve"> </w:t>
      </w:r>
      <w:r>
        <w:rPr>
          <w:lang w:bidi="he-IL"/>
        </w:rPr>
        <w:t>“inheritance”</w:t>
      </w:r>
      <w:r w:rsidRPr="003F5340">
        <w:rPr>
          <w:lang w:bidi="he-IL"/>
        </w:rPr>
        <w:t xml:space="preserve"> </w:t>
      </w:r>
      <w:r>
        <w:rPr>
          <w:lang w:bidi="he-IL"/>
        </w:rPr>
        <w:t>are highly nuanced and are intended to move God to action</w:t>
      </w:r>
      <w:r w:rsidRPr="003F5340">
        <w:rPr>
          <w:lang w:bidi="he-IL"/>
        </w:rPr>
        <w:t xml:space="preserve">. </w:t>
      </w:r>
      <w:r>
        <w:rPr>
          <w:b/>
          <w:bCs/>
          <w:lang w:bidi="he-IL"/>
        </w:rPr>
        <w:t>3</w:t>
      </w:r>
      <w:r w:rsidRPr="003F5340">
        <w:rPr>
          <w:lang w:bidi="he-IL"/>
        </w:rPr>
        <w:t xml:space="preserve">. </w:t>
      </w:r>
      <w:r>
        <w:rPr>
          <w:lang w:bidi="he-IL"/>
        </w:rPr>
        <w:t>There is no certainty as to the date of this devastation of the</w:t>
      </w:r>
      <w:r w:rsidRPr="003F5340">
        <w:rPr>
          <w:lang w:bidi="he-IL"/>
        </w:rPr>
        <w:t xml:space="preserve"> </w:t>
      </w:r>
      <w:r>
        <w:rPr>
          <w:lang w:bidi="he-IL"/>
        </w:rPr>
        <w:t>“sanctuary”—but that of 587 is more probable than that by Antiochus in 167</w:t>
      </w:r>
      <w:r w:rsidRPr="003F5340">
        <w:rPr>
          <w:lang w:bidi="he-IL"/>
        </w:rPr>
        <w:t xml:space="preserve">. </w:t>
      </w:r>
      <w:r>
        <w:rPr>
          <w:b/>
          <w:bCs/>
          <w:lang w:bidi="he-IL"/>
        </w:rPr>
        <w:t>5</w:t>
      </w:r>
      <w:r w:rsidRPr="003F5340">
        <w:rPr>
          <w:lang w:bidi="he-IL"/>
        </w:rPr>
        <w:t xml:space="preserve">. </w:t>
      </w:r>
      <w:r>
        <w:rPr>
          <w:lang w:bidi="he-IL"/>
        </w:rPr>
        <w:t>The text is uncertain</w:t>
      </w:r>
      <w:r w:rsidRPr="003F5340">
        <w:rPr>
          <w:lang w:bidi="he-IL"/>
        </w:rPr>
        <w:t xml:space="preserve">, </w:t>
      </w:r>
      <w:r>
        <w:rPr>
          <w:lang w:bidi="he-IL"/>
        </w:rPr>
        <w:t>but some kind of damage to the Temple is described</w:t>
      </w:r>
      <w:r w:rsidRPr="003F5340">
        <w:rPr>
          <w:lang w:bidi="he-IL"/>
        </w:rPr>
        <w:t xml:space="preserve">. </w:t>
      </w:r>
      <w:r>
        <w:rPr>
          <w:b/>
          <w:bCs/>
          <w:lang w:bidi="he-IL"/>
        </w:rPr>
        <w:t>9</w:t>
      </w:r>
      <w:r w:rsidRPr="003F5340">
        <w:rPr>
          <w:lang w:bidi="he-IL"/>
        </w:rPr>
        <w:t xml:space="preserve">. </w:t>
      </w:r>
      <w:r>
        <w:rPr>
          <w:i/>
          <w:iCs/>
          <w:lang w:bidi="he-IL"/>
        </w:rPr>
        <w:t>deeds on our behalf</w:t>
      </w:r>
      <w:r w:rsidRPr="003F5340">
        <w:rPr>
          <w:iCs/>
          <w:lang w:bidi="he-IL"/>
        </w:rPr>
        <w:t xml:space="preserve">: </w:t>
      </w:r>
      <w:r>
        <w:rPr>
          <w:lang w:bidi="he-IL"/>
        </w:rPr>
        <w:t>Lit</w:t>
      </w:r>
      <w:r w:rsidRPr="003F5340">
        <w:rPr>
          <w:lang w:bidi="he-IL"/>
        </w:rPr>
        <w:t xml:space="preserve">. </w:t>
      </w:r>
      <w:r>
        <w:rPr>
          <w:lang w:bidi="he-IL"/>
        </w:rPr>
        <w:t>“our signs”</w:t>
      </w:r>
      <w:r w:rsidRPr="003F5340">
        <w:rPr>
          <w:lang w:bidi="he-IL"/>
        </w:rPr>
        <w:t xml:space="preserve">; </w:t>
      </w:r>
      <w:r>
        <w:rPr>
          <w:lang w:bidi="he-IL"/>
        </w:rPr>
        <w:t>these are not military symbols</w:t>
      </w:r>
      <w:r w:rsidRPr="003F5340">
        <w:rPr>
          <w:lang w:bidi="he-IL"/>
        </w:rPr>
        <w:t xml:space="preserve">, </w:t>
      </w:r>
      <w:r>
        <w:rPr>
          <w:lang w:bidi="he-IL"/>
        </w:rPr>
        <w:t>but God’s</w:t>
      </w:r>
      <w:r w:rsidRPr="003F5340">
        <w:rPr>
          <w:lang w:bidi="he-IL"/>
        </w:rPr>
        <w:t xml:space="preserve">, </w:t>
      </w:r>
      <w:r>
        <w:rPr>
          <w:lang w:bidi="he-IL"/>
        </w:rPr>
        <w:t>saving actions</w:t>
      </w:r>
      <w:r w:rsidRPr="003F5340">
        <w:rPr>
          <w:lang w:bidi="he-IL"/>
        </w:rPr>
        <w:t xml:space="preserve">, </w:t>
      </w:r>
      <w:r>
        <w:rPr>
          <w:lang w:bidi="he-IL"/>
        </w:rPr>
        <w:t>such as</w:t>
      </w:r>
      <w:r w:rsidRPr="003F5340">
        <w:rPr>
          <w:lang w:bidi="he-IL"/>
        </w:rPr>
        <w:t xml:space="preserve"> </w:t>
      </w:r>
      <w:r>
        <w:rPr>
          <w:lang w:bidi="he-IL"/>
        </w:rPr>
        <w:t>“prophet</w:t>
      </w:r>
      <w:r w:rsidRPr="003F5340">
        <w:rPr>
          <w:lang w:bidi="he-IL"/>
        </w:rPr>
        <w:t>.</w:t>
      </w:r>
      <w:r>
        <w:rPr>
          <w:lang w:bidi="he-IL"/>
        </w:rPr>
        <w:t>”</w:t>
      </w:r>
      <w:r w:rsidRPr="003F5340">
        <w:rPr>
          <w:lang w:bidi="he-IL"/>
        </w:rPr>
        <w:t xml:space="preserve"> </w:t>
      </w:r>
      <w:r>
        <w:rPr>
          <w:b/>
          <w:bCs/>
          <w:lang w:bidi="he-IL"/>
        </w:rPr>
        <w:t>12</w:t>
      </w:r>
      <w:r w:rsidRPr="003F5340">
        <w:rPr>
          <w:lang w:bidi="he-IL"/>
        </w:rPr>
        <w:t xml:space="preserve">. </w:t>
      </w:r>
      <w:r>
        <w:rPr>
          <w:i/>
          <w:iCs/>
          <w:lang w:bidi="he-IL"/>
        </w:rPr>
        <w:t>saving deeds</w:t>
      </w:r>
      <w:r w:rsidRPr="003F5340">
        <w:rPr>
          <w:iCs/>
          <w:lang w:bidi="he-IL"/>
        </w:rPr>
        <w:t xml:space="preserve">: </w:t>
      </w:r>
      <w:r>
        <w:rPr>
          <w:lang w:bidi="he-IL"/>
        </w:rPr>
        <w:t>Creation is considered one of these</w:t>
      </w:r>
      <w:r w:rsidRPr="003F5340">
        <w:rPr>
          <w:lang w:bidi="he-IL"/>
        </w:rPr>
        <w:t xml:space="preserve">. </w:t>
      </w:r>
      <w:r>
        <w:rPr>
          <w:b/>
          <w:bCs/>
          <w:lang w:bidi="he-IL"/>
        </w:rPr>
        <w:t>13-14</w:t>
      </w:r>
      <w:r w:rsidRPr="003F5340">
        <w:rPr>
          <w:lang w:bidi="he-IL"/>
        </w:rPr>
        <w:t xml:space="preserve">. </w:t>
      </w:r>
      <w:r>
        <w:rPr>
          <w:lang w:bidi="he-IL"/>
        </w:rPr>
        <w:t>A typical description of creation in terms of the mythical primordial battle between Yahweh and chaos</w:t>
      </w:r>
      <w:r w:rsidRPr="003F5340">
        <w:rPr>
          <w:lang w:bidi="he-IL"/>
        </w:rPr>
        <w:t xml:space="preserve">, </w:t>
      </w:r>
      <w:r>
        <w:rPr>
          <w:lang w:bidi="he-IL"/>
        </w:rPr>
        <w:t>personified in</w:t>
      </w:r>
      <w:r w:rsidRPr="003F5340">
        <w:rPr>
          <w:lang w:bidi="he-IL"/>
        </w:rPr>
        <w:t xml:space="preserve"> </w:t>
      </w:r>
      <w:r>
        <w:rPr>
          <w:lang w:bidi="he-IL"/>
        </w:rPr>
        <w:t>“dragons”</w:t>
      </w:r>
      <w:r w:rsidRPr="003F5340">
        <w:rPr>
          <w:lang w:bidi="he-IL"/>
        </w:rPr>
        <w:t xml:space="preserve"> </w:t>
      </w:r>
      <w:r>
        <w:rPr>
          <w:lang w:bidi="he-IL"/>
        </w:rPr>
        <w:t>and</w:t>
      </w:r>
      <w:r w:rsidRPr="003F5340">
        <w:rPr>
          <w:lang w:bidi="he-IL"/>
        </w:rPr>
        <w:t xml:space="preserve"> </w:t>
      </w:r>
      <w:r>
        <w:rPr>
          <w:lang w:bidi="he-IL"/>
        </w:rPr>
        <w:t>“Leviathan”</w:t>
      </w:r>
      <w:r w:rsidRPr="003F5340">
        <w:rPr>
          <w:lang w:bidi="he-IL"/>
        </w:rPr>
        <w:t xml:space="preserve"> (</w:t>
      </w:r>
      <w:r>
        <w:rPr>
          <w:lang w:bidi="he-IL"/>
        </w:rPr>
        <w:t>for Ugaritic and other biblical parallels</w:t>
      </w:r>
      <w:r w:rsidRPr="003F5340">
        <w:rPr>
          <w:lang w:bidi="he-IL"/>
        </w:rPr>
        <w:t xml:space="preserve">, </w:t>
      </w:r>
      <w:r>
        <w:rPr>
          <w:lang w:bidi="he-IL"/>
        </w:rPr>
        <w:t>cf</w:t>
      </w:r>
      <w:r w:rsidRPr="003F5340">
        <w:rPr>
          <w:lang w:bidi="he-IL"/>
        </w:rPr>
        <w:t xml:space="preserve">. </w:t>
      </w:r>
      <w:r>
        <w:rPr>
          <w:lang w:bidi="he-IL"/>
        </w:rPr>
        <w:t>J</w:t>
      </w:r>
      <w:r w:rsidRPr="003F5340">
        <w:rPr>
          <w:lang w:bidi="he-IL"/>
        </w:rPr>
        <w:t xml:space="preserve">. </w:t>
      </w:r>
      <w:r>
        <w:rPr>
          <w:lang w:bidi="he-IL"/>
        </w:rPr>
        <w:t>L</w:t>
      </w:r>
      <w:r w:rsidRPr="003F5340">
        <w:rPr>
          <w:lang w:bidi="he-IL"/>
        </w:rPr>
        <w:t xml:space="preserve">. </w:t>
      </w:r>
      <w:r>
        <w:rPr>
          <w:lang w:bidi="he-IL"/>
        </w:rPr>
        <w:t>McKenzie</w:t>
      </w:r>
      <w:r w:rsidRPr="003F5340">
        <w:rPr>
          <w:lang w:bidi="he-IL"/>
        </w:rPr>
        <w:t xml:space="preserve">, </w:t>
      </w:r>
      <w:r>
        <w:rPr>
          <w:i/>
          <w:iCs/>
          <w:lang w:bidi="he-IL"/>
        </w:rPr>
        <w:t>TS</w:t>
      </w:r>
      <w:r>
        <w:rPr>
          <w:lang w:bidi="he-IL"/>
        </w:rPr>
        <w:t xml:space="preserve"> 11</w:t>
      </w:r>
      <w:r w:rsidRPr="003F5340">
        <w:rPr>
          <w:lang w:bidi="he-IL"/>
        </w:rPr>
        <w:t xml:space="preserve"> [</w:t>
      </w:r>
      <w:r>
        <w:rPr>
          <w:lang w:bidi="he-IL"/>
        </w:rPr>
        <w:t>1950</w:t>
      </w:r>
      <w:r w:rsidRPr="003F5340">
        <w:rPr>
          <w:lang w:bidi="he-IL"/>
        </w:rPr>
        <w:t xml:space="preserve">] </w:t>
      </w:r>
      <w:r>
        <w:rPr>
          <w:lang w:bidi="he-IL"/>
        </w:rPr>
        <w:t>275-82</w:t>
      </w:r>
      <w:r w:rsidRPr="003F5340">
        <w:rPr>
          <w:lang w:bidi="he-IL"/>
        </w:rPr>
        <w:t xml:space="preserve">). </w:t>
      </w:r>
      <w:r>
        <w:rPr>
          <w:lang w:bidi="he-IL"/>
        </w:rPr>
        <w:t>The double perspective of creation and Exodus</w:t>
      </w:r>
      <w:r w:rsidRPr="003F5340">
        <w:rPr>
          <w:lang w:bidi="he-IL"/>
        </w:rPr>
        <w:t xml:space="preserve"> (</w:t>
      </w:r>
      <w:r>
        <w:rPr>
          <w:lang w:bidi="he-IL"/>
        </w:rPr>
        <w:t>cf</w:t>
      </w:r>
      <w:r w:rsidRPr="003F5340">
        <w:rPr>
          <w:lang w:bidi="he-IL"/>
        </w:rPr>
        <w:t xml:space="preserve">. </w:t>
      </w:r>
      <w:r>
        <w:rPr>
          <w:lang w:bidi="he-IL"/>
        </w:rPr>
        <w:t>also 2</w:t>
      </w:r>
      <w:r w:rsidRPr="003F5340">
        <w:rPr>
          <w:lang w:bidi="he-IL"/>
        </w:rPr>
        <w:t xml:space="preserve">) </w:t>
      </w:r>
      <w:r>
        <w:rPr>
          <w:lang w:bidi="he-IL"/>
        </w:rPr>
        <w:t>echoes in these lines</w:t>
      </w:r>
      <w:r w:rsidRPr="003F5340">
        <w:rPr>
          <w:lang w:bidi="he-IL"/>
        </w:rPr>
        <w:t xml:space="preserve">. </w:t>
      </w:r>
      <w:r>
        <w:rPr>
          <w:b/>
          <w:bCs/>
          <w:lang w:bidi="he-IL"/>
        </w:rPr>
        <w:t>18</w:t>
      </w:r>
      <w:r w:rsidRPr="003F5340">
        <w:rPr>
          <w:lang w:bidi="he-IL"/>
        </w:rPr>
        <w:t xml:space="preserve">. </w:t>
      </w:r>
      <w:r>
        <w:rPr>
          <w:lang w:bidi="he-IL"/>
        </w:rPr>
        <w:t>Here begins a series of motifs to induce Yahweh to act</w:t>
      </w:r>
      <w:r w:rsidRPr="003F5340">
        <w:rPr>
          <w:lang w:bidi="he-IL"/>
        </w:rPr>
        <w:t xml:space="preserve">, </w:t>
      </w:r>
      <w:r>
        <w:rPr>
          <w:lang w:bidi="he-IL"/>
        </w:rPr>
        <w:t>culminating in the final appeal</w:t>
      </w:r>
      <w:r w:rsidRPr="003F5340">
        <w:rPr>
          <w:lang w:bidi="he-IL"/>
        </w:rPr>
        <w:t xml:space="preserve"> (</w:t>
      </w:r>
      <w:r>
        <w:rPr>
          <w:lang w:bidi="he-IL"/>
        </w:rPr>
        <w:t>22-23</w:t>
      </w:r>
      <w:r w:rsidRPr="003F5340">
        <w:rPr>
          <w:lang w:bidi="he-IL"/>
        </w:rPr>
        <w:t>).</w:t>
      </w:r>
    </w:p>
    <w:p w14:paraId="4FFF5C78" w14:textId="77777777" w:rsidR="00CD3C56" w:rsidRDefault="00CD3C56" w:rsidP="00CD3C56">
      <w:pPr>
        <w:autoSpaceDE w:val="0"/>
        <w:autoSpaceDN w:val="0"/>
        <w:adjustRightInd w:val="0"/>
        <w:rPr>
          <w:lang w:bidi="he-IL"/>
        </w:rPr>
      </w:pPr>
      <w:r>
        <w:rPr>
          <w:b/>
          <w:bCs/>
          <w:lang w:bidi="he-IL"/>
        </w:rPr>
        <w:t>91</w:t>
      </w:r>
      <w:r>
        <w:rPr>
          <w:lang w:bidi="he-IL"/>
        </w:rPr>
        <w:tab/>
      </w:r>
      <w:r>
        <w:rPr>
          <w:b/>
          <w:bCs/>
          <w:lang w:bidi="he-IL"/>
        </w:rPr>
        <w:t>Ps 75</w:t>
      </w:r>
      <w:r w:rsidRPr="003F5340">
        <w:rPr>
          <w:lang w:bidi="he-IL"/>
        </w:rPr>
        <w:t xml:space="preserve">. </w:t>
      </w:r>
      <w:r>
        <w:rPr>
          <w:lang w:bidi="he-IL"/>
        </w:rPr>
        <w:t>A</w:t>
      </w:r>
      <w:r w:rsidRPr="003F5340">
        <w:rPr>
          <w:lang w:bidi="he-IL"/>
        </w:rPr>
        <w:t xml:space="preserve"> </w:t>
      </w:r>
      <w:r>
        <w:rPr>
          <w:lang w:bidi="he-IL"/>
        </w:rPr>
        <w:t>“liturgy”</w:t>
      </w:r>
      <w:r w:rsidRPr="003F5340">
        <w:rPr>
          <w:lang w:bidi="he-IL"/>
        </w:rPr>
        <w:t xml:space="preserve">(?). </w:t>
      </w:r>
      <w:r>
        <w:rPr>
          <w:lang w:bidi="he-IL"/>
        </w:rPr>
        <w:t>The classification is very uncertain</w:t>
      </w:r>
      <w:r w:rsidRPr="003F5340">
        <w:rPr>
          <w:lang w:bidi="he-IL"/>
        </w:rPr>
        <w:t xml:space="preserve">. </w:t>
      </w:r>
      <w:r>
        <w:rPr>
          <w:lang w:bidi="he-IL"/>
        </w:rPr>
        <w:t>The poem acknowledges God as the inexorable judge of the wicked on earth</w:t>
      </w:r>
      <w:r w:rsidRPr="003F5340">
        <w:rPr>
          <w:lang w:bidi="he-IL"/>
        </w:rPr>
        <w:t xml:space="preserve">. </w:t>
      </w:r>
      <w:r>
        <w:rPr>
          <w:lang w:bidi="he-IL"/>
        </w:rPr>
        <w:t>The life setting is also difficult to ascertain</w:t>
      </w:r>
      <w:r w:rsidRPr="003F5340">
        <w:rPr>
          <w:lang w:bidi="he-IL"/>
        </w:rPr>
        <w:t xml:space="preserve">. </w:t>
      </w:r>
      <w:r>
        <w:rPr>
          <w:lang w:bidi="he-IL"/>
        </w:rPr>
        <w:t>Scholars have suggested various occasions</w:t>
      </w:r>
      <w:r w:rsidRPr="003F5340">
        <w:rPr>
          <w:lang w:bidi="he-IL"/>
        </w:rPr>
        <w:t xml:space="preserve">: </w:t>
      </w:r>
      <w:r>
        <w:rPr>
          <w:lang w:bidi="he-IL"/>
        </w:rPr>
        <w:t>a prophetic liturgy portraying eschatological judgment</w:t>
      </w:r>
      <w:r w:rsidRPr="003F5340">
        <w:rPr>
          <w:lang w:bidi="he-IL"/>
        </w:rPr>
        <w:t xml:space="preserve"> (</w:t>
      </w:r>
      <w:r>
        <w:rPr>
          <w:lang w:bidi="he-IL"/>
        </w:rPr>
        <w:t>Gunkel</w:t>
      </w:r>
      <w:r w:rsidRPr="003F5340">
        <w:rPr>
          <w:lang w:bidi="he-IL"/>
        </w:rPr>
        <w:t xml:space="preserve">); </w:t>
      </w:r>
      <w:r>
        <w:rPr>
          <w:lang w:bidi="he-IL"/>
        </w:rPr>
        <w:t>enthronement festival song</w:t>
      </w:r>
      <w:r w:rsidRPr="003F5340">
        <w:rPr>
          <w:lang w:bidi="he-IL"/>
        </w:rPr>
        <w:t xml:space="preserve"> (</w:t>
      </w:r>
      <w:r>
        <w:rPr>
          <w:lang w:bidi="he-IL"/>
        </w:rPr>
        <w:t>Mowinckel</w:t>
      </w:r>
      <w:r w:rsidRPr="003F5340">
        <w:rPr>
          <w:lang w:bidi="he-IL"/>
        </w:rPr>
        <w:t xml:space="preserve">). </w:t>
      </w:r>
      <w:r>
        <w:rPr>
          <w:lang w:bidi="he-IL"/>
        </w:rPr>
        <w:t>A liturgical background may be presupposed</w:t>
      </w:r>
      <w:r w:rsidRPr="003F5340">
        <w:rPr>
          <w:lang w:bidi="he-IL"/>
        </w:rPr>
        <w:t xml:space="preserve">. </w:t>
      </w:r>
      <w:r>
        <w:rPr>
          <w:lang w:bidi="he-IL"/>
        </w:rPr>
        <w:t>Structure</w:t>
      </w:r>
      <w:r w:rsidRPr="003F5340">
        <w:rPr>
          <w:lang w:bidi="he-IL"/>
        </w:rPr>
        <w:t xml:space="preserve">: </w:t>
      </w:r>
      <w:r>
        <w:rPr>
          <w:lang w:bidi="he-IL"/>
        </w:rPr>
        <w:t>2</w:t>
      </w:r>
      <w:r w:rsidRPr="003F5340">
        <w:rPr>
          <w:lang w:bidi="he-IL"/>
        </w:rPr>
        <w:t xml:space="preserve">, </w:t>
      </w:r>
      <w:r>
        <w:rPr>
          <w:lang w:bidi="he-IL"/>
        </w:rPr>
        <w:t>hymnic introduction</w:t>
      </w:r>
      <w:r w:rsidRPr="003F5340">
        <w:rPr>
          <w:lang w:bidi="he-IL"/>
        </w:rPr>
        <w:t xml:space="preserve">; </w:t>
      </w:r>
      <w:r>
        <w:rPr>
          <w:lang w:bidi="he-IL"/>
        </w:rPr>
        <w:t>3-5</w:t>
      </w:r>
      <w:r w:rsidRPr="003F5340">
        <w:rPr>
          <w:lang w:bidi="he-IL"/>
        </w:rPr>
        <w:t xml:space="preserve">, </w:t>
      </w:r>
      <w:r>
        <w:rPr>
          <w:lang w:bidi="he-IL"/>
        </w:rPr>
        <w:t>divine oracle</w:t>
      </w:r>
      <w:r w:rsidRPr="003F5340">
        <w:rPr>
          <w:lang w:bidi="he-IL"/>
        </w:rPr>
        <w:t xml:space="preserve">; </w:t>
      </w:r>
      <w:r>
        <w:rPr>
          <w:lang w:bidi="he-IL"/>
        </w:rPr>
        <w:t>6-9</w:t>
      </w:r>
      <w:r w:rsidRPr="003F5340">
        <w:rPr>
          <w:lang w:bidi="he-IL"/>
        </w:rPr>
        <w:t xml:space="preserve">, </w:t>
      </w:r>
      <w:r>
        <w:rPr>
          <w:lang w:bidi="he-IL"/>
        </w:rPr>
        <w:t>admonition</w:t>
      </w:r>
      <w:r w:rsidRPr="003F5340">
        <w:rPr>
          <w:lang w:bidi="he-IL"/>
        </w:rPr>
        <w:t xml:space="preserve">; </w:t>
      </w:r>
      <w:r>
        <w:rPr>
          <w:lang w:bidi="he-IL"/>
        </w:rPr>
        <w:t>10-11</w:t>
      </w:r>
      <w:r w:rsidRPr="003F5340">
        <w:rPr>
          <w:lang w:bidi="he-IL"/>
        </w:rPr>
        <w:t xml:space="preserve">, </w:t>
      </w:r>
      <w:r>
        <w:rPr>
          <w:lang w:bidi="he-IL"/>
        </w:rPr>
        <w:t>praise proclaimed by an individual</w:t>
      </w:r>
      <w:r w:rsidRPr="003F5340">
        <w:rPr>
          <w:lang w:bidi="he-IL"/>
        </w:rPr>
        <w:t xml:space="preserve">. </w:t>
      </w:r>
      <w:r>
        <w:rPr>
          <w:b/>
          <w:bCs/>
          <w:lang w:bidi="he-IL"/>
        </w:rPr>
        <w:t>2</w:t>
      </w:r>
      <w:r w:rsidRPr="003F5340">
        <w:rPr>
          <w:lang w:bidi="he-IL"/>
        </w:rPr>
        <w:t xml:space="preserve">. </w:t>
      </w:r>
      <w:r>
        <w:rPr>
          <w:i/>
          <w:iCs/>
          <w:lang w:bidi="he-IL"/>
        </w:rPr>
        <w:t>wondrous deeds</w:t>
      </w:r>
      <w:r w:rsidRPr="003F5340">
        <w:rPr>
          <w:iCs/>
          <w:lang w:bidi="he-IL"/>
        </w:rPr>
        <w:t xml:space="preserve">: </w:t>
      </w:r>
      <w:r>
        <w:rPr>
          <w:lang w:bidi="he-IL"/>
        </w:rPr>
        <w:t>In this context</w:t>
      </w:r>
      <w:r w:rsidRPr="003F5340">
        <w:rPr>
          <w:lang w:bidi="he-IL"/>
        </w:rPr>
        <w:t xml:space="preserve">, </w:t>
      </w:r>
      <w:r>
        <w:rPr>
          <w:lang w:bidi="he-IL"/>
        </w:rPr>
        <w:t>they are the Lord’s just judgments upon malefactors</w:t>
      </w:r>
      <w:r w:rsidRPr="003F5340">
        <w:rPr>
          <w:lang w:bidi="he-IL"/>
        </w:rPr>
        <w:t xml:space="preserve">. </w:t>
      </w:r>
      <w:r>
        <w:rPr>
          <w:b/>
          <w:bCs/>
          <w:lang w:bidi="he-IL"/>
        </w:rPr>
        <w:t>3-4</w:t>
      </w:r>
      <w:r w:rsidRPr="003F5340">
        <w:rPr>
          <w:lang w:bidi="he-IL"/>
        </w:rPr>
        <w:t xml:space="preserve">. </w:t>
      </w:r>
      <w:r>
        <w:rPr>
          <w:lang w:bidi="he-IL"/>
        </w:rPr>
        <w:t>The divine oracle announces that the just judge</w:t>
      </w:r>
      <w:r w:rsidRPr="003F5340">
        <w:rPr>
          <w:lang w:bidi="he-IL"/>
        </w:rPr>
        <w:t xml:space="preserve">, </w:t>
      </w:r>
      <w:r>
        <w:rPr>
          <w:lang w:bidi="he-IL"/>
        </w:rPr>
        <w:t>who holds the earth firm on its</w:t>
      </w:r>
      <w:r w:rsidRPr="003F5340">
        <w:rPr>
          <w:lang w:bidi="he-IL"/>
        </w:rPr>
        <w:t xml:space="preserve"> </w:t>
      </w:r>
      <w:r>
        <w:rPr>
          <w:lang w:bidi="he-IL"/>
        </w:rPr>
        <w:t>“pillars</w:t>
      </w:r>
      <w:r w:rsidRPr="003F5340">
        <w:rPr>
          <w:lang w:bidi="he-IL"/>
        </w:rPr>
        <w:t>,</w:t>
      </w:r>
      <w:r>
        <w:rPr>
          <w:lang w:bidi="he-IL"/>
        </w:rPr>
        <w:t>”</w:t>
      </w:r>
      <w:r w:rsidRPr="003F5340">
        <w:rPr>
          <w:lang w:bidi="he-IL"/>
        </w:rPr>
        <w:t xml:space="preserve"> </w:t>
      </w:r>
      <w:r>
        <w:rPr>
          <w:lang w:bidi="he-IL"/>
        </w:rPr>
        <w:t>will judge when he sees fit</w:t>
      </w:r>
      <w:r w:rsidRPr="003F5340">
        <w:rPr>
          <w:lang w:bidi="he-IL"/>
        </w:rPr>
        <w:t xml:space="preserve">; </w:t>
      </w:r>
      <w:r>
        <w:rPr>
          <w:lang w:bidi="he-IL"/>
        </w:rPr>
        <w:t>the creator is also the judge</w:t>
      </w:r>
      <w:r w:rsidRPr="003F5340">
        <w:rPr>
          <w:lang w:bidi="he-IL"/>
        </w:rPr>
        <w:t xml:space="preserve">. </w:t>
      </w:r>
      <w:r>
        <w:rPr>
          <w:b/>
          <w:bCs/>
          <w:lang w:bidi="he-IL"/>
        </w:rPr>
        <w:t>5-6</w:t>
      </w:r>
      <w:r w:rsidRPr="003F5340">
        <w:rPr>
          <w:lang w:bidi="he-IL"/>
        </w:rPr>
        <w:t xml:space="preserve">. </w:t>
      </w:r>
      <w:r>
        <w:rPr>
          <w:lang w:bidi="he-IL"/>
        </w:rPr>
        <w:t>On the strength of the oracle</w:t>
      </w:r>
      <w:r w:rsidRPr="003F5340">
        <w:rPr>
          <w:lang w:bidi="he-IL"/>
        </w:rPr>
        <w:t xml:space="preserve">, </w:t>
      </w:r>
      <w:r>
        <w:rPr>
          <w:lang w:bidi="he-IL"/>
        </w:rPr>
        <w:t>a priest</w:t>
      </w:r>
      <w:r w:rsidRPr="003F5340">
        <w:rPr>
          <w:lang w:bidi="he-IL"/>
        </w:rPr>
        <w:t xml:space="preserve"> (?) </w:t>
      </w:r>
      <w:r>
        <w:rPr>
          <w:lang w:bidi="he-IL"/>
        </w:rPr>
        <w:t>warns the wicked not to rebel against God</w:t>
      </w:r>
      <w:r w:rsidRPr="003F5340">
        <w:rPr>
          <w:lang w:bidi="he-IL"/>
        </w:rPr>
        <w:t xml:space="preserve">. </w:t>
      </w:r>
      <w:r>
        <w:rPr>
          <w:b/>
          <w:bCs/>
          <w:lang w:bidi="he-IL"/>
        </w:rPr>
        <w:t>7</w:t>
      </w:r>
      <w:r w:rsidRPr="003F5340">
        <w:rPr>
          <w:lang w:bidi="he-IL"/>
        </w:rPr>
        <w:t xml:space="preserve">. </w:t>
      </w:r>
      <w:r>
        <w:rPr>
          <w:lang w:bidi="he-IL"/>
        </w:rPr>
        <w:t>A deliberate anacoluthon occurs here</w:t>
      </w:r>
      <w:r w:rsidRPr="003F5340">
        <w:rPr>
          <w:lang w:bidi="he-IL"/>
        </w:rPr>
        <w:t xml:space="preserve">; </w:t>
      </w:r>
      <w:r>
        <w:rPr>
          <w:lang w:bidi="he-IL"/>
        </w:rPr>
        <w:t>one must supply</w:t>
      </w:r>
      <w:r w:rsidRPr="003F5340">
        <w:rPr>
          <w:lang w:bidi="he-IL"/>
        </w:rPr>
        <w:t xml:space="preserve"> </w:t>
      </w:r>
      <w:r>
        <w:rPr>
          <w:lang w:bidi="he-IL"/>
        </w:rPr>
        <w:t>“does salvation</w:t>
      </w:r>
      <w:r w:rsidRPr="003F5340">
        <w:rPr>
          <w:lang w:bidi="he-IL"/>
        </w:rPr>
        <w:t xml:space="preserve"> [</w:t>
      </w:r>
      <w:r>
        <w:rPr>
          <w:lang w:bidi="he-IL"/>
        </w:rPr>
        <w:t>or judgement</w:t>
      </w:r>
      <w:r w:rsidRPr="003F5340">
        <w:rPr>
          <w:lang w:bidi="he-IL"/>
        </w:rPr>
        <w:t xml:space="preserve">] </w:t>
      </w:r>
      <w:r>
        <w:rPr>
          <w:lang w:bidi="he-IL"/>
        </w:rPr>
        <w:t>come</w:t>
      </w:r>
      <w:r w:rsidRPr="003F5340">
        <w:rPr>
          <w:lang w:bidi="he-IL"/>
        </w:rPr>
        <w:t>.</w:t>
      </w:r>
      <w:r>
        <w:rPr>
          <w:lang w:bidi="he-IL"/>
        </w:rPr>
        <w:t>”</w:t>
      </w:r>
      <w:r w:rsidRPr="003F5340">
        <w:rPr>
          <w:lang w:bidi="he-IL"/>
        </w:rPr>
        <w:t xml:space="preserve"> </w:t>
      </w:r>
      <w:r>
        <w:rPr>
          <w:b/>
          <w:bCs/>
          <w:lang w:bidi="he-IL"/>
        </w:rPr>
        <w:t>8-9</w:t>
      </w:r>
      <w:r w:rsidRPr="003F5340">
        <w:rPr>
          <w:lang w:bidi="he-IL"/>
        </w:rPr>
        <w:t xml:space="preserve">. </w:t>
      </w:r>
      <w:r>
        <w:rPr>
          <w:lang w:bidi="he-IL"/>
        </w:rPr>
        <w:t>God alone is</w:t>
      </w:r>
      <w:r w:rsidRPr="003F5340">
        <w:rPr>
          <w:lang w:bidi="he-IL"/>
        </w:rPr>
        <w:t xml:space="preserve"> </w:t>
      </w:r>
      <w:r>
        <w:rPr>
          <w:lang w:bidi="he-IL"/>
        </w:rPr>
        <w:t>“judge</w:t>
      </w:r>
      <w:r w:rsidRPr="003F5340">
        <w:rPr>
          <w:lang w:bidi="he-IL"/>
        </w:rPr>
        <w:t>.</w:t>
      </w:r>
      <w:r>
        <w:rPr>
          <w:lang w:bidi="he-IL"/>
        </w:rPr>
        <w:t>”</w:t>
      </w:r>
      <w:r w:rsidRPr="003F5340">
        <w:rPr>
          <w:lang w:bidi="he-IL"/>
        </w:rPr>
        <w:t xml:space="preserve"> </w:t>
      </w:r>
      <w:r>
        <w:rPr>
          <w:lang w:bidi="he-IL"/>
        </w:rPr>
        <w:t>The</w:t>
      </w:r>
      <w:r w:rsidRPr="003F5340">
        <w:rPr>
          <w:lang w:bidi="he-IL"/>
        </w:rPr>
        <w:t xml:space="preserve"> </w:t>
      </w:r>
      <w:r>
        <w:rPr>
          <w:lang w:bidi="he-IL"/>
        </w:rPr>
        <w:t>“cup”</w:t>
      </w:r>
      <w:r w:rsidRPr="003F5340">
        <w:rPr>
          <w:lang w:bidi="he-IL"/>
        </w:rPr>
        <w:t xml:space="preserve"> (</w:t>
      </w:r>
      <w:r>
        <w:rPr>
          <w:lang w:bidi="he-IL"/>
        </w:rPr>
        <w:t>of wrath</w:t>
      </w:r>
      <w:r w:rsidRPr="003F5340">
        <w:rPr>
          <w:lang w:bidi="he-IL"/>
        </w:rPr>
        <w:t xml:space="preserve">) </w:t>
      </w:r>
      <w:r>
        <w:rPr>
          <w:lang w:bidi="he-IL"/>
        </w:rPr>
        <w:t>is a frequent OT metaphor</w:t>
      </w:r>
      <w:r w:rsidRPr="003F5340">
        <w:rPr>
          <w:lang w:bidi="he-IL"/>
        </w:rPr>
        <w:t xml:space="preserve"> (</w:t>
      </w:r>
      <w:r>
        <w:rPr>
          <w:lang w:bidi="he-IL"/>
        </w:rPr>
        <w:t>Is 51</w:t>
      </w:r>
      <w:r w:rsidRPr="003F5340">
        <w:rPr>
          <w:lang w:bidi="he-IL"/>
        </w:rPr>
        <w:t>:</w:t>
      </w:r>
      <w:r>
        <w:rPr>
          <w:lang w:bidi="he-IL"/>
        </w:rPr>
        <w:t>17</w:t>
      </w:r>
      <w:r w:rsidRPr="003F5340">
        <w:rPr>
          <w:lang w:bidi="he-IL"/>
        </w:rPr>
        <w:t xml:space="preserve">; </w:t>
      </w:r>
      <w:r>
        <w:rPr>
          <w:lang w:bidi="he-IL"/>
        </w:rPr>
        <w:t>Jer 25</w:t>
      </w:r>
      <w:r w:rsidRPr="003F5340">
        <w:rPr>
          <w:lang w:bidi="he-IL"/>
        </w:rPr>
        <w:t>:</w:t>
      </w:r>
      <w:r>
        <w:rPr>
          <w:lang w:bidi="he-IL"/>
        </w:rPr>
        <w:t>15</w:t>
      </w:r>
      <w:r w:rsidRPr="003F5340">
        <w:rPr>
          <w:lang w:bidi="he-IL"/>
        </w:rPr>
        <w:t xml:space="preserve">) </w:t>
      </w:r>
      <w:r>
        <w:rPr>
          <w:b/>
          <w:bCs/>
          <w:lang w:bidi="he-IL"/>
        </w:rPr>
        <w:t>10</w:t>
      </w:r>
      <w:r w:rsidRPr="003F5340">
        <w:rPr>
          <w:lang w:bidi="he-IL"/>
        </w:rPr>
        <w:t xml:space="preserve">. </w:t>
      </w:r>
      <w:r>
        <w:rPr>
          <w:lang w:bidi="he-IL"/>
        </w:rPr>
        <w:t>A priest</w:t>
      </w:r>
      <w:r w:rsidRPr="003F5340">
        <w:rPr>
          <w:lang w:bidi="he-IL"/>
        </w:rPr>
        <w:t xml:space="preserve"> (?, </w:t>
      </w:r>
      <w:r>
        <w:rPr>
          <w:lang w:bidi="he-IL"/>
        </w:rPr>
        <w:t>cf</w:t>
      </w:r>
      <w:r w:rsidRPr="003F5340">
        <w:rPr>
          <w:lang w:bidi="he-IL"/>
        </w:rPr>
        <w:t xml:space="preserve">. </w:t>
      </w:r>
      <w:r>
        <w:rPr>
          <w:lang w:bidi="he-IL"/>
        </w:rPr>
        <w:t>5</w:t>
      </w:r>
      <w:r w:rsidRPr="003F5340">
        <w:rPr>
          <w:lang w:bidi="he-IL"/>
        </w:rPr>
        <w:t xml:space="preserve">) </w:t>
      </w:r>
      <w:r>
        <w:rPr>
          <w:lang w:bidi="he-IL"/>
        </w:rPr>
        <w:t>announces</w:t>
      </w:r>
      <w:r w:rsidRPr="003F5340">
        <w:rPr>
          <w:lang w:bidi="he-IL"/>
        </w:rPr>
        <w:t xml:space="preserve"> </w:t>
      </w:r>
      <w:r>
        <w:rPr>
          <w:lang w:bidi="he-IL"/>
        </w:rPr>
        <w:t>“praise</w:t>
      </w:r>
      <w:r w:rsidRPr="003F5340">
        <w:rPr>
          <w:lang w:bidi="he-IL"/>
        </w:rPr>
        <w:t>,</w:t>
      </w:r>
      <w:r>
        <w:rPr>
          <w:lang w:bidi="he-IL"/>
        </w:rPr>
        <w:t>”</w:t>
      </w:r>
      <w:r w:rsidRPr="003F5340">
        <w:rPr>
          <w:lang w:bidi="he-IL"/>
        </w:rPr>
        <w:t xml:space="preserve"> </w:t>
      </w:r>
      <w:r>
        <w:rPr>
          <w:lang w:bidi="he-IL"/>
        </w:rPr>
        <w:t>and judgment of the</w:t>
      </w:r>
      <w:r w:rsidRPr="003F5340">
        <w:rPr>
          <w:lang w:bidi="he-IL"/>
        </w:rPr>
        <w:t xml:space="preserve"> </w:t>
      </w:r>
      <w:r>
        <w:rPr>
          <w:lang w:bidi="he-IL"/>
        </w:rPr>
        <w:t>“wicked”</w:t>
      </w:r>
      <w:r w:rsidRPr="003F5340">
        <w:rPr>
          <w:lang w:bidi="he-IL"/>
        </w:rPr>
        <w:t xml:space="preserve"> </w:t>
      </w:r>
      <w:r>
        <w:rPr>
          <w:lang w:bidi="he-IL"/>
        </w:rPr>
        <w:t>and</w:t>
      </w:r>
      <w:r w:rsidRPr="003F5340">
        <w:rPr>
          <w:lang w:bidi="he-IL"/>
        </w:rPr>
        <w:t xml:space="preserve"> </w:t>
      </w:r>
      <w:r>
        <w:rPr>
          <w:lang w:bidi="he-IL"/>
        </w:rPr>
        <w:t>“just</w:t>
      </w:r>
      <w:r w:rsidRPr="003F5340">
        <w:rPr>
          <w:lang w:bidi="he-IL"/>
        </w:rPr>
        <w:t>.</w:t>
      </w:r>
      <w:r>
        <w:rPr>
          <w:lang w:bidi="he-IL"/>
        </w:rPr>
        <w:t>”</w:t>
      </w:r>
      <w:r w:rsidRPr="003F5340">
        <w:rPr>
          <w:lang w:bidi="he-IL"/>
        </w:rPr>
        <w:t xml:space="preserve"> </w:t>
      </w:r>
      <w:r>
        <w:rPr>
          <w:b/>
          <w:bCs/>
          <w:lang w:bidi="he-IL"/>
        </w:rPr>
        <w:t>11</w:t>
      </w:r>
      <w:r w:rsidRPr="003F5340">
        <w:rPr>
          <w:lang w:bidi="he-IL"/>
        </w:rPr>
        <w:t xml:space="preserve">. </w:t>
      </w:r>
      <w:r>
        <w:rPr>
          <w:lang w:bidi="he-IL"/>
        </w:rPr>
        <w:t>Perhaps the MT</w:t>
      </w:r>
      <w:r w:rsidRPr="003F5340">
        <w:rPr>
          <w:lang w:bidi="he-IL"/>
        </w:rPr>
        <w:t xml:space="preserve"> </w:t>
      </w:r>
      <w:r>
        <w:rPr>
          <w:lang w:bidi="he-IL"/>
        </w:rPr>
        <w:t>“I will break off”</w:t>
      </w:r>
      <w:r w:rsidRPr="003F5340">
        <w:rPr>
          <w:lang w:bidi="he-IL"/>
        </w:rPr>
        <w:t xml:space="preserve"> </w:t>
      </w:r>
      <w:r>
        <w:rPr>
          <w:lang w:bidi="he-IL"/>
        </w:rPr>
        <w:t>should be changed to the third person</w:t>
      </w:r>
      <w:r w:rsidRPr="003F5340">
        <w:rPr>
          <w:lang w:bidi="he-IL"/>
        </w:rPr>
        <w:t xml:space="preserve"> (</w:t>
      </w:r>
      <w:r>
        <w:rPr>
          <w:lang w:bidi="he-IL"/>
        </w:rPr>
        <w:t>God</w:t>
      </w:r>
      <w:r w:rsidRPr="003F5340">
        <w:rPr>
          <w:lang w:bidi="he-IL"/>
        </w:rPr>
        <w:t>).</w:t>
      </w:r>
    </w:p>
    <w:p w14:paraId="128B536B" w14:textId="77777777" w:rsidR="00CD3C56" w:rsidRDefault="00CD3C56" w:rsidP="00CD3C56">
      <w:pPr>
        <w:autoSpaceDE w:val="0"/>
        <w:autoSpaceDN w:val="0"/>
        <w:adjustRightInd w:val="0"/>
        <w:rPr>
          <w:lang w:bidi="he-IL"/>
        </w:rPr>
      </w:pPr>
      <w:r>
        <w:rPr>
          <w:b/>
          <w:bCs/>
          <w:lang w:bidi="he-IL"/>
        </w:rPr>
        <w:t>92</w:t>
      </w:r>
      <w:r>
        <w:rPr>
          <w:lang w:bidi="he-IL"/>
        </w:rPr>
        <w:tab/>
      </w:r>
      <w:r>
        <w:rPr>
          <w:b/>
          <w:bCs/>
          <w:lang w:bidi="he-IL"/>
        </w:rPr>
        <w:t>Ps 76</w:t>
      </w:r>
      <w:r w:rsidRPr="003F5340">
        <w:rPr>
          <w:lang w:bidi="he-IL"/>
        </w:rPr>
        <w:t xml:space="preserve">. </w:t>
      </w:r>
      <w:r>
        <w:rPr>
          <w:lang w:bidi="he-IL"/>
        </w:rPr>
        <w:t>A hymn of praise</w:t>
      </w:r>
      <w:r w:rsidRPr="003F5340">
        <w:rPr>
          <w:lang w:bidi="he-IL"/>
        </w:rPr>
        <w:t xml:space="preserve">, </w:t>
      </w:r>
      <w:r>
        <w:rPr>
          <w:lang w:bidi="he-IL"/>
        </w:rPr>
        <w:t>or song of Zion</w:t>
      </w:r>
      <w:r w:rsidRPr="003F5340">
        <w:rPr>
          <w:lang w:bidi="he-IL"/>
        </w:rPr>
        <w:t xml:space="preserve"> (</w:t>
      </w:r>
      <w:r>
        <w:rPr>
          <w:lang w:bidi="he-IL"/>
        </w:rPr>
        <w:t>cf</w:t>
      </w:r>
      <w:r w:rsidRPr="003F5340">
        <w:rPr>
          <w:lang w:bidi="he-IL"/>
        </w:rPr>
        <w:t xml:space="preserve">. </w:t>
      </w:r>
      <w:r>
        <w:rPr>
          <w:lang w:bidi="he-IL"/>
        </w:rPr>
        <w:t>Pss 46</w:t>
      </w:r>
      <w:r w:rsidRPr="003F5340">
        <w:rPr>
          <w:lang w:bidi="he-IL"/>
        </w:rPr>
        <w:t xml:space="preserve">, </w:t>
      </w:r>
      <w:r>
        <w:rPr>
          <w:lang w:bidi="he-IL"/>
        </w:rPr>
        <w:t>48</w:t>
      </w:r>
      <w:r w:rsidRPr="003F5340">
        <w:rPr>
          <w:lang w:bidi="he-IL"/>
        </w:rPr>
        <w:t xml:space="preserve">). </w:t>
      </w:r>
      <w:r>
        <w:rPr>
          <w:lang w:bidi="he-IL"/>
        </w:rPr>
        <w:t>Structure</w:t>
      </w:r>
      <w:r w:rsidRPr="003F5340">
        <w:rPr>
          <w:lang w:bidi="he-IL"/>
        </w:rPr>
        <w:t xml:space="preserve">: </w:t>
      </w:r>
      <w:r>
        <w:rPr>
          <w:lang w:bidi="he-IL"/>
        </w:rPr>
        <w:t>2-4</w:t>
      </w:r>
      <w:r w:rsidRPr="003F5340">
        <w:rPr>
          <w:lang w:bidi="he-IL"/>
        </w:rPr>
        <w:t xml:space="preserve">, </w:t>
      </w:r>
      <w:r>
        <w:rPr>
          <w:lang w:bidi="he-IL"/>
        </w:rPr>
        <w:t>acknowledgment of Yahweh as inhabiting and protecting Zion</w:t>
      </w:r>
      <w:r w:rsidRPr="003F5340">
        <w:rPr>
          <w:lang w:bidi="he-IL"/>
        </w:rPr>
        <w:t xml:space="preserve">; </w:t>
      </w:r>
      <w:r>
        <w:rPr>
          <w:lang w:bidi="he-IL"/>
        </w:rPr>
        <w:t>4-10</w:t>
      </w:r>
      <w:r w:rsidRPr="003F5340">
        <w:rPr>
          <w:lang w:bidi="he-IL"/>
        </w:rPr>
        <w:t xml:space="preserve">, </w:t>
      </w:r>
      <w:r>
        <w:rPr>
          <w:lang w:bidi="he-IL"/>
        </w:rPr>
        <w:t>a description of his victory at Zion</w:t>
      </w:r>
      <w:r w:rsidRPr="003F5340">
        <w:rPr>
          <w:lang w:bidi="he-IL"/>
        </w:rPr>
        <w:t xml:space="preserve">; </w:t>
      </w:r>
      <w:r>
        <w:rPr>
          <w:lang w:bidi="he-IL"/>
        </w:rPr>
        <w:t>11-13</w:t>
      </w:r>
      <w:r w:rsidRPr="003F5340">
        <w:rPr>
          <w:lang w:bidi="he-IL"/>
        </w:rPr>
        <w:t xml:space="preserve">, </w:t>
      </w:r>
      <w:r>
        <w:rPr>
          <w:lang w:bidi="he-IL"/>
        </w:rPr>
        <w:t>praise of Yahweh by Israel and the nations</w:t>
      </w:r>
      <w:r w:rsidRPr="003F5340">
        <w:rPr>
          <w:lang w:bidi="he-IL"/>
        </w:rPr>
        <w:t xml:space="preserve">. </w:t>
      </w:r>
      <w:r>
        <w:rPr>
          <w:lang w:bidi="he-IL"/>
        </w:rPr>
        <w:t>The interpretation is again problematical</w:t>
      </w:r>
      <w:r w:rsidRPr="003F5340">
        <w:rPr>
          <w:lang w:bidi="he-IL"/>
        </w:rPr>
        <w:t xml:space="preserve">: </w:t>
      </w:r>
      <w:r>
        <w:rPr>
          <w:lang w:bidi="he-IL"/>
        </w:rPr>
        <w:t>Is the battle</w:t>
      </w:r>
      <w:r w:rsidRPr="003F5340">
        <w:rPr>
          <w:lang w:bidi="he-IL"/>
        </w:rPr>
        <w:t xml:space="preserve"> (</w:t>
      </w:r>
      <w:r>
        <w:rPr>
          <w:lang w:bidi="he-IL"/>
        </w:rPr>
        <w:t>4-10</w:t>
      </w:r>
      <w:r w:rsidRPr="003F5340">
        <w:rPr>
          <w:lang w:bidi="he-IL"/>
        </w:rPr>
        <w:t xml:space="preserve">) </w:t>
      </w:r>
      <w:r>
        <w:rPr>
          <w:lang w:bidi="he-IL"/>
        </w:rPr>
        <w:t>an historical</w:t>
      </w:r>
      <w:r w:rsidRPr="003F5340">
        <w:rPr>
          <w:lang w:bidi="he-IL"/>
        </w:rPr>
        <w:t xml:space="preserve">, </w:t>
      </w:r>
      <w:r>
        <w:rPr>
          <w:lang w:bidi="he-IL"/>
        </w:rPr>
        <w:t>eschatological</w:t>
      </w:r>
      <w:r w:rsidRPr="003F5340">
        <w:rPr>
          <w:lang w:bidi="he-IL"/>
        </w:rPr>
        <w:t xml:space="preserve">, </w:t>
      </w:r>
      <w:r>
        <w:rPr>
          <w:lang w:bidi="he-IL"/>
        </w:rPr>
        <w:t>or cultic event</w:t>
      </w:r>
      <w:r w:rsidRPr="003F5340">
        <w:rPr>
          <w:lang w:bidi="he-IL"/>
        </w:rPr>
        <w:t xml:space="preserve">? </w:t>
      </w:r>
      <w:r>
        <w:rPr>
          <w:lang w:bidi="he-IL"/>
        </w:rPr>
        <w:t>It seems more probable that the Lord’s saving deeds are actualized in the liturgy—not without a certain orientation toward the future</w:t>
      </w:r>
      <w:r w:rsidRPr="003F5340">
        <w:rPr>
          <w:lang w:bidi="he-IL"/>
        </w:rPr>
        <w:t xml:space="preserve"> (</w:t>
      </w:r>
      <w:r>
        <w:rPr>
          <w:lang w:bidi="he-IL"/>
        </w:rPr>
        <w:t>10-13</w:t>
      </w:r>
      <w:r w:rsidRPr="003F5340">
        <w:rPr>
          <w:lang w:bidi="he-IL"/>
        </w:rPr>
        <w:t xml:space="preserve">). </w:t>
      </w:r>
      <w:r>
        <w:rPr>
          <w:b/>
          <w:bCs/>
          <w:lang w:bidi="he-IL"/>
        </w:rPr>
        <w:t>3</w:t>
      </w:r>
      <w:r w:rsidRPr="003F5340">
        <w:rPr>
          <w:lang w:bidi="he-IL"/>
        </w:rPr>
        <w:t xml:space="preserve">. </w:t>
      </w:r>
      <w:r>
        <w:rPr>
          <w:i/>
          <w:iCs/>
          <w:lang w:bidi="he-IL"/>
        </w:rPr>
        <w:t>Salem</w:t>
      </w:r>
      <w:r w:rsidRPr="003F5340">
        <w:rPr>
          <w:iCs/>
          <w:lang w:bidi="he-IL"/>
        </w:rPr>
        <w:t xml:space="preserve">: </w:t>
      </w:r>
      <w:r>
        <w:rPr>
          <w:lang w:bidi="he-IL"/>
        </w:rPr>
        <w:t>Apparently an older name of Jerusalem</w:t>
      </w:r>
      <w:r w:rsidRPr="003F5340">
        <w:rPr>
          <w:lang w:bidi="he-IL"/>
        </w:rPr>
        <w:t xml:space="preserve"> (</w:t>
      </w:r>
      <w:r>
        <w:rPr>
          <w:lang w:bidi="he-IL"/>
        </w:rPr>
        <w:t>Gn 14</w:t>
      </w:r>
      <w:r w:rsidRPr="003F5340">
        <w:rPr>
          <w:lang w:bidi="he-IL"/>
        </w:rPr>
        <w:t>:</w:t>
      </w:r>
      <w:r>
        <w:rPr>
          <w:lang w:bidi="he-IL"/>
        </w:rPr>
        <w:t>18</w:t>
      </w:r>
      <w:r w:rsidRPr="003F5340">
        <w:rPr>
          <w:lang w:bidi="he-IL"/>
        </w:rPr>
        <w:t xml:space="preserve">). </w:t>
      </w:r>
      <w:r>
        <w:rPr>
          <w:b/>
          <w:bCs/>
          <w:lang w:bidi="he-IL"/>
        </w:rPr>
        <w:t>4</w:t>
      </w:r>
      <w:r w:rsidRPr="003F5340">
        <w:rPr>
          <w:lang w:bidi="he-IL"/>
        </w:rPr>
        <w:t xml:space="preserve">. </w:t>
      </w:r>
      <w:r>
        <w:rPr>
          <w:lang w:bidi="he-IL"/>
        </w:rPr>
        <w:t>This is more a generalization about Zion’s inviolability than a reference to a particular battle</w:t>
      </w:r>
      <w:r w:rsidRPr="003F5340">
        <w:rPr>
          <w:lang w:bidi="he-IL"/>
        </w:rPr>
        <w:t xml:space="preserve">; </w:t>
      </w:r>
      <w:r>
        <w:rPr>
          <w:lang w:bidi="he-IL"/>
        </w:rPr>
        <w:t>the description continues through 10</w:t>
      </w:r>
      <w:r w:rsidRPr="003F5340">
        <w:rPr>
          <w:lang w:bidi="he-IL"/>
        </w:rPr>
        <w:t xml:space="preserve">, </w:t>
      </w:r>
      <w:r>
        <w:rPr>
          <w:lang w:bidi="he-IL"/>
        </w:rPr>
        <w:t>with the theophany described in 5</w:t>
      </w:r>
      <w:r w:rsidRPr="003F5340">
        <w:rPr>
          <w:lang w:bidi="he-IL"/>
        </w:rPr>
        <w:t xml:space="preserve">. </w:t>
      </w:r>
      <w:r>
        <w:rPr>
          <w:b/>
          <w:bCs/>
          <w:lang w:bidi="he-IL"/>
        </w:rPr>
        <w:t>5</w:t>
      </w:r>
      <w:r w:rsidRPr="003F5340">
        <w:rPr>
          <w:lang w:bidi="he-IL"/>
        </w:rPr>
        <w:t xml:space="preserve">. </w:t>
      </w:r>
      <w:r>
        <w:rPr>
          <w:i/>
          <w:iCs/>
          <w:lang w:bidi="he-IL"/>
        </w:rPr>
        <w:t>everlasting mountains</w:t>
      </w:r>
      <w:r w:rsidRPr="003F5340">
        <w:rPr>
          <w:iCs/>
          <w:lang w:bidi="he-IL"/>
        </w:rPr>
        <w:t xml:space="preserve">: </w:t>
      </w:r>
      <w:r>
        <w:rPr>
          <w:lang w:bidi="he-IL"/>
        </w:rPr>
        <w:t>A correction of the MT in the light of Hab 3</w:t>
      </w:r>
      <w:r w:rsidRPr="003F5340">
        <w:rPr>
          <w:lang w:bidi="he-IL"/>
        </w:rPr>
        <w:t>:</w:t>
      </w:r>
      <w:r>
        <w:rPr>
          <w:lang w:bidi="he-IL"/>
        </w:rPr>
        <w:t>6</w:t>
      </w:r>
      <w:r w:rsidRPr="003F5340">
        <w:rPr>
          <w:lang w:bidi="he-IL"/>
        </w:rPr>
        <w:t xml:space="preserve">; </w:t>
      </w:r>
      <w:r>
        <w:rPr>
          <w:lang w:bidi="he-IL"/>
        </w:rPr>
        <w:t>the Lord is pictured is coming from his heavenly residence</w:t>
      </w:r>
      <w:r w:rsidRPr="003F5340">
        <w:rPr>
          <w:lang w:bidi="he-IL"/>
        </w:rPr>
        <w:t xml:space="preserve">, </w:t>
      </w:r>
      <w:r>
        <w:rPr>
          <w:lang w:bidi="he-IL"/>
        </w:rPr>
        <w:t>striding upon the mountains of the earth</w:t>
      </w:r>
      <w:r w:rsidRPr="003F5340">
        <w:rPr>
          <w:lang w:bidi="he-IL"/>
        </w:rPr>
        <w:t xml:space="preserve"> (</w:t>
      </w:r>
      <w:r>
        <w:rPr>
          <w:lang w:bidi="he-IL"/>
        </w:rPr>
        <w:t>Am 4</w:t>
      </w:r>
      <w:r w:rsidRPr="003F5340">
        <w:rPr>
          <w:lang w:bidi="he-IL"/>
        </w:rPr>
        <w:t>:</w:t>
      </w:r>
      <w:r>
        <w:rPr>
          <w:lang w:bidi="he-IL"/>
        </w:rPr>
        <w:t>13</w:t>
      </w:r>
      <w:r w:rsidRPr="003F5340">
        <w:rPr>
          <w:lang w:bidi="he-IL"/>
        </w:rPr>
        <w:t xml:space="preserve">). </w:t>
      </w:r>
      <w:r>
        <w:rPr>
          <w:b/>
          <w:bCs/>
          <w:lang w:bidi="he-IL"/>
        </w:rPr>
        <w:t>6</w:t>
      </w:r>
      <w:r w:rsidRPr="003F5340">
        <w:rPr>
          <w:lang w:bidi="he-IL"/>
        </w:rPr>
        <w:t xml:space="preserve">. </w:t>
      </w:r>
      <w:r>
        <w:rPr>
          <w:i/>
          <w:iCs/>
          <w:lang w:bidi="he-IL"/>
        </w:rPr>
        <w:t>sleep</w:t>
      </w:r>
      <w:r w:rsidRPr="003F5340">
        <w:rPr>
          <w:iCs/>
          <w:lang w:bidi="he-IL"/>
        </w:rPr>
        <w:t xml:space="preserve">: </w:t>
      </w:r>
      <w:r>
        <w:rPr>
          <w:lang w:bidi="he-IL"/>
        </w:rPr>
        <w:t>Not necessarily death but the torpor and daze</w:t>
      </w:r>
      <w:r w:rsidRPr="003F5340">
        <w:rPr>
          <w:lang w:bidi="he-IL"/>
        </w:rPr>
        <w:t xml:space="preserve"> (</w:t>
      </w:r>
      <w:r>
        <w:rPr>
          <w:lang w:bidi="he-IL"/>
        </w:rPr>
        <w:t>cf</w:t>
      </w:r>
      <w:r w:rsidRPr="003F5340">
        <w:rPr>
          <w:lang w:bidi="he-IL"/>
        </w:rPr>
        <w:t xml:space="preserve">. </w:t>
      </w:r>
      <w:r>
        <w:rPr>
          <w:lang w:bidi="he-IL"/>
        </w:rPr>
        <w:t>“stilled”</w:t>
      </w:r>
      <w:r w:rsidRPr="003F5340">
        <w:rPr>
          <w:lang w:bidi="he-IL"/>
        </w:rPr>
        <w:t xml:space="preserve"> </w:t>
      </w:r>
      <w:r>
        <w:rPr>
          <w:lang w:bidi="he-IL"/>
        </w:rPr>
        <w:t>in 6</w:t>
      </w:r>
      <w:r w:rsidRPr="003F5340">
        <w:rPr>
          <w:lang w:bidi="he-IL"/>
        </w:rPr>
        <w:t xml:space="preserve">) </w:t>
      </w:r>
      <w:r>
        <w:rPr>
          <w:lang w:bidi="he-IL"/>
        </w:rPr>
        <w:t>with which God renders his enemies impotent</w:t>
      </w:r>
      <w:r w:rsidRPr="003F5340">
        <w:rPr>
          <w:lang w:bidi="he-IL"/>
        </w:rPr>
        <w:t xml:space="preserve">, </w:t>
      </w:r>
      <w:r>
        <w:rPr>
          <w:lang w:bidi="he-IL"/>
        </w:rPr>
        <w:t>as in Is 29</w:t>
      </w:r>
      <w:r w:rsidRPr="003F5340">
        <w:rPr>
          <w:lang w:bidi="he-IL"/>
        </w:rPr>
        <w:t>:</w:t>
      </w:r>
      <w:r>
        <w:rPr>
          <w:lang w:bidi="he-IL"/>
        </w:rPr>
        <w:t>10</w:t>
      </w:r>
      <w:r w:rsidRPr="003F5340">
        <w:rPr>
          <w:lang w:bidi="he-IL"/>
        </w:rPr>
        <w:t xml:space="preserve">. </w:t>
      </w:r>
      <w:r>
        <w:rPr>
          <w:b/>
          <w:bCs/>
          <w:lang w:bidi="he-IL"/>
        </w:rPr>
        <w:t>11</w:t>
      </w:r>
      <w:r w:rsidRPr="003F5340">
        <w:rPr>
          <w:lang w:bidi="he-IL"/>
        </w:rPr>
        <w:t xml:space="preserve">. </w:t>
      </w:r>
      <w:r>
        <w:rPr>
          <w:i/>
          <w:iCs/>
          <w:lang w:bidi="he-IL"/>
        </w:rPr>
        <w:t xml:space="preserve">Edom </w:t>
      </w:r>
      <w:r w:rsidRPr="003F5340">
        <w:rPr>
          <w:iCs/>
          <w:lang w:bidi="he-IL"/>
        </w:rPr>
        <w:t xml:space="preserve">. . . </w:t>
      </w:r>
      <w:r>
        <w:rPr>
          <w:i/>
          <w:iCs/>
          <w:lang w:bidi="he-IL"/>
        </w:rPr>
        <w:t xml:space="preserve">Hamath </w:t>
      </w:r>
      <w:r w:rsidRPr="003F5340">
        <w:rPr>
          <w:iCs/>
          <w:lang w:bidi="he-IL"/>
        </w:rPr>
        <w:t xml:space="preserve">. . .: </w:t>
      </w:r>
      <w:r>
        <w:rPr>
          <w:lang w:bidi="he-IL"/>
        </w:rPr>
        <w:t>The MT</w:t>
      </w:r>
      <w:r w:rsidRPr="003F5340">
        <w:rPr>
          <w:lang w:bidi="he-IL"/>
        </w:rPr>
        <w:t xml:space="preserve">, </w:t>
      </w:r>
      <w:r>
        <w:rPr>
          <w:lang w:bidi="he-IL"/>
        </w:rPr>
        <w:t>preserved by the RSV and others</w:t>
      </w:r>
      <w:r w:rsidRPr="003F5340">
        <w:rPr>
          <w:lang w:bidi="he-IL"/>
        </w:rPr>
        <w:t xml:space="preserve">, </w:t>
      </w:r>
      <w:r>
        <w:rPr>
          <w:lang w:bidi="he-IL"/>
        </w:rPr>
        <w:t>does not make much sense</w:t>
      </w:r>
      <w:r w:rsidRPr="003F5340">
        <w:rPr>
          <w:lang w:bidi="he-IL"/>
        </w:rPr>
        <w:t xml:space="preserve">; </w:t>
      </w:r>
      <w:r>
        <w:rPr>
          <w:lang w:bidi="he-IL"/>
        </w:rPr>
        <w:t>the correction in the CCD affects merely the vowels</w:t>
      </w:r>
      <w:r w:rsidRPr="003F5340">
        <w:rPr>
          <w:lang w:bidi="he-IL"/>
        </w:rPr>
        <w:t xml:space="preserve">, </w:t>
      </w:r>
      <w:r>
        <w:rPr>
          <w:lang w:bidi="he-IL"/>
        </w:rPr>
        <w:t>not the consonants</w:t>
      </w:r>
      <w:r w:rsidRPr="003F5340">
        <w:rPr>
          <w:lang w:bidi="he-IL"/>
        </w:rPr>
        <w:t xml:space="preserve">. </w:t>
      </w:r>
      <w:r>
        <w:rPr>
          <w:lang w:bidi="he-IL"/>
        </w:rPr>
        <w:t>The two peoples</w:t>
      </w:r>
      <w:r w:rsidRPr="003F5340">
        <w:rPr>
          <w:lang w:bidi="he-IL"/>
        </w:rPr>
        <w:t xml:space="preserve">, </w:t>
      </w:r>
      <w:r>
        <w:rPr>
          <w:lang w:bidi="he-IL"/>
        </w:rPr>
        <w:t>S and N</w:t>
      </w:r>
      <w:r w:rsidRPr="003F5340">
        <w:rPr>
          <w:lang w:bidi="he-IL"/>
        </w:rPr>
        <w:t xml:space="preserve">, </w:t>
      </w:r>
      <w:r>
        <w:rPr>
          <w:lang w:bidi="he-IL"/>
        </w:rPr>
        <w:t>are mentioned here as honoring the Lord</w:t>
      </w:r>
      <w:r w:rsidRPr="003F5340">
        <w:rPr>
          <w:lang w:bidi="he-IL"/>
        </w:rPr>
        <w:t xml:space="preserve">, </w:t>
      </w:r>
      <w:r>
        <w:rPr>
          <w:lang w:bidi="he-IL"/>
        </w:rPr>
        <w:t>just as in 12 all are invited to</w:t>
      </w:r>
      <w:r w:rsidRPr="003F5340">
        <w:rPr>
          <w:lang w:bidi="he-IL"/>
        </w:rPr>
        <w:t xml:space="preserve"> </w:t>
      </w:r>
      <w:r>
        <w:rPr>
          <w:lang w:bidi="he-IL"/>
        </w:rPr>
        <w:t>“make vows”</w:t>
      </w:r>
      <w:r w:rsidRPr="003F5340">
        <w:rPr>
          <w:lang w:bidi="he-IL"/>
        </w:rPr>
        <w:t xml:space="preserve"> </w:t>
      </w:r>
      <w:r>
        <w:rPr>
          <w:lang w:bidi="he-IL"/>
        </w:rPr>
        <w:t>to Yahweh</w:t>
      </w:r>
      <w:r w:rsidRPr="003F5340">
        <w:rPr>
          <w:lang w:bidi="he-IL"/>
        </w:rPr>
        <w:t>.</w:t>
      </w:r>
    </w:p>
    <w:p w14:paraId="060BF1F6" w14:textId="77777777" w:rsidR="00CD3C56" w:rsidRDefault="00CD3C56" w:rsidP="00CD3C56">
      <w:pPr>
        <w:autoSpaceDE w:val="0"/>
        <w:autoSpaceDN w:val="0"/>
        <w:adjustRightInd w:val="0"/>
        <w:rPr>
          <w:lang w:bidi="he-IL"/>
        </w:rPr>
      </w:pPr>
      <w:r>
        <w:rPr>
          <w:b/>
          <w:bCs/>
          <w:lang w:bidi="he-IL"/>
        </w:rPr>
        <w:t>93</w:t>
      </w:r>
      <w:r>
        <w:rPr>
          <w:lang w:bidi="he-IL"/>
        </w:rPr>
        <w:tab/>
      </w:r>
      <w:r>
        <w:rPr>
          <w:b/>
          <w:bCs/>
          <w:lang w:bidi="he-IL"/>
        </w:rPr>
        <w:t>Ps 77</w:t>
      </w:r>
      <w:r w:rsidRPr="003F5340">
        <w:rPr>
          <w:lang w:bidi="he-IL"/>
        </w:rPr>
        <w:t xml:space="preserve">. </w:t>
      </w:r>
      <w:r>
        <w:rPr>
          <w:lang w:bidi="he-IL"/>
        </w:rPr>
        <w:t>An individual lament</w:t>
      </w:r>
      <w:r w:rsidRPr="003F5340">
        <w:rPr>
          <w:lang w:bidi="he-IL"/>
        </w:rPr>
        <w:t xml:space="preserve"> (</w:t>
      </w:r>
      <w:r>
        <w:rPr>
          <w:lang w:bidi="he-IL"/>
        </w:rPr>
        <w:t>2-11</w:t>
      </w:r>
      <w:r w:rsidRPr="003F5340">
        <w:rPr>
          <w:lang w:bidi="he-IL"/>
        </w:rPr>
        <w:t xml:space="preserve">) </w:t>
      </w:r>
      <w:r>
        <w:rPr>
          <w:lang w:bidi="he-IL"/>
        </w:rPr>
        <w:t>and a hymn of praise</w:t>
      </w:r>
      <w:r w:rsidRPr="003F5340">
        <w:rPr>
          <w:lang w:bidi="he-IL"/>
        </w:rPr>
        <w:t xml:space="preserve"> (</w:t>
      </w:r>
      <w:r>
        <w:rPr>
          <w:lang w:bidi="he-IL"/>
        </w:rPr>
        <w:t>14-21</w:t>
      </w:r>
      <w:r w:rsidRPr="003F5340">
        <w:rPr>
          <w:lang w:bidi="he-IL"/>
        </w:rPr>
        <w:t xml:space="preserve">). </w:t>
      </w:r>
      <w:r>
        <w:rPr>
          <w:lang w:bidi="he-IL"/>
        </w:rPr>
        <w:t>Even if the hymn is an addition</w:t>
      </w:r>
      <w:r w:rsidRPr="003F5340">
        <w:rPr>
          <w:lang w:bidi="he-IL"/>
        </w:rPr>
        <w:t xml:space="preserve">, </w:t>
      </w:r>
      <w:r>
        <w:rPr>
          <w:lang w:bidi="he-IL"/>
        </w:rPr>
        <w:t>in any case it is a supplement to 12-13</w:t>
      </w:r>
      <w:r w:rsidRPr="003F5340">
        <w:rPr>
          <w:lang w:bidi="he-IL"/>
        </w:rPr>
        <w:t xml:space="preserve">, </w:t>
      </w:r>
      <w:r>
        <w:rPr>
          <w:lang w:bidi="he-IL"/>
        </w:rPr>
        <w:t>which serve as a transition</w:t>
      </w:r>
      <w:r w:rsidRPr="003F5340">
        <w:rPr>
          <w:lang w:bidi="he-IL"/>
        </w:rPr>
        <w:t xml:space="preserve">. </w:t>
      </w:r>
      <w:r>
        <w:rPr>
          <w:lang w:bidi="he-IL"/>
        </w:rPr>
        <w:t>The psalmist laments over the sad situation of his people</w:t>
      </w:r>
      <w:r w:rsidRPr="003F5340">
        <w:rPr>
          <w:lang w:bidi="he-IL"/>
        </w:rPr>
        <w:t xml:space="preserve">, </w:t>
      </w:r>
      <w:r>
        <w:rPr>
          <w:lang w:bidi="he-IL"/>
        </w:rPr>
        <w:t>abandoned by God—an unusual subject for an individual lament—and he then derives some consolation from the memory of the salvation history of the past</w:t>
      </w:r>
      <w:r w:rsidRPr="003F5340">
        <w:rPr>
          <w:lang w:bidi="he-IL"/>
        </w:rPr>
        <w:t xml:space="preserve">, </w:t>
      </w:r>
      <w:r>
        <w:rPr>
          <w:lang w:bidi="he-IL"/>
        </w:rPr>
        <w:t>which he ponders and relates</w:t>
      </w:r>
      <w:r w:rsidRPr="003F5340">
        <w:rPr>
          <w:lang w:bidi="he-IL"/>
        </w:rPr>
        <w:t xml:space="preserve">. </w:t>
      </w:r>
      <w:r>
        <w:rPr>
          <w:b/>
          <w:bCs/>
          <w:lang w:bidi="he-IL"/>
        </w:rPr>
        <w:t>2-8</w:t>
      </w:r>
      <w:r w:rsidRPr="003F5340">
        <w:rPr>
          <w:lang w:bidi="he-IL"/>
        </w:rPr>
        <w:t xml:space="preserve">. </w:t>
      </w:r>
      <w:r>
        <w:rPr>
          <w:lang w:bidi="he-IL"/>
        </w:rPr>
        <w:t>After a long description of his misery and brooding</w:t>
      </w:r>
      <w:r w:rsidRPr="003F5340">
        <w:rPr>
          <w:lang w:bidi="he-IL"/>
        </w:rPr>
        <w:t xml:space="preserve">, </w:t>
      </w:r>
      <w:r>
        <w:rPr>
          <w:lang w:bidi="he-IL"/>
        </w:rPr>
        <w:t>he finally reveals the cause</w:t>
      </w:r>
      <w:r w:rsidRPr="003F5340">
        <w:rPr>
          <w:lang w:bidi="he-IL"/>
        </w:rPr>
        <w:t xml:space="preserve">: </w:t>
      </w:r>
      <w:r>
        <w:rPr>
          <w:lang w:bidi="he-IL"/>
        </w:rPr>
        <w:t>Yahweh has abandoned his people</w:t>
      </w:r>
      <w:r w:rsidRPr="003F5340">
        <w:rPr>
          <w:lang w:bidi="he-IL"/>
        </w:rPr>
        <w:t xml:space="preserve">. </w:t>
      </w:r>
      <w:r>
        <w:rPr>
          <w:b/>
          <w:bCs/>
          <w:lang w:bidi="he-IL"/>
        </w:rPr>
        <w:t>3</w:t>
      </w:r>
      <w:r w:rsidRPr="003F5340">
        <w:rPr>
          <w:lang w:bidi="he-IL"/>
        </w:rPr>
        <w:t xml:space="preserve">. </w:t>
      </w:r>
      <w:r>
        <w:rPr>
          <w:i/>
          <w:iCs/>
          <w:lang w:bidi="he-IL"/>
        </w:rPr>
        <w:t>by night</w:t>
      </w:r>
      <w:r w:rsidRPr="003F5340">
        <w:rPr>
          <w:iCs/>
          <w:lang w:bidi="he-IL"/>
        </w:rPr>
        <w:t xml:space="preserve">: </w:t>
      </w:r>
      <w:r>
        <w:rPr>
          <w:lang w:bidi="he-IL"/>
        </w:rPr>
        <w:t>Not indicative of sleeplessness</w:t>
      </w:r>
      <w:r w:rsidRPr="003F5340">
        <w:rPr>
          <w:lang w:bidi="he-IL"/>
        </w:rPr>
        <w:t xml:space="preserve">; </w:t>
      </w:r>
      <w:r>
        <w:rPr>
          <w:lang w:bidi="he-IL"/>
        </w:rPr>
        <w:t>he is probably in the Temple overnight</w:t>
      </w:r>
      <w:r w:rsidRPr="003F5340">
        <w:rPr>
          <w:lang w:bidi="he-IL"/>
        </w:rPr>
        <w:t xml:space="preserve">, </w:t>
      </w:r>
      <w:r>
        <w:rPr>
          <w:lang w:bidi="he-IL"/>
        </w:rPr>
        <w:t>a custom indicated in many Pss</w:t>
      </w:r>
      <w:r w:rsidRPr="003F5340">
        <w:rPr>
          <w:lang w:bidi="he-IL"/>
        </w:rPr>
        <w:t xml:space="preserve">, </w:t>
      </w:r>
      <w:r>
        <w:rPr>
          <w:lang w:bidi="he-IL"/>
        </w:rPr>
        <w:t>e</w:t>
      </w:r>
      <w:r w:rsidRPr="003F5340">
        <w:rPr>
          <w:lang w:bidi="he-IL"/>
        </w:rPr>
        <w:t xml:space="preserve">. </w:t>
      </w:r>
      <w:r>
        <w:rPr>
          <w:lang w:bidi="he-IL"/>
        </w:rPr>
        <w:t>g</w:t>
      </w:r>
      <w:r w:rsidRPr="003F5340">
        <w:rPr>
          <w:lang w:bidi="he-IL"/>
        </w:rPr>
        <w:t xml:space="preserve">. </w:t>
      </w:r>
      <w:r>
        <w:rPr>
          <w:lang w:bidi="he-IL"/>
        </w:rPr>
        <w:t>17</w:t>
      </w:r>
      <w:r w:rsidRPr="003F5340">
        <w:rPr>
          <w:lang w:bidi="he-IL"/>
        </w:rPr>
        <w:t>:</w:t>
      </w:r>
      <w:r>
        <w:rPr>
          <w:lang w:bidi="he-IL"/>
        </w:rPr>
        <w:t>3</w:t>
      </w:r>
      <w:r w:rsidRPr="003F5340">
        <w:rPr>
          <w:lang w:bidi="he-IL"/>
        </w:rPr>
        <w:t xml:space="preserve">. </w:t>
      </w:r>
      <w:r>
        <w:rPr>
          <w:b/>
          <w:bCs/>
          <w:lang w:bidi="he-IL"/>
        </w:rPr>
        <w:t>6-7</w:t>
      </w:r>
      <w:r w:rsidRPr="003F5340">
        <w:rPr>
          <w:lang w:bidi="he-IL"/>
        </w:rPr>
        <w:t xml:space="preserve">. </w:t>
      </w:r>
      <w:r>
        <w:rPr>
          <w:lang w:bidi="he-IL"/>
        </w:rPr>
        <w:t>The burden of his thoughts about years</w:t>
      </w:r>
      <w:r w:rsidRPr="003F5340">
        <w:rPr>
          <w:lang w:bidi="he-IL"/>
        </w:rPr>
        <w:t xml:space="preserve"> [</w:t>
      </w:r>
      <w:r>
        <w:rPr>
          <w:lang w:bidi="he-IL"/>
        </w:rPr>
        <w:t>589</w:t>
      </w:r>
      <w:r w:rsidRPr="003F5340">
        <w:rPr>
          <w:lang w:bidi="he-IL"/>
        </w:rPr>
        <w:t xml:space="preserve">] </w:t>
      </w:r>
      <w:r>
        <w:rPr>
          <w:lang w:bidi="he-IL"/>
        </w:rPr>
        <w:t>“long past”</w:t>
      </w:r>
      <w:r w:rsidRPr="003F5340">
        <w:rPr>
          <w:lang w:bidi="he-IL"/>
        </w:rPr>
        <w:t xml:space="preserve"> </w:t>
      </w:r>
      <w:r>
        <w:rPr>
          <w:lang w:bidi="he-IL"/>
        </w:rPr>
        <w:t>is revealed in 15-21</w:t>
      </w:r>
      <w:r w:rsidRPr="003F5340">
        <w:rPr>
          <w:lang w:bidi="he-IL"/>
        </w:rPr>
        <w:t xml:space="preserve">; </w:t>
      </w:r>
      <w:r>
        <w:rPr>
          <w:lang w:bidi="he-IL"/>
        </w:rPr>
        <w:t>they heighten the mystery of the apparent rejection of Israel</w:t>
      </w:r>
      <w:r w:rsidRPr="003F5340">
        <w:rPr>
          <w:lang w:bidi="he-IL"/>
        </w:rPr>
        <w:t xml:space="preserve">. </w:t>
      </w:r>
      <w:r>
        <w:rPr>
          <w:b/>
          <w:bCs/>
          <w:lang w:bidi="he-IL"/>
        </w:rPr>
        <w:t>11</w:t>
      </w:r>
      <w:r w:rsidRPr="003F5340">
        <w:rPr>
          <w:lang w:bidi="he-IL"/>
        </w:rPr>
        <w:t xml:space="preserve">. </w:t>
      </w:r>
      <w:r>
        <w:rPr>
          <w:lang w:bidi="he-IL"/>
        </w:rPr>
        <w:t>The text is uncertain</w:t>
      </w:r>
      <w:r w:rsidRPr="003F5340">
        <w:rPr>
          <w:lang w:bidi="he-IL"/>
        </w:rPr>
        <w:t xml:space="preserve">; </w:t>
      </w:r>
      <w:r>
        <w:rPr>
          <w:lang w:bidi="he-IL"/>
        </w:rPr>
        <w:t>the change of the</w:t>
      </w:r>
      <w:r w:rsidRPr="003F5340">
        <w:rPr>
          <w:lang w:bidi="he-IL"/>
        </w:rPr>
        <w:t xml:space="preserve"> </w:t>
      </w:r>
      <w:r>
        <w:rPr>
          <w:lang w:bidi="he-IL"/>
        </w:rPr>
        <w:t>“right hand”</w:t>
      </w:r>
      <w:r w:rsidRPr="003F5340">
        <w:rPr>
          <w:lang w:bidi="he-IL"/>
        </w:rPr>
        <w:t xml:space="preserve"> </w:t>
      </w:r>
      <w:r>
        <w:rPr>
          <w:lang w:bidi="he-IL"/>
        </w:rPr>
        <w:t>means that the Lord who once revealed himself as a saving God has now rejected Israel</w:t>
      </w:r>
      <w:r w:rsidRPr="003F5340">
        <w:rPr>
          <w:lang w:bidi="he-IL"/>
        </w:rPr>
        <w:t xml:space="preserve">; </w:t>
      </w:r>
      <w:r>
        <w:rPr>
          <w:lang w:bidi="he-IL"/>
        </w:rPr>
        <w:t>the salvation history</w:t>
      </w:r>
      <w:r w:rsidRPr="003F5340">
        <w:rPr>
          <w:lang w:bidi="he-IL"/>
        </w:rPr>
        <w:t xml:space="preserve"> (</w:t>
      </w:r>
      <w:r>
        <w:rPr>
          <w:lang w:bidi="he-IL"/>
        </w:rPr>
        <w:t>cf</w:t>
      </w:r>
      <w:r w:rsidRPr="003F5340">
        <w:rPr>
          <w:lang w:bidi="he-IL"/>
        </w:rPr>
        <w:t xml:space="preserve">. </w:t>
      </w:r>
      <w:r>
        <w:rPr>
          <w:lang w:bidi="he-IL"/>
        </w:rPr>
        <w:t>the use of</w:t>
      </w:r>
      <w:r w:rsidRPr="003F5340">
        <w:rPr>
          <w:lang w:bidi="he-IL"/>
        </w:rPr>
        <w:t xml:space="preserve"> </w:t>
      </w:r>
      <w:r>
        <w:rPr>
          <w:lang w:bidi="he-IL"/>
        </w:rPr>
        <w:t>“right hand”</w:t>
      </w:r>
      <w:r w:rsidRPr="003F5340">
        <w:rPr>
          <w:lang w:bidi="he-IL"/>
        </w:rPr>
        <w:t xml:space="preserve"> </w:t>
      </w:r>
      <w:r>
        <w:rPr>
          <w:lang w:bidi="he-IL"/>
        </w:rPr>
        <w:t>in Ps 78</w:t>
      </w:r>
      <w:r w:rsidRPr="003F5340">
        <w:rPr>
          <w:lang w:bidi="he-IL"/>
        </w:rPr>
        <w:t>:</w:t>
      </w:r>
      <w:r>
        <w:rPr>
          <w:lang w:bidi="he-IL"/>
        </w:rPr>
        <w:t>54</w:t>
      </w:r>
      <w:r w:rsidRPr="003F5340">
        <w:rPr>
          <w:lang w:bidi="he-IL"/>
        </w:rPr>
        <w:t xml:space="preserve">) </w:t>
      </w:r>
      <w:r>
        <w:rPr>
          <w:lang w:bidi="he-IL"/>
        </w:rPr>
        <w:t>has been reversed</w:t>
      </w:r>
      <w:r w:rsidRPr="003F5340">
        <w:rPr>
          <w:lang w:bidi="he-IL"/>
        </w:rPr>
        <w:t xml:space="preserve">. </w:t>
      </w:r>
      <w:r>
        <w:rPr>
          <w:b/>
          <w:bCs/>
          <w:lang w:bidi="he-IL"/>
        </w:rPr>
        <w:t>14-16</w:t>
      </w:r>
      <w:r w:rsidRPr="003F5340">
        <w:rPr>
          <w:lang w:bidi="he-IL"/>
        </w:rPr>
        <w:t xml:space="preserve">. </w:t>
      </w:r>
      <w:r>
        <w:rPr>
          <w:lang w:bidi="he-IL"/>
        </w:rPr>
        <w:t>A hymns begins</w:t>
      </w:r>
      <w:r w:rsidRPr="003F5340">
        <w:rPr>
          <w:lang w:bidi="he-IL"/>
        </w:rPr>
        <w:t xml:space="preserve">, </w:t>
      </w:r>
      <w:r>
        <w:rPr>
          <w:lang w:bidi="he-IL"/>
        </w:rPr>
        <w:t>recalling the Exodus events</w:t>
      </w:r>
      <w:r w:rsidRPr="003F5340">
        <w:rPr>
          <w:lang w:bidi="he-IL"/>
        </w:rPr>
        <w:t xml:space="preserve"> (</w:t>
      </w:r>
      <w:r>
        <w:rPr>
          <w:lang w:bidi="he-IL"/>
        </w:rPr>
        <w:t>16</w:t>
      </w:r>
      <w:r w:rsidRPr="003F5340">
        <w:rPr>
          <w:lang w:bidi="he-IL"/>
        </w:rPr>
        <w:t xml:space="preserve">). </w:t>
      </w:r>
      <w:r>
        <w:rPr>
          <w:i/>
          <w:iCs/>
          <w:lang w:bidi="he-IL"/>
        </w:rPr>
        <w:t>your way is holy</w:t>
      </w:r>
      <w:r w:rsidRPr="003F5340">
        <w:rPr>
          <w:iCs/>
          <w:lang w:bidi="he-IL"/>
        </w:rPr>
        <w:t xml:space="preserve">: </w:t>
      </w:r>
      <w:r>
        <w:rPr>
          <w:lang w:bidi="he-IL"/>
        </w:rPr>
        <w:t>God’s dealings are mysterious</w:t>
      </w:r>
      <w:r w:rsidRPr="003F5340">
        <w:rPr>
          <w:lang w:bidi="he-IL"/>
        </w:rPr>
        <w:t xml:space="preserve">, </w:t>
      </w:r>
      <w:r>
        <w:rPr>
          <w:lang w:bidi="he-IL"/>
        </w:rPr>
        <w:t>different</w:t>
      </w:r>
      <w:r w:rsidRPr="003F5340">
        <w:rPr>
          <w:lang w:bidi="he-IL"/>
        </w:rPr>
        <w:t xml:space="preserve"> (</w:t>
      </w:r>
      <w:r>
        <w:rPr>
          <w:lang w:bidi="he-IL"/>
        </w:rPr>
        <w:t>not holy in the ethical sense</w:t>
      </w:r>
      <w:r w:rsidRPr="003F5340">
        <w:rPr>
          <w:lang w:bidi="he-IL"/>
        </w:rPr>
        <w:t xml:space="preserve">; </w:t>
      </w:r>
      <w:r>
        <w:rPr>
          <w:lang w:bidi="he-IL"/>
        </w:rPr>
        <w:t>cf</w:t>
      </w:r>
      <w:r w:rsidRPr="003F5340">
        <w:rPr>
          <w:lang w:bidi="he-IL"/>
        </w:rPr>
        <w:t xml:space="preserve">. </w:t>
      </w:r>
      <w:r>
        <w:rPr>
          <w:lang w:bidi="he-IL"/>
        </w:rPr>
        <w:t>Ex 15</w:t>
      </w:r>
      <w:r w:rsidRPr="003F5340">
        <w:rPr>
          <w:lang w:bidi="he-IL"/>
        </w:rPr>
        <w:t>:</w:t>
      </w:r>
      <w:r>
        <w:rPr>
          <w:lang w:bidi="he-IL"/>
        </w:rPr>
        <w:t>11</w:t>
      </w:r>
      <w:r w:rsidRPr="003F5340">
        <w:rPr>
          <w:lang w:bidi="he-IL"/>
        </w:rPr>
        <w:t xml:space="preserve">). </w:t>
      </w:r>
      <w:r>
        <w:rPr>
          <w:i/>
          <w:iCs/>
          <w:lang w:bidi="he-IL"/>
        </w:rPr>
        <w:t>sons of Jacob and Joseph</w:t>
      </w:r>
      <w:r w:rsidRPr="003F5340">
        <w:rPr>
          <w:iCs/>
          <w:lang w:bidi="he-IL"/>
        </w:rPr>
        <w:t xml:space="preserve">: </w:t>
      </w:r>
      <w:r>
        <w:rPr>
          <w:lang w:bidi="he-IL"/>
        </w:rPr>
        <w:t>The</w:t>
      </w:r>
      <w:r w:rsidRPr="003F5340">
        <w:rPr>
          <w:lang w:bidi="he-IL"/>
        </w:rPr>
        <w:t xml:space="preserve"> </w:t>
      </w:r>
      <w:r>
        <w:rPr>
          <w:lang w:bidi="he-IL"/>
        </w:rPr>
        <w:t>“people”</w:t>
      </w:r>
      <w:r w:rsidRPr="003F5340">
        <w:rPr>
          <w:lang w:bidi="he-IL"/>
        </w:rPr>
        <w:t xml:space="preserve"> </w:t>
      </w:r>
      <w:r>
        <w:rPr>
          <w:lang w:bidi="he-IL"/>
        </w:rPr>
        <w:t>rescued from Egypt</w:t>
      </w:r>
      <w:r w:rsidRPr="003F5340">
        <w:rPr>
          <w:lang w:bidi="he-IL"/>
        </w:rPr>
        <w:t xml:space="preserve"> (</w:t>
      </w:r>
      <w:r>
        <w:rPr>
          <w:lang w:bidi="he-IL"/>
        </w:rPr>
        <w:t>cf</w:t>
      </w:r>
      <w:r w:rsidRPr="003F5340">
        <w:rPr>
          <w:lang w:bidi="he-IL"/>
        </w:rPr>
        <w:t xml:space="preserve">. </w:t>
      </w:r>
      <w:r>
        <w:rPr>
          <w:lang w:bidi="he-IL"/>
        </w:rPr>
        <w:t>Ps 81</w:t>
      </w:r>
      <w:r w:rsidRPr="003F5340">
        <w:rPr>
          <w:lang w:bidi="he-IL"/>
        </w:rPr>
        <w:t>:</w:t>
      </w:r>
      <w:r>
        <w:rPr>
          <w:lang w:bidi="he-IL"/>
        </w:rPr>
        <w:t>5-6</w:t>
      </w:r>
      <w:r w:rsidRPr="003F5340">
        <w:rPr>
          <w:lang w:bidi="he-IL"/>
        </w:rPr>
        <w:t xml:space="preserve">). </w:t>
      </w:r>
      <w:r>
        <w:rPr>
          <w:b/>
          <w:bCs/>
          <w:lang w:bidi="he-IL"/>
        </w:rPr>
        <w:t>17</w:t>
      </w:r>
      <w:r w:rsidRPr="003F5340">
        <w:rPr>
          <w:lang w:bidi="he-IL"/>
        </w:rPr>
        <w:t xml:space="preserve">. </w:t>
      </w:r>
      <w:r>
        <w:rPr>
          <w:lang w:bidi="he-IL"/>
        </w:rPr>
        <w:t>A different meter begins here</w:t>
      </w:r>
      <w:r w:rsidRPr="003F5340">
        <w:rPr>
          <w:lang w:bidi="he-IL"/>
        </w:rPr>
        <w:t xml:space="preserve"> (</w:t>
      </w:r>
      <w:r>
        <w:rPr>
          <w:lang w:bidi="he-IL"/>
        </w:rPr>
        <w:t>an older Ps</w:t>
      </w:r>
      <w:r w:rsidRPr="003F5340">
        <w:rPr>
          <w:lang w:bidi="he-IL"/>
        </w:rPr>
        <w:t xml:space="preserve">?) </w:t>
      </w:r>
      <w:r>
        <w:rPr>
          <w:lang w:bidi="he-IL"/>
        </w:rPr>
        <w:t>and the Red Sea crossing is described in terms of a victory over the primordial</w:t>
      </w:r>
      <w:r w:rsidRPr="003F5340">
        <w:rPr>
          <w:lang w:bidi="he-IL"/>
        </w:rPr>
        <w:t xml:space="preserve"> </w:t>
      </w:r>
      <w:r>
        <w:rPr>
          <w:lang w:bidi="he-IL"/>
        </w:rPr>
        <w:t>“waters”</w:t>
      </w:r>
      <w:r w:rsidRPr="003F5340">
        <w:rPr>
          <w:lang w:bidi="he-IL"/>
        </w:rPr>
        <w:t xml:space="preserve"> </w:t>
      </w:r>
      <w:r>
        <w:rPr>
          <w:lang w:bidi="he-IL"/>
        </w:rPr>
        <w:t>by the God of</w:t>
      </w:r>
      <w:r w:rsidRPr="003F5340">
        <w:rPr>
          <w:lang w:bidi="he-IL"/>
        </w:rPr>
        <w:t xml:space="preserve"> </w:t>
      </w:r>
      <w:r>
        <w:rPr>
          <w:lang w:bidi="he-IL"/>
        </w:rPr>
        <w:t>“thunder”</w:t>
      </w:r>
      <w:r w:rsidRPr="003F5340">
        <w:rPr>
          <w:lang w:bidi="he-IL"/>
        </w:rPr>
        <w:t xml:space="preserve"> </w:t>
      </w:r>
      <w:r>
        <w:rPr>
          <w:lang w:bidi="he-IL"/>
        </w:rPr>
        <w:t>and</w:t>
      </w:r>
      <w:r w:rsidRPr="003F5340">
        <w:rPr>
          <w:lang w:bidi="he-IL"/>
        </w:rPr>
        <w:t xml:space="preserve"> </w:t>
      </w:r>
      <w:r>
        <w:rPr>
          <w:lang w:bidi="he-IL"/>
        </w:rPr>
        <w:t>“lightning”</w:t>
      </w:r>
      <w:r w:rsidRPr="003F5340">
        <w:rPr>
          <w:lang w:bidi="he-IL"/>
        </w:rPr>
        <w:t xml:space="preserve"> (</w:t>
      </w:r>
      <w:r>
        <w:rPr>
          <w:lang w:bidi="he-IL"/>
        </w:rPr>
        <w:t>18-19</w:t>
      </w:r>
      <w:r w:rsidRPr="003F5340">
        <w:rPr>
          <w:lang w:bidi="he-IL"/>
        </w:rPr>
        <w:t xml:space="preserve">) </w:t>
      </w:r>
      <w:r>
        <w:rPr>
          <w:lang w:bidi="he-IL"/>
        </w:rPr>
        <w:t>who comes through the</w:t>
      </w:r>
      <w:r w:rsidRPr="003F5340">
        <w:rPr>
          <w:lang w:bidi="he-IL"/>
        </w:rPr>
        <w:t xml:space="preserve"> </w:t>
      </w:r>
      <w:r>
        <w:rPr>
          <w:lang w:bidi="he-IL"/>
        </w:rPr>
        <w:t>“sea”</w:t>
      </w:r>
      <w:r w:rsidRPr="003F5340">
        <w:rPr>
          <w:lang w:bidi="he-IL"/>
        </w:rPr>
        <w:t xml:space="preserve"> (</w:t>
      </w:r>
      <w:r>
        <w:rPr>
          <w:lang w:bidi="he-IL"/>
        </w:rPr>
        <w:t>20</w:t>
      </w:r>
      <w:r w:rsidRPr="003F5340">
        <w:rPr>
          <w:lang w:bidi="he-IL"/>
        </w:rPr>
        <w:t xml:space="preserve">; </w:t>
      </w:r>
      <w:r>
        <w:rPr>
          <w:lang w:bidi="he-IL"/>
        </w:rPr>
        <w:t>cf</w:t>
      </w:r>
      <w:r w:rsidRPr="003F5340">
        <w:rPr>
          <w:lang w:bidi="he-IL"/>
        </w:rPr>
        <w:t xml:space="preserve">. </w:t>
      </w:r>
      <w:r>
        <w:rPr>
          <w:lang w:bidi="he-IL"/>
        </w:rPr>
        <w:t>Hab 3</w:t>
      </w:r>
      <w:r w:rsidRPr="003F5340">
        <w:rPr>
          <w:lang w:bidi="he-IL"/>
        </w:rPr>
        <w:t>:</w:t>
      </w:r>
      <w:r>
        <w:rPr>
          <w:lang w:bidi="he-IL"/>
        </w:rPr>
        <w:t>15</w:t>
      </w:r>
      <w:r w:rsidRPr="003F5340">
        <w:rPr>
          <w:lang w:bidi="he-IL"/>
        </w:rPr>
        <w:t xml:space="preserve">) </w:t>
      </w:r>
      <w:r>
        <w:rPr>
          <w:lang w:bidi="he-IL"/>
        </w:rPr>
        <w:t>without leaving a trace</w:t>
      </w:r>
      <w:r w:rsidRPr="003F5340">
        <w:rPr>
          <w:lang w:bidi="he-IL"/>
        </w:rPr>
        <w:t xml:space="preserve">. </w:t>
      </w:r>
      <w:r>
        <w:rPr>
          <w:b/>
          <w:bCs/>
          <w:lang w:bidi="he-IL"/>
        </w:rPr>
        <w:t>21</w:t>
      </w:r>
      <w:r w:rsidRPr="003F5340">
        <w:rPr>
          <w:lang w:bidi="he-IL"/>
        </w:rPr>
        <w:t xml:space="preserve">. </w:t>
      </w:r>
      <w:r>
        <w:rPr>
          <w:lang w:bidi="he-IL"/>
        </w:rPr>
        <w:t>The more traditional description of the event</w:t>
      </w:r>
      <w:r w:rsidRPr="003F5340">
        <w:rPr>
          <w:lang w:bidi="he-IL"/>
        </w:rPr>
        <w:t>.</w:t>
      </w:r>
    </w:p>
    <w:p w14:paraId="134E25CA" w14:textId="77777777" w:rsidR="00CD3C56" w:rsidRDefault="00CD3C56" w:rsidP="00CD3C56">
      <w:pPr>
        <w:rPr>
          <w:lang w:bidi="he-IL"/>
        </w:rPr>
      </w:pPr>
      <w:r>
        <w:rPr>
          <w:b/>
          <w:bCs/>
          <w:lang w:bidi="he-IL"/>
        </w:rPr>
        <w:t>94</w:t>
      </w:r>
      <w:r>
        <w:rPr>
          <w:lang w:bidi="he-IL"/>
        </w:rPr>
        <w:tab/>
      </w:r>
      <w:r>
        <w:rPr>
          <w:b/>
          <w:bCs/>
          <w:lang w:bidi="he-IL"/>
        </w:rPr>
        <w:t>Ps 78</w:t>
      </w:r>
      <w:r w:rsidRPr="003F5340">
        <w:rPr>
          <w:lang w:bidi="he-IL"/>
        </w:rPr>
        <w:t xml:space="preserve">. </w:t>
      </w:r>
      <w:r>
        <w:rPr>
          <w:lang w:bidi="he-IL"/>
        </w:rPr>
        <w:t>An historical Ps</w:t>
      </w:r>
      <w:r w:rsidRPr="003F5340">
        <w:rPr>
          <w:lang w:bidi="he-IL"/>
        </w:rPr>
        <w:t xml:space="preserve"> (</w:t>
      </w:r>
      <w:r>
        <w:rPr>
          <w:lang w:bidi="he-IL"/>
        </w:rPr>
        <w:t>cf</w:t>
      </w:r>
      <w:r w:rsidRPr="003F5340">
        <w:rPr>
          <w:lang w:bidi="he-IL"/>
        </w:rPr>
        <w:t xml:space="preserve">. </w:t>
      </w:r>
      <w:r>
        <w:rPr>
          <w:lang w:bidi="he-IL"/>
        </w:rPr>
        <w:t>Pss 105-6</w:t>
      </w:r>
      <w:r w:rsidRPr="003F5340">
        <w:rPr>
          <w:lang w:bidi="he-IL"/>
        </w:rPr>
        <w:t xml:space="preserve">) </w:t>
      </w:r>
      <w:r>
        <w:rPr>
          <w:lang w:bidi="he-IL"/>
        </w:rPr>
        <w:t>in hymn style</w:t>
      </w:r>
      <w:r w:rsidRPr="003F5340">
        <w:rPr>
          <w:lang w:bidi="he-IL"/>
        </w:rPr>
        <w:t xml:space="preserve">, </w:t>
      </w:r>
      <w:r>
        <w:rPr>
          <w:lang w:bidi="he-IL"/>
        </w:rPr>
        <w:t>showing considerable wisdom influence</w:t>
      </w:r>
      <w:r w:rsidRPr="003F5340">
        <w:rPr>
          <w:lang w:bidi="he-IL"/>
        </w:rPr>
        <w:t xml:space="preserve">. </w:t>
      </w:r>
      <w:r>
        <w:rPr>
          <w:lang w:bidi="he-IL"/>
        </w:rPr>
        <w:t>Structure</w:t>
      </w:r>
      <w:r w:rsidRPr="003F5340">
        <w:rPr>
          <w:lang w:bidi="he-IL"/>
        </w:rPr>
        <w:t xml:space="preserve">: </w:t>
      </w:r>
      <w:r>
        <w:rPr>
          <w:lang w:bidi="he-IL"/>
        </w:rPr>
        <w:t>1-8</w:t>
      </w:r>
      <w:r w:rsidRPr="003F5340">
        <w:rPr>
          <w:lang w:bidi="he-IL"/>
        </w:rPr>
        <w:t xml:space="preserve">, </w:t>
      </w:r>
      <w:r>
        <w:rPr>
          <w:lang w:bidi="he-IL"/>
        </w:rPr>
        <w:t>introduction</w:t>
      </w:r>
      <w:r w:rsidRPr="003F5340">
        <w:rPr>
          <w:lang w:bidi="he-IL"/>
        </w:rPr>
        <w:t xml:space="preserve">; </w:t>
      </w:r>
      <w:r>
        <w:rPr>
          <w:lang w:bidi="he-IL"/>
        </w:rPr>
        <w:t>9-31</w:t>
      </w:r>
      <w:r w:rsidRPr="003F5340">
        <w:rPr>
          <w:lang w:bidi="he-IL"/>
        </w:rPr>
        <w:t xml:space="preserve">, </w:t>
      </w:r>
      <w:r>
        <w:rPr>
          <w:lang w:bidi="he-IL"/>
        </w:rPr>
        <w:t>the disloyalty of God’s people</w:t>
      </w:r>
      <w:r w:rsidRPr="003F5340">
        <w:rPr>
          <w:lang w:bidi="he-IL"/>
        </w:rPr>
        <w:t xml:space="preserve">, </w:t>
      </w:r>
      <w:r>
        <w:rPr>
          <w:lang w:bidi="he-IL"/>
        </w:rPr>
        <w:t>disobedience and the wonders in the desert</w:t>
      </w:r>
      <w:r w:rsidRPr="003F5340">
        <w:rPr>
          <w:lang w:bidi="he-IL"/>
        </w:rPr>
        <w:t xml:space="preserve">; </w:t>
      </w:r>
      <w:r>
        <w:rPr>
          <w:lang w:bidi="he-IL"/>
        </w:rPr>
        <w:t>32-39</w:t>
      </w:r>
      <w:r w:rsidRPr="003F5340">
        <w:rPr>
          <w:lang w:bidi="he-IL"/>
        </w:rPr>
        <w:t xml:space="preserve">, </w:t>
      </w:r>
      <w:r>
        <w:rPr>
          <w:lang w:bidi="he-IL"/>
        </w:rPr>
        <w:t>Israel’s continual infidelity</w:t>
      </w:r>
      <w:r w:rsidRPr="003F5340">
        <w:rPr>
          <w:lang w:bidi="he-IL"/>
        </w:rPr>
        <w:t xml:space="preserve">; </w:t>
      </w:r>
      <w:r>
        <w:rPr>
          <w:lang w:bidi="he-IL"/>
        </w:rPr>
        <w:t>40-55</w:t>
      </w:r>
      <w:r w:rsidRPr="003F5340">
        <w:rPr>
          <w:lang w:bidi="he-IL"/>
        </w:rPr>
        <w:t xml:space="preserve">, </w:t>
      </w:r>
      <w:r>
        <w:rPr>
          <w:lang w:bidi="he-IL"/>
        </w:rPr>
        <w:t>the Exodus from Egypt</w:t>
      </w:r>
      <w:r w:rsidRPr="003F5340">
        <w:rPr>
          <w:lang w:bidi="he-IL"/>
        </w:rPr>
        <w:t xml:space="preserve">; </w:t>
      </w:r>
      <w:r>
        <w:rPr>
          <w:lang w:bidi="he-IL"/>
        </w:rPr>
        <w:t>56-64</w:t>
      </w:r>
      <w:r w:rsidRPr="003F5340">
        <w:rPr>
          <w:lang w:bidi="he-IL"/>
        </w:rPr>
        <w:t xml:space="preserve">, </w:t>
      </w:r>
      <w:r>
        <w:rPr>
          <w:lang w:bidi="he-IL"/>
        </w:rPr>
        <w:t>the conquest and troubles from Philistines</w:t>
      </w:r>
      <w:r w:rsidRPr="003F5340">
        <w:rPr>
          <w:lang w:bidi="he-IL"/>
        </w:rPr>
        <w:t xml:space="preserve">; </w:t>
      </w:r>
      <w:r>
        <w:rPr>
          <w:lang w:bidi="he-IL"/>
        </w:rPr>
        <w:t>65-72</w:t>
      </w:r>
      <w:r w:rsidRPr="003F5340">
        <w:rPr>
          <w:lang w:bidi="he-IL"/>
        </w:rPr>
        <w:t xml:space="preserve">, </w:t>
      </w:r>
      <w:r>
        <w:rPr>
          <w:lang w:bidi="he-IL"/>
        </w:rPr>
        <w:t>Yahweh’s intervention and choice of Zion and David</w:t>
      </w:r>
      <w:r w:rsidRPr="003F5340">
        <w:rPr>
          <w:lang w:bidi="he-IL"/>
        </w:rPr>
        <w:t xml:space="preserve">. </w:t>
      </w:r>
      <w:r>
        <w:rPr>
          <w:lang w:bidi="he-IL"/>
        </w:rPr>
        <w:t>Because the psalmist addresses the people directly and is anxious to teach them</w:t>
      </w:r>
      <w:r w:rsidRPr="003F5340">
        <w:rPr>
          <w:lang w:bidi="he-IL"/>
        </w:rPr>
        <w:t xml:space="preserve">, </w:t>
      </w:r>
      <w:r>
        <w:rPr>
          <w:lang w:bidi="he-IL"/>
        </w:rPr>
        <w:t>a life setting in some liturgical feast at the Temple is plausible</w:t>
      </w:r>
      <w:r w:rsidRPr="003F5340">
        <w:rPr>
          <w:lang w:bidi="he-IL"/>
        </w:rPr>
        <w:t xml:space="preserve"> (</w:t>
      </w:r>
      <w:r>
        <w:rPr>
          <w:lang w:bidi="he-IL"/>
        </w:rPr>
        <w:t>cf</w:t>
      </w:r>
      <w:r w:rsidRPr="003F5340">
        <w:rPr>
          <w:lang w:bidi="he-IL"/>
        </w:rPr>
        <w:t xml:space="preserve">. </w:t>
      </w:r>
      <w:r>
        <w:rPr>
          <w:lang w:bidi="he-IL"/>
        </w:rPr>
        <w:t>a similar survey of salvation history from Qumran in 1QS 1</w:t>
      </w:r>
      <w:r w:rsidRPr="003F5340">
        <w:rPr>
          <w:lang w:bidi="he-IL"/>
        </w:rPr>
        <w:t>:</w:t>
      </w:r>
      <w:r>
        <w:rPr>
          <w:lang w:bidi="he-IL"/>
        </w:rPr>
        <w:t>18-24</w:t>
      </w:r>
      <w:r w:rsidRPr="003F5340">
        <w:rPr>
          <w:lang w:bidi="he-IL"/>
        </w:rPr>
        <w:t xml:space="preserve">). </w:t>
      </w:r>
      <w:r>
        <w:rPr>
          <w:lang w:bidi="he-IL"/>
        </w:rPr>
        <w:t>The influence of Dt</w:t>
      </w:r>
      <w:r w:rsidRPr="003F5340">
        <w:rPr>
          <w:lang w:bidi="he-IL"/>
        </w:rPr>
        <w:t xml:space="preserve">, </w:t>
      </w:r>
      <w:r>
        <w:rPr>
          <w:lang w:bidi="he-IL"/>
        </w:rPr>
        <w:t>stressed by H</w:t>
      </w:r>
      <w:r w:rsidRPr="003F5340">
        <w:rPr>
          <w:lang w:bidi="he-IL"/>
        </w:rPr>
        <w:t xml:space="preserve">. </w:t>
      </w:r>
      <w:r>
        <w:rPr>
          <w:lang w:bidi="he-IL"/>
        </w:rPr>
        <w:t>Junker</w:t>
      </w:r>
      <w:r w:rsidRPr="003F5340">
        <w:rPr>
          <w:lang w:bidi="he-IL"/>
        </w:rPr>
        <w:t xml:space="preserve"> (</w:t>
      </w:r>
      <w:r>
        <w:rPr>
          <w:i/>
          <w:iCs/>
          <w:lang w:bidi="he-IL"/>
        </w:rPr>
        <w:t>Bib</w:t>
      </w:r>
      <w:r>
        <w:rPr>
          <w:lang w:bidi="he-IL"/>
        </w:rPr>
        <w:t xml:space="preserve"> 34</w:t>
      </w:r>
      <w:r w:rsidRPr="003F5340">
        <w:rPr>
          <w:lang w:bidi="he-IL"/>
        </w:rPr>
        <w:t xml:space="preserve"> [</w:t>
      </w:r>
      <w:r>
        <w:rPr>
          <w:lang w:bidi="he-IL"/>
        </w:rPr>
        <w:t>1953</w:t>
      </w:r>
      <w:r w:rsidRPr="003F5340">
        <w:rPr>
          <w:lang w:bidi="he-IL"/>
        </w:rPr>
        <w:t xml:space="preserve">] </w:t>
      </w:r>
      <w:r>
        <w:rPr>
          <w:lang w:bidi="he-IL"/>
        </w:rPr>
        <w:t>487-500</w:t>
      </w:r>
      <w:r w:rsidRPr="003F5340">
        <w:rPr>
          <w:lang w:bidi="he-IL"/>
        </w:rPr>
        <w:t xml:space="preserve">), </w:t>
      </w:r>
      <w:r>
        <w:rPr>
          <w:lang w:bidi="he-IL"/>
        </w:rPr>
        <w:t>is also likely</w:t>
      </w:r>
      <w:r w:rsidRPr="003F5340">
        <w:rPr>
          <w:lang w:bidi="he-IL"/>
        </w:rPr>
        <w:t xml:space="preserve">. </w:t>
      </w:r>
      <w:r>
        <w:rPr>
          <w:lang w:bidi="he-IL"/>
        </w:rPr>
        <w:t>The fact that the poem ends with David’s reign does not</w:t>
      </w:r>
      <w:r w:rsidRPr="003F5340">
        <w:rPr>
          <w:lang w:bidi="he-IL"/>
        </w:rPr>
        <w:t xml:space="preserve">, </w:t>
      </w:r>
      <w:r>
        <w:rPr>
          <w:lang w:bidi="he-IL"/>
        </w:rPr>
        <w:t>however</w:t>
      </w:r>
      <w:r w:rsidRPr="003F5340">
        <w:rPr>
          <w:lang w:bidi="he-IL"/>
        </w:rPr>
        <w:t xml:space="preserve">, </w:t>
      </w:r>
      <w:r>
        <w:rPr>
          <w:lang w:bidi="he-IL"/>
        </w:rPr>
        <w:t>prove its date</w:t>
      </w:r>
      <w:r w:rsidRPr="003F5340">
        <w:rPr>
          <w:lang w:bidi="he-IL"/>
        </w:rPr>
        <w:t xml:space="preserve">. </w:t>
      </w:r>
      <w:r>
        <w:rPr>
          <w:lang w:bidi="he-IL"/>
        </w:rPr>
        <w:t>O</w:t>
      </w:r>
      <w:r w:rsidRPr="003F5340">
        <w:rPr>
          <w:lang w:bidi="he-IL"/>
        </w:rPr>
        <w:t xml:space="preserve">. </w:t>
      </w:r>
      <w:r>
        <w:rPr>
          <w:lang w:bidi="he-IL"/>
        </w:rPr>
        <w:t>Eissfeldt has argued</w:t>
      </w:r>
      <w:r w:rsidRPr="003F5340">
        <w:rPr>
          <w:lang w:bidi="he-IL"/>
        </w:rPr>
        <w:t xml:space="preserve">, </w:t>
      </w:r>
      <w:r>
        <w:rPr>
          <w:lang w:bidi="he-IL"/>
        </w:rPr>
        <w:t>by comparison with Dt 32 and the absence of any reference to the divided monarchy</w:t>
      </w:r>
      <w:r w:rsidRPr="003F5340">
        <w:rPr>
          <w:lang w:bidi="he-IL"/>
        </w:rPr>
        <w:t xml:space="preserve">, </w:t>
      </w:r>
      <w:r>
        <w:rPr>
          <w:lang w:bidi="he-IL"/>
        </w:rPr>
        <w:t>that is was written before 930</w:t>
      </w:r>
      <w:r w:rsidRPr="003F5340">
        <w:rPr>
          <w:lang w:bidi="he-IL"/>
        </w:rPr>
        <w:t xml:space="preserve"> (</w:t>
      </w:r>
      <w:r>
        <w:rPr>
          <w:lang w:bidi="he-IL"/>
        </w:rPr>
        <w:t>cf</w:t>
      </w:r>
      <w:r w:rsidRPr="003F5340">
        <w:rPr>
          <w:lang w:bidi="he-IL"/>
        </w:rPr>
        <w:t xml:space="preserve">. </w:t>
      </w:r>
      <w:r>
        <w:rPr>
          <w:lang w:bidi="he-IL"/>
        </w:rPr>
        <w:t xml:space="preserve">review in </w:t>
      </w:r>
      <w:r>
        <w:rPr>
          <w:i/>
          <w:iCs/>
          <w:lang w:bidi="he-IL"/>
        </w:rPr>
        <w:t>CBQ</w:t>
      </w:r>
      <w:r>
        <w:rPr>
          <w:lang w:bidi="he-IL"/>
        </w:rPr>
        <w:t xml:space="preserve"> 22</w:t>
      </w:r>
      <w:r w:rsidRPr="003F5340">
        <w:rPr>
          <w:lang w:bidi="he-IL"/>
        </w:rPr>
        <w:t xml:space="preserve"> [</w:t>
      </w:r>
      <w:r>
        <w:rPr>
          <w:lang w:bidi="he-IL"/>
        </w:rPr>
        <w:t>1960</w:t>
      </w:r>
      <w:r w:rsidRPr="003F5340">
        <w:rPr>
          <w:lang w:bidi="he-IL"/>
        </w:rPr>
        <w:t xml:space="preserve">] </w:t>
      </w:r>
      <w:r>
        <w:rPr>
          <w:lang w:bidi="he-IL"/>
        </w:rPr>
        <w:t>88-90</w:t>
      </w:r>
      <w:r w:rsidRPr="003F5340">
        <w:rPr>
          <w:lang w:bidi="he-IL"/>
        </w:rPr>
        <w:t xml:space="preserve">). </w:t>
      </w:r>
      <w:r>
        <w:rPr>
          <w:b/>
          <w:bCs/>
          <w:lang w:bidi="he-IL"/>
        </w:rPr>
        <w:t>1-4</w:t>
      </w:r>
      <w:r w:rsidRPr="003F5340">
        <w:rPr>
          <w:lang w:bidi="he-IL"/>
        </w:rPr>
        <w:t xml:space="preserve">. </w:t>
      </w:r>
      <w:r>
        <w:rPr>
          <w:lang w:bidi="he-IL"/>
        </w:rPr>
        <w:t>The introduction is composed in wisdom style</w:t>
      </w:r>
      <w:r w:rsidRPr="003F5340">
        <w:rPr>
          <w:lang w:bidi="he-IL"/>
        </w:rPr>
        <w:t xml:space="preserve"> (</w:t>
      </w:r>
      <w:r>
        <w:rPr>
          <w:lang w:bidi="he-IL"/>
        </w:rPr>
        <w:t>cf</w:t>
      </w:r>
      <w:r w:rsidRPr="003F5340">
        <w:rPr>
          <w:lang w:bidi="he-IL"/>
        </w:rPr>
        <w:t xml:space="preserve">. </w:t>
      </w:r>
      <w:r>
        <w:rPr>
          <w:lang w:bidi="he-IL"/>
        </w:rPr>
        <w:t>Prv 3</w:t>
      </w:r>
      <w:r w:rsidRPr="003F5340">
        <w:rPr>
          <w:lang w:bidi="he-IL"/>
        </w:rPr>
        <w:t>:</w:t>
      </w:r>
      <w:r>
        <w:rPr>
          <w:lang w:bidi="he-IL"/>
        </w:rPr>
        <w:t>1</w:t>
      </w:r>
      <w:r w:rsidRPr="003F5340">
        <w:rPr>
          <w:lang w:bidi="he-IL"/>
        </w:rPr>
        <w:t xml:space="preserve">; </w:t>
      </w:r>
      <w:r>
        <w:rPr>
          <w:lang w:bidi="he-IL"/>
        </w:rPr>
        <w:t>5</w:t>
      </w:r>
      <w:r w:rsidRPr="003F5340">
        <w:rPr>
          <w:lang w:bidi="he-IL"/>
        </w:rPr>
        <w:t>:</w:t>
      </w:r>
      <w:r>
        <w:rPr>
          <w:lang w:bidi="he-IL"/>
        </w:rPr>
        <w:t>1</w:t>
      </w:r>
      <w:r w:rsidRPr="003F5340">
        <w:rPr>
          <w:lang w:bidi="he-IL"/>
        </w:rPr>
        <w:t xml:space="preserve">); </w:t>
      </w:r>
      <w:r>
        <w:rPr>
          <w:lang w:bidi="he-IL"/>
        </w:rPr>
        <w:t>history is used as a lesson</w:t>
      </w:r>
      <w:r w:rsidRPr="003F5340">
        <w:rPr>
          <w:lang w:bidi="he-IL"/>
        </w:rPr>
        <w:t xml:space="preserve">, </w:t>
      </w:r>
      <w:r>
        <w:rPr>
          <w:lang w:bidi="he-IL"/>
        </w:rPr>
        <w:t>as can be seen from a constant refrain</w:t>
      </w:r>
      <w:r w:rsidRPr="003F5340">
        <w:rPr>
          <w:lang w:bidi="he-IL"/>
        </w:rPr>
        <w:t xml:space="preserve"> (</w:t>
      </w:r>
      <w:r>
        <w:rPr>
          <w:lang w:bidi="he-IL"/>
        </w:rPr>
        <w:t>17</w:t>
      </w:r>
      <w:r w:rsidRPr="003F5340">
        <w:rPr>
          <w:lang w:bidi="he-IL"/>
        </w:rPr>
        <w:t xml:space="preserve">, </w:t>
      </w:r>
      <w:r>
        <w:rPr>
          <w:lang w:bidi="he-IL"/>
        </w:rPr>
        <w:t>32</w:t>
      </w:r>
      <w:r w:rsidRPr="003F5340">
        <w:rPr>
          <w:lang w:bidi="he-IL"/>
        </w:rPr>
        <w:t xml:space="preserve">, </w:t>
      </w:r>
      <w:r>
        <w:rPr>
          <w:lang w:bidi="he-IL"/>
        </w:rPr>
        <w:t>40</w:t>
      </w:r>
      <w:r w:rsidRPr="003F5340">
        <w:rPr>
          <w:lang w:bidi="he-IL"/>
        </w:rPr>
        <w:t xml:space="preserve">, </w:t>
      </w:r>
      <w:r>
        <w:rPr>
          <w:lang w:bidi="he-IL"/>
        </w:rPr>
        <w:t>56</w:t>
      </w:r>
      <w:r w:rsidRPr="003F5340">
        <w:rPr>
          <w:lang w:bidi="he-IL"/>
        </w:rPr>
        <w:t xml:space="preserve">). </w:t>
      </w:r>
      <w:r>
        <w:rPr>
          <w:b/>
          <w:bCs/>
          <w:lang w:bidi="he-IL"/>
        </w:rPr>
        <w:t>5</w:t>
      </w:r>
      <w:r w:rsidRPr="003F5340">
        <w:rPr>
          <w:lang w:bidi="he-IL"/>
        </w:rPr>
        <w:t xml:space="preserve">. </w:t>
      </w:r>
      <w:r>
        <w:rPr>
          <w:lang w:bidi="he-IL"/>
        </w:rPr>
        <w:t>The</w:t>
      </w:r>
      <w:r w:rsidRPr="003F5340">
        <w:rPr>
          <w:lang w:bidi="he-IL"/>
        </w:rPr>
        <w:t xml:space="preserve"> </w:t>
      </w:r>
      <w:r>
        <w:rPr>
          <w:lang w:bidi="he-IL"/>
        </w:rPr>
        <w:t>“law”</w:t>
      </w:r>
      <w:r w:rsidRPr="003F5340">
        <w:rPr>
          <w:lang w:bidi="he-IL"/>
        </w:rPr>
        <w:t xml:space="preserve"> </w:t>
      </w:r>
      <w:r>
        <w:rPr>
          <w:lang w:bidi="he-IL"/>
        </w:rPr>
        <w:t>referred to is in Ex 10</w:t>
      </w:r>
      <w:r w:rsidRPr="003F5340">
        <w:rPr>
          <w:lang w:bidi="he-IL"/>
        </w:rPr>
        <w:t>:</w:t>
      </w:r>
      <w:r>
        <w:rPr>
          <w:lang w:bidi="he-IL"/>
        </w:rPr>
        <w:t>2</w:t>
      </w:r>
      <w:r w:rsidRPr="003F5340">
        <w:rPr>
          <w:lang w:bidi="he-IL"/>
        </w:rPr>
        <w:t xml:space="preserve">; </w:t>
      </w:r>
      <w:r>
        <w:rPr>
          <w:lang w:bidi="he-IL"/>
        </w:rPr>
        <w:t>Dt 4</w:t>
      </w:r>
      <w:r w:rsidRPr="003F5340">
        <w:rPr>
          <w:lang w:bidi="he-IL"/>
        </w:rPr>
        <w:t>:</w:t>
      </w:r>
      <w:r>
        <w:rPr>
          <w:lang w:bidi="he-IL"/>
        </w:rPr>
        <w:t>9</w:t>
      </w:r>
      <w:r w:rsidRPr="003F5340">
        <w:rPr>
          <w:lang w:bidi="he-IL"/>
        </w:rPr>
        <w:t xml:space="preserve">; </w:t>
      </w:r>
      <w:r>
        <w:rPr>
          <w:lang w:bidi="he-IL"/>
        </w:rPr>
        <w:t>the handing down of the sacred traditions was a consistent practice</w:t>
      </w:r>
      <w:r w:rsidRPr="003F5340">
        <w:rPr>
          <w:lang w:bidi="he-IL"/>
        </w:rPr>
        <w:t xml:space="preserve"> (</w:t>
      </w:r>
      <w:r>
        <w:rPr>
          <w:lang w:bidi="he-IL"/>
        </w:rPr>
        <w:t>Dt 32</w:t>
      </w:r>
      <w:r w:rsidRPr="003F5340">
        <w:rPr>
          <w:lang w:bidi="he-IL"/>
        </w:rPr>
        <w:t>:</w:t>
      </w:r>
      <w:r>
        <w:rPr>
          <w:lang w:bidi="he-IL"/>
        </w:rPr>
        <w:t>7</w:t>
      </w:r>
      <w:r w:rsidRPr="003F5340">
        <w:rPr>
          <w:lang w:bidi="he-IL"/>
        </w:rPr>
        <w:t xml:space="preserve">). </w:t>
      </w:r>
      <w:r>
        <w:rPr>
          <w:b/>
          <w:bCs/>
          <w:lang w:bidi="he-IL"/>
        </w:rPr>
        <w:t>6-8</w:t>
      </w:r>
      <w:r w:rsidRPr="003F5340">
        <w:rPr>
          <w:lang w:bidi="he-IL"/>
        </w:rPr>
        <w:t xml:space="preserve">. </w:t>
      </w:r>
      <w:r>
        <w:rPr>
          <w:lang w:bidi="he-IL"/>
        </w:rPr>
        <w:t>The purpose of instructing</w:t>
      </w:r>
      <w:r w:rsidRPr="003F5340">
        <w:rPr>
          <w:lang w:bidi="he-IL"/>
        </w:rPr>
        <w:t xml:space="preserve"> </w:t>
      </w:r>
      <w:r>
        <w:rPr>
          <w:lang w:bidi="he-IL"/>
        </w:rPr>
        <w:t>“sons yet to be born”</w:t>
      </w:r>
      <w:r w:rsidRPr="003F5340">
        <w:rPr>
          <w:lang w:bidi="he-IL"/>
        </w:rPr>
        <w:t xml:space="preserve"> </w:t>
      </w:r>
      <w:r>
        <w:rPr>
          <w:lang w:bidi="he-IL"/>
        </w:rPr>
        <w:t>is also the purpose of this Ps</w:t>
      </w:r>
      <w:r w:rsidRPr="003F5340">
        <w:rPr>
          <w:lang w:bidi="he-IL"/>
        </w:rPr>
        <w:t xml:space="preserve">. </w:t>
      </w:r>
      <w:r>
        <w:rPr>
          <w:lang w:bidi="he-IL"/>
        </w:rPr>
        <w:t>The somber note of Israel’s characteristic infidelity is sounded in 8</w:t>
      </w:r>
      <w:r w:rsidRPr="003F5340">
        <w:rPr>
          <w:lang w:bidi="he-IL"/>
        </w:rPr>
        <w:t xml:space="preserve">. </w:t>
      </w:r>
      <w:r>
        <w:rPr>
          <w:b/>
          <w:bCs/>
          <w:lang w:bidi="he-IL"/>
        </w:rPr>
        <w:t>9</w:t>
      </w:r>
      <w:r w:rsidRPr="003F5340">
        <w:rPr>
          <w:lang w:bidi="he-IL"/>
        </w:rPr>
        <w:t xml:space="preserve">. </w:t>
      </w:r>
      <w:r>
        <w:rPr>
          <w:lang w:bidi="he-IL"/>
        </w:rPr>
        <w:t>The reference to Ephraim</w:t>
      </w:r>
      <w:r w:rsidRPr="003F5340">
        <w:rPr>
          <w:lang w:bidi="he-IL"/>
        </w:rPr>
        <w:t xml:space="preserve">, </w:t>
      </w:r>
      <w:r>
        <w:rPr>
          <w:lang w:bidi="he-IL"/>
        </w:rPr>
        <w:t>the most important tribe in the north</w:t>
      </w:r>
      <w:r w:rsidRPr="003F5340">
        <w:rPr>
          <w:lang w:bidi="he-IL"/>
        </w:rPr>
        <w:t xml:space="preserve">, </w:t>
      </w:r>
      <w:r>
        <w:rPr>
          <w:lang w:bidi="he-IL"/>
        </w:rPr>
        <w:t>interrupts the context and cannot be satisfactorily explained</w:t>
      </w:r>
      <w:r w:rsidRPr="003F5340">
        <w:rPr>
          <w:lang w:bidi="he-IL"/>
        </w:rPr>
        <w:t xml:space="preserve">. </w:t>
      </w:r>
      <w:r>
        <w:rPr>
          <w:b/>
          <w:bCs/>
          <w:lang w:bidi="he-IL"/>
        </w:rPr>
        <w:t>12</w:t>
      </w:r>
      <w:r w:rsidRPr="003F5340">
        <w:rPr>
          <w:lang w:bidi="he-IL"/>
        </w:rPr>
        <w:t xml:space="preserve">. </w:t>
      </w:r>
      <w:r>
        <w:rPr>
          <w:i/>
          <w:iCs/>
          <w:lang w:bidi="he-IL"/>
        </w:rPr>
        <w:t>Zoan</w:t>
      </w:r>
      <w:r w:rsidRPr="003F5340">
        <w:rPr>
          <w:iCs/>
          <w:lang w:bidi="he-IL"/>
        </w:rPr>
        <w:t xml:space="preserve">: </w:t>
      </w:r>
      <w:r>
        <w:rPr>
          <w:lang w:bidi="he-IL"/>
        </w:rPr>
        <w:t>Tanis</w:t>
      </w:r>
      <w:r w:rsidRPr="003F5340">
        <w:rPr>
          <w:lang w:bidi="he-IL"/>
        </w:rPr>
        <w:t xml:space="preserve">, </w:t>
      </w:r>
      <w:r>
        <w:rPr>
          <w:lang w:bidi="he-IL"/>
        </w:rPr>
        <w:t>in the Nile Delta</w:t>
      </w:r>
      <w:r w:rsidRPr="003F5340">
        <w:rPr>
          <w:lang w:bidi="he-IL"/>
        </w:rPr>
        <w:t xml:space="preserve">, </w:t>
      </w:r>
      <w:r>
        <w:rPr>
          <w:lang w:bidi="he-IL"/>
        </w:rPr>
        <w:t>the Hyksos capital</w:t>
      </w:r>
      <w:r w:rsidRPr="003F5340">
        <w:rPr>
          <w:lang w:bidi="he-IL"/>
        </w:rPr>
        <w:t xml:space="preserve">, </w:t>
      </w:r>
      <w:r>
        <w:rPr>
          <w:lang w:bidi="he-IL"/>
        </w:rPr>
        <w:t>which is not mentioned in the Exodus narrative</w:t>
      </w:r>
      <w:r w:rsidRPr="003F5340">
        <w:rPr>
          <w:lang w:bidi="he-IL"/>
        </w:rPr>
        <w:t xml:space="preserve">. </w:t>
      </w:r>
      <w:r>
        <w:rPr>
          <w:lang w:bidi="he-IL"/>
        </w:rPr>
        <w:t>In 13-16 is a description of the traditional events associated with the crossing of the Red Sea and the traversing of the</w:t>
      </w:r>
      <w:r w:rsidRPr="003F5340">
        <w:rPr>
          <w:lang w:bidi="he-IL"/>
        </w:rPr>
        <w:t xml:space="preserve"> </w:t>
      </w:r>
      <w:r>
        <w:rPr>
          <w:lang w:bidi="he-IL"/>
        </w:rPr>
        <w:t>“desert”</w:t>
      </w:r>
      <w:r w:rsidRPr="003F5340">
        <w:rPr>
          <w:lang w:bidi="he-IL"/>
        </w:rPr>
        <w:t xml:space="preserve"> (</w:t>
      </w:r>
      <w:r>
        <w:rPr>
          <w:lang w:bidi="he-IL"/>
        </w:rPr>
        <w:t>pillar of</w:t>
      </w:r>
      <w:r w:rsidRPr="003F5340">
        <w:rPr>
          <w:lang w:bidi="he-IL"/>
        </w:rPr>
        <w:t xml:space="preserve"> </w:t>
      </w:r>
      <w:r>
        <w:rPr>
          <w:lang w:bidi="he-IL"/>
        </w:rPr>
        <w:t>“cloud</w:t>
      </w:r>
      <w:r w:rsidRPr="003F5340">
        <w:rPr>
          <w:lang w:bidi="he-IL"/>
        </w:rPr>
        <w:t>,</w:t>
      </w:r>
      <w:r>
        <w:rPr>
          <w:lang w:bidi="he-IL"/>
        </w:rPr>
        <w:t>”</w:t>
      </w:r>
      <w:r w:rsidRPr="003F5340">
        <w:rPr>
          <w:lang w:bidi="he-IL"/>
        </w:rPr>
        <w:t xml:space="preserve"> </w:t>
      </w:r>
      <w:r>
        <w:rPr>
          <w:lang w:bidi="he-IL"/>
        </w:rPr>
        <w:t>miraculous</w:t>
      </w:r>
      <w:r w:rsidRPr="003F5340">
        <w:rPr>
          <w:lang w:bidi="he-IL"/>
        </w:rPr>
        <w:t xml:space="preserve"> </w:t>
      </w:r>
      <w:r>
        <w:rPr>
          <w:lang w:bidi="he-IL"/>
        </w:rPr>
        <w:t>“water</w:t>
      </w:r>
      <w:r w:rsidRPr="003F5340">
        <w:rPr>
          <w:lang w:bidi="he-IL"/>
        </w:rPr>
        <w:t>,</w:t>
      </w:r>
      <w:r>
        <w:rPr>
          <w:lang w:bidi="he-IL"/>
        </w:rPr>
        <w:t>”</w:t>
      </w:r>
      <w:r w:rsidRPr="003F5340">
        <w:rPr>
          <w:lang w:bidi="he-IL"/>
        </w:rPr>
        <w:t xml:space="preserve"> </w:t>
      </w:r>
      <w:r>
        <w:rPr>
          <w:lang w:bidi="he-IL"/>
        </w:rPr>
        <w:t>etc</w:t>
      </w:r>
      <w:r w:rsidRPr="003F5340">
        <w:rPr>
          <w:lang w:bidi="he-IL"/>
        </w:rPr>
        <w:t xml:space="preserve">.). </w:t>
      </w:r>
      <w:r>
        <w:rPr>
          <w:lang w:bidi="he-IL"/>
        </w:rPr>
        <w:t>In 17</w:t>
      </w:r>
      <w:r w:rsidRPr="003F5340">
        <w:rPr>
          <w:lang w:bidi="he-IL"/>
        </w:rPr>
        <w:t xml:space="preserve">, </w:t>
      </w:r>
      <w:r>
        <w:rPr>
          <w:lang w:bidi="he-IL"/>
        </w:rPr>
        <w:t>Israel’s rebellion is noted and an extended description of the miracles in the desert</w:t>
      </w:r>
      <w:r w:rsidRPr="003F5340">
        <w:rPr>
          <w:lang w:bidi="he-IL"/>
        </w:rPr>
        <w:t xml:space="preserve"> (</w:t>
      </w:r>
      <w:r>
        <w:rPr>
          <w:lang w:bidi="he-IL"/>
        </w:rPr>
        <w:t>quail and manna</w:t>
      </w:r>
      <w:r w:rsidRPr="003F5340">
        <w:rPr>
          <w:lang w:bidi="he-IL"/>
        </w:rPr>
        <w:t xml:space="preserve">, </w:t>
      </w:r>
      <w:r>
        <w:rPr>
          <w:lang w:bidi="he-IL"/>
        </w:rPr>
        <w:t>without any particular sequence</w:t>
      </w:r>
      <w:r w:rsidRPr="003F5340">
        <w:rPr>
          <w:lang w:bidi="he-IL"/>
        </w:rPr>
        <w:t xml:space="preserve">) </w:t>
      </w:r>
      <w:r>
        <w:rPr>
          <w:lang w:bidi="he-IL"/>
        </w:rPr>
        <w:t>begins</w:t>
      </w:r>
      <w:r w:rsidRPr="003F5340">
        <w:rPr>
          <w:lang w:bidi="he-IL"/>
        </w:rPr>
        <w:t xml:space="preserve">. </w:t>
      </w:r>
      <w:r>
        <w:rPr>
          <w:lang w:bidi="he-IL"/>
        </w:rPr>
        <w:t>The</w:t>
      </w:r>
      <w:r w:rsidRPr="003F5340">
        <w:rPr>
          <w:lang w:bidi="he-IL"/>
        </w:rPr>
        <w:t xml:space="preserve"> </w:t>
      </w:r>
      <w:r>
        <w:rPr>
          <w:lang w:bidi="he-IL"/>
        </w:rPr>
        <w:t>“mighty”</w:t>
      </w:r>
      <w:r w:rsidRPr="003F5340">
        <w:rPr>
          <w:lang w:bidi="he-IL"/>
        </w:rPr>
        <w:t xml:space="preserve"> (</w:t>
      </w:r>
      <w:r>
        <w:rPr>
          <w:lang w:bidi="he-IL"/>
        </w:rPr>
        <w:t>25</w:t>
      </w:r>
      <w:r w:rsidRPr="003F5340">
        <w:rPr>
          <w:lang w:bidi="he-IL"/>
        </w:rPr>
        <w:t xml:space="preserve">,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are the members of the heavenly court</w:t>
      </w:r>
      <w:r w:rsidRPr="003F5340">
        <w:rPr>
          <w:lang w:bidi="he-IL"/>
        </w:rPr>
        <w:t xml:space="preserve">, </w:t>
      </w:r>
      <w:r>
        <w:rPr>
          <w:lang w:bidi="he-IL"/>
        </w:rPr>
        <w:t>whence the</w:t>
      </w:r>
      <w:r w:rsidRPr="003F5340">
        <w:rPr>
          <w:lang w:bidi="he-IL"/>
        </w:rPr>
        <w:t xml:space="preserve"> </w:t>
      </w:r>
      <w:r>
        <w:rPr>
          <w:lang w:bidi="he-IL"/>
        </w:rPr>
        <w:t>“heavenly bread”</w:t>
      </w:r>
      <w:r w:rsidRPr="003F5340">
        <w:rPr>
          <w:lang w:bidi="he-IL"/>
        </w:rPr>
        <w:t xml:space="preserve"> </w:t>
      </w:r>
      <w:r>
        <w:rPr>
          <w:lang w:bidi="he-IL"/>
        </w:rPr>
        <w:t>was thought to come</w:t>
      </w:r>
      <w:r w:rsidRPr="003F5340">
        <w:rPr>
          <w:lang w:bidi="he-IL"/>
        </w:rPr>
        <w:t xml:space="preserve"> (</w:t>
      </w:r>
      <w:r>
        <w:rPr>
          <w:lang w:bidi="he-IL"/>
        </w:rPr>
        <w:t>cf</w:t>
      </w:r>
      <w:r w:rsidRPr="003F5340">
        <w:rPr>
          <w:lang w:bidi="he-IL"/>
        </w:rPr>
        <w:t xml:space="preserve">. </w:t>
      </w:r>
      <w:r>
        <w:rPr>
          <w:lang w:bidi="he-IL"/>
        </w:rPr>
        <w:t>Wis 16</w:t>
      </w:r>
      <w:r w:rsidRPr="003F5340">
        <w:rPr>
          <w:lang w:bidi="he-IL"/>
        </w:rPr>
        <w:t>:</w:t>
      </w:r>
      <w:r>
        <w:rPr>
          <w:lang w:bidi="he-IL"/>
        </w:rPr>
        <w:t>20</w:t>
      </w:r>
      <w:r w:rsidRPr="003F5340">
        <w:rPr>
          <w:lang w:bidi="he-IL"/>
        </w:rPr>
        <w:t xml:space="preserve">). </w:t>
      </w:r>
      <w:r>
        <w:rPr>
          <w:lang w:bidi="he-IL"/>
        </w:rPr>
        <w:t>The episode of Kibroth-hattaavah</w:t>
      </w:r>
      <w:r w:rsidRPr="003F5340">
        <w:rPr>
          <w:lang w:bidi="he-IL"/>
        </w:rPr>
        <w:t xml:space="preserve"> (</w:t>
      </w:r>
      <w:r>
        <w:rPr>
          <w:lang w:bidi="he-IL"/>
        </w:rPr>
        <w:t>Nm 11</w:t>
      </w:r>
      <w:r w:rsidRPr="003F5340">
        <w:rPr>
          <w:lang w:bidi="he-IL"/>
        </w:rPr>
        <w:t>:</w:t>
      </w:r>
      <w:r>
        <w:rPr>
          <w:lang w:bidi="he-IL"/>
        </w:rPr>
        <w:t>34</w:t>
      </w:r>
      <w:r w:rsidRPr="003F5340">
        <w:rPr>
          <w:lang w:bidi="he-IL"/>
        </w:rPr>
        <w:t xml:space="preserve">) </w:t>
      </w:r>
      <w:r>
        <w:rPr>
          <w:lang w:bidi="he-IL"/>
        </w:rPr>
        <w:t>is dramatically described in 30-36</w:t>
      </w:r>
      <w:r w:rsidRPr="003F5340">
        <w:rPr>
          <w:lang w:bidi="he-IL"/>
        </w:rPr>
        <w:t xml:space="preserve">; </w:t>
      </w:r>
      <w:r>
        <w:rPr>
          <w:lang w:bidi="he-IL"/>
        </w:rPr>
        <w:t>33 refers to the death of the disobedient Israelites during the 40-year sojourn</w:t>
      </w:r>
      <w:r w:rsidRPr="003F5340">
        <w:rPr>
          <w:lang w:bidi="he-IL"/>
        </w:rPr>
        <w:t xml:space="preserve">; </w:t>
      </w:r>
      <w:r>
        <w:rPr>
          <w:lang w:bidi="he-IL"/>
        </w:rPr>
        <w:t>34 echoes the sequence of sin-penitence-deliverance in the deuteronomic theology of Jgs 2</w:t>
      </w:r>
      <w:r w:rsidRPr="003F5340">
        <w:rPr>
          <w:lang w:bidi="he-IL"/>
        </w:rPr>
        <w:t>:</w:t>
      </w:r>
      <w:r>
        <w:rPr>
          <w:lang w:bidi="he-IL"/>
        </w:rPr>
        <w:t>10ff</w:t>
      </w:r>
      <w:r w:rsidRPr="003F5340">
        <w:rPr>
          <w:lang w:bidi="he-IL"/>
        </w:rPr>
        <w:t xml:space="preserve">. </w:t>
      </w:r>
      <w:r>
        <w:rPr>
          <w:lang w:bidi="he-IL"/>
        </w:rPr>
        <w:t>A very free presentation of the plagues is found in 40-55</w:t>
      </w:r>
      <w:r w:rsidRPr="003F5340">
        <w:rPr>
          <w:lang w:bidi="he-IL"/>
        </w:rPr>
        <w:t xml:space="preserve">; </w:t>
      </w:r>
      <w:r>
        <w:rPr>
          <w:lang w:bidi="he-IL"/>
        </w:rPr>
        <w:t>only seven</w:t>
      </w:r>
      <w:r w:rsidRPr="003F5340">
        <w:rPr>
          <w:lang w:bidi="he-IL"/>
        </w:rPr>
        <w:t xml:space="preserve"> (</w:t>
      </w:r>
      <w:r>
        <w:rPr>
          <w:lang w:bidi="he-IL"/>
        </w:rPr>
        <w:t>44</w:t>
      </w:r>
      <w:r w:rsidRPr="003F5340">
        <w:rPr>
          <w:lang w:bidi="he-IL"/>
        </w:rPr>
        <w:t xml:space="preserve">, </w:t>
      </w:r>
      <w:r>
        <w:rPr>
          <w:lang w:bidi="he-IL"/>
        </w:rPr>
        <w:t>blood</w:t>
      </w:r>
      <w:r w:rsidRPr="003F5340">
        <w:rPr>
          <w:lang w:bidi="he-IL"/>
        </w:rPr>
        <w:t xml:space="preserve">; </w:t>
      </w:r>
      <w:r>
        <w:rPr>
          <w:lang w:bidi="he-IL"/>
        </w:rPr>
        <w:t>45</w:t>
      </w:r>
      <w:r w:rsidRPr="003F5340">
        <w:rPr>
          <w:lang w:bidi="he-IL"/>
        </w:rPr>
        <w:t xml:space="preserve">, </w:t>
      </w:r>
      <w:r>
        <w:rPr>
          <w:lang w:bidi="he-IL"/>
        </w:rPr>
        <w:t>flies and frogs</w:t>
      </w:r>
      <w:r w:rsidRPr="003F5340">
        <w:rPr>
          <w:lang w:bidi="he-IL"/>
        </w:rPr>
        <w:t xml:space="preserve">; </w:t>
      </w:r>
      <w:r>
        <w:rPr>
          <w:lang w:bidi="he-IL"/>
        </w:rPr>
        <w:t>46</w:t>
      </w:r>
      <w:r w:rsidRPr="003F5340">
        <w:rPr>
          <w:lang w:bidi="he-IL"/>
        </w:rPr>
        <w:t xml:space="preserve">, </w:t>
      </w:r>
      <w:r>
        <w:rPr>
          <w:lang w:bidi="he-IL"/>
        </w:rPr>
        <w:t>locust</w:t>
      </w:r>
      <w:r w:rsidRPr="003F5340">
        <w:rPr>
          <w:lang w:bidi="he-IL"/>
        </w:rPr>
        <w:t xml:space="preserve">; </w:t>
      </w:r>
      <w:r>
        <w:rPr>
          <w:lang w:bidi="he-IL"/>
        </w:rPr>
        <w:t>47</w:t>
      </w:r>
      <w:r w:rsidRPr="003F5340">
        <w:rPr>
          <w:lang w:bidi="he-IL"/>
        </w:rPr>
        <w:t xml:space="preserve">, </w:t>
      </w:r>
      <w:r>
        <w:rPr>
          <w:lang w:bidi="he-IL"/>
        </w:rPr>
        <w:t>hail</w:t>
      </w:r>
      <w:r w:rsidRPr="003F5340">
        <w:rPr>
          <w:lang w:bidi="he-IL"/>
        </w:rPr>
        <w:t xml:space="preserve"> (</w:t>
      </w:r>
      <w:r>
        <w:rPr>
          <w:lang w:bidi="he-IL"/>
        </w:rPr>
        <w:t>and frost</w:t>
      </w:r>
      <w:r w:rsidRPr="003F5340">
        <w:rPr>
          <w:lang w:bidi="he-IL"/>
        </w:rPr>
        <w:t xml:space="preserve">!); </w:t>
      </w:r>
      <w:r>
        <w:rPr>
          <w:lang w:bidi="he-IL"/>
        </w:rPr>
        <w:t>50 plague</w:t>
      </w:r>
      <w:r w:rsidRPr="003F5340">
        <w:rPr>
          <w:lang w:bidi="he-IL"/>
        </w:rPr>
        <w:t xml:space="preserve">; </w:t>
      </w:r>
      <w:r>
        <w:rPr>
          <w:lang w:bidi="he-IL"/>
        </w:rPr>
        <w:t>51</w:t>
      </w:r>
      <w:r w:rsidRPr="003F5340">
        <w:rPr>
          <w:lang w:bidi="he-IL"/>
        </w:rPr>
        <w:t xml:space="preserve">, </w:t>
      </w:r>
      <w:r>
        <w:rPr>
          <w:lang w:bidi="he-IL"/>
        </w:rPr>
        <w:t>first-born</w:t>
      </w:r>
      <w:r w:rsidRPr="003F5340">
        <w:rPr>
          <w:lang w:bidi="he-IL"/>
        </w:rPr>
        <w:t xml:space="preserve">) </w:t>
      </w:r>
      <w:r>
        <w:rPr>
          <w:lang w:bidi="he-IL"/>
        </w:rPr>
        <w:t>are mentioned</w:t>
      </w:r>
      <w:r w:rsidRPr="003F5340">
        <w:rPr>
          <w:lang w:bidi="he-IL"/>
        </w:rPr>
        <w:t xml:space="preserve">, </w:t>
      </w:r>
      <w:r>
        <w:rPr>
          <w:lang w:bidi="he-IL"/>
        </w:rPr>
        <w:t>and not in the order of Ex</w:t>
      </w:r>
      <w:r w:rsidRPr="003F5340">
        <w:rPr>
          <w:lang w:bidi="he-IL"/>
        </w:rPr>
        <w:t xml:space="preserve">. </w:t>
      </w:r>
      <w:r>
        <w:rPr>
          <w:lang w:bidi="he-IL"/>
        </w:rPr>
        <w:t>The series culminates in the conquest of the</w:t>
      </w:r>
      <w:r w:rsidRPr="003F5340">
        <w:rPr>
          <w:lang w:bidi="he-IL"/>
        </w:rPr>
        <w:t xml:space="preserve"> </w:t>
      </w:r>
      <w:r>
        <w:rPr>
          <w:lang w:bidi="he-IL"/>
        </w:rPr>
        <w:t>“holy land”</w:t>
      </w:r>
      <w:r w:rsidRPr="003F5340">
        <w:rPr>
          <w:lang w:bidi="he-IL"/>
        </w:rPr>
        <w:t xml:space="preserve"> (</w:t>
      </w:r>
      <w:r>
        <w:rPr>
          <w:lang w:bidi="he-IL"/>
        </w:rPr>
        <w:t>54-56</w:t>
      </w:r>
      <w:r w:rsidRPr="003F5340">
        <w:rPr>
          <w:lang w:bidi="he-IL"/>
        </w:rPr>
        <w:t xml:space="preserve">). </w:t>
      </w:r>
      <w:r>
        <w:rPr>
          <w:lang w:bidi="he-IL"/>
        </w:rPr>
        <w:t>In 56-64</w:t>
      </w:r>
      <w:r w:rsidRPr="003F5340">
        <w:rPr>
          <w:lang w:bidi="he-IL"/>
        </w:rPr>
        <w:t xml:space="preserve">, </w:t>
      </w:r>
      <w:r>
        <w:rPr>
          <w:lang w:bidi="he-IL"/>
        </w:rPr>
        <w:t>the reverses of the Philistine wars</w:t>
      </w:r>
      <w:r w:rsidRPr="003F5340">
        <w:rPr>
          <w:lang w:bidi="he-IL"/>
        </w:rPr>
        <w:t xml:space="preserve"> (</w:t>
      </w:r>
      <w:r>
        <w:rPr>
          <w:lang w:bidi="he-IL"/>
        </w:rPr>
        <w:t>capturing of the Ark and the destruction of Shiloh</w:t>
      </w:r>
      <w:r w:rsidRPr="003F5340">
        <w:rPr>
          <w:lang w:bidi="he-IL"/>
        </w:rPr>
        <w:t xml:space="preserve">) </w:t>
      </w:r>
      <w:r>
        <w:rPr>
          <w:lang w:bidi="he-IL"/>
        </w:rPr>
        <w:t>are explained by Israel’s infidelity</w:t>
      </w:r>
      <w:r w:rsidRPr="003F5340">
        <w:rPr>
          <w:lang w:bidi="he-IL"/>
        </w:rPr>
        <w:t xml:space="preserve">. </w:t>
      </w:r>
      <w:r>
        <w:rPr>
          <w:lang w:bidi="he-IL"/>
        </w:rPr>
        <w:t>There are two bold expressions in 65-66</w:t>
      </w:r>
      <w:r w:rsidRPr="003F5340">
        <w:rPr>
          <w:lang w:bidi="he-IL"/>
        </w:rPr>
        <w:t xml:space="preserve">: </w:t>
      </w:r>
      <w:r>
        <w:rPr>
          <w:lang w:bidi="he-IL"/>
        </w:rPr>
        <w:t xml:space="preserve">the awakening of the Lord and his striking the Philistines </w:t>
      </w:r>
      <w:r>
        <w:rPr>
          <w:i/>
          <w:iCs/>
          <w:lang w:bidi="he-IL"/>
        </w:rPr>
        <w:t>in posteriora</w:t>
      </w:r>
      <w:r w:rsidRPr="003F5340">
        <w:rPr>
          <w:lang w:bidi="he-IL"/>
        </w:rPr>
        <w:t xml:space="preserve"> (</w:t>
      </w:r>
      <w:r>
        <w:rPr>
          <w:lang w:bidi="he-IL"/>
        </w:rPr>
        <w:t>cf</w:t>
      </w:r>
      <w:r w:rsidRPr="003F5340">
        <w:rPr>
          <w:lang w:bidi="he-IL"/>
        </w:rPr>
        <w:t xml:space="preserve">. </w:t>
      </w:r>
      <w:r>
        <w:rPr>
          <w:lang w:bidi="he-IL"/>
        </w:rPr>
        <w:t>1 Sm 5</w:t>
      </w:r>
      <w:r w:rsidRPr="003F5340">
        <w:rPr>
          <w:lang w:bidi="he-IL"/>
        </w:rPr>
        <w:t>:</w:t>
      </w:r>
      <w:r>
        <w:rPr>
          <w:lang w:bidi="he-IL"/>
        </w:rPr>
        <w:t>6-12</w:t>
      </w:r>
      <w:r w:rsidRPr="003F5340">
        <w:rPr>
          <w:lang w:bidi="he-IL"/>
        </w:rPr>
        <w:t xml:space="preserve">). </w:t>
      </w:r>
      <w:r>
        <w:rPr>
          <w:lang w:bidi="he-IL"/>
        </w:rPr>
        <w:t>The choice in 67-70 of Zion and David</w:t>
      </w:r>
      <w:r w:rsidRPr="003F5340">
        <w:rPr>
          <w:lang w:bidi="he-IL"/>
        </w:rPr>
        <w:t xml:space="preserve"> (</w:t>
      </w:r>
      <w:r>
        <w:rPr>
          <w:lang w:bidi="he-IL"/>
        </w:rPr>
        <w:t>over Ephraim in the north</w:t>
      </w:r>
      <w:r w:rsidRPr="003F5340">
        <w:rPr>
          <w:lang w:bidi="he-IL"/>
        </w:rPr>
        <w:t xml:space="preserve">) </w:t>
      </w:r>
      <w:r>
        <w:rPr>
          <w:lang w:bidi="he-IL"/>
        </w:rPr>
        <w:t>is a theme dear to the Deuteronomist school</w:t>
      </w:r>
      <w:r w:rsidRPr="003F5340">
        <w:rPr>
          <w:lang w:bidi="he-IL"/>
        </w:rPr>
        <w:t xml:space="preserve"> (</w:t>
      </w:r>
      <w:r>
        <w:rPr>
          <w:lang w:bidi="he-IL"/>
        </w:rPr>
        <w:t>1 Kgs 8</w:t>
      </w:r>
      <w:r w:rsidRPr="003F5340">
        <w:rPr>
          <w:lang w:bidi="he-IL"/>
        </w:rPr>
        <w:t>:</w:t>
      </w:r>
      <w:r>
        <w:rPr>
          <w:lang w:bidi="he-IL"/>
        </w:rPr>
        <w:t>15-16</w:t>
      </w:r>
      <w:r w:rsidRPr="003F5340">
        <w:rPr>
          <w:lang w:bidi="he-IL"/>
        </w:rPr>
        <w:t xml:space="preserve">). </w:t>
      </w:r>
      <w:r>
        <w:rPr>
          <w:lang w:bidi="he-IL"/>
        </w:rPr>
        <w:t>In contrast to other surveys of salvation history</w:t>
      </w:r>
      <w:r w:rsidRPr="003F5340">
        <w:rPr>
          <w:lang w:bidi="he-IL"/>
        </w:rPr>
        <w:t xml:space="preserve"> (</w:t>
      </w:r>
      <w:r>
        <w:rPr>
          <w:lang w:bidi="he-IL"/>
        </w:rPr>
        <w:t>e</w:t>
      </w:r>
      <w:r w:rsidRPr="003F5340">
        <w:rPr>
          <w:lang w:bidi="he-IL"/>
        </w:rPr>
        <w:t xml:space="preserve">. </w:t>
      </w:r>
      <w:r>
        <w:rPr>
          <w:lang w:bidi="he-IL"/>
        </w:rPr>
        <w:t>g</w:t>
      </w:r>
      <w:r w:rsidRPr="003F5340">
        <w:rPr>
          <w:lang w:bidi="he-IL"/>
        </w:rPr>
        <w:t xml:space="preserve">., </w:t>
      </w:r>
      <w:r>
        <w:rPr>
          <w:lang w:bidi="he-IL"/>
        </w:rPr>
        <w:t>Pss 105</w:t>
      </w:r>
      <w:r w:rsidRPr="003F5340">
        <w:rPr>
          <w:lang w:bidi="he-IL"/>
        </w:rPr>
        <w:t xml:space="preserve">, </w:t>
      </w:r>
      <w:r>
        <w:rPr>
          <w:lang w:bidi="he-IL"/>
        </w:rPr>
        <w:t>136</w:t>
      </w:r>
      <w:r w:rsidRPr="003F5340">
        <w:rPr>
          <w:lang w:bidi="he-IL"/>
        </w:rPr>
        <w:t xml:space="preserve">), </w:t>
      </w:r>
      <w:r>
        <w:rPr>
          <w:lang w:bidi="he-IL"/>
        </w:rPr>
        <w:t>this Ps includes Zion and David as the culminating events</w:t>
      </w:r>
      <w:r w:rsidRPr="003F5340">
        <w:rPr>
          <w:lang w:bidi="he-IL"/>
        </w:rPr>
        <w:t>.</w:t>
      </w:r>
    </w:p>
    <w:p w14:paraId="380C6B6F" w14:textId="77777777" w:rsidR="00CD3C56" w:rsidRDefault="00CD3C56" w:rsidP="00CD3C56">
      <w:pPr>
        <w:autoSpaceDE w:val="0"/>
        <w:autoSpaceDN w:val="0"/>
        <w:adjustRightInd w:val="0"/>
        <w:rPr>
          <w:lang w:bidi="he-IL"/>
        </w:rPr>
      </w:pPr>
      <w:r>
        <w:rPr>
          <w:b/>
          <w:bCs/>
          <w:lang w:bidi="he-IL"/>
        </w:rPr>
        <w:t>95</w:t>
      </w:r>
      <w:r>
        <w:rPr>
          <w:lang w:bidi="he-IL"/>
        </w:rPr>
        <w:tab/>
      </w:r>
      <w:r>
        <w:rPr>
          <w:b/>
          <w:bCs/>
          <w:lang w:bidi="he-IL"/>
        </w:rPr>
        <w:t>Ps 79</w:t>
      </w:r>
      <w:r w:rsidRPr="003F5340">
        <w:rPr>
          <w:lang w:bidi="he-IL"/>
        </w:rPr>
        <w:t xml:space="preserve">. </w:t>
      </w:r>
      <w:r>
        <w:rPr>
          <w:lang w:bidi="he-IL"/>
        </w:rPr>
        <w:t>A lament of the community over the destruction of the Temple</w:t>
      </w:r>
      <w:r w:rsidRPr="003F5340">
        <w:rPr>
          <w:lang w:bidi="he-IL"/>
        </w:rPr>
        <w:t xml:space="preserve"> (</w:t>
      </w:r>
      <w:r>
        <w:rPr>
          <w:lang w:bidi="he-IL"/>
        </w:rPr>
        <w:t>587</w:t>
      </w:r>
      <w:r w:rsidRPr="003F5340">
        <w:rPr>
          <w:lang w:bidi="he-IL"/>
        </w:rPr>
        <w:t xml:space="preserve">? </w:t>
      </w:r>
      <w:r>
        <w:rPr>
          <w:lang w:bidi="he-IL"/>
        </w:rPr>
        <w:t>certainly not Maccabean times</w:t>
      </w:r>
      <w:r w:rsidRPr="003F5340">
        <w:rPr>
          <w:lang w:bidi="he-IL"/>
        </w:rPr>
        <w:t xml:space="preserve">). </w:t>
      </w:r>
      <w:r>
        <w:rPr>
          <w:lang w:bidi="he-IL"/>
        </w:rPr>
        <w:t>Structure</w:t>
      </w:r>
      <w:r w:rsidRPr="003F5340">
        <w:rPr>
          <w:lang w:bidi="he-IL"/>
        </w:rPr>
        <w:t xml:space="preserve">: </w:t>
      </w:r>
      <w:r>
        <w:rPr>
          <w:lang w:bidi="he-IL"/>
        </w:rPr>
        <w:t>1-4</w:t>
      </w:r>
      <w:r w:rsidRPr="003F5340">
        <w:rPr>
          <w:lang w:bidi="he-IL"/>
        </w:rPr>
        <w:t xml:space="preserve">, </w:t>
      </w:r>
      <w:r>
        <w:rPr>
          <w:lang w:bidi="he-IL"/>
        </w:rPr>
        <w:t>the complaint</w:t>
      </w:r>
      <w:r w:rsidRPr="003F5340">
        <w:rPr>
          <w:lang w:bidi="he-IL"/>
        </w:rPr>
        <w:t xml:space="preserve">; </w:t>
      </w:r>
      <w:r>
        <w:rPr>
          <w:lang w:bidi="he-IL"/>
        </w:rPr>
        <w:t>5-10</w:t>
      </w:r>
      <w:r w:rsidRPr="003F5340">
        <w:rPr>
          <w:lang w:bidi="he-IL"/>
        </w:rPr>
        <w:t xml:space="preserve">, </w:t>
      </w:r>
      <w:r>
        <w:rPr>
          <w:lang w:bidi="he-IL"/>
        </w:rPr>
        <w:t>several pleas with motifs to move God to intervene</w:t>
      </w:r>
      <w:r w:rsidRPr="003F5340">
        <w:rPr>
          <w:lang w:bidi="he-IL"/>
        </w:rPr>
        <w:t xml:space="preserve">; </w:t>
      </w:r>
      <w:r>
        <w:rPr>
          <w:lang w:bidi="he-IL"/>
        </w:rPr>
        <w:t>11-13</w:t>
      </w:r>
      <w:r w:rsidRPr="003F5340">
        <w:rPr>
          <w:lang w:bidi="he-IL"/>
        </w:rPr>
        <w:t xml:space="preserve">, </w:t>
      </w:r>
      <w:r>
        <w:rPr>
          <w:lang w:bidi="he-IL"/>
        </w:rPr>
        <w:t>final plea</w:t>
      </w:r>
      <w:r w:rsidRPr="003F5340">
        <w:rPr>
          <w:lang w:bidi="he-IL"/>
        </w:rPr>
        <w:t xml:space="preserve">, </w:t>
      </w:r>
      <w:r>
        <w:rPr>
          <w:lang w:bidi="he-IL"/>
        </w:rPr>
        <w:t>and confident vow of thanksgiving</w:t>
      </w:r>
      <w:r w:rsidRPr="003F5340">
        <w:rPr>
          <w:lang w:bidi="he-IL"/>
        </w:rPr>
        <w:t xml:space="preserve">. </w:t>
      </w:r>
      <w:r>
        <w:rPr>
          <w:b/>
          <w:bCs/>
          <w:lang w:bidi="he-IL"/>
        </w:rPr>
        <w:t>2-3</w:t>
      </w:r>
      <w:r w:rsidRPr="003F5340">
        <w:rPr>
          <w:lang w:bidi="he-IL"/>
        </w:rPr>
        <w:t xml:space="preserve">. </w:t>
      </w:r>
      <w:r>
        <w:rPr>
          <w:lang w:bidi="he-IL"/>
        </w:rPr>
        <w:t>There is a wild</w:t>
      </w:r>
      <w:r w:rsidRPr="003F5340">
        <w:rPr>
          <w:lang w:bidi="he-IL"/>
        </w:rPr>
        <w:t xml:space="preserve">, </w:t>
      </w:r>
      <w:r>
        <w:rPr>
          <w:lang w:bidi="he-IL"/>
        </w:rPr>
        <w:t>deliberately exaggerated tone in this description</w:t>
      </w:r>
      <w:r w:rsidRPr="003F5340">
        <w:rPr>
          <w:lang w:bidi="he-IL"/>
        </w:rPr>
        <w:t xml:space="preserve">, </w:t>
      </w:r>
      <w:r>
        <w:rPr>
          <w:lang w:bidi="he-IL"/>
        </w:rPr>
        <w:t>which is taken up in 1 Mc 7</w:t>
      </w:r>
      <w:r w:rsidRPr="003F5340">
        <w:rPr>
          <w:lang w:bidi="he-IL"/>
        </w:rPr>
        <w:t>:</w:t>
      </w:r>
      <w:r>
        <w:rPr>
          <w:lang w:bidi="he-IL"/>
        </w:rPr>
        <w:t>17</w:t>
      </w:r>
      <w:r w:rsidRPr="003F5340">
        <w:rPr>
          <w:lang w:bidi="he-IL"/>
        </w:rPr>
        <w:t xml:space="preserve">. </w:t>
      </w:r>
      <w:r>
        <w:rPr>
          <w:lang w:bidi="he-IL"/>
        </w:rPr>
        <w:t>The lack of burial was felt to be a terrible plight</w:t>
      </w:r>
      <w:r w:rsidRPr="003F5340">
        <w:rPr>
          <w:lang w:bidi="he-IL"/>
        </w:rPr>
        <w:t xml:space="preserve"> (</w:t>
      </w:r>
      <w:r>
        <w:rPr>
          <w:lang w:bidi="he-IL"/>
        </w:rPr>
        <w:t>Dt 28</w:t>
      </w:r>
      <w:r w:rsidRPr="003F5340">
        <w:rPr>
          <w:lang w:bidi="he-IL"/>
        </w:rPr>
        <w:t>:</w:t>
      </w:r>
      <w:r>
        <w:rPr>
          <w:lang w:bidi="he-IL"/>
        </w:rPr>
        <w:t>26</w:t>
      </w:r>
      <w:r w:rsidRPr="003F5340">
        <w:rPr>
          <w:lang w:bidi="he-IL"/>
        </w:rPr>
        <w:t xml:space="preserve">). </w:t>
      </w:r>
      <w:r>
        <w:rPr>
          <w:b/>
          <w:bCs/>
          <w:lang w:bidi="he-IL"/>
        </w:rPr>
        <w:t>5</w:t>
      </w:r>
      <w:r w:rsidRPr="003F5340">
        <w:rPr>
          <w:lang w:bidi="he-IL"/>
        </w:rPr>
        <w:t xml:space="preserve">. </w:t>
      </w:r>
      <w:r>
        <w:rPr>
          <w:i/>
          <w:iCs/>
          <w:lang w:bidi="he-IL"/>
        </w:rPr>
        <w:t>jealousy</w:t>
      </w:r>
      <w:r w:rsidRPr="003F5340">
        <w:rPr>
          <w:iCs/>
          <w:lang w:bidi="he-IL"/>
        </w:rPr>
        <w:t xml:space="preserve">: </w:t>
      </w:r>
      <w:r>
        <w:rPr>
          <w:lang w:bidi="he-IL"/>
        </w:rPr>
        <w:t>A basic attribute of the</w:t>
      </w:r>
      <w:r w:rsidRPr="003F5340">
        <w:rPr>
          <w:lang w:bidi="he-IL"/>
        </w:rPr>
        <w:t xml:space="preserve"> </w:t>
      </w:r>
      <w:r>
        <w:rPr>
          <w:lang w:bidi="he-IL"/>
        </w:rPr>
        <w:t>“intolerant”</w:t>
      </w:r>
      <w:r w:rsidRPr="003F5340">
        <w:rPr>
          <w:lang w:bidi="he-IL"/>
        </w:rPr>
        <w:t xml:space="preserve"> </w:t>
      </w:r>
      <w:r>
        <w:rPr>
          <w:lang w:bidi="he-IL"/>
        </w:rPr>
        <w:t>Yahweh who is punishing his people</w:t>
      </w:r>
      <w:r w:rsidRPr="003F5340">
        <w:rPr>
          <w:lang w:bidi="he-IL"/>
        </w:rPr>
        <w:t xml:space="preserve">. </w:t>
      </w:r>
      <w:r>
        <w:rPr>
          <w:b/>
          <w:bCs/>
          <w:lang w:bidi="he-IL"/>
        </w:rPr>
        <w:t>9-10</w:t>
      </w:r>
      <w:r w:rsidRPr="003F5340">
        <w:rPr>
          <w:lang w:bidi="he-IL"/>
        </w:rPr>
        <w:t xml:space="preserve">. </w:t>
      </w:r>
      <w:r>
        <w:rPr>
          <w:lang w:bidi="he-IL"/>
        </w:rPr>
        <w:t>There is no attempt to escape their own guilt</w:t>
      </w:r>
      <w:r w:rsidRPr="003F5340">
        <w:rPr>
          <w:lang w:bidi="he-IL"/>
        </w:rPr>
        <w:t xml:space="preserve">, </w:t>
      </w:r>
      <w:r>
        <w:rPr>
          <w:lang w:bidi="he-IL"/>
        </w:rPr>
        <w:t>but the</w:t>
      </w:r>
      <w:r w:rsidRPr="003F5340">
        <w:rPr>
          <w:lang w:bidi="he-IL"/>
        </w:rPr>
        <w:t xml:space="preserve"> </w:t>
      </w:r>
      <w:r>
        <w:rPr>
          <w:lang w:bidi="he-IL"/>
        </w:rPr>
        <w:t>“nations”</w:t>
      </w:r>
      <w:r w:rsidRPr="003F5340">
        <w:rPr>
          <w:lang w:bidi="he-IL"/>
        </w:rPr>
        <w:t xml:space="preserve"> </w:t>
      </w:r>
      <w:r>
        <w:rPr>
          <w:lang w:bidi="he-IL"/>
        </w:rPr>
        <w:t>are described so as to move Yahweh to intervene</w:t>
      </w:r>
      <w:r w:rsidRPr="003F5340">
        <w:rPr>
          <w:lang w:bidi="he-IL"/>
        </w:rPr>
        <w:t xml:space="preserve">. </w:t>
      </w:r>
      <w:r>
        <w:rPr>
          <w:b/>
          <w:bCs/>
          <w:lang w:bidi="he-IL"/>
        </w:rPr>
        <w:t>12</w:t>
      </w:r>
      <w:r w:rsidRPr="003F5340">
        <w:rPr>
          <w:lang w:bidi="he-IL"/>
        </w:rPr>
        <w:t xml:space="preserve">. </w:t>
      </w:r>
      <w:r>
        <w:rPr>
          <w:i/>
          <w:iCs/>
          <w:lang w:bidi="he-IL"/>
        </w:rPr>
        <w:t>in their bosoms</w:t>
      </w:r>
      <w:r w:rsidRPr="003F5340">
        <w:rPr>
          <w:iCs/>
          <w:lang w:bidi="he-IL"/>
        </w:rPr>
        <w:t xml:space="preserve">: </w:t>
      </w:r>
      <w:r>
        <w:rPr>
          <w:lang w:bidi="he-IL"/>
        </w:rPr>
        <w:t>The reason for this metaphorical expression is the ample folds of the outer garment</w:t>
      </w:r>
      <w:r w:rsidRPr="003F5340">
        <w:rPr>
          <w:lang w:bidi="he-IL"/>
        </w:rPr>
        <w:t xml:space="preserve">, </w:t>
      </w:r>
      <w:r>
        <w:rPr>
          <w:lang w:bidi="he-IL"/>
        </w:rPr>
        <w:t>which served as a receptacle for good or for bad</w:t>
      </w:r>
      <w:r w:rsidRPr="003F5340">
        <w:rPr>
          <w:lang w:bidi="he-IL"/>
        </w:rPr>
        <w:t xml:space="preserve"> (</w:t>
      </w:r>
      <w:r>
        <w:rPr>
          <w:lang w:bidi="he-IL"/>
        </w:rPr>
        <w:t>Lk 6</w:t>
      </w:r>
      <w:r w:rsidRPr="003F5340">
        <w:rPr>
          <w:lang w:bidi="he-IL"/>
        </w:rPr>
        <w:t>:</w:t>
      </w:r>
      <w:r>
        <w:rPr>
          <w:lang w:bidi="he-IL"/>
        </w:rPr>
        <w:t>38</w:t>
      </w:r>
      <w:r w:rsidRPr="003F5340">
        <w:rPr>
          <w:lang w:bidi="he-IL"/>
        </w:rPr>
        <w:t>).</w:t>
      </w:r>
    </w:p>
    <w:p w14:paraId="4F824BE1" w14:textId="77777777" w:rsidR="00CD3C56" w:rsidRDefault="00CD3C56" w:rsidP="00CD3C56">
      <w:pPr>
        <w:autoSpaceDE w:val="0"/>
        <w:autoSpaceDN w:val="0"/>
        <w:adjustRightInd w:val="0"/>
        <w:rPr>
          <w:lang w:bidi="he-IL"/>
        </w:rPr>
      </w:pPr>
      <w:r>
        <w:rPr>
          <w:b/>
          <w:bCs/>
          <w:lang w:bidi="he-IL"/>
        </w:rPr>
        <w:t>96</w:t>
      </w:r>
      <w:r>
        <w:rPr>
          <w:lang w:bidi="he-IL"/>
        </w:rPr>
        <w:tab/>
      </w:r>
      <w:r>
        <w:rPr>
          <w:b/>
          <w:bCs/>
          <w:lang w:bidi="he-IL"/>
        </w:rPr>
        <w:t>Ps 80</w:t>
      </w:r>
      <w:r w:rsidRPr="003F5340">
        <w:rPr>
          <w:lang w:bidi="he-IL"/>
        </w:rPr>
        <w:t xml:space="preserve">. </w:t>
      </w:r>
      <w:r>
        <w:rPr>
          <w:lang w:bidi="he-IL"/>
        </w:rPr>
        <w:t>A lament of the community</w:t>
      </w:r>
      <w:r w:rsidRPr="003F5340">
        <w:rPr>
          <w:lang w:bidi="he-IL"/>
        </w:rPr>
        <w:t xml:space="preserve">. </w:t>
      </w:r>
      <w:r>
        <w:rPr>
          <w:lang w:bidi="he-IL"/>
        </w:rPr>
        <w:t>The occasion and date cannot be determined</w:t>
      </w:r>
      <w:r w:rsidRPr="003F5340">
        <w:rPr>
          <w:lang w:bidi="he-IL"/>
        </w:rPr>
        <w:t xml:space="preserve">, </w:t>
      </w:r>
      <w:r>
        <w:rPr>
          <w:lang w:bidi="he-IL"/>
        </w:rPr>
        <w:t>despite the many theories that have been advanced</w:t>
      </w:r>
      <w:r w:rsidRPr="003F5340">
        <w:rPr>
          <w:lang w:bidi="he-IL"/>
        </w:rPr>
        <w:t xml:space="preserve">; </w:t>
      </w:r>
      <w:r>
        <w:rPr>
          <w:lang w:bidi="he-IL"/>
        </w:rPr>
        <w:t>the indications in 2 have not yet been understood</w:t>
      </w:r>
      <w:r w:rsidRPr="003F5340">
        <w:rPr>
          <w:lang w:bidi="he-IL"/>
        </w:rPr>
        <w:t xml:space="preserve">. </w:t>
      </w:r>
      <w:r>
        <w:rPr>
          <w:lang w:bidi="he-IL"/>
        </w:rPr>
        <w:t>The refrain</w:t>
      </w:r>
      <w:r w:rsidRPr="003F5340">
        <w:rPr>
          <w:lang w:bidi="he-IL"/>
        </w:rPr>
        <w:t xml:space="preserve"> (</w:t>
      </w:r>
      <w:r>
        <w:rPr>
          <w:lang w:bidi="he-IL"/>
        </w:rPr>
        <w:t>4</w:t>
      </w:r>
      <w:r w:rsidRPr="003F5340">
        <w:rPr>
          <w:lang w:bidi="he-IL"/>
        </w:rPr>
        <w:t xml:space="preserve">, </w:t>
      </w:r>
      <w:r>
        <w:rPr>
          <w:lang w:bidi="he-IL"/>
        </w:rPr>
        <w:t>8</w:t>
      </w:r>
      <w:r w:rsidRPr="003F5340">
        <w:rPr>
          <w:lang w:bidi="he-IL"/>
        </w:rPr>
        <w:t xml:space="preserve">, </w:t>
      </w:r>
      <w:r>
        <w:rPr>
          <w:lang w:bidi="he-IL"/>
        </w:rPr>
        <w:t>20</w:t>
      </w:r>
      <w:r w:rsidRPr="003F5340">
        <w:rPr>
          <w:lang w:bidi="he-IL"/>
        </w:rPr>
        <w:t xml:space="preserve">) </w:t>
      </w:r>
      <w:r>
        <w:rPr>
          <w:lang w:bidi="he-IL"/>
        </w:rPr>
        <w:t>is oddly absent in 12 and 16</w:t>
      </w:r>
      <w:r w:rsidRPr="003F5340">
        <w:rPr>
          <w:lang w:bidi="he-IL"/>
        </w:rPr>
        <w:t xml:space="preserve">. </w:t>
      </w:r>
      <w:r>
        <w:rPr>
          <w:lang w:bidi="he-IL"/>
        </w:rPr>
        <w:t>Structure</w:t>
      </w:r>
      <w:r w:rsidRPr="003F5340">
        <w:rPr>
          <w:lang w:bidi="he-IL"/>
        </w:rPr>
        <w:t xml:space="preserve">: </w:t>
      </w:r>
      <w:r>
        <w:rPr>
          <w:lang w:bidi="he-IL"/>
        </w:rPr>
        <w:t>2-4</w:t>
      </w:r>
      <w:r w:rsidRPr="003F5340">
        <w:rPr>
          <w:lang w:bidi="he-IL"/>
        </w:rPr>
        <w:t xml:space="preserve">, </w:t>
      </w:r>
      <w:r>
        <w:rPr>
          <w:lang w:bidi="he-IL"/>
        </w:rPr>
        <w:t>a cry for help</w:t>
      </w:r>
      <w:r w:rsidRPr="003F5340">
        <w:rPr>
          <w:lang w:bidi="he-IL"/>
        </w:rPr>
        <w:t xml:space="preserve">; </w:t>
      </w:r>
      <w:r>
        <w:rPr>
          <w:lang w:bidi="he-IL"/>
        </w:rPr>
        <w:t>5-8</w:t>
      </w:r>
      <w:r w:rsidRPr="003F5340">
        <w:rPr>
          <w:lang w:bidi="he-IL"/>
        </w:rPr>
        <w:t xml:space="preserve">, </w:t>
      </w:r>
      <w:r>
        <w:rPr>
          <w:lang w:bidi="he-IL"/>
        </w:rPr>
        <w:t>the present evils are contrasted with the past</w:t>
      </w:r>
      <w:r w:rsidRPr="003F5340">
        <w:rPr>
          <w:lang w:bidi="he-IL"/>
        </w:rPr>
        <w:t xml:space="preserve"> (</w:t>
      </w:r>
      <w:r>
        <w:rPr>
          <w:lang w:bidi="he-IL"/>
        </w:rPr>
        <w:t>9-12</w:t>
      </w:r>
      <w:r w:rsidRPr="003F5340">
        <w:rPr>
          <w:lang w:bidi="he-IL"/>
        </w:rPr>
        <w:t xml:space="preserve">); </w:t>
      </w:r>
      <w:r>
        <w:rPr>
          <w:lang w:bidi="he-IL"/>
        </w:rPr>
        <w:t>13-16</w:t>
      </w:r>
      <w:r w:rsidRPr="003F5340">
        <w:rPr>
          <w:lang w:bidi="he-IL"/>
        </w:rPr>
        <w:t xml:space="preserve">, </w:t>
      </w:r>
      <w:r>
        <w:rPr>
          <w:lang w:bidi="he-IL"/>
        </w:rPr>
        <w:t>an appeal</w:t>
      </w:r>
      <w:r w:rsidRPr="003F5340">
        <w:rPr>
          <w:lang w:bidi="he-IL"/>
        </w:rPr>
        <w:t xml:space="preserve">; </w:t>
      </w:r>
      <w:r>
        <w:rPr>
          <w:lang w:bidi="he-IL"/>
        </w:rPr>
        <w:t>17-20</w:t>
      </w:r>
      <w:r w:rsidRPr="003F5340">
        <w:rPr>
          <w:lang w:bidi="he-IL"/>
        </w:rPr>
        <w:t xml:space="preserve">, </w:t>
      </w:r>
      <w:r>
        <w:rPr>
          <w:lang w:bidi="he-IL"/>
        </w:rPr>
        <w:t>a wish and confident protestation of faithfulness</w:t>
      </w:r>
      <w:r w:rsidRPr="003F5340">
        <w:rPr>
          <w:lang w:bidi="he-IL"/>
        </w:rPr>
        <w:t xml:space="preserve">. </w:t>
      </w:r>
      <w:r>
        <w:rPr>
          <w:b/>
          <w:bCs/>
          <w:lang w:bidi="he-IL"/>
        </w:rPr>
        <w:t>1</w:t>
      </w:r>
      <w:r w:rsidRPr="003F5340">
        <w:rPr>
          <w:lang w:bidi="he-IL"/>
        </w:rPr>
        <w:t xml:space="preserve">. </w:t>
      </w:r>
      <w:r>
        <w:rPr>
          <w:i/>
          <w:iCs/>
          <w:lang w:bidi="he-IL"/>
        </w:rPr>
        <w:t>shepherd</w:t>
      </w:r>
      <w:r w:rsidRPr="003F5340">
        <w:rPr>
          <w:iCs/>
          <w:lang w:bidi="he-IL"/>
        </w:rPr>
        <w:t xml:space="preserve">: </w:t>
      </w:r>
      <w:r>
        <w:rPr>
          <w:lang w:bidi="he-IL"/>
        </w:rPr>
        <w:t>Cf</w:t>
      </w:r>
      <w:r w:rsidRPr="003F5340">
        <w:rPr>
          <w:lang w:bidi="he-IL"/>
        </w:rPr>
        <w:t xml:space="preserve">. </w:t>
      </w:r>
      <w:r>
        <w:rPr>
          <w:lang w:bidi="he-IL"/>
        </w:rPr>
        <w:t>Gn 48</w:t>
      </w:r>
      <w:r w:rsidRPr="003F5340">
        <w:rPr>
          <w:lang w:bidi="he-IL"/>
        </w:rPr>
        <w:t>:</w:t>
      </w:r>
      <w:r>
        <w:rPr>
          <w:lang w:bidi="he-IL"/>
        </w:rPr>
        <w:t>15</w:t>
      </w:r>
      <w:r w:rsidRPr="003F5340">
        <w:rPr>
          <w:lang w:bidi="he-IL"/>
        </w:rPr>
        <w:t xml:space="preserve">; </w:t>
      </w:r>
      <w:r>
        <w:rPr>
          <w:lang w:bidi="he-IL"/>
        </w:rPr>
        <w:t>49</w:t>
      </w:r>
      <w:r w:rsidRPr="003F5340">
        <w:rPr>
          <w:lang w:bidi="he-IL"/>
        </w:rPr>
        <w:t>:</w:t>
      </w:r>
      <w:r>
        <w:rPr>
          <w:lang w:bidi="he-IL"/>
        </w:rPr>
        <w:t>24</w:t>
      </w:r>
      <w:r w:rsidRPr="003F5340">
        <w:rPr>
          <w:lang w:bidi="he-IL"/>
        </w:rPr>
        <w:t xml:space="preserve">; </w:t>
      </w:r>
      <w:r>
        <w:rPr>
          <w:lang w:bidi="he-IL"/>
        </w:rPr>
        <w:t>Ps 77</w:t>
      </w:r>
      <w:r w:rsidRPr="003F5340">
        <w:rPr>
          <w:lang w:bidi="he-IL"/>
        </w:rPr>
        <w:t>:</w:t>
      </w:r>
      <w:r>
        <w:rPr>
          <w:lang w:bidi="he-IL"/>
        </w:rPr>
        <w:t>21</w:t>
      </w:r>
      <w:r w:rsidRPr="003F5340">
        <w:rPr>
          <w:lang w:bidi="he-IL"/>
        </w:rPr>
        <w:t xml:space="preserve">. </w:t>
      </w:r>
      <w:r>
        <w:rPr>
          <w:b/>
          <w:bCs/>
          <w:lang w:bidi="he-IL"/>
        </w:rPr>
        <w:t>2</w:t>
      </w:r>
      <w:r w:rsidRPr="003F5340">
        <w:rPr>
          <w:lang w:bidi="he-IL"/>
        </w:rPr>
        <w:t xml:space="preserve">. </w:t>
      </w:r>
      <w:r>
        <w:rPr>
          <w:lang w:bidi="he-IL"/>
        </w:rPr>
        <w:t>The mention of the northern tribes</w:t>
      </w:r>
      <w:r w:rsidRPr="003F5340">
        <w:rPr>
          <w:lang w:bidi="he-IL"/>
        </w:rPr>
        <w:t xml:space="preserve"> (</w:t>
      </w:r>
      <w:r>
        <w:rPr>
          <w:lang w:bidi="he-IL"/>
        </w:rPr>
        <w:t>except Benjamin</w:t>
      </w:r>
      <w:r w:rsidRPr="003F5340">
        <w:rPr>
          <w:lang w:bidi="he-IL"/>
        </w:rPr>
        <w:t xml:space="preserve">!) </w:t>
      </w:r>
      <w:r>
        <w:rPr>
          <w:lang w:bidi="he-IL"/>
        </w:rPr>
        <w:t>suggests perhaps the troubles of 734-721 or the period of Josiah as the occasion of the prayer</w:t>
      </w:r>
      <w:r w:rsidRPr="003F5340">
        <w:rPr>
          <w:lang w:bidi="he-IL"/>
        </w:rPr>
        <w:t xml:space="preserve">. </w:t>
      </w:r>
      <w:r>
        <w:rPr>
          <w:lang w:bidi="he-IL"/>
        </w:rPr>
        <w:t>Yahweh was conceived as invisibly enthroned</w:t>
      </w:r>
      <w:r w:rsidRPr="003F5340">
        <w:rPr>
          <w:lang w:bidi="he-IL"/>
        </w:rPr>
        <w:t xml:space="preserve"> </w:t>
      </w:r>
      <w:r>
        <w:rPr>
          <w:lang w:bidi="he-IL"/>
        </w:rPr>
        <w:t>“upon the cherubim</w:t>
      </w:r>
      <w:r w:rsidRPr="003F5340">
        <w:rPr>
          <w:lang w:bidi="he-IL"/>
        </w:rPr>
        <w:t>,</w:t>
      </w:r>
      <w:r>
        <w:rPr>
          <w:lang w:bidi="he-IL"/>
        </w:rPr>
        <w:t>”</w:t>
      </w:r>
      <w:r w:rsidRPr="003F5340">
        <w:rPr>
          <w:lang w:bidi="he-IL"/>
        </w:rPr>
        <w:t xml:space="preserve"> </w:t>
      </w:r>
      <w:r>
        <w:rPr>
          <w:lang w:bidi="he-IL"/>
        </w:rPr>
        <w:t>the mythical winged figures</w:t>
      </w:r>
      <w:r w:rsidRPr="003F5340">
        <w:rPr>
          <w:lang w:bidi="he-IL"/>
        </w:rPr>
        <w:t xml:space="preserve">, </w:t>
      </w:r>
      <w:r>
        <w:rPr>
          <w:lang w:bidi="he-IL"/>
        </w:rPr>
        <w:t>half-human and half-animal</w:t>
      </w:r>
      <w:r w:rsidRPr="003F5340">
        <w:rPr>
          <w:lang w:bidi="he-IL"/>
        </w:rPr>
        <w:t xml:space="preserve">, </w:t>
      </w:r>
      <w:r>
        <w:rPr>
          <w:lang w:bidi="he-IL"/>
        </w:rPr>
        <w:t>associated with the Ark</w:t>
      </w:r>
      <w:r w:rsidRPr="003F5340">
        <w:rPr>
          <w:lang w:bidi="he-IL"/>
        </w:rPr>
        <w:t xml:space="preserve">. </w:t>
      </w:r>
      <w:r>
        <w:rPr>
          <w:b/>
          <w:bCs/>
          <w:lang w:bidi="he-IL"/>
        </w:rPr>
        <w:t>4</w:t>
      </w:r>
      <w:r w:rsidRPr="003F5340">
        <w:rPr>
          <w:lang w:bidi="he-IL"/>
        </w:rPr>
        <w:t xml:space="preserve">. </w:t>
      </w:r>
      <w:r>
        <w:rPr>
          <w:i/>
          <w:iCs/>
          <w:lang w:bidi="he-IL"/>
        </w:rPr>
        <w:t>restore</w:t>
      </w:r>
      <w:r w:rsidRPr="003F5340">
        <w:rPr>
          <w:iCs/>
          <w:lang w:bidi="he-IL"/>
        </w:rPr>
        <w:t xml:space="preserve">: </w:t>
      </w:r>
      <w:r>
        <w:rPr>
          <w:lang w:bidi="he-IL"/>
        </w:rPr>
        <w:t>Does not necessarily presuppose the Exile</w:t>
      </w:r>
      <w:r w:rsidRPr="003F5340">
        <w:rPr>
          <w:lang w:bidi="he-IL"/>
        </w:rPr>
        <w:t xml:space="preserve">; </w:t>
      </w:r>
      <w:r>
        <w:rPr>
          <w:lang w:bidi="he-IL"/>
        </w:rPr>
        <w:t>for the beneficent effects of the</w:t>
      </w:r>
      <w:r w:rsidRPr="003F5340">
        <w:rPr>
          <w:lang w:bidi="he-IL"/>
        </w:rPr>
        <w:t xml:space="preserve"> </w:t>
      </w:r>
      <w:r>
        <w:rPr>
          <w:lang w:bidi="he-IL"/>
        </w:rPr>
        <w:t>“face”</w:t>
      </w:r>
      <w:r w:rsidRPr="003F5340">
        <w:rPr>
          <w:lang w:bidi="he-IL"/>
        </w:rPr>
        <w:t xml:space="preserve"> </w:t>
      </w:r>
      <w:r>
        <w:rPr>
          <w:lang w:bidi="he-IL"/>
        </w:rPr>
        <w:t>of Yahweh</w:t>
      </w:r>
      <w:r w:rsidRPr="003F5340">
        <w:rPr>
          <w:lang w:bidi="he-IL"/>
        </w:rPr>
        <w:t xml:space="preserve">, </w:t>
      </w:r>
      <w:r>
        <w:rPr>
          <w:lang w:bidi="he-IL"/>
        </w:rPr>
        <w:t>see Ps 31</w:t>
      </w:r>
      <w:r w:rsidRPr="003F5340">
        <w:rPr>
          <w:lang w:bidi="he-IL"/>
        </w:rPr>
        <w:t>:</w:t>
      </w:r>
      <w:r>
        <w:rPr>
          <w:lang w:bidi="he-IL"/>
        </w:rPr>
        <w:t>17</w:t>
      </w:r>
      <w:r w:rsidRPr="003F5340">
        <w:rPr>
          <w:lang w:bidi="he-IL"/>
        </w:rPr>
        <w:t xml:space="preserve">. </w:t>
      </w:r>
      <w:r>
        <w:rPr>
          <w:b/>
          <w:bCs/>
          <w:lang w:bidi="he-IL"/>
        </w:rPr>
        <w:t>9</w:t>
      </w:r>
      <w:r w:rsidRPr="003F5340">
        <w:rPr>
          <w:lang w:bidi="he-IL"/>
        </w:rPr>
        <w:t xml:space="preserve">. </w:t>
      </w:r>
      <w:r>
        <w:rPr>
          <w:i/>
          <w:iCs/>
          <w:lang w:bidi="he-IL"/>
        </w:rPr>
        <w:t>vine</w:t>
      </w:r>
      <w:r w:rsidRPr="003F5340">
        <w:rPr>
          <w:iCs/>
          <w:lang w:bidi="he-IL"/>
        </w:rPr>
        <w:t xml:space="preserve">: </w:t>
      </w:r>
      <w:r>
        <w:rPr>
          <w:lang w:bidi="he-IL"/>
        </w:rPr>
        <w:t>For the figure</w:t>
      </w:r>
      <w:r w:rsidRPr="003F5340">
        <w:rPr>
          <w:lang w:bidi="he-IL"/>
        </w:rPr>
        <w:t xml:space="preserve">, </w:t>
      </w:r>
      <w:r>
        <w:rPr>
          <w:lang w:bidi="he-IL"/>
        </w:rPr>
        <w:t>see Hos 10</w:t>
      </w:r>
      <w:r w:rsidRPr="003F5340">
        <w:rPr>
          <w:lang w:bidi="he-IL"/>
        </w:rPr>
        <w:t>:</w:t>
      </w:r>
      <w:r>
        <w:rPr>
          <w:lang w:bidi="he-IL"/>
        </w:rPr>
        <w:t>1</w:t>
      </w:r>
      <w:r w:rsidRPr="003F5340">
        <w:rPr>
          <w:lang w:bidi="he-IL"/>
        </w:rPr>
        <w:t xml:space="preserve">; </w:t>
      </w:r>
      <w:r>
        <w:rPr>
          <w:lang w:bidi="he-IL"/>
        </w:rPr>
        <w:t>Is 5</w:t>
      </w:r>
      <w:r w:rsidRPr="003F5340">
        <w:rPr>
          <w:lang w:bidi="he-IL"/>
        </w:rPr>
        <w:t>:</w:t>
      </w:r>
      <w:r>
        <w:rPr>
          <w:lang w:bidi="he-IL"/>
        </w:rPr>
        <w:t>1-7</w:t>
      </w:r>
      <w:r w:rsidRPr="003F5340">
        <w:rPr>
          <w:lang w:bidi="he-IL"/>
        </w:rPr>
        <w:t xml:space="preserve">; </w:t>
      </w:r>
      <w:r>
        <w:rPr>
          <w:lang w:bidi="he-IL"/>
        </w:rPr>
        <w:t>Jer 2</w:t>
      </w:r>
      <w:r w:rsidRPr="003F5340">
        <w:rPr>
          <w:lang w:bidi="he-IL"/>
        </w:rPr>
        <w:t>:</w:t>
      </w:r>
      <w:r>
        <w:rPr>
          <w:lang w:bidi="he-IL"/>
        </w:rPr>
        <w:t>2</w:t>
      </w:r>
      <w:r w:rsidRPr="003F5340">
        <w:rPr>
          <w:lang w:bidi="he-IL"/>
        </w:rPr>
        <w:t xml:space="preserve">; </w:t>
      </w:r>
      <w:r>
        <w:rPr>
          <w:lang w:bidi="he-IL"/>
        </w:rPr>
        <w:t>Ez 17</w:t>
      </w:r>
      <w:r w:rsidRPr="003F5340">
        <w:rPr>
          <w:lang w:bidi="he-IL"/>
        </w:rPr>
        <w:t xml:space="preserve">. </w:t>
      </w:r>
      <w:r>
        <w:rPr>
          <w:lang w:bidi="he-IL"/>
        </w:rPr>
        <w:t>The reference here is to the Exodus and Conquest</w:t>
      </w:r>
      <w:r w:rsidRPr="003F5340">
        <w:rPr>
          <w:lang w:bidi="he-IL"/>
        </w:rPr>
        <w:t xml:space="preserve">. </w:t>
      </w:r>
      <w:r>
        <w:rPr>
          <w:b/>
          <w:bCs/>
          <w:lang w:bidi="he-IL"/>
        </w:rPr>
        <w:t>11</w:t>
      </w:r>
      <w:r w:rsidRPr="003F5340">
        <w:rPr>
          <w:lang w:bidi="he-IL"/>
        </w:rPr>
        <w:t xml:space="preserve">. </w:t>
      </w:r>
      <w:r>
        <w:rPr>
          <w:i/>
          <w:iCs/>
          <w:lang w:bidi="he-IL"/>
        </w:rPr>
        <w:t>cedars of God</w:t>
      </w:r>
      <w:r w:rsidRPr="003F5340">
        <w:rPr>
          <w:iCs/>
          <w:lang w:bidi="he-IL"/>
        </w:rPr>
        <w:t xml:space="preserve">: </w:t>
      </w:r>
      <w:r>
        <w:rPr>
          <w:lang w:bidi="he-IL"/>
        </w:rPr>
        <w:t>Giant trees that</w:t>
      </w:r>
      <w:r w:rsidRPr="003F5340">
        <w:rPr>
          <w:lang w:bidi="he-IL"/>
        </w:rPr>
        <w:t xml:space="preserve">, </w:t>
      </w:r>
      <w:r>
        <w:rPr>
          <w:lang w:bidi="he-IL"/>
        </w:rPr>
        <w:t>like</w:t>
      </w:r>
      <w:r w:rsidRPr="003F5340">
        <w:rPr>
          <w:lang w:bidi="he-IL"/>
        </w:rPr>
        <w:t xml:space="preserve"> </w:t>
      </w:r>
      <w:r>
        <w:rPr>
          <w:lang w:bidi="he-IL"/>
        </w:rPr>
        <w:t>“mountains of God”</w:t>
      </w:r>
      <w:r w:rsidRPr="003F5340">
        <w:rPr>
          <w:lang w:bidi="he-IL"/>
        </w:rPr>
        <w:t xml:space="preserve"> (</w:t>
      </w:r>
      <w:r>
        <w:rPr>
          <w:lang w:bidi="he-IL"/>
        </w:rPr>
        <w:t>36</w:t>
      </w:r>
      <w:r w:rsidRPr="003F5340">
        <w:rPr>
          <w:lang w:bidi="he-IL"/>
        </w:rPr>
        <w:t>:</w:t>
      </w:r>
      <w:r>
        <w:rPr>
          <w:lang w:bidi="he-IL"/>
        </w:rPr>
        <w:t>7</w:t>
      </w:r>
      <w:r w:rsidRPr="003F5340">
        <w:rPr>
          <w:lang w:bidi="he-IL"/>
        </w:rPr>
        <w:t xml:space="preserve">) </w:t>
      </w:r>
      <w:r>
        <w:rPr>
          <w:lang w:bidi="he-IL"/>
        </w:rPr>
        <w:t>are God’s work</w:t>
      </w:r>
      <w:r w:rsidRPr="003F5340">
        <w:rPr>
          <w:lang w:bidi="he-IL"/>
        </w:rPr>
        <w:t xml:space="preserve">, </w:t>
      </w:r>
      <w:r>
        <w:rPr>
          <w:lang w:bidi="he-IL"/>
        </w:rPr>
        <w:t>not man’s</w:t>
      </w:r>
      <w:r w:rsidRPr="003F5340">
        <w:rPr>
          <w:lang w:bidi="he-IL"/>
        </w:rPr>
        <w:t xml:space="preserve">. </w:t>
      </w:r>
      <w:r>
        <w:rPr>
          <w:b/>
          <w:bCs/>
          <w:lang w:bidi="he-IL"/>
        </w:rPr>
        <w:t>12</w:t>
      </w:r>
      <w:r w:rsidRPr="003F5340">
        <w:rPr>
          <w:lang w:bidi="he-IL"/>
        </w:rPr>
        <w:t xml:space="preserve">. </w:t>
      </w:r>
      <w:r>
        <w:rPr>
          <w:i/>
          <w:iCs/>
          <w:lang w:bidi="he-IL"/>
        </w:rPr>
        <w:t>sea</w:t>
      </w:r>
      <w:r w:rsidRPr="003F5340">
        <w:rPr>
          <w:iCs/>
          <w:lang w:bidi="he-IL"/>
        </w:rPr>
        <w:t xml:space="preserve">: </w:t>
      </w:r>
      <w:r>
        <w:rPr>
          <w:lang w:bidi="he-IL"/>
        </w:rPr>
        <w:t>The Mediterranean</w:t>
      </w:r>
      <w:r w:rsidRPr="003F5340">
        <w:rPr>
          <w:lang w:bidi="he-IL"/>
        </w:rPr>
        <w:t xml:space="preserve">. </w:t>
      </w:r>
      <w:r>
        <w:rPr>
          <w:i/>
          <w:iCs/>
          <w:lang w:bidi="he-IL"/>
        </w:rPr>
        <w:t>river</w:t>
      </w:r>
      <w:r w:rsidRPr="003F5340">
        <w:rPr>
          <w:iCs/>
          <w:lang w:bidi="he-IL"/>
        </w:rPr>
        <w:t xml:space="preserve">: </w:t>
      </w:r>
      <w:r>
        <w:rPr>
          <w:lang w:bidi="he-IL"/>
        </w:rPr>
        <w:t>The Euphrates</w:t>
      </w:r>
      <w:r w:rsidRPr="003F5340">
        <w:rPr>
          <w:lang w:bidi="he-IL"/>
        </w:rPr>
        <w:t xml:space="preserve">. </w:t>
      </w:r>
      <w:r>
        <w:rPr>
          <w:b/>
          <w:bCs/>
          <w:lang w:bidi="he-IL"/>
        </w:rPr>
        <w:t>13</w:t>
      </w:r>
      <w:r w:rsidRPr="003F5340">
        <w:rPr>
          <w:lang w:bidi="he-IL"/>
        </w:rPr>
        <w:t xml:space="preserve">. </w:t>
      </w:r>
      <w:r>
        <w:rPr>
          <w:lang w:bidi="he-IL"/>
        </w:rPr>
        <w:t>The vines were usually protected by</w:t>
      </w:r>
      <w:r w:rsidRPr="003F5340">
        <w:rPr>
          <w:lang w:bidi="he-IL"/>
        </w:rPr>
        <w:t xml:space="preserve"> </w:t>
      </w:r>
      <w:r>
        <w:rPr>
          <w:lang w:bidi="he-IL"/>
        </w:rPr>
        <w:t>“walls”</w:t>
      </w:r>
      <w:r w:rsidRPr="003F5340">
        <w:rPr>
          <w:lang w:bidi="he-IL"/>
        </w:rPr>
        <w:t xml:space="preserve"> (</w:t>
      </w:r>
      <w:r>
        <w:rPr>
          <w:lang w:bidi="he-IL"/>
        </w:rPr>
        <w:t>Is 5</w:t>
      </w:r>
      <w:r w:rsidRPr="003F5340">
        <w:rPr>
          <w:lang w:bidi="he-IL"/>
        </w:rPr>
        <w:t>:</w:t>
      </w:r>
      <w:r>
        <w:rPr>
          <w:lang w:bidi="he-IL"/>
        </w:rPr>
        <w:t>5</w:t>
      </w:r>
      <w:r w:rsidRPr="003F5340">
        <w:rPr>
          <w:lang w:bidi="he-IL"/>
        </w:rPr>
        <w:t xml:space="preserve">) </w:t>
      </w:r>
      <w:r>
        <w:rPr>
          <w:lang w:bidi="he-IL"/>
        </w:rPr>
        <w:t>as a guard against humans or beasts</w:t>
      </w:r>
      <w:r w:rsidRPr="003F5340">
        <w:rPr>
          <w:lang w:bidi="he-IL"/>
        </w:rPr>
        <w:t xml:space="preserve">. </w:t>
      </w:r>
      <w:r>
        <w:rPr>
          <w:b/>
          <w:bCs/>
          <w:lang w:bidi="he-IL"/>
        </w:rPr>
        <w:t>15-16</w:t>
      </w:r>
      <w:r w:rsidRPr="003F5340">
        <w:rPr>
          <w:lang w:bidi="he-IL"/>
        </w:rPr>
        <w:t xml:space="preserve">. </w:t>
      </w:r>
      <w:r>
        <w:rPr>
          <w:lang w:bidi="he-IL"/>
        </w:rPr>
        <w:t>This touching plea is calculated to move God</w:t>
      </w:r>
      <w:r w:rsidRPr="003F5340">
        <w:rPr>
          <w:lang w:bidi="he-IL"/>
        </w:rPr>
        <w:t xml:space="preserve">; </w:t>
      </w:r>
      <w:r>
        <w:rPr>
          <w:lang w:bidi="he-IL"/>
        </w:rPr>
        <w:t>the line bracketed in the CCD seems to be an accidental duplication of 18b</w:t>
      </w:r>
      <w:r w:rsidRPr="003F5340">
        <w:rPr>
          <w:lang w:bidi="he-IL"/>
        </w:rPr>
        <w:t xml:space="preserve">. </w:t>
      </w:r>
      <w:r>
        <w:rPr>
          <w:b/>
          <w:bCs/>
          <w:lang w:bidi="he-IL"/>
        </w:rPr>
        <w:t>18</w:t>
      </w:r>
      <w:r w:rsidRPr="003F5340">
        <w:rPr>
          <w:lang w:bidi="he-IL"/>
        </w:rPr>
        <w:t xml:space="preserve">. </w:t>
      </w:r>
      <w:r>
        <w:rPr>
          <w:lang w:bidi="he-IL"/>
        </w:rPr>
        <w:t>The prayer is for the king who sits at Yahweh’s</w:t>
      </w:r>
      <w:r w:rsidRPr="003F5340">
        <w:rPr>
          <w:lang w:bidi="he-IL"/>
        </w:rPr>
        <w:t xml:space="preserve"> </w:t>
      </w:r>
      <w:r>
        <w:rPr>
          <w:lang w:bidi="he-IL"/>
        </w:rPr>
        <w:t>“right hand”</w:t>
      </w:r>
      <w:r w:rsidRPr="003F5340">
        <w:rPr>
          <w:lang w:bidi="he-IL"/>
        </w:rPr>
        <w:t xml:space="preserve"> (</w:t>
      </w:r>
      <w:r>
        <w:rPr>
          <w:lang w:bidi="he-IL"/>
        </w:rPr>
        <w:t>Ps 110</w:t>
      </w:r>
      <w:r w:rsidRPr="003F5340">
        <w:rPr>
          <w:lang w:bidi="he-IL"/>
        </w:rPr>
        <w:t>:</w:t>
      </w:r>
      <w:r>
        <w:rPr>
          <w:lang w:bidi="he-IL"/>
        </w:rPr>
        <w:t>1</w:t>
      </w:r>
      <w:r w:rsidRPr="003F5340">
        <w:rPr>
          <w:lang w:bidi="he-IL"/>
        </w:rPr>
        <w:t xml:space="preserve">) </w:t>
      </w:r>
      <w:r>
        <w:rPr>
          <w:lang w:bidi="he-IL"/>
        </w:rPr>
        <w:t>and who here receives the unusual appellative</w:t>
      </w:r>
      <w:r w:rsidRPr="003F5340">
        <w:rPr>
          <w:lang w:bidi="he-IL"/>
        </w:rPr>
        <w:t xml:space="preserve">, </w:t>
      </w:r>
      <w:r>
        <w:rPr>
          <w:lang w:bidi="he-IL"/>
        </w:rPr>
        <w:t>“son of man”</w:t>
      </w:r>
      <w:r w:rsidRPr="003F5340">
        <w:rPr>
          <w:lang w:bidi="he-IL"/>
        </w:rPr>
        <w:t xml:space="preserve"> (</w:t>
      </w:r>
      <w:r>
        <w:rPr>
          <w:lang w:bidi="he-IL"/>
        </w:rPr>
        <w:t>no relation to Dn 7</w:t>
      </w:r>
      <w:r w:rsidRPr="003F5340">
        <w:rPr>
          <w:lang w:bidi="he-IL"/>
        </w:rPr>
        <w:t>).</w:t>
      </w:r>
    </w:p>
    <w:p w14:paraId="54A5C650" w14:textId="77777777" w:rsidR="00CD3C56" w:rsidRDefault="00CD3C56" w:rsidP="00CD3C56">
      <w:pPr>
        <w:autoSpaceDE w:val="0"/>
        <w:autoSpaceDN w:val="0"/>
        <w:adjustRightInd w:val="0"/>
        <w:rPr>
          <w:lang w:bidi="he-IL"/>
        </w:rPr>
      </w:pPr>
      <w:r>
        <w:rPr>
          <w:b/>
          <w:bCs/>
          <w:lang w:bidi="he-IL"/>
        </w:rPr>
        <w:t>97</w:t>
      </w:r>
      <w:r>
        <w:rPr>
          <w:lang w:bidi="he-IL"/>
        </w:rPr>
        <w:tab/>
      </w:r>
      <w:r>
        <w:rPr>
          <w:b/>
          <w:bCs/>
          <w:lang w:bidi="he-IL"/>
        </w:rPr>
        <w:t>Ps 81</w:t>
      </w:r>
      <w:r w:rsidRPr="003F5340">
        <w:rPr>
          <w:lang w:bidi="he-IL"/>
        </w:rPr>
        <w:t xml:space="preserve">. </w:t>
      </w:r>
      <w:r>
        <w:rPr>
          <w:lang w:bidi="he-IL"/>
        </w:rPr>
        <w:t>A prophetic liturgy</w:t>
      </w:r>
      <w:r w:rsidRPr="003F5340">
        <w:rPr>
          <w:lang w:bidi="he-IL"/>
        </w:rPr>
        <w:t xml:space="preserve">. </w:t>
      </w:r>
      <w:r>
        <w:rPr>
          <w:lang w:bidi="he-IL"/>
        </w:rPr>
        <w:t>Jewish tradition associates this Ps with the Feast of Tabernacles</w:t>
      </w:r>
      <w:r w:rsidRPr="003F5340">
        <w:rPr>
          <w:lang w:bidi="he-IL"/>
        </w:rPr>
        <w:t xml:space="preserve">, </w:t>
      </w:r>
      <w:r>
        <w:rPr>
          <w:lang w:bidi="he-IL"/>
        </w:rPr>
        <w:t>and Mowinckel points out the similarity to Ps 95</w:t>
      </w:r>
      <w:r w:rsidRPr="003F5340">
        <w:rPr>
          <w:lang w:bidi="he-IL"/>
        </w:rPr>
        <w:t xml:space="preserve">, </w:t>
      </w:r>
      <w:r>
        <w:rPr>
          <w:lang w:bidi="he-IL"/>
        </w:rPr>
        <w:t>hence including it in the enthronement Pss</w:t>
      </w:r>
      <w:r w:rsidRPr="003F5340">
        <w:rPr>
          <w:lang w:bidi="he-IL"/>
        </w:rPr>
        <w:t xml:space="preserve">. </w:t>
      </w:r>
      <w:r>
        <w:rPr>
          <w:lang w:bidi="he-IL"/>
        </w:rPr>
        <w:t>Structure</w:t>
      </w:r>
      <w:r w:rsidRPr="003F5340">
        <w:rPr>
          <w:lang w:bidi="he-IL"/>
        </w:rPr>
        <w:t xml:space="preserve">: </w:t>
      </w:r>
      <w:r>
        <w:rPr>
          <w:lang w:bidi="he-IL"/>
        </w:rPr>
        <w:t>2-6</w:t>
      </w:r>
      <w:r w:rsidRPr="003F5340">
        <w:rPr>
          <w:lang w:bidi="he-IL"/>
        </w:rPr>
        <w:t xml:space="preserve">, </w:t>
      </w:r>
      <w:r>
        <w:rPr>
          <w:lang w:bidi="he-IL"/>
        </w:rPr>
        <w:t>hymn</w:t>
      </w:r>
      <w:r w:rsidRPr="003F5340">
        <w:rPr>
          <w:lang w:bidi="he-IL"/>
        </w:rPr>
        <w:t xml:space="preserve"> (</w:t>
      </w:r>
      <w:r>
        <w:rPr>
          <w:lang w:bidi="he-IL"/>
        </w:rPr>
        <w:t>exhortation to rejoice and the reason</w:t>
      </w:r>
      <w:r w:rsidRPr="003F5340">
        <w:rPr>
          <w:lang w:bidi="he-IL"/>
        </w:rPr>
        <w:t xml:space="preserve">); </w:t>
      </w:r>
      <w:r>
        <w:rPr>
          <w:lang w:bidi="he-IL"/>
        </w:rPr>
        <w:t>6-17</w:t>
      </w:r>
      <w:r w:rsidRPr="003F5340">
        <w:rPr>
          <w:lang w:bidi="he-IL"/>
        </w:rPr>
        <w:t xml:space="preserve">, </w:t>
      </w:r>
      <w:r>
        <w:rPr>
          <w:lang w:bidi="he-IL"/>
        </w:rPr>
        <w:t>an oracle delivered by a prophet</w:t>
      </w:r>
      <w:r w:rsidRPr="003F5340">
        <w:rPr>
          <w:lang w:bidi="he-IL"/>
        </w:rPr>
        <w:t xml:space="preserve">, </w:t>
      </w:r>
      <w:r>
        <w:rPr>
          <w:lang w:bidi="he-IL"/>
        </w:rPr>
        <w:t>calling for obedience</w:t>
      </w:r>
      <w:r w:rsidRPr="003F5340">
        <w:rPr>
          <w:lang w:bidi="he-IL"/>
        </w:rPr>
        <w:t xml:space="preserve">. </w:t>
      </w:r>
      <w:r>
        <w:rPr>
          <w:b/>
          <w:bCs/>
          <w:lang w:bidi="he-IL"/>
        </w:rPr>
        <w:t>4-6</w:t>
      </w:r>
      <w:r w:rsidRPr="003F5340">
        <w:rPr>
          <w:lang w:bidi="he-IL"/>
        </w:rPr>
        <w:t xml:space="preserve">. </w:t>
      </w:r>
      <w:r>
        <w:rPr>
          <w:lang w:bidi="he-IL"/>
        </w:rPr>
        <w:t>The solemn feast has been identified with both Passover and Tabernacles</w:t>
      </w:r>
      <w:r w:rsidRPr="003F5340">
        <w:rPr>
          <w:lang w:bidi="he-IL"/>
        </w:rPr>
        <w:t xml:space="preserve">; </w:t>
      </w:r>
      <w:r>
        <w:rPr>
          <w:lang w:bidi="he-IL"/>
        </w:rPr>
        <w:t>at any rate</w:t>
      </w:r>
      <w:r w:rsidRPr="003F5340">
        <w:rPr>
          <w:lang w:bidi="he-IL"/>
        </w:rPr>
        <w:t xml:space="preserve">, </w:t>
      </w:r>
      <w:r>
        <w:rPr>
          <w:lang w:bidi="he-IL"/>
        </w:rPr>
        <w:t>it is commanded by God since the Exodus</w:t>
      </w:r>
      <w:r w:rsidRPr="003F5340">
        <w:rPr>
          <w:lang w:bidi="he-IL"/>
        </w:rPr>
        <w:t xml:space="preserve">. </w:t>
      </w:r>
      <w:r>
        <w:rPr>
          <w:lang w:bidi="he-IL"/>
        </w:rPr>
        <w:t>Tabernacles is probably the occasion</w:t>
      </w:r>
      <w:r w:rsidRPr="003F5340">
        <w:rPr>
          <w:lang w:bidi="he-IL"/>
        </w:rPr>
        <w:t xml:space="preserve">; </w:t>
      </w:r>
      <w:r>
        <w:rPr>
          <w:lang w:bidi="he-IL"/>
        </w:rPr>
        <w:t>cf</w:t>
      </w:r>
      <w:r w:rsidRPr="003F5340">
        <w:rPr>
          <w:lang w:bidi="he-IL"/>
        </w:rPr>
        <w:t xml:space="preserve">. </w:t>
      </w:r>
      <w:r>
        <w:rPr>
          <w:lang w:bidi="he-IL"/>
        </w:rPr>
        <w:t>Lv 23</w:t>
      </w:r>
      <w:r w:rsidRPr="003F5340">
        <w:rPr>
          <w:lang w:bidi="he-IL"/>
        </w:rPr>
        <w:t>:</w:t>
      </w:r>
      <w:r>
        <w:rPr>
          <w:lang w:bidi="he-IL"/>
        </w:rPr>
        <w:t>24</w:t>
      </w:r>
      <w:r w:rsidRPr="003F5340">
        <w:rPr>
          <w:lang w:bidi="he-IL"/>
        </w:rPr>
        <w:t xml:space="preserve">, </w:t>
      </w:r>
      <w:r>
        <w:rPr>
          <w:lang w:bidi="he-IL"/>
        </w:rPr>
        <w:t>34</w:t>
      </w:r>
      <w:r w:rsidRPr="003F5340">
        <w:rPr>
          <w:lang w:bidi="he-IL"/>
        </w:rPr>
        <w:t xml:space="preserve">, </w:t>
      </w:r>
      <w:r>
        <w:rPr>
          <w:lang w:bidi="he-IL"/>
        </w:rPr>
        <w:t>the blowing of the</w:t>
      </w:r>
      <w:r w:rsidRPr="003F5340">
        <w:rPr>
          <w:lang w:bidi="he-IL"/>
        </w:rPr>
        <w:t xml:space="preserve"> </w:t>
      </w:r>
      <w:r>
        <w:rPr>
          <w:lang w:bidi="he-IL"/>
        </w:rPr>
        <w:t>“trumpet”</w:t>
      </w:r>
      <w:r w:rsidRPr="003F5340">
        <w:rPr>
          <w:lang w:bidi="he-IL"/>
        </w:rPr>
        <w:t xml:space="preserve"> </w:t>
      </w:r>
      <w:r>
        <w:rPr>
          <w:lang w:bidi="he-IL"/>
        </w:rPr>
        <w:t>on the</w:t>
      </w:r>
      <w:r w:rsidRPr="003F5340">
        <w:rPr>
          <w:lang w:bidi="he-IL"/>
        </w:rPr>
        <w:t xml:space="preserve"> </w:t>
      </w:r>
      <w:r>
        <w:rPr>
          <w:lang w:bidi="he-IL"/>
        </w:rPr>
        <w:t>“solemn feast</w:t>
      </w:r>
      <w:r w:rsidRPr="003F5340">
        <w:rPr>
          <w:lang w:bidi="he-IL"/>
        </w:rPr>
        <w:t>.</w:t>
      </w:r>
      <w:r>
        <w:rPr>
          <w:lang w:bidi="he-IL"/>
        </w:rPr>
        <w:t>”</w:t>
      </w:r>
      <w:r w:rsidRPr="003F5340">
        <w:rPr>
          <w:lang w:bidi="he-IL"/>
        </w:rPr>
        <w:t xml:space="preserve"> </w:t>
      </w:r>
      <w:r>
        <w:rPr>
          <w:b/>
          <w:bCs/>
          <w:lang w:bidi="he-IL"/>
        </w:rPr>
        <w:t>6</w:t>
      </w:r>
      <w:r w:rsidRPr="003F5340">
        <w:rPr>
          <w:lang w:bidi="he-IL"/>
        </w:rPr>
        <w:t xml:space="preserve">. </w:t>
      </w:r>
      <w:r>
        <w:rPr>
          <w:i/>
          <w:iCs/>
          <w:lang w:bidi="he-IL"/>
        </w:rPr>
        <w:t>I</w:t>
      </w:r>
      <w:r w:rsidRPr="003F5340">
        <w:rPr>
          <w:iCs/>
          <w:lang w:bidi="he-IL"/>
        </w:rPr>
        <w:t xml:space="preserve">: </w:t>
      </w:r>
      <w:r>
        <w:rPr>
          <w:lang w:bidi="he-IL"/>
        </w:rPr>
        <w:t>A priest or prophet relates the message</w:t>
      </w:r>
      <w:r w:rsidRPr="003F5340">
        <w:rPr>
          <w:lang w:bidi="he-IL"/>
        </w:rPr>
        <w:t xml:space="preserve">, </w:t>
      </w:r>
      <w:r>
        <w:rPr>
          <w:lang w:bidi="he-IL"/>
        </w:rPr>
        <w:t>speaking in God’s name</w:t>
      </w:r>
      <w:r w:rsidRPr="003F5340">
        <w:rPr>
          <w:lang w:bidi="he-IL"/>
        </w:rPr>
        <w:t xml:space="preserve">. </w:t>
      </w:r>
      <w:r>
        <w:rPr>
          <w:b/>
          <w:bCs/>
          <w:lang w:bidi="he-IL"/>
        </w:rPr>
        <w:t>7-8</w:t>
      </w:r>
      <w:r w:rsidRPr="003F5340">
        <w:rPr>
          <w:lang w:bidi="he-IL"/>
        </w:rPr>
        <w:t xml:space="preserve">. </w:t>
      </w:r>
      <w:r>
        <w:rPr>
          <w:lang w:bidi="he-IL"/>
        </w:rPr>
        <w:t>Yahweh freed Israel from slavery</w:t>
      </w:r>
      <w:r w:rsidRPr="003F5340">
        <w:rPr>
          <w:lang w:bidi="he-IL"/>
        </w:rPr>
        <w:t xml:space="preserve"> (</w:t>
      </w:r>
      <w:r>
        <w:rPr>
          <w:lang w:bidi="he-IL"/>
        </w:rPr>
        <w:t>the</w:t>
      </w:r>
      <w:r w:rsidRPr="003F5340">
        <w:rPr>
          <w:lang w:bidi="he-IL"/>
        </w:rPr>
        <w:t xml:space="preserve"> </w:t>
      </w:r>
      <w:r>
        <w:rPr>
          <w:lang w:bidi="he-IL"/>
        </w:rPr>
        <w:t>“basket”</w:t>
      </w:r>
      <w:r w:rsidRPr="003F5340">
        <w:rPr>
          <w:lang w:bidi="he-IL"/>
        </w:rPr>
        <w:t xml:space="preserve"> </w:t>
      </w:r>
      <w:r>
        <w:rPr>
          <w:lang w:bidi="he-IL"/>
        </w:rPr>
        <w:t>is for carrying clay bricks</w:t>
      </w:r>
      <w:r w:rsidRPr="003F5340">
        <w:rPr>
          <w:lang w:bidi="he-IL"/>
        </w:rPr>
        <w:t xml:space="preserve">, </w:t>
      </w:r>
      <w:r>
        <w:rPr>
          <w:lang w:bidi="he-IL"/>
        </w:rPr>
        <w:t>as at the time of the Exodus</w:t>
      </w:r>
      <w:r w:rsidRPr="003F5340">
        <w:rPr>
          <w:lang w:bidi="he-IL"/>
        </w:rPr>
        <w:t xml:space="preserve">), </w:t>
      </w:r>
      <w:r>
        <w:rPr>
          <w:lang w:bidi="he-IL"/>
        </w:rPr>
        <w:t>and he appeared</w:t>
      </w:r>
      <w:r w:rsidRPr="003F5340">
        <w:rPr>
          <w:lang w:bidi="he-IL"/>
        </w:rPr>
        <w:t xml:space="preserve"> </w:t>
      </w:r>
      <w:r>
        <w:rPr>
          <w:lang w:bidi="he-IL"/>
        </w:rPr>
        <w:t>“in thunder”</w:t>
      </w:r>
      <w:r w:rsidRPr="003F5340">
        <w:rPr>
          <w:lang w:bidi="he-IL"/>
        </w:rPr>
        <w:t xml:space="preserve"> </w:t>
      </w:r>
      <w:r>
        <w:rPr>
          <w:lang w:bidi="he-IL"/>
        </w:rPr>
        <w:t>at Sinai</w:t>
      </w:r>
      <w:r w:rsidRPr="003F5340">
        <w:rPr>
          <w:lang w:bidi="he-IL"/>
        </w:rPr>
        <w:t xml:space="preserve">. </w:t>
      </w:r>
      <w:r>
        <w:rPr>
          <w:lang w:bidi="he-IL"/>
        </w:rPr>
        <w:t>The saving acts are a prelude to the proclamation of the</w:t>
      </w:r>
      <w:r w:rsidRPr="003F5340">
        <w:rPr>
          <w:lang w:bidi="he-IL"/>
        </w:rPr>
        <w:t xml:space="preserve"> (</w:t>
      </w:r>
      <w:r>
        <w:rPr>
          <w:lang w:bidi="he-IL"/>
        </w:rPr>
        <w:t>First</w:t>
      </w:r>
      <w:r w:rsidRPr="003F5340">
        <w:rPr>
          <w:lang w:bidi="he-IL"/>
        </w:rPr>
        <w:t xml:space="preserve">) </w:t>
      </w:r>
      <w:r>
        <w:rPr>
          <w:lang w:bidi="he-IL"/>
        </w:rPr>
        <w:t>Commandment in 10-11</w:t>
      </w:r>
      <w:r w:rsidRPr="003F5340">
        <w:rPr>
          <w:lang w:bidi="he-IL"/>
        </w:rPr>
        <w:t xml:space="preserve">. </w:t>
      </w:r>
      <w:r>
        <w:rPr>
          <w:b/>
          <w:bCs/>
          <w:lang w:bidi="he-IL"/>
        </w:rPr>
        <w:t>12-17</w:t>
      </w:r>
      <w:r w:rsidRPr="003F5340">
        <w:rPr>
          <w:lang w:bidi="he-IL"/>
        </w:rPr>
        <w:t xml:space="preserve">. </w:t>
      </w:r>
      <w:r>
        <w:rPr>
          <w:lang w:bidi="he-IL"/>
        </w:rPr>
        <w:t>The lesson to be learned</w:t>
      </w:r>
      <w:r w:rsidRPr="003F5340">
        <w:rPr>
          <w:lang w:bidi="he-IL"/>
        </w:rPr>
        <w:t xml:space="preserve">: </w:t>
      </w:r>
      <w:r>
        <w:rPr>
          <w:lang w:bidi="he-IL"/>
        </w:rPr>
        <w:t>Israel disobeyed</w:t>
      </w:r>
      <w:r w:rsidRPr="003F5340">
        <w:rPr>
          <w:lang w:bidi="he-IL"/>
        </w:rPr>
        <w:t xml:space="preserve">, </w:t>
      </w:r>
      <w:r>
        <w:rPr>
          <w:lang w:bidi="he-IL"/>
        </w:rPr>
        <w:t>but if only she</w:t>
      </w:r>
      <w:r w:rsidRPr="003F5340">
        <w:rPr>
          <w:lang w:bidi="he-IL"/>
        </w:rPr>
        <w:t xml:space="preserve"> </w:t>
      </w:r>
      <w:r>
        <w:rPr>
          <w:lang w:bidi="he-IL"/>
        </w:rPr>
        <w:t>“would hear</w:t>
      </w:r>
      <w:r w:rsidRPr="003F5340">
        <w:rPr>
          <w:lang w:bidi="he-IL"/>
        </w:rPr>
        <w:t>,</w:t>
      </w:r>
      <w:r>
        <w:rPr>
          <w:lang w:bidi="he-IL"/>
        </w:rPr>
        <w:t>”</w:t>
      </w:r>
      <w:r w:rsidRPr="003F5340">
        <w:rPr>
          <w:lang w:bidi="he-IL"/>
        </w:rPr>
        <w:t xml:space="preserve"> </w:t>
      </w:r>
      <w:r>
        <w:rPr>
          <w:lang w:bidi="he-IL"/>
        </w:rPr>
        <w:t>then she would prosper</w:t>
      </w:r>
      <w:r w:rsidRPr="003F5340">
        <w:rPr>
          <w:lang w:bidi="he-IL"/>
        </w:rPr>
        <w:t>.</w:t>
      </w:r>
    </w:p>
    <w:p w14:paraId="76B5C127" w14:textId="77777777" w:rsidR="00CD3C56" w:rsidRDefault="00CD3C56" w:rsidP="00CD3C56">
      <w:pPr>
        <w:autoSpaceDE w:val="0"/>
        <w:autoSpaceDN w:val="0"/>
        <w:adjustRightInd w:val="0"/>
        <w:rPr>
          <w:lang w:bidi="he-IL"/>
        </w:rPr>
      </w:pPr>
      <w:r>
        <w:rPr>
          <w:b/>
          <w:bCs/>
          <w:lang w:bidi="he-IL"/>
        </w:rPr>
        <w:t>98</w:t>
      </w:r>
      <w:r>
        <w:rPr>
          <w:lang w:bidi="he-IL"/>
        </w:rPr>
        <w:tab/>
      </w:r>
      <w:r>
        <w:rPr>
          <w:b/>
          <w:bCs/>
          <w:lang w:bidi="he-IL"/>
        </w:rPr>
        <w:t>Ps 82</w:t>
      </w:r>
      <w:r w:rsidRPr="003F5340">
        <w:rPr>
          <w:lang w:bidi="he-IL"/>
        </w:rPr>
        <w:t xml:space="preserve">. </w:t>
      </w:r>
      <w:r>
        <w:rPr>
          <w:lang w:bidi="he-IL"/>
        </w:rPr>
        <w:t>A”prophetic”</w:t>
      </w:r>
      <w:r w:rsidRPr="003F5340">
        <w:rPr>
          <w:lang w:bidi="he-IL"/>
        </w:rPr>
        <w:t xml:space="preserve"> </w:t>
      </w:r>
      <w:r>
        <w:rPr>
          <w:lang w:bidi="he-IL"/>
        </w:rPr>
        <w:t>Ps</w:t>
      </w:r>
      <w:r w:rsidRPr="003F5340">
        <w:rPr>
          <w:lang w:bidi="he-IL"/>
        </w:rPr>
        <w:t xml:space="preserve">(?). </w:t>
      </w:r>
      <w:r>
        <w:rPr>
          <w:lang w:bidi="he-IL"/>
        </w:rPr>
        <w:t>The classification is not clear</w:t>
      </w:r>
      <w:r w:rsidRPr="003F5340">
        <w:rPr>
          <w:lang w:bidi="he-IL"/>
        </w:rPr>
        <w:t xml:space="preserve"> (</w:t>
      </w:r>
      <w:r>
        <w:rPr>
          <w:lang w:bidi="he-IL"/>
        </w:rPr>
        <w:t>see also Ps 58</w:t>
      </w:r>
      <w:r w:rsidRPr="003F5340">
        <w:rPr>
          <w:lang w:bidi="he-IL"/>
        </w:rPr>
        <w:t xml:space="preserve">). </w:t>
      </w:r>
      <w:r>
        <w:rPr>
          <w:lang w:bidi="he-IL"/>
        </w:rPr>
        <w:t>In a courtroom scene</w:t>
      </w:r>
      <w:r w:rsidRPr="003F5340">
        <w:rPr>
          <w:lang w:bidi="he-IL"/>
        </w:rPr>
        <w:t xml:space="preserve">, </w:t>
      </w:r>
      <w:r>
        <w:rPr>
          <w:lang w:bidi="he-IL"/>
        </w:rPr>
        <w:t xml:space="preserve">God accuses the </w:t>
      </w:r>
      <w:r>
        <w:rPr>
          <w:i/>
          <w:iCs/>
          <w:lang w:bidi="he-IL"/>
        </w:rPr>
        <w:t>elohim</w:t>
      </w:r>
      <w:r>
        <w:rPr>
          <w:lang w:bidi="he-IL"/>
        </w:rPr>
        <w:t xml:space="preserve"> beings of injustice and lays down the law to them</w:t>
      </w:r>
      <w:r w:rsidRPr="003F5340">
        <w:rPr>
          <w:lang w:bidi="he-IL"/>
        </w:rPr>
        <w:t xml:space="preserve">. </w:t>
      </w:r>
      <w:r>
        <w:rPr>
          <w:lang w:bidi="he-IL"/>
        </w:rPr>
        <w:t>There is no hope of their conversion</w:t>
      </w:r>
      <w:r w:rsidRPr="003F5340">
        <w:rPr>
          <w:lang w:bidi="he-IL"/>
        </w:rPr>
        <w:t xml:space="preserve">; </w:t>
      </w:r>
      <w:r>
        <w:rPr>
          <w:lang w:bidi="he-IL"/>
        </w:rPr>
        <w:t>they will die</w:t>
      </w:r>
      <w:r w:rsidRPr="003F5340">
        <w:rPr>
          <w:lang w:bidi="he-IL"/>
        </w:rPr>
        <w:t>. (</w:t>
      </w:r>
      <w:r>
        <w:rPr>
          <w:lang w:bidi="he-IL"/>
        </w:rPr>
        <w:t>On this Ps see G</w:t>
      </w:r>
      <w:r w:rsidRPr="003F5340">
        <w:rPr>
          <w:lang w:bidi="he-IL"/>
        </w:rPr>
        <w:t xml:space="preserve">. </w:t>
      </w:r>
      <w:r>
        <w:rPr>
          <w:lang w:bidi="he-IL"/>
        </w:rPr>
        <w:t>E</w:t>
      </w:r>
      <w:r w:rsidRPr="003F5340">
        <w:rPr>
          <w:lang w:bidi="he-IL"/>
        </w:rPr>
        <w:t xml:space="preserve">. </w:t>
      </w:r>
      <w:r>
        <w:rPr>
          <w:lang w:bidi="he-IL"/>
        </w:rPr>
        <w:t>Wright</w:t>
      </w:r>
      <w:r w:rsidRPr="003F5340">
        <w:rPr>
          <w:lang w:bidi="he-IL"/>
        </w:rPr>
        <w:t xml:space="preserve">, </w:t>
      </w:r>
      <w:r>
        <w:rPr>
          <w:i/>
          <w:iCs/>
          <w:lang w:bidi="he-IL"/>
        </w:rPr>
        <w:t>The Old Testament Against Its Environment</w:t>
      </w:r>
      <w:r w:rsidRPr="003F5340">
        <w:rPr>
          <w:lang w:bidi="he-IL"/>
        </w:rPr>
        <w:t xml:space="preserve"> [</w:t>
      </w:r>
      <w:r>
        <w:rPr>
          <w:lang w:bidi="he-IL"/>
        </w:rPr>
        <w:t>London</w:t>
      </w:r>
      <w:r w:rsidRPr="003F5340">
        <w:rPr>
          <w:lang w:bidi="he-IL"/>
        </w:rPr>
        <w:t xml:space="preserve">, </w:t>
      </w:r>
      <w:r>
        <w:rPr>
          <w:lang w:bidi="he-IL"/>
        </w:rPr>
        <w:t>1950</w:t>
      </w:r>
      <w:r w:rsidRPr="003F5340">
        <w:rPr>
          <w:lang w:bidi="he-IL"/>
        </w:rPr>
        <w:t xml:space="preserve">] </w:t>
      </w:r>
      <w:r>
        <w:rPr>
          <w:lang w:bidi="he-IL"/>
        </w:rPr>
        <w:t>30-41</w:t>
      </w:r>
      <w:r w:rsidRPr="003F5340">
        <w:rPr>
          <w:lang w:bidi="he-IL"/>
        </w:rPr>
        <w:t xml:space="preserve">; </w:t>
      </w:r>
      <w:r>
        <w:rPr>
          <w:lang w:bidi="he-IL"/>
        </w:rPr>
        <w:t>A</w:t>
      </w:r>
      <w:r w:rsidRPr="003F5340">
        <w:rPr>
          <w:lang w:bidi="he-IL"/>
        </w:rPr>
        <w:t xml:space="preserve">. </w:t>
      </w:r>
      <w:r>
        <w:rPr>
          <w:lang w:bidi="he-IL"/>
        </w:rPr>
        <w:t xml:space="preserve">Gonzalez in </w:t>
      </w:r>
      <w:r>
        <w:rPr>
          <w:i/>
          <w:iCs/>
          <w:lang w:bidi="he-IL"/>
        </w:rPr>
        <w:t>VT</w:t>
      </w:r>
      <w:r>
        <w:rPr>
          <w:lang w:bidi="he-IL"/>
        </w:rPr>
        <w:t xml:space="preserve"> 13</w:t>
      </w:r>
      <w:r w:rsidRPr="003F5340">
        <w:rPr>
          <w:lang w:bidi="he-IL"/>
        </w:rPr>
        <w:t xml:space="preserve"> [</w:t>
      </w:r>
      <w:r>
        <w:rPr>
          <w:lang w:bidi="he-IL"/>
        </w:rPr>
        <w:t>1963</w:t>
      </w:r>
      <w:r w:rsidRPr="003F5340">
        <w:rPr>
          <w:lang w:bidi="he-IL"/>
        </w:rPr>
        <w:t xml:space="preserve">] </w:t>
      </w:r>
      <w:r>
        <w:rPr>
          <w:lang w:bidi="he-IL"/>
        </w:rPr>
        <w:t>293-309</w:t>
      </w:r>
      <w:r w:rsidRPr="003F5340">
        <w:rPr>
          <w:lang w:bidi="he-IL"/>
        </w:rPr>
        <w:t xml:space="preserve">; </w:t>
      </w:r>
      <w:r>
        <w:rPr>
          <w:lang w:bidi="he-IL"/>
        </w:rPr>
        <w:t>and R</w:t>
      </w:r>
      <w:r w:rsidRPr="003F5340">
        <w:rPr>
          <w:lang w:bidi="he-IL"/>
        </w:rPr>
        <w:t xml:space="preserve">. </w:t>
      </w:r>
      <w:r>
        <w:rPr>
          <w:lang w:bidi="he-IL"/>
        </w:rPr>
        <w:t>T</w:t>
      </w:r>
      <w:r w:rsidRPr="003F5340">
        <w:rPr>
          <w:lang w:bidi="he-IL"/>
        </w:rPr>
        <w:t xml:space="preserve">. </w:t>
      </w:r>
      <w:r>
        <w:rPr>
          <w:lang w:bidi="he-IL"/>
        </w:rPr>
        <w:t xml:space="preserve">O’Callaghan in </w:t>
      </w:r>
      <w:r>
        <w:rPr>
          <w:i/>
          <w:iCs/>
          <w:lang w:bidi="he-IL"/>
        </w:rPr>
        <w:t>CBQ</w:t>
      </w:r>
      <w:r>
        <w:rPr>
          <w:lang w:bidi="he-IL"/>
        </w:rPr>
        <w:t xml:space="preserve"> 15</w:t>
      </w:r>
      <w:r w:rsidRPr="003F5340">
        <w:rPr>
          <w:lang w:bidi="he-IL"/>
        </w:rPr>
        <w:t xml:space="preserve"> [</w:t>
      </w:r>
      <w:r>
        <w:rPr>
          <w:lang w:bidi="he-IL"/>
        </w:rPr>
        <w:t>1953</w:t>
      </w:r>
      <w:r w:rsidRPr="003F5340">
        <w:rPr>
          <w:lang w:bidi="he-IL"/>
        </w:rPr>
        <w:t xml:space="preserve">] </w:t>
      </w:r>
      <w:r>
        <w:rPr>
          <w:lang w:bidi="he-IL"/>
        </w:rPr>
        <w:t>311-14 for the Canaanite background</w:t>
      </w:r>
      <w:r w:rsidRPr="003F5340">
        <w:rPr>
          <w:lang w:bidi="he-IL"/>
        </w:rPr>
        <w:t>.) [</w:t>
      </w:r>
      <w:r>
        <w:rPr>
          <w:lang w:bidi="he-IL"/>
        </w:rPr>
        <w:t>590</w:t>
      </w:r>
      <w:r w:rsidRPr="003F5340">
        <w:rPr>
          <w:lang w:bidi="he-IL"/>
        </w:rPr>
        <w:t xml:space="preserve">] </w:t>
      </w:r>
      <w:r>
        <w:rPr>
          <w:lang w:bidi="he-IL"/>
        </w:rPr>
        <w:t>Structure</w:t>
      </w:r>
      <w:r w:rsidRPr="003F5340">
        <w:rPr>
          <w:lang w:bidi="he-IL"/>
        </w:rPr>
        <w:t xml:space="preserve">: </w:t>
      </w:r>
      <w:r>
        <w:rPr>
          <w:lang w:bidi="he-IL"/>
        </w:rPr>
        <w:t>1</w:t>
      </w:r>
      <w:r w:rsidRPr="003F5340">
        <w:rPr>
          <w:lang w:bidi="he-IL"/>
        </w:rPr>
        <w:t xml:space="preserve">, </w:t>
      </w:r>
      <w:r>
        <w:rPr>
          <w:lang w:bidi="he-IL"/>
        </w:rPr>
        <w:t>the introduction portrays God in judgment</w:t>
      </w:r>
      <w:r w:rsidRPr="003F5340">
        <w:rPr>
          <w:lang w:bidi="he-IL"/>
        </w:rPr>
        <w:t xml:space="preserve">; </w:t>
      </w:r>
      <w:r>
        <w:rPr>
          <w:lang w:bidi="he-IL"/>
        </w:rPr>
        <w:t>2-4</w:t>
      </w:r>
      <w:r w:rsidRPr="003F5340">
        <w:rPr>
          <w:lang w:bidi="he-IL"/>
        </w:rPr>
        <w:t xml:space="preserve">, </w:t>
      </w:r>
      <w:r>
        <w:rPr>
          <w:lang w:bidi="he-IL"/>
        </w:rPr>
        <w:t>God questions the judges and warns them</w:t>
      </w:r>
      <w:r w:rsidRPr="003F5340">
        <w:rPr>
          <w:lang w:bidi="he-IL"/>
        </w:rPr>
        <w:t xml:space="preserve">; </w:t>
      </w:r>
      <w:r>
        <w:rPr>
          <w:lang w:bidi="he-IL"/>
        </w:rPr>
        <w:t>5-7</w:t>
      </w:r>
      <w:r w:rsidRPr="003F5340">
        <w:rPr>
          <w:lang w:bidi="he-IL"/>
        </w:rPr>
        <w:t xml:space="preserve">, </w:t>
      </w:r>
      <w:r>
        <w:rPr>
          <w:lang w:bidi="he-IL"/>
        </w:rPr>
        <w:t>he judges them unworthy</w:t>
      </w:r>
      <w:r w:rsidRPr="003F5340">
        <w:rPr>
          <w:lang w:bidi="he-IL"/>
        </w:rPr>
        <w:t xml:space="preserve">; </w:t>
      </w:r>
      <w:r>
        <w:rPr>
          <w:lang w:bidi="he-IL"/>
        </w:rPr>
        <w:t>8</w:t>
      </w:r>
      <w:r w:rsidRPr="003F5340">
        <w:rPr>
          <w:lang w:bidi="he-IL"/>
        </w:rPr>
        <w:t xml:space="preserve">, </w:t>
      </w:r>
      <w:r>
        <w:rPr>
          <w:lang w:bidi="he-IL"/>
        </w:rPr>
        <w:t>a plea that God judge the earth</w:t>
      </w:r>
      <w:r w:rsidRPr="003F5340">
        <w:rPr>
          <w:lang w:bidi="he-IL"/>
        </w:rPr>
        <w:t xml:space="preserve">. </w:t>
      </w:r>
      <w:r>
        <w:rPr>
          <w:b/>
          <w:bCs/>
          <w:lang w:bidi="he-IL"/>
        </w:rPr>
        <w:t>1</w:t>
      </w:r>
      <w:r w:rsidRPr="003F5340">
        <w:rPr>
          <w:lang w:bidi="he-IL"/>
        </w:rPr>
        <w:t xml:space="preserve">. </w:t>
      </w:r>
      <w:r>
        <w:rPr>
          <w:i/>
          <w:iCs/>
          <w:lang w:bidi="he-IL"/>
        </w:rPr>
        <w:t>in the midst of the gods</w:t>
      </w:r>
      <w:r w:rsidRPr="003F5340">
        <w:rPr>
          <w:iCs/>
          <w:lang w:bidi="he-IL"/>
        </w:rPr>
        <w:t xml:space="preserve">: </w:t>
      </w:r>
      <w:r>
        <w:rPr>
          <w:lang w:bidi="he-IL"/>
        </w:rPr>
        <w:t>The scene is the heavenly court</w:t>
      </w:r>
      <w:r w:rsidRPr="003F5340">
        <w:rPr>
          <w:lang w:bidi="he-IL"/>
        </w:rPr>
        <w:t xml:space="preserve">, </w:t>
      </w:r>
      <w:r>
        <w:rPr>
          <w:lang w:bidi="he-IL"/>
        </w:rPr>
        <w:t>as in 1 Kgs 22</w:t>
      </w:r>
      <w:r w:rsidRPr="003F5340">
        <w:rPr>
          <w:lang w:bidi="he-IL"/>
        </w:rPr>
        <w:t>:</w:t>
      </w:r>
      <w:r>
        <w:rPr>
          <w:lang w:bidi="he-IL"/>
        </w:rPr>
        <w:t>19</w:t>
      </w:r>
      <w:r w:rsidRPr="003F5340">
        <w:rPr>
          <w:lang w:bidi="he-IL"/>
        </w:rPr>
        <w:t xml:space="preserve">; </w:t>
      </w:r>
      <w:r>
        <w:rPr>
          <w:lang w:bidi="he-IL"/>
        </w:rPr>
        <w:t>Jb 1</w:t>
      </w:r>
      <w:r w:rsidRPr="003F5340">
        <w:rPr>
          <w:lang w:bidi="he-IL"/>
        </w:rPr>
        <w:t>:</w:t>
      </w:r>
      <w:r>
        <w:rPr>
          <w:lang w:bidi="he-IL"/>
        </w:rPr>
        <w:t>6ff</w:t>
      </w:r>
      <w:r w:rsidRPr="003F5340">
        <w:rPr>
          <w:lang w:bidi="he-IL"/>
        </w:rPr>
        <w:t xml:space="preserve">.; </w:t>
      </w:r>
      <w:r>
        <w:rPr>
          <w:lang w:bidi="he-IL"/>
        </w:rPr>
        <w:t>Ps 89</w:t>
      </w:r>
      <w:r w:rsidRPr="003F5340">
        <w:rPr>
          <w:lang w:bidi="he-IL"/>
        </w:rPr>
        <w:t>:</w:t>
      </w:r>
      <w:r>
        <w:rPr>
          <w:lang w:bidi="he-IL"/>
        </w:rPr>
        <w:t>6-8</w:t>
      </w:r>
      <w:r w:rsidRPr="003F5340">
        <w:rPr>
          <w:lang w:bidi="he-IL"/>
        </w:rPr>
        <w:t xml:space="preserve">; </w:t>
      </w:r>
      <w:r>
        <w:rPr>
          <w:lang w:bidi="he-IL"/>
        </w:rPr>
        <w:t>etc</w:t>
      </w:r>
      <w:r w:rsidRPr="003F5340">
        <w:rPr>
          <w:lang w:bidi="he-IL"/>
        </w:rPr>
        <w:t xml:space="preserve">. </w:t>
      </w:r>
      <w:r>
        <w:rPr>
          <w:lang w:bidi="he-IL"/>
        </w:rPr>
        <w:t>The concept of the</w:t>
      </w:r>
      <w:r w:rsidRPr="003F5340">
        <w:rPr>
          <w:lang w:bidi="he-IL"/>
        </w:rPr>
        <w:t xml:space="preserve"> </w:t>
      </w:r>
      <w:r>
        <w:rPr>
          <w:lang w:bidi="he-IL"/>
        </w:rPr>
        <w:t>“gods</w:t>
      </w:r>
      <w:r w:rsidRPr="003F5340">
        <w:rPr>
          <w:lang w:bidi="he-IL"/>
        </w:rPr>
        <w:t>,</w:t>
      </w:r>
      <w:r>
        <w:rPr>
          <w:lang w:bidi="he-IL"/>
        </w:rPr>
        <w:t>”</w:t>
      </w:r>
      <w:r w:rsidRPr="003F5340">
        <w:rPr>
          <w:lang w:bidi="he-IL"/>
        </w:rPr>
        <w:t xml:space="preserve"> </w:t>
      </w:r>
      <w:r>
        <w:rPr>
          <w:lang w:bidi="he-IL"/>
        </w:rPr>
        <w:t>or superhuman beings</w:t>
      </w:r>
      <w:r w:rsidRPr="003F5340">
        <w:rPr>
          <w:lang w:bidi="he-IL"/>
        </w:rPr>
        <w:t xml:space="preserve">, </w:t>
      </w:r>
      <w:r>
        <w:rPr>
          <w:lang w:bidi="he-IL"/>
        </w:rPr>
        <w:t>in Yahweh’s entourage has a Canaanite counterpart in the</w:t>
      </w:r>
      <w:r w:rsidRPr="003F5340">
        <w:rPr>
          <w:lang w:bidi="he-IL"/>
        </w:rPr>
        <w:t xml:space="preserve"> </w:t>
      </w:r>
      <w:r>
        <w:rPr>
          <w:lang w:bidi="he-IL"/>
        </w:rPr>
        <w:t>“assembly of the gods”</w:t>
      </w:r>
      <w:r w:rsidRPr="003F5340">
        <w:rPr>
          <w:lang w:bidi="he-IL"/>
        </w:rPr>
        <w:t xml:space="preserve"> </w:t>
      </w:r>
      <w:r>
        <w:rPr>
          <w:lang w:bidi="he-IL"/>
        </w:rPr>
        <w:t>in Ugarit</w:t>
      </w:r>
      <w:r w:rsidRPr="003F5340">
        <w:rPr>
          <w:lang w:bidi="he-IL"/>
        </w:rPr>
        <w:t xml:space="preserve"> (</w:t>
      </w:r>
      <w:r>
        <w:rPr>
          <w:lang w:bidi="he-IL"/>
        </w:rPr>
        <w:t>e</w:t>
      </w:r>
      <w:r w:rsidRPr="003F5340">
        <w:rPr>
          <w:lang w:bidi="he-IL"/>
        </w:rPr>
        <w:t xml:space="preserve">. </w:t>
      </w:r>
      <w:r>
        <w:rPr>
          <w:lang w:bidi="he-IL"/>
        </w:rPr>
        <w:t>g</w:t>
      </w:r>
      <w:r w:rsidRPr="003F5340">
        <w:rPr>
          <w:lang w:bidi="he-IL"/>
        </w:rPr>
        <w:t xml:space="preserve">., </w:t>
      </w:r>
      <w:r>
        <w:rPr>
          <w:i/>
          <w:iCs/>
          <w:lang w:bidi="he-IL"/>
        </w:rPr>
        <w:t>UM</w:t>
      </w:r>
      <w:r>
        <w:rPr>
          <w:lang w:bidi="he-IL"/>
        </w:rPr>
        <w:t xml:space="preserve"> 51</w:t>
      </w:r>
      <w:r w:rsidRPr="003F5340">
        <w:rPr>
          <w:lang w:bidi="he-IL"/>
        </w:rPr>
        <w:t xml:space="preserve">: </w:t>
      </w:r>
      <w:r>
        <w:rPr>
          <w:lang w:bidi="he-IL"/>
        </w:rPr>
        <w:t>III</w:t>
      </w:r>
      <w:r w:rsidRPr="003F5340">
        <w:rPr>
          <w:lang w:bidi="he-IL"/>
        </w:rPr>
        <w:t xml:space="preserve">, </w:t>
      </w:r>
      <w:r>
        <w:rPr>
          <w:lang w:bidi="he-IL"/>
        </w:rPr>
        <w:t>14</w:t>
      </w:r>
      <w:r w:rsidRPr="003F5340">
        <w:rPr>
          <w:lang w:bidi="he-IL"/>
        </w:rPr>
        <w:t xml:space="preserve">; </w:t>
      </w:r>
      <w:r>
        <w:rPr>
          <w:i/>
          <w:iCs/>
          <w:lang w:bidi="he-IL"/>
        </w:rPr>
        <w:t>ANET</w:t>
      </w:r>
      <w:r>
        <w:rPr>
          <w:lang w:bidi="he-IL"/>
        </w:rPr>
        <w:t xml:space="preserve"> 132</w:t>
      </w:r>
      <w:r w:rsidRPr="003F5340">
        <w:rPr>
          <w:lang w:bidi="he-IL"/>
        </w:rPr>
        <w:t xml:space="preserve">) </w:t>
      </w:r>
      <w:r>
        <w:rPr>
          <w:lang w:bidi="he-IL"/>
        </w:rPr>
        <w:t>and in Mesopotamia</w:t>
      </w:r>
      <w:r w:rsidRPr="003F5340">
        <w:rPr>
          <w:lang w:bidi="he-IL"/>
        </w:rPr>
        <w:t xml:space="preserve">. </w:t>
      </w:r>
      <w:r>
        <w:rPr>
          <w:lang w:bidi="he-IL"/>
        </w:rPr>
        <w:t>Israel adapted this world of thought to Yahwism</w:t>
      </w:r>
      <w:r w:rsidRPr="003F5340">
        <w:rPr>
          <w:lang w:bidi="he-IL"/>
        </w:rPr>
        <w:t xml:space="preserve">. </w:t>
      </w:r>
      <w:r>
        <w:rPr>
          <w:lang w:bidi="he-IL"/>
        </w:rPr>
        <w:t>Here</w:t>
      </w:r>
      <w:r w:rsidRPr="003F5340">
        <w:rPr>
          <w:lang w:bidi="he-IL"/>
        </w:rPr>
        <w:t xml:space="preserve">, </w:t>
      </w:r>
      <w:r>
        <w:rPr>
          <w:lang w:bidi="he-IL"/>
        </w:rPr>
        <w:t xml:space="preserve">the </w:t>
      </w:r>
      <w:r>
        <w:rPr>
          <w:i/>
          <w:iCs/>
          <w:lang w:bidi="he-IL"/>
        </w:rPr>
        <w:t>elohim</w:t>
      </w:r>
      <w:r>
        <w:rPr>
          <w:lang w:bidi="he-IL"/>
        </w:rPr>
        <w:t xml:space="preserve"> beings are condemned for their unjust supervision of earthly affairs</w:t>
      </w:r>
      <w:r w:rsidRPr="003F5340">
        <w:rPr>
          <w:lang w:bidi="he-IL"/>
        </w:rPr>
        <w:t xml:space="preserve"> (</w:t>
      </w:r>
      <w:r>
        <w:rPr>
          <w:lang w:bidi="he-IL"/>
        </w:rPr>
        <w:t>2-4</w:t>
      </w:r>
      <w:r w:rsidRPr="003F5340">
        <w:rPr>
          <w:lang w:bidi="he-IL"/>
        </w:rPr>
        <w:t xml:space="preserve">). </w:t>
      </w:r>
      <w:r>
        <w:rPr>
          <w:lang w:bidi="he-IL"/>
        </w:rPr>
        <w:t>One answer to evil in this world was to lay the responsibility upon these beings</w:t>
      </w:r>
      <w:r w:rsidRPr="003F5340">
        <w:rPr>
          <w:lang w:bidi="he-IL"/>
        </w:rPr>
        <w:t xml:space="preserve">. </w:t>
      </w:r>
      <w:r>
        <w:rPr>
          <w:b/>
          <w:bCs/>
          <w:lang w:bidi="he-IL"/>
        </w:rPr>
        <w:t>3-4</w:t>
      </w:r>
      <w:r w:rsidRPr="003F5340">
        <w:rPr>
          <w:lang w:bidi="he-IL"/>
        </w:rPr>
        <w:t xml:space="preserve">. </w:t>
      </w:r>
      <w:r>
        <w:rPr>
          <w:lang w:bidi="he-IL"/>
        </w:rPr>
        <w:t>The classes mentioned in these lines were those who were usually oppressed</w:t>
      </w:r>
      <w:r w:rsidRPr="003F5340">
        <w:rPr>
          <w:lang w:bidi="he-IL"/>
        </w:rPr>
        <w:t xml:space="preserve">, </w:t>
      </w:r>
      <w:r>
        <w:rPr>
          <w:lang w:bidi="he-IL"/>
        </w:rPr>
        <w:t>as noted often in the OT</w:t>
      </w:r>
      <w:r w:rsidRPr="003F5340">
        <w:rPr>
          <w:lang w:bidi="he-IL"/>
        </w:rPr>
        <w:t xml:space="preserve">. </w:t>
      </w:r>
      <w:r>
        <w:rPr>
          <w:b/>
          <w:bCs/>
          <w:lang w:bidi="he-IL"/>
        </w:rPr>
        <w:t>5</w:t>
      </w:r>
      <w:r w:rsidRPr="003F5340">
        <w:rPr>
          <w:lang w:bidi="he-IL"/>
        </w:rPr>
        <w:t xml:space="preserve">. </w:t>
      </w:r>
      <w:r>
        <w:rPr>
          <w:lang w:bidi="he-IL"/>
        </w:rPr>
        <w:t>The divine beings seem to be incorrigible</w:t>
      </w:r>
      <w:r w:rsidRPr="003F5340">
        <w:rPr>
          <w:lang w:bidi="he-IL"/>
        </w:rPr>
        <w:t xml:space="preserve">. </w:t>
      </w:r>
      <w:r>
        <w:rPr>
          <w:lang w:bidi="he-IL"/>
        </w:rPr>
        <w:t>The result of injustice is that the very</w:t>
      </w:r>
      <w:r w:rsidRPr="003F5340">
        <w:rPr>
          <w:lang w:bidi="he-IL"/>
        </w:rPr>
        <w:t xml:space="preserve"> </w:t>
      </w:r>
      <w:r>
        <w:rPr>
          <w:lang w:bidi="he-IL"/>
        </w:rPr>
        <w:t>“foundations of the earth are shaken”</w:t>
      </w:r>
      <w:r w:rsidRPr="003F5340">
        <w:rPr>
          <w:lang w:bidi="he-IL"/>
        </w:rPr>
        <w:t xml:space="preserve"> (</w:t>
      </w:r>
      <w:r>
        <w:rPr>
          <w:lang w:bidi="he-IL"/>
        </w:rPr>
        <w:t>for this relationship between justice and foundations</w:t>
      </w:r>
      <w:r w:rsidRPr="003F5340">
        <w:rPr>
          <w:lang w:bidi="he-IL"/>
        </w:rPr>
        <w:t xml:space="preserve">, </w:t>
      </w:r>
      <w:r>
        <w:rPr>
          <w:lang w:bidi="he-IL"/>
        </w:rPr>
        <w:t>cf</w:t>
      </w:r>
      <w:r w:rsidRPr="003F5340">
        <w:rPr>
          <w:lang w:bidi="he-IL"/>
        </w:rPr>
        <w:t xml:space="preserve">. </w:t>
      </w:r>
      <w:r>
        <w:rPr>
          <w:lang w:bidi="he-IL"/>
        </w:rPr>
        <w:t>Pss 96</w:t>
      </w:r>
      <w:r w:rsidRPr="003F5340">
        <w:rPr>
          <w:lang w:bidi="he-IL"/>
        </w:rPr>
        <w:t>:</w:t>
      </w:r>
      <w:r>
        <w:rPr>
          <w:lang w:bidi="he-IL"/>
        </w:rPr>
        <w:t>10</w:t>
      </w:r>
      <w:r w:rsidRPr="003F5340">
        <w:rPr>
          <w:lang w:bidi="he-IL"/>
        </w:rPr>
        <w:t xml:space="preserve">; </w:t>
      </w:r>
      <w:r>
        <w:rPr>
          <w:lang w:bidi="he-IL"/>
        </w:rPr>
        <w:t>75</w:t>
      </w:r>
      <w:r w:rsidRPr="003F5340">
        <w:rPr>
          <w:lang w:bidi="he-IL"/>
        </w:rPr>
        <w:t>:</w:t>
      </w:r>
      <w:r>
        <w:rPr>
          <w:lang w:bidi="he-IL"/>
        </w:rPr>
        <w:t>3-4</w:t>
      </w:r>
      <w:r w:rsidRPr="003F5340">
        <w:rPr>
          <w:lang w:bidi="he-IL"/>
        </w:rPr>
        <w:t xml:space="preserve">; </w:t>
      </w:r>
      <w:r>
        <w:rPr>
          <w:lang w:bidi="he-IL"/>
        </w:rPr>
        <w:t>Is 24</w:t>
      </w:r>
      <w:r w:rsidRPr="003F5340">
        <w:rPr>
          <w:lang w:bidi="he-IL"/>
        </w:rPr>
        <w:t>:</w:t>
      </w:r>
      <w:r>
        <w:rPr>
          <w:lang w:bidi="he-IL"/>
        </w:rPr>
        <w:t>1-6</w:t>
      </w:r>
      <w:r w:rsidRPr="003F5340">
        <w:rPr>
          <w:lang w:bidi="he-IL"/>
        </w:rPr>
        <w:t xml:space="preserve">). </w:t>
      </w:r>
      <w:r>
        <w:rPr>
          <w:b/>
          <w:bCs/>
          <w:lang w:bidi="he-IL"/>
        </w:rPr>
        <w:t>6-7</w:t>
      </w:r>
      <w:r w:rsidRPr="003F5340">
        <w:rPr>
          <w:lang w:bidi="he-IL"/>
        </w:rPr>
        <w:t xml:space="preserve">. </w:t>
      </w:r>
      <w:r>
        <w:rPr>
          <w:lang w:bidi="he-IL"/>
        </w:rPr>
        <w:t>By divine judgment they shall</w:t>
      </w:r>
      <w:r w:rsidRPr="003F5340">
        <w:rPr>
          <w:lang w:bidi="he-IL"/>
        </w:rPr>
        <w:t xml:space="preserve"> </w:t>
      </w:r>
      <w:r>
        <w:rPr>
          <w:lang w:bidi="he-IL"/>
        </w:rPr>
        <w:t>“die</w:t>
      </w:r>
      <w:r w:rsidRPr="003F5340">
        <w:rPr>
          <w:lang w:bidi="he-IL"/>
        </w:rPr>
        <w:t>,</w:t>
      </w:r>
      <w:r>
        <w:rPr>
          <w:lang w:bidi="he-IL"/>
        </w:rPr>
        <w:t>”</w:t>
      </w:r>
      <w:r w:rsidRPr="003F5340">
        <w:rPr>
          <w:lang w:bidi="he-IL"/>
        </w:rPr>
        <w:t xml:space="preserve"> </w:t>
      </w:r>
      <w:r>
        <w:rPr>
          <w:lang w:bidi="he-IL"/>
        </w:rPr>
        <w:t>“fall</w:t>
      </w:r>
      <w:r w:rsidRPr="003F5340">
        <w:rPr>
          <w:lang w:bidi="he-IL"/>
        </w:rPr>
        <w:t>.</w:t>
      </w:r>
      <w:r>
        <w:rPr>
          <w:lang w:bidi="he-IL"/>
        </w:rPr>
        <w:t>”</w:t>
      </w:r>
      <w:r w:rsidRPr="003F5340">
        <w:rPr>
          <w:lang w:bidi="he-IL"/>
        </w:rPr>
        <w:t xml:space="preserve"> </w:t>
      </w:r>
      <w:r>
        <w:rPr>
          <w:lang w:bidi="he-IL"/>
        </w:rPr>
        <w:t>The motif of the fall of the</w:t>
      </w:r>
      <w:r w:rsidRPr="003F5340">
        <w:rPr>
          <w:lang w:bidi="he-IL"/>
        </w:rPr>
        <w:t xml:space="preserve"> </w:t>
      </w:r>
      <w:r>
        <w:rPr>
          <w:lang w:bidi="he-IL"/>
        </w:rPr>
        <w:t>“gods”</w:t>
      </w:r>
      <w:r w:rsidRPr="003F5340">
        <w:rPr>
          <w:lang w:bidi="he-IL"/>
        </w:rPr>
        <w:t xml:space="preserve"> (</w:t>
      </w:r>
      <w:r>
        <w:rPr>
          <w:lang w:bidi="he-IL"/>
        </w:rPr>
        <w:t>cf</w:t>
      </w:r>
      <w:r w:rsidRPr="003F5340">
        <w:rPr>
          <w:lang w:bidi="he-IL"/>
        </w:rPr>
        <w:t xml:space="preserve">. </w:t>
      </w:r>
      <w:r>
        <w:rPr>
          <w:lang w:bidi="he-IL"/>
        </w:rPr>
        <w:t>also Ez 28</w:t>
      </w:r>
      <w:r w:rsidRPr="003F5340">
        <w:rPr>
          <w:lang w:bidi="he-IL"/>
        </w:rPr>
        <w:t>:</w:t>
      </w:r>
      <w:r>
        <w:rPr>
          <w:lang w:bidi="he-IL"/>
        </w:rPr>
        <w:t>17</w:t>
      </w:r>
      <w:r w:rsidRPr="003F5340">
        <w:rPr>
          <w:lang w:bidi="he-IL"/>
        </w:rPr>
        <w:t xml:space="preserve">; </w:t>
      </w:r>
      <w:r>
        <w:rPr>
          <w:lang w:bidi="he-IL"/>
        </w:rPr>
        <w:t>Is 14</w:t>
      </w:r>
      <w:r w:rsidRPr="003F5340">
        <w:rPr>
          <w:lang w:bidi="he-IL"/>
        </w:rPr>
        <w:t>:</w:t>
      </w:r>
      <w:r>
        <w:rPr>
          <w:lang w:bidi="he-IL"/>
        </w:rPr>
        <w:t>15</w:t>
      </w:r>
      <w:r w:rsidRPr="003F5340">
        <w:rPr>
          <w:lang w:bidi="he-IL"/>
        </w:rPr>
        <w:t xml:space="preserve">) </w:t>
      </w:r>
      <w:r>
        <w:rPr>
          <w:lang w:bidi="he-IL"/>
        </w:rPr>
        <w:t>is borrowed from Canaanite myths</w:t>
      </w:r>
      <w:r w:rsidRPr="003F5340">
        <w:rPr>
          <w:lang w:bidi="he-IL"/>
        </w:rPr>
        <w:t xml:space="preserve"> (</w:t>
      </w:r>
      <w:r>
        <w:rPr>
          <w:lang w:bidi="he-IL"/>
        </w:rPr>
        <w:t>cf</w:t>
      </w:r>
      <w:r w:rsidRPr="003F5340">
        <w:rPr>
          <w:lang w:bidi="he-IL"/>
        </w:rPr>
        <w:t xml:space="preserve">. </w:t>
      </w:r>
      <w:r>
        <w:rPr>
          <w:lang w:bidi="he-IL"/>
        </w:rPr>
        <w:t>p</w:t>
      </w:r>
      <w:r w:rsidRPr="003F5340">
        <w:rPr>
          <w:lang w:bidi="he-IL"/>
        </w:rPr>
        <w:t xml:space="preserve">. </w:t>
      </w:r>
      <w:r>
        <w:rPr>
          <w:lang w:bidi="he-IL"/>
        </w:rPr>
        <w:t xml:space="preserve">Grelot in </w:t>
      </w:r>
      <w:r>
        <w:rPr>
          <w:i/>
          <w:iCs/>
          <w:lang w:bidi="he-IL"/>
        </w:rPr>
        <w:t>RHR</w:t>
      </w:r>
      <w:r>
        <w:rPr>
          <w:lang w:bidi="he-IL"/>
        </w:rPr>
        <w:t xml:space="preserve"> 149</w:t>
      </w:r>
      <w:r w:rsidRPr="003F5340">
        <w:rPr>
          <w:lang w:bidi="he-IL"/>
        </w:rPr>
        <w:t xml:space="preserve"> [</w:t>
      </w:r>
      <w:r>
        <w:rPr>
          <w:lang w:bidi="he-IL"/>
        </w:rPr>
        <w:t>1956</w:t>
      </w:r>
      <w:r w:rsidRPr="003F5340">
        <w:rPr>
          <w:lang w:bidi="he-IL"/>
        </w:rPr>
        <w:t xml:space="preserve">] </w:t>
      </w:r>
      <w:r>
        <w:rPr>
          <w:lang w:bidi="he-IL"/>
        </w:rPr>
        <w:t>18-48</w:t>
      </w:r>
      <w:r w:rsidRPr="003F5340">
        <w:rPr>
          <w:lang w:bidi="he-IL"/>
        </w:rPr>
        <w:t xml:space="preserve">). </w:t>
      </w:r>
      <w:r>
        <w:rPr>
          <w:lang w:bidi="he-IL"/>
        </w:rPr>
        <w:t>The judgment implies responsibility for the injustices of 2-4</w:t>
      </w:r>
      <w:r w:rsidRPr="003F5340">
        <w:rPr>
          <w:lang w:bidi="he-IL"/>
        </w:rPr>
        <w:t xml:space="preserve">; </w:t>
      </w:r>
      <w:r>
        <w:rPr>
          <w:lang w:bidi="he-IL"/>
        </w:rPr>
        <w:t>obviously</w:t>
      </w:r>
      <w:r w:rsidRPr="003F5340">
        <w:rPr>
          <w:lang w:bidi="he-IL"/>
        </w:rPr>
        <w:t xml:space="preserve">, </w:t>
      </w:r>
      <w:r>
        <w:rPr>
          <w:lang w:bidi="he-IL"/>
        </w:rPr>
        <w:t>the</w:t>
      </w:r>
      <w:r w:rsidRPr="003F5340">
        <w:rPr>
          <w:lang w:bidi="he-IL"/>
        </w:rPr>
        <w:t xml:space="preserve"> </w:t>
      </w:r>
      <w:r>
        <w:rPr>
          <w:lang w:bidi="he-IL"/>
        </w:rPr>
        <w:t>“gods”</w:t>
      </w:r>
      <w:r w:rsidRPr="003F5340">
        <w:rPr>
          <w:lang w:bidi="he-IL"/>
        </w:rPr>
        <w:t xml:space="preserve"> </w:t>
      </w:r>
      <w:r>
        <w:rPr>
          <w:lang w:bidi="he-IL"/>
        </w:rPr>
        <w:t>cannot be human judges for their punishment is to die</w:t>
      </w:r>
      <w:r w:rsidRPr="003F5340">
        <w:rPr>
          <w:lang w:bidi="he-IL"/>
        </w:rPr>
        <w:t xml:space="preserve"> </w:t>
      </w:r>
      <w:r>
        <w:rPr>
          <w:lang w:bidi="he-IL"/>
        </w:rPr>
        <w:t>“like men</w:t>
      </w:r>
      <w:r w:rsidRPr="003F5340">
        <w:rPr>
          <w:lang w:bidi="he-IL"/>
        </w:rPr>
        <w:t>.</w:t>
      </w:r>
      <w:r>
        <w:rPr>
          <w:lang w:bidi="he-IL"/>
        </w:rPr>
        <w:t>”</w:t>
      </w:r>
      <w:r w:rsidRPr="003F5340">
        <w:rPr>
          <w:lang w:bidi="he-IL"/>
        </w:rPr>
        <w:t xml:space="preserve"> </w:t>
      </w:r>
      <w:r>
        <w:rPr>
          <w:lang w:bidi="he-IL"/>
        </w:rPr>
        <w:t>The use Jesus makes of 6</w:t>
      </w:r>
      <w:r w:rsidRPr="003F5340">
        <w:rPr>
          <w:lang w:bidi="he-IL"/>
        </w:rPr>
        <w:t xml:space="preserve"> (</w:t>
      </w:r>
      <w:r>
        <w:rPr>
          <w:lang w:bidi="he-IL"/>
        </w:rPr>
        <w:t>Jn 10</w:t>
      </w:r>
      <w:r w:rsidRPr="003F5340">
        <w:rPr>
          <w:lang w:bidi="he-IL"/>
        </w:rPr>
        <w:t>:</w:t>
      </w:r>
      <w:r>
        <w:rPr>
          <w:lang w:bidi="he-IL"/>
        </w:rPr>
        <w:t>34</w:t>
      </w:r>
      <w:r w:rsidRPr="003F5340">
        <w:rPr>
          <w:lang w:bidi="he-IL"/>
        </w:rPr>
        <w:t xml:space="preserve">) </w:t>
      </w:r>
      <w:r>
        <w:rPr>
          <w:lang w:bidi="he-IL"/>
        </w:rPr>
        <w:t>is conditioned by the contemporary understanding of his audience</w:t>
      </w:r>
      <w:r w:rsidRPr="003F5340">
        <w:rPr>
          <w:lang w:bidi="he-IL"/>
        </w:rPr>
        <w:t xml:space="preserve">. </w:t>
      </w:r>
      <w:r>
        <w:rPr>
          <w:b/>
          <w:bCs/>
          <w:lang w:bidi="he-IL"/>
        </w:rPr>
        <w:t>8</w:t>
      </w:r>
      <w:r w:rsidRPr="003F5340">
        <w:rPr>
          <w:lang w:bidi="he-IL"/>
        </w:rPr>
        <w:t xml:space="preserve">. </w:t>
      </w:r>
      <w:r>
        <w:rPr>
          <w:lang w:bidi="he-IL"/>
        </w:rPr>
        <w:t>The appeal to Yahweh may be proclaimed by the congregation—a call to activate the condemnation rehearsed in 2-7</w:t>
      </w:r>
      <w:r w:rsidRPr="003F5340">
        <w:rPr>
          <w:lang w:bidi="he-IL"/>
        </w:rPr>
        <w:t>.</w:t>
      </w:r>
    </w:p>
    <w:p w14:paraId="35BFEA0F" w14:textId="77777777" w:rsidR="00CD3C56" w:rsidRDefault="00CD3C56" w:rsidP="00CD3C56">
      <w:pPr>
        <w:autoSpaceDE w:val="0"/>
        <w:autoSpaceDN w:val="0"/>
        <w:adjustRightInd w:val="0"/>
        <w:rPr>
          <w:lang w:bidi="he-IL"/>
        </w:rPr>
      </w:pPr>
      <w:r>
        <w:rPr>
          <w:b/>
          <w:bCs/>
          <w:lang w:bidi="he-IL"/>
        </w:rPr>
        <w:t>99</w:t>
      </w:r>
      <w:r>
        <w:rPr>
          <w:lang w:bidi="he-IL"/>
        </w:rPr>
        <w:tab/>
      </w:r>
      <w:r>
        <w:rPr>
          <w:b/>
          <w:bCs/>
          <w:lang w:bidi="he-IL"/>
        </w:rPr>
        <w:t>Ps 83</w:t>
      </w:r>
      <w:r w:rsidRPr="003F5340">
        <w:rPr>
          <w:lang w:bidi="he-IL"/>
        </w:rPr>
        <w:t xml:space="preserve">. </w:t>
      </w:r>
      <w:r>
        <w:rPr>
          <w:lang w:bidi="he-IL"/>
        </w:rPr>
        <w:t>A lament of the community</w:t>
      </w:r>
      <w:r w:rsidRPr="003F5340">
        <w:rPr>
          <w:lang w:bidi="he-IL"/>
        </w:rPr>
        <w:t xml:space="preserve">. </w:t>
      </w:r>
      <w:r>
        <w:rPr>
          <w:lang w:bidi="he-IL"/>
        </w:rPr>
        <w:t>Despite the nations mentioned in 7-9</w:t>
      </w:r>
      <w:r w:rsidRPr="003F5340">
        <w:rPr>
          <w:lang w:bidi="he-IL"/>
        </w:rPr>
        <w:t xml:space="preserve">, </w:t>
      </w:r>
      <w:r>
        <w:rPr>
          <w:lang w:bidi="he-IL"/>
        </w:rPr>
        <w:t>the specific life setting escapes us</w:t>
      </w:r>
      <w:r w:rsidRPr="003F5340">
        <w:rPr>
          <w:lang w:bidi="he-IL"/>
        </w:rPr>
        <w:t xml:space="preserve">; </w:t>
      </w:r>
      <w:r>
        <w:rPr>
          <w:lang w:bidi="he-IL"/>
        </w:rPr>
        <w:t>it is tempting to consider these references as symbolic of hostile powers arrayed against Israel</w:t>
      </w:r>
      <w:r w:rsidRPr="003F5340">
        <w:rPr>
          <w:lang w:bidi="he-IL"/>
        </w:rPr>
        <w:t xml:space="preserve">. </w:t>
      </w:r>
      <w:r>
        <w:rPr>
          <w:lang w:bidi="he-IL"/>
        </w:rPr>
        <w:t>Structure</w:t>
      </w:r>
      <w:r w:rsidRPr="003F5340">
        <w:rPr>
          <w:lang w:bidi="he-IL"/>
        </w:rPr>
        <w:t xml:space="preserve">: </w:t>
      </w:r>
      <w:r>
        <w:rPr>
          <w:lang w:bidi="he-IL"/>
        </w:rPr>
        <w:t>2-9</w:t>
      </w:r>
      <w:r w:rsidRPr="003F5340">
        <w:rPr>
          <w:lang w:bidi="he-IL"/>
        </w:rPr>
        <w:t xml:space="preserve">, </w:t>
      </w:r>
      <w:r>
        <w:rPr>
          <w:lang w:bidi="he-IL"/>
        </w:rPr>
        <w:t>a cry for help against enemy nations</w:t>
      </w:r>
      <w:r w:rsidRPr="003F5340">
        <w:rPr>
          <w:lang w:bidi="he-IL"/>
        </w:rPr>
        <w:t xml:space="preserve">; </w:t>
      </w:r>
      <w:r>
        <w:rPr>
          <w:lang w:bidi="he-IL"/>
        </w:rPr>
        <w:t>10-19</w:t>
      </w:r>
      <w:r w:rsidRPr="003F5340">
        <w:rPr>
          <w:lang w:bidi="he-IL"/>
        </w:rPr>
        <w:t xml:space="preserve">, </w:t>
      </w:r>
      <w:r>
        <w:rPr>
          <w:lang w:bidi="he-IL"/>
        </w:rPr>
        <w:t>God is asked to intervene</w:t>
      </w:r>
      <w:r w:rsidRPr="003F5340">
        <w:rPr>
          <w:lang w:bidi="he-IL"/>
        </w:rPr>
        <w:t xml:space="preserve">, </w:t>
      </w:r>
      <w:r>
        <w:rPr>
          <w:lang w:bidi="he-IL"/>
        </w:rPr>
        <w:t>as he did with his saving acts in the past</w:t>
      </w:r>
      <w:r w:rsidRPr="003F5340">
        <w:rPr>
          <w:lang w:bidi="he-IL"/>
        </w:rPr>
        <w:t xml:space="preserve">. </w:t>
      </w:r>
      <w:r>
        <w:rPr>
          <w:b/>
          <w:bCs/>
          <w:lang w:bidi="he-IL"/>
        </w:rPr>
        <w:t>4</w:t>
      </w:r>
      <w:r w:rsidRPr="003F5340">
        <w:rPr>
          <w:lang w:bidi="he-IL"/>
        </w:rPr>
        <w:t xml:space="preserve">. </w:t>
      </w:r>
      <w:r>
        <w:rPr>
          <w:i/>
          <w:iCs/>
          <w:lang w:bidi="he-IL"/>
        </w:rPr>
        <w:t>whom you protect</w:t>
      </w:r>
      <w:r w:rsidRPr="003F5340">
        <w:rPr>
          <w:iCs/>
          <w:lang w:bidi="he-IL"/>
        </w:rPr>
        <w:t xml:space="preserve">: </w:t>
      </w:r>
      <w:r>
        <w:rPr>
          <w:lang w:bidi="he-IL"/>
        </w:rPr>
        <w:t>A typical motif</w:t>
      </w:r>
      <w:r w:rsidRPr="003F5340">
        <w:rPr>
          <w:lang w:bidi="he-IL"/>
        </w:rPr>
        <w:t xml:space="preserve">, </w:t>
      </w:r>
      <w:r>
        <w:rPr>
          <w:lang w:bidi="he-IL"/>
        </w:rPr>
        <w:t>designed to move Yahweh to intervene</w:t>
      </w:r>
      <w:r w:rsidRPr="003F5340">
        <w:rPr>
          <w:lang w:bidi="he-IL"/>
        </w:rPr>
        <w:t xml:space="preserve">. </w:t>
      </w:r>
      <w:r>
        <w:rPr>
          <w:b/>
          <w:bCs/>
          <w:lang w:bidi="he-IL"/>
        </w:rPr>
        <w:t>5</w:t>
      </w:r>
      <w:r w:rsidRPr="003F5340">
        <w:rPr>
          <w:lang w:bidi="he-IL"/>
        </w:rPr>
        <w:t xml:space="preserve">. </w:t>
      </w:r>
      <w:r>
        <w:rPr>
          <w:i/>
          <w:iCs/>
          <w:lang w:bidi="he-IL"/>
        </w:rPr>
        <w:t>Israel</w:t>
      </w:r>
      <w:r w:rsidRPr="003F5340">
        <w:rPr>
          <w:iCs/>
          <w:lang w:bidi="he-IL"/>
        </w:rPr>
        <w:t xml:space="preserve">: </w:t>
      </w:r>
      <w:r>
        <w:rPr>
          <w:lang w:bidi="he-IL"/>
        </w:rPr>
        <w:t>The tribal federation or amphictyony</w:t>
      </w:r>
      <w:r w:rsidRPr="003F5340">
        <w:rPr>
          <w:lang w:bidi="he-IL"/>
        </w:rPr>
        <w:t xml:space="preserve">, </w:t>
      </w:r>
      <w:r>
        <w:rPr>
          <w:lang w:bidi="he-IL"/>
        </w:rPr>
        <w:t>not the northern kingdom</w:t>
      </w:r>
      <w:r w:rsidRPr="003F5340">
        <w:rPr>
          <w:lang w:bidi="he-IL"/>
        </w:rPr>
        <w:t xml:space="preserve">. </w:t>
      </w:r>
      <w:r>
        <w:rPr>
          <w:b/>
          <w:bCs/>
          <w:lang w:bidi="he-IL"/>
        </w:rPr>
        <w:t>7-8</w:t>
      </w:r>
      <w:r w:rsidRPr="003F5340">
        <w:rPr>
          <w:lang w:bidi="he-IL"/>
        </w:rPr>
        <w:t xml:space="preserve">. </w:t>
      </w:r>
      <w:r>
        <w:rPr>
          <w:lang w:bidi="he-IL"/>
        </w:rPr>
        <w:t>All these peoples are neighbors of Israel</w:t>
      </w:r>
      <w:r w:rsidRPr="003F5340">
        <w:rPr>
          <w:lang w:bidi="he-IL"/>
        </w:rPr>
        <w:t xml:space="preserve">; </w:t>
      </w:r>
      <w:r>
        <w:rPr>
          <w:lang w:bidi="he-IL"/>
        </w:rPr>
        <w:t>the Hagrites inhabited the southern desert with Ishmaelites</w:t>
      </w:r>
      <w:r w:rsidRPr="003F5340">
        <w:rPr>
          <w:lang w:bidi="he-IL"/>
        </w:rPr>
        <w:t xml:space="preserve">; </w:t>
      </w:r>
      <w:r>
        <w:rPr>
          <w:lang w:bidi="he-IL"/>
        </w:rPr>
        <w:t>Gebal was in the mountain country S of the Dead Sea near Petra</w:t>
      </w:r>
      <w:r w:rsidRPr="003F5340">
        <w:rPr>
          <w:lang w:bidi="he-IL"/>
        </w:rPr>
        <w:t xml:space="preserve">. </w:t>
      </w:r>
      <w:r>
        <w:rPr>
          <w:lang w:bidi="he-IL"/>
        </w:rPr>
        <w:t>The entire list is a free poetic composition that allows no historical inferences</w:t>
      </w:r>
      <w:r w:rsidRPr="003F5340">
        <w:rPr>
          <w:lang w:bidi="he-IL"/>
        </w:rPr>
        <w:t xml:space="preserve">. </w:t>
      </w:r>
      <w:r>
        <w:rPr>
          <w:lang w:bidi="he-IL"/>
        </w:rPr>
        <w:t>However</w:t>
      </w:r>
      <w:r w:rsidRPr="003F5340">
        <w:rPr>
          <w:lang w:bidi="he-IL"/>
        </w:rPr>
        <w:t xml:space="preserve">, </w:t>
      </w:r>
      <w:r>
        <w:rPr>
          <w:lang w:bidi="he-IL"/>
        </w:rPr>
        <w:t>the absence of Babylon suggests a date before 612</w:t>
      </w:r>
      <w:r w:rsidRPr="003F5340">
        <w:rPr>
          <w:lang w:bidi="he-IL"/>
        </w:rPr>
        <w:t xml:space="preserve">. </w:t>
      </w:r>
      <w:r>
        <w:rPr>
          <w:b/>
          <w:bCs/>
          <w:lang w:bidi="he-IL"/>
        </w:rPr>
        <w:t>10-12</w:t>
      </w:r>
      <w:r w:rsidRPr="003F5340">
        <w:rPr>
          <w:lang w:bidi="he-IL"/>
        </w:rPr>
        <w:t xml:space="preserve">. </w:t>
      </w:r>
      <w:r>
        <w:rPr>
          <w:lang w:bidi="he-IL"/>
        </w:rPr>
        <w:t>The examples are taken from early salvation history</w:t>
      </w:r>
      <w:r w:rsidRPr="003F5340">
        <w:rPr>
          <w:lang w:bidi="he-IL"/>
        </w:rPr>
        <w:t xml:space="preserve">: </w:t>
      </w:r>
      <w:r>
        <w:rPr>
          <w:lang w:bidi="he-IL"/>
        </w:rPr>
        <w:t>The Kishon River and En-dor were the scenes of victory</w:t>
      </w:r>
      <w:r w:rsidRPr="003F5340">
        <w:rPr>
          <w:lang w:bidi="he-IL"/>
        </w:rPr>
        <w:t xml:space="preserve"> (</w:t>
      </w:r>
      <w:r>
        <w:rPr>
          <w:lang w:bidi="he-IL"/>
        </w:rPr>
        <w:t>cf</w:t>
      </w:r>
      <w:r w:rsidRPr="003F5340">
        <w:rPr>
          <w:lang w:bidi="he-IL"/>
        </w:rPr>
        <w:t xml:space="preserve">. </w:t>
      </w:r>
      <w:r>
        <w:rPr>
          <w:lang w:bidi="he-IL"/>
        </w:rPr>
        <w:t>Jgs 4-8</w:t>
      </w:r>
      <w:r w:rsidRPr="003F5340">
        <w:rPr>
          <w:lang w:bidi="he-IL"/>
        </w:rPr>
        <w:t xml:space="preserve">). </w:t>
      </w:r>
      <w:r>
        <w:rPr>
          <w:b/>
          <w:bCs/>
          <w:lang w:bidi="he-IL"/>
        </w:rPr>
        <w:t>14</w:t>
      </w:r>
      <w:r w:rsidRPr="003F5340">
        <w:rPr>
          <w:lang w:bidi="he-IL"/>
        </w:rPr>
        <w:t xml:space="preserve">. </w:t>
      </w:r>
      <w:r>
        <w:rPr>
          <w:i/>
          <w:iCs/>
          <w:lang w:bidi="he-IL"/>
        </w:rPr>
        <w:t>leaves in a whirlwind</w:t>
      </w:r>
      <w:r w:rsidRPr="003F5340">
        <w:rPr>
          <w:iCs/>
          <w:lang w:bidi="he-IL"/>
        </w:rPr>
        <w:t xml:space="preserve">: </w:t>
      </w:r>
      <w:r>
        <w:rPr>
          <w:lang w:bidi="he-IL"/>
        </w:rPr>
        <w:t>Lit</w:t>
      </w:r>
      <w:r w:rsidRPr="003F5340">
        <w:rPr>
          <w:lang w:bidi="he-IL"/>
        </w:rPr>
        <w:t xml:space="preserve">., </w:t>
      </w:r>
      <w:r>
        <w:rPr>
          <w:lang w:bidi="he-IL"/>
        </w:rPr>
        <w:t>“a wild artichoke plant</w:t>
      </w:r>
      <w:r w:rsidRPr="003F5340">
        <w:rPr>
          <w:lang w:bidi="he-IL"/>
        </w:rPr>
        <w:t>,</w:t>
      </w:r>
      <w:r>
        <w:rPr>
          <w:lang w:bidi="he-IL"/>
        </w:rPr>
        <w:t>”</w:t>
      </w:r>
      <w:r w:rsidRPr="003F5340">
        <w:rPr>
          <w:lang w:bidi="he-IL"/>
        </w:rPr>
        <w:t xml:space="preserve"> </w:t>
      </w:r>
      <w:r>
        <w:rPr>
          <w:lang w:bidi="he-IL"/>
        </w:rPr>
        <w:t>that rolls into a ball and is driven by the wind</w:t>
      </w:r>
      <w:r w:rsidRPr="003F5340">
        <w:rPr>
          <w:lang w:bidi="he-IL"/>
        </w:rPr>
        <w:t xml:space="preserve">. </w:t>
      </w:r>
      <w:r>
        <w:rPr>
          <w:b/>
          <w:bCs/>
          <w:lang w:bidi="he-IL"/>
        </w:rPr>
        <w:t>15-19</w:t>
      </w:r>
      <w:r w:rsidRPr="003F5340">
        <w:rPr>
          <w:lang w:bidi="he-IL"/>
        </w:rPr>
        <w:t xml:space="preserve">. </w:t>
      </w:r>
      <w:r>
        <w:rPr>
          <w:i/>
          <w:iCs/>
          <w:lang w:bidi="he-IL"/>
        </w:rPr>
        <w:t xml:space="preserve">fire </w:t>
      </w:r>
      <w:r w:rsidRPr="003F5340">
        <w:rPr>
          <w:iCs/>
          <w:lang w:bidi="he-IL"/>
        </w:rPr>
        <w:t xml:space="preserve">. . . </w:t>
      </w:r>
      <w:r>
        <w:rPr>
          <w:i/>
          <w:iCs/>
          <w:lang w:bidi="he-IL"/>
        </w:rPr>
        <w:t>flame</w:t>
      </w:r>
      <w:r w:rsidRPr="003F5340">
        <w:rPr>
          <w:iCs/>
          <w:lang w:bidi="he-IL"/>
        </w:rPr>
        <w:t xml:space="preserve">: </w:t>
      </w:r>
      <w:r>
        <w:rPr>
          <w:lang w:bidi="he-IL"/>
        </w:rPr>
        <w:t>Terms of comparison for the destruction of the emeny</w:t>
      </w:r>
      <w:r w:rsidRPr="003F5340">
        <w:rPr>
          <w:lang w:bidi="he-IL"/>
        </w:rPr>
        <w:t xml:space="preserve">; </w:t>
      </w:r>
      <w:r>
        <w:rPr>
          <w:lang w:bidi="he-IL"/>
        </w:rPr>
        <w:t>their defeat will make them acknowledge Yahweh as the Most High</w:t>
      </w:r>
      <w:r w:rsidRPr="003F5340">
        <w:rPr>
          <w:lang w:bidi="he-IL"/>
        </w:rPr>
        <w:t>.</w:t>
      </w:r>
    </w:p>
    <w:p w14:paraId="1E8302B7" w14:textId="77777777" w:rsidR="00CD3C56" w:rsidRDefault="00CD3C56" w:rsidP="00CD3C56">
      <w:pPr>
        <w:autoSpaceDE w:val="0"/>
        <w:autoSpaceDN w:val="0"/>
        <w:adjustRightInd w:val="0"/>
        <w:rPr>
          <w:lang w:bidi="he-IL"/>
        </w:rPr>
      </w:pPr>
      <w:r>
        <w:rPr>
          <w:b/>
          <w:bCs/>
          <w:lang w:bidi="he-IL"/>
        </w:rPr>
        <w:t>100</w:t>
      </w:r>
      <w:r>
        <w:rPr>
          <w:lang w:bidi="he-IL"/>
        </w:rPr>
        <w:tab/>
      </w:r>
      <w:r>
        <w:rPr>
          <w:b/>
          <w:bCs/>
          <w:lang w:bidi="he-IL"/>
        </w:rPr>
        <w:t>Ps 84</w:t>
      </w:r>
      <w:r w:rsidRPr="003F5340">
        <w:rPr>
          <w:lang w:bidi="he-IL"/>
        </w:rPr>
        <w:t xml:space="preserve">. </w:t>
      </w:r>
      <w:r>
        <w:rPr>
          <w:lang w:bidi="he-IL"/>
        </w:rPr>
        <w:t>A hymn in praise of the Temple</w:t>
      </w:r>
      <w:r w:rsidRPr="003F5340">
        <w:rPr>
          <w:lang w:bidi="he-IL"/>
        </w:rPr>
        <w:t xml:space="preserve">, </w:t>
      </w:r>
      <w:r>
        <w:rPr>
          <w:lang w:bidi="he-IL"/>
        </w:rPr>
        <w:t>a song of Zion</w:t>
      </w:r>
      <w:r w:rsidRPr="003F5340">
        <w:rPr>
          <w:lang w:bidi="he-IL"/>
        </w:rPr>
        <w:t xml:space="preserve">. </w:t>
      </w:r>
      <w:r>
        <w:rPr>
          <w:lang w:bidi="he-IL"/>
        </w:rPr>
        <w:t>It is best understood as the song of a pilgrim approaching and entering Zion or the Temple on a feast such as Tabernacles</w:t>
      </w:r>
      <w:r w:rsidRPr="003F5340">
        <w:rPr>
          <w:lang w:bidi="he-IL"/>
        </w:rPr>
        <w:t xml:space="preserve">. </w:t>
      </w:r>
      <w:r>
        <w:rPr>
          <w:lang w:bidi="he-IL"/>
        </w:rPr>
        <w:t>Structure</w:t>
      </w:r>
      <w:r w:rsidRPr="003F5340">
        <w:rPr>
          <w:lang w:bidi="he-IL"/>
        </w:rPr>
        <w:t xml:space="preserve">: </w:t>
      </w:r>
      <w:r>
        <w:rPr>
          <w:lang w:bidi="he-IL"/>
        </w:rPr>
        <w:t>2-4</w:t>
      </w:r>
      <w:r w:rsidRPr="003F5340">
        <w:rPr>
          <w:lang w:bidi="he-IL"/>
        </w:rPr>
        <w:t xml:space="preserve">, </w:t>
      </w:r>
      <w:r>
        <w:rPr>
          <w:lang w:bidi="he-IL"/>
        </w:rPr>
        <w:t>the desire for the sanctuary</w:t>
      </w:r>
      <w:r w:rsidRPr="003F5340">
        <w:rPr>
          <w:lang w:bidi="he-IL"/>
        </w:rPr>
        <w:t xml:space="preserve">; </w:t>
      </w:r>
      <w:r>
        <w:rPr>
          <w:lang w:bidi="he-IL"/>
        </w:rPr>
        <w:t>5-8</w:t>
      </w:r>
      <w:r w:rsidRPr="003F5340">
        <w:rPr>
          <w:lang w:bidi="he-IL"/>
        </w:rPr>
        <w:t xml:space="preserve">, </w:t>
      </w:r>
      <w:r>
        <w:rPr>
          <w:lang w:bidi="he-IL"/>
        </w:rPr>
        <w:t>the</w:t>
      </w:r>
      <w:r w:rsidRPr="003F5340">
        <w:rPr>
          <w:lang w:bidi="he-IL"/>
        </w:rPr>
        <w:t xml:space="preserve"> </w:t>
      </w:r>
      <w:r>
        <w:rPr>
          <w:lang w:bidi="he-IL"/>
        </w:rPr>
        <w:t>“beatitudes”</w:t>
      </w:r>
      <w:r w:rsidRPr="003F5340">
        <w:rPr>
          <w:lang w:bidi="he-IL"/>
        </w:rPr>
        <w:t xml:space="preserve"> </w:t>
      </w:r>
      <w:r>
        <w:rPr>
          <w:lang w:bidi="he-IL"/>
        </w:rPr>
        <w:t>of those who dwell there</w:t>
      </w:r>
      <w:r w:rsidRPr="003F5340">
        <w:rPr>
          <w:lang w:bidi="he-IL"/>
        </w:rPr>
        <w:t xml:space="preserve">; </w:t>
      </w:r>
      <w:r>
        <w:rPr>
          <w:lang w:bidi="he-IL"/>
        </w:rPr>
        <w:t>9-13</w:t>
      </w:r>
      <w:r w:rsidRPr="003F5340">
        <w:rPr>
          <w:lang w:bidi="he-IL"/>
        </w:rPr>
        <w:t xml:space="preserve">, </w:t>
      </w:r>
      <w:r>
        <w:rPr>
          <w:lang w:bidi="he-IL"/>
        </w:rPr>
        <w:t>the prayer for the king</w:t>
      </w:r>
      <w:r w:rsidRPr="003F5340">
        <w:rPr>
          <w:lang w:bidi="he-IL"/>
        </w:rPr>
        <w:t xml:space="preserve">, </w:t>
      </w:r>
      <w:r>
        <w:rPr>
          <w:lang w:bidi="he-IL"/>
        </w:rPr>
        <w:t>and expression of desire to dwell in the sanctuary</w:t>
      </w:r>
      <w:r w:rsidRPr="003F5340">
        <w:rPr>
          <w:lang w:bidi="he-IL"/>
        </w:rPr>
        <w:t xml:space="preserve">. </w:t>
      </w:r>
      <w:r>
        <w:rPr>
          <w:b/>
          <w:bCs/>
          <w:lang w:bidi="he-IL"/>
        </w:rPr>
        <w:t>2</w:t>
      </w:r>
      <w:r w:rsidRPr="003F5340">
        <w:rPr>
          <w:lang w:bidi="he-IL"/>
        </w:rPr>
        <w:t xml:space="preserve">. </w:t>
      </w:r>
      <w:r>
        <w:rPr>
          <w:lang w:bidi="he-IL"/>
        </w:rPr>
        <w:t>For this love of the Temple</w:t>
      </w:r>
      <w:r w:rsidRPr="003F5340">
        <w:rPr>
          <w:lang w:bidi="he-IL"/>
        </w:rPr>
        <w:t xml:space="preserve">, </w:t>
      </w:r>
      <w:r>
        <w:rPr>
          <w:lang w:bidi="he-IL"/>
        </w:rPr>
        <w:t>cf</w:t>
      </w:r>
      <w:r w:rsidRPr="003F5340">
        <w:rPr>
          <w:lang w:bidi="he-IL"/>
        </w:rPr>
        <w:t xml:space="preserve">. </w:t>
      </w:r>
      <w:r>
        <w:rPr>
          <w:lang w:bidi="he-IL"/>
        </w:rPr>
        <w:t>Pss 42-43</w:t>
      </w:r>
      <w:r w:rsidRPr="003F5340">
        <w:rPr>
          <w:lang w:bidi="he-IL"/>
        </w:rPr>
        <w:t xml:space="preserve">; </w:t>
      </w:r>
      <w:r>
        <w:rPr>
          <w:lang w:bidi="he-IL"/>
        </w:rPr>
        <w:t>48</w:t>
      </w:r>
      <w:r w:rsidRPr="003F5340">
        <w:rPr>
          <w:lang w:bidi="he-IL"/>
        </w:rPr>
        <w:t>:</w:t>
      </w:r>
      <w:r>
        <w:rPr>
          <w:lang w:bidi="he-IL"/>
        </w:rPr>
        <w:t>3-4</w:t>
      </w:r>
      <w:r w:rsidRPr="003F5340">
        <w:rPr>
          <w:lang w:bidi="he-IL"/>
        </w:rPr>
        <w:t xml:space="preserve">; </w:t>
      </w:r>
      <w:r>
        <w:rPr>
          <w:lang w:bidi="he-IL"/>
        </w:rPr>
        <w:t>etc</w:t>
      </w:r>
      <w:r w:rsidRPr="003F5340">
        <w:rPr>
          <w:lang w:bidi="he-IL"/>
        </w:rPr>
        <w:t xml:space="preserve">. </w:t>
      </w:r>
      <w:r>
        <w:rPr>
          <w:b/>
          <w:bCs/>
          <w:lang w:bidi="he-IL"/>
        </w:rPr>
        <w:t>4</w:t>
      </w:r>
      <w:r w:rsidRPr="003F5340">
        <w:rPr>
          <w:lang w:bidi="he-IL"/>
        </w:rPr>
        <w:t xml:space="preserve">. </w:t>
      </w:r>
      <w:r>
        <w:rPr>
          <w:lang w:bidi="he-IL"/>
        </w:rPr>
        <w:t>The birds nesting</w:t>
      </w:r>
      <w:r w:rsidRPr="003F5340">
        <w:rPr>
          <w:lang w:bidi="he-IL"/>
        </w:rPr>
        <w:t xml:space="preserve">, </w:t>
      </w:r>
      <w:r>
        <w:rPr>
          <w:lang w:bidi="he-IL"/>
        </w:rPr>
        <w:t>perhaps in the Temple area</w:t>
      </w:r>
      <w:r w:rsidRPr="003F5340">
        <w:rPr>
          <w:lang w:bidi="he-IL"/>
        </w:rPr>
        <w:t xml:space="preserve">, </w:t>
      </w:r>
      <w:r>
        <w:rPr>
          <w:lang w:bidi="he-IL"/>
        </w:rPr>
        <w:t>become a symbol of the security enjoyed by those who are around the</w:t>
      </w:r>
      <w:r w:rsidRPr="003F5340">
        <w:rPr>
          <w:lang w:bidi="he-IL"/>
        </w:rPr>
        <w:t xml:space="preserve"> </w:t>
      </w:r>
      <w:r>
        <w:rPr>
          <w:lang w:bidi="he-IL"/>
        </w:rPr>
        <w:t>“altars</w:t>
      </w:r>
      <w:r w:rsidRPr="003F5340">
        <w:rPr>
          <w:lang w:bidi="he-IL"/>
        </w:rPr>
        <w:t>.</w:t>
      </w:r>
      <w:r>
        <w:rPr>
          <w:lang w:bidi="he-IL"/>
        </w:rPr>
        <w:t>”</w:t>
      </w:r>
      <w:r w:rsidRPr="003F5340">
        <w:rPr>
          <w:lang w:bidi="he-IL"/>
        </w:rPr>
        <w:t xml:space="preserve"> </w:t>
      </w:r>
      <w:r>
        <w:rPr>
          <w:b/>
          <w:bCs/>
          <w:lang w:bidi="he-IL"/>
        </w:rPr>
        <w:t>7-8</w:t>
      </w:r>
      <w:r w:rsidRPr="003F5340">
        <w:rPr>
          <w:lang w:bidi="he-IL"/>
        </w:rPr>
        <w:t xml:space="preserve">. </w:t>
      </w:r>
      <w:r>
        <w:rPr>
          <w:lang w:bidi="he-IL"/>
        </w:rPr>
        <w:t>A description of the pilgrim’s journey</w:t>
      </w:r>
      <w:r w:rsidRPr="003F5340">
        <w:rPr>
          <w:lang w:bidi="he-IL"/>
        </w:rPr>
        <w:t xml:space="preserve">. </w:t>
      </w:r>
      <w:r>
        <w:rPr>
          <w:lang w:bidi="he-IL"/>
        </w:rPr>
        <w:t>The MT is uncertain</w:t>
      </w:r>
      <w:r w:rsidRPr="003F5340">
        <w:rPr>
          <w:lang w:bidi="he-IL"/>
        </w:rPr>
        <w:t xml:space="preserve">; </w:t>
      </w:r>
      <w:r>
        <w:rPr>
          <w:lang w:bidi="he-IL"/>
        </w:rPr>
        <w:t>the CCD indicates that even the</w:t>
      </w:r>
      <w:r w:rsidRPr="003F5340">
        <w:rPr>
          <w:lang w:bidi="he-IL"/>
        </w:rPr>
        <w:t xml:space="preserve"> </w:t>
      </w:r>
      <w:r>
        <w:rPr>
          <w:lang w:bidi="he-IL"/>
        </w:rPr>
        <w:t>“arid valley”</w:t>
      </w:r>
      <w:r w:rsidRPr="003F5340">
        <w:rPr>
          <w:lang w:bidi="he-IL"/>
        </w:rPr>
        <w:t xml:space="preserve"> </w:t>
      </w:r>
      <w:r>
        <w:rPr>
          <w:lang w:bidi="he-IL"/>
        </w:rPr>
        <w:t>becomes a</w:t>
      </w:r>
      <w:r w:rsidRPr="003F5340">
        <w:rPr>
          <w:lang w:bidi="he-IL"/>
        </w:rPr>
        <w:t xml:space="preserve"> </w:t>
      </w:r>
      <w:r>
        <w:rPr>
          <w:lang w:bidi="he-IL"/>
        </w:rPr>
        <w:t>“spring</w:t>
      </w:r>
      <w:r w:rsidRPr="003F5340">
        <w:rPr>
          <w:lang w:bidi="he-IL"/>
        </w:rPr>
        <w:t>,</w:t>
      </w:r>
      <w:r>
        <w:rPr>
          <w:lang w:bidi="he-IL"/>
        </w:rPr>
        <w:t>”</w:t>
      </w:r>
      <w:r w:rsidRPr="003F5340">
        <w:rPr>
          <w:lang w:bidi="he-IL"/>
        </w:rPr>
        <w:t xml:space="preserve"> </w:t>
      </w:r>
      <w:r>
        <w:rPr>
          <w:lang w:bidi="he-IL"/>
        </w:rPr>
        <w:t>owing to the</w:t>
      </w:r>
      <w:r w:rsidRPr="003F5340">
        <w:rPr>
          <w:lang w:bidi="he-IL"/>
        </w:rPr>
        <w:t xml:space="preserve"> </w:t>
      </w:r>
      <w:r>
        <w:rPr>
          <w:lang w:bidi="he-IL"/>
        </w:rPr>
        <w:t>“early rain</w:t>
      </w:r>
      <w:r w:rsidRPr="003F5340">
        <w:rPr>
          <w:lang w:bidi="he-IL"/>
        </w:rPr>
        <w:t>,</w:t>
      </w:r>
      <w:r>
        <w:rPr>
          <w:lang w:bidi="he-IL"/>
        </w:rPr>
        <w:t>”</w:t>
      </w:r>
      <w:r w:rsidRPr="003F5340">
        <w:rPr>
          <w:lang w:bidi="he-IL"/>
        </w:rPr>
        <w:t xml:space="preserve"> </w:t>
      </w:r>
      <w:r>
        <w:rPr>
          <w:lang w:bidi="he-IL"/>
        </w:rPr>
        <w:t>i</w:t>
      </w:r>
      <w:r w:rsidRPr="003F5340">
        <w:rPr>
          <w:lang w:bidi="he-IL"/>
        </w:rPr>
        <w:t xml:space="preserve">. </w:t>
      </w:r>
      <w:r>
        <w:rPr>
          <w:lang w:bidi="he-IL"/>
        </w:rPr>
        <w:t>e</w:t>
      </w:r>
      <w:r w:rsidRPr="003F5340">
        <w:rPr>
          <w:lang w:bidi="he-IL"/>
        </w:rPr>
        <w:t xml:space="preserve">., </w:t>
      </w:r>
      <w:r>
        <w:rPr>
          <w:lang w:bidi="he-IL"/>
        </w:rPr>
        <w:t>the first rains after the long</w:t>
      </w:r>
      <w:r w:rsidRPr="003F5340">
        <w:rPr>
          <w:lang w:bidi="he-IL"/>
        </w:rPr>
        <w:t xml:space="preserve">, </w:t>
      </w:r>
      <w:r>
        <w:rPr>
          <w:lang w:bidi="he-IL"/>
        </w:rPr>
        <w:t>dry summer</w:t>
      </w:r>
      <w:r w:rsidRPr="003F5340">
        <w:rPr>
          <w:lang w:bidi="he-IL"/>
        </w:rPr>
        <w:t xml:space="preserve">. </w:t>
      </w:r>
      <w:r>
        <w:rPr>
          <w:lang w:bidi="he-IL"/>
        </w:rPr>
        <w:t>For the theme of watering the desert</w:t>
      </w:r>
      <w:r w:rsidRPr="003F5340">
        <w:rPr>
          <w:lang w:bidi="he-IL"/>
        </w:rPr>
        <w:t xml:space="preserve">, </w:t>
      </w:r>
      <w:r>
        <w:rPr>
          <w:lang w:bidi="he-IL"/>
        </w:rPr>
        <w:t>cf</w:t>
      </w:r>
      <w:r w:rsidRPr="003F5340">
        <w:rPr>
          <w:lang w:bidi="he-IL"/>
        </w:rPr>
        <w:t xml:space="preserve">. </w:t>
      </w:r>
      <w:r>
        <w:rPr>
          <w:lang w:bidi="he-IL"/>
        </w:rPr>
        <w:t>Is 35</w:t>
      </w:r>
      <w:r w:rsidRPr="003F5340">
        <w:rPr>
          <w:lang w:bidi="he-IL"/>
        </w:rPr>
        <w:t>:</w:t>
      </w:r>
      <w:r>
        <w:rPr>
          <w:lang w:bidi="he-IL"/>
        </w:rPr>
        <w:t>6ff</w:t>
      </w:r>
      <w:r w:rsidRPr="003F5340">
        <w:rPr>
          <w:lang w:bidi="he-IL"/>
        </w:rPr>
        <w:t xml:space="preserve">.; </w:t>
      </w:r>
      <w:r>
        <w:rPr>
          <w:lang w:bidi="he-IL"/>
        </w:rPr>
        <w:t>41</w:t>
      </w:r>
      <w:r w:rsidRPr="003F5340">
        <w:rPr>
          <w:lang w:bidi="he-IL"/>
        </w:rPr>
        <w:t>:</w:t>
      </w:r>
      <w:r>
        <w:rPr>
          <w:lang w:bidi="he-IL"/>
        </w:rPr>
        <w:t>18ff</w:t>
      </w:r>
      <w:r w:rsidRPr="003F5340">
        <w:rPr>
          <w:lang w:bidi="he-IL"/>
        </w:rPr>
        <w:t xml:space="preserve">. </w:t>
      </w:r>
      <w:r>
        <w:rPr>
          <w:i/>
          <w:iCs/>
          <w:lang w:bidi="he-IL"/>
        </w:rPr>
        <w:t>from strength to strength</w:t>
      </w:r>
      <w:r w:rsidRPr="003F5340">
        <w:rPr>
          <w:iCs/>
          <w:lang w:bidi="he-IL"/>
        </w:rPr>
        <w:t xml:space="preserve">: </w:t>
      </w:r>
      <w:r>
        <w:rPr>
          <w:lang w:bidi="he-IL"/>
        </w:rPr>
        <w:t>Renewing their strength</w:t>
      </w:r>
      <w:r w:rsidRPr="003F5340">
        <w:rPr>
          <w:lang w:bidi="he-IL"/>
        </w:rPr>
        <w:t xml:space="preserve">, </w:t>
      </w:r>
      <w:r>
        <w:rPr>
          <w:lang w:bidi="he-IL"/>
        </w:rPr>
        <w:t>the people finally arrive at the Temple to</w:t>
      </w:r>
      <w:r w:rsidRPr="003F5340">
        <w:rPr>
          <w:lang w:bidi="he-IL"/>
        </w:rPr>
        <w:t xml:space="preserve"> </w:t>
      </w:r>
      <w:r>
        <w:rPr>
          <w:lang w:bidi="he-IL"/>
        </w:rPr>
        <w:t>“see”</w:t>
      </w:r>
      <w:r w:rsidRPr="003F5340">
        <w:rPr>
          <w:lang w:bidi="he-IL"/>
        </w:rPr>
        <w:t xml:space="preserve"> </w:t>
      </w:r>
      <w:r>
        <w:rPr>
          <w:lang w:bidi="he-IL"/>
        </w:rPr>
        <w:t>God—this bold expression was softened by the Masoretes to mean</w:t>
      </w:r>
      <w:r w:rsidRPr="003F5340">
        <w:rPr>
          <w:lang w:bidi="he-IL"/>
        </w:rPr>
        <w:t xml:space="preserve"> </w:t>
      </w:r>
      <w:r>
        <w:rPr>
          <w:lang w:bidi="he-IL"/>
        </w:rPr>
        <w:t>“to be seen by”</w:t>
      </w:r>
      <w:r w:rsidRPr="003F5340">
        <w:rPr>
          <w:lang w:bidi="he-IL"/>
        </w:rPr>
        <w:t xml:space="preserve"> </w:t>
      </w:r>
      <w:r>
        <w:rPr>
          <w:lang w:bidi="he-IL"/>
        </w:rPr>
        <w:t>or</w:t>
      </w:r>
      <w:r w:rsidRPr="003F5340">
        <w:rPr>
          <w:lang w:bidi="he-IL"/>
        </w:rPr>
        <w:t xml:space="preserve"> </w:t>
      </w:r>
      <w:r>
        <w:rPr>
          <w:lang w:bidi="he-IL"/>
        </w:rPr>
        <w:t>“appear before</w:t>
      </w:r>
      <w:r w:rsidRPr="003F5340">
        <w:rPr>
          <w:lang w:bidi="he-IL"/>
        </w:rPr>
        <w:t>.</w:t>
      </w:r>
      <w:r>
        <w:rPr>
          <w:lang w:bidi="he-IL"/>
        </w:rPr>
        <w:t>”</w:t>
      </w:r>
      <w:r w:rsidRPr="003F5340">
        <w:rPr>
          <w:lang w:bidi="he-IL"/>
        </w:rPr>
        <w:t xml:space="preserve"> </w:t>
      </w:r>
      <w:r>
        <w:rPr>
          <w:b/>
          <w:bCs/>
          <w:lang w:bidi="he-IL"/>
        </w:rPr>
        <w:t>9-10</w:t>
      </w:r>
      <w:r w:rsidRPr="003F5340">
        <w:rPr>
          <w:lang w:bidi="he-IL"/>
        </w:rPr>
        <w:t xml:space="preserve">. </w:t>
      </w:r>
      <w:r>
        <w:rPr>
          <w:lang w:bidi="he-IL"/>
        </w:rPr>
        <w:t>The prayer for the king</w:t>
      </w:r>
      <w:r w:rsidRPr="003F5340">
        <w:rPr>
          <w:lang w:bidi="he-IL"/>
        </w:rPr>
        <w:t xml:space="preserve"> (</w:t>
      </w:r>
      <w:r>
        <w:rPr>
          <w:lang w:bidi="he-IL"/>
        </w:rPr>
        <w:t>“anointed”</w:t>
      </w:r>
      <w:r w:rsidRPr="003F5340">
        <w:rPr>
          <w:lang w:bidi="he-IL"/>
        </w:rPr>
        <w:t xml:space="preserve">) </w:t>
      </w:r>
      <w:r>
        <w:rPr>
          <w:lang w:bidi="he-IL"/>
        </w:rPr>
        <w:t>indicates a pre-exilic date</w:t>
      </w:r>
      <w:r w:rsidRPr="003F5340">
        <w:rPr>
          <w:lang w:bidi="he-IL"/>
        </w:rPr>
        <w:t xml:space="preserve">; </w:t>
      </w:r>
      <w:r>
        <w:rPr>
          <w:lang w:bidi="he-IL"/>
        </w:rPr>
        <w:t>the king is called</w:t>
      </w:r>
      <w:r w:rsidRPr="003F5340">
        <w:rPr>
          <w:lang w:bidi="he-IL"/>
        </w:rPr>
        <w:t xml:space="preserve"> </w:t>
      </w:r>
      <w:r>
        <w:rPr>
          <w:lang w:bidi="he-IL"/>
        </w:rPr>
        <w:t>“our shield</w:t>
      </w:r>
      <w:r w:rsidRPr="003F5340">
        <w:rPr>
          <w:lang w:bidi="he-IL"/>
        </w:rPr>
        <w:t>,</w:t>
      </w:r>
      <w:r>
        <w:rPr>
          <w:lang w:bidi="he-IL"/>
        </w:rPr>
        <w:t>”</w:t>
      </w:r>
      <w:r w:rsidRPr="003F5340">
        <w:rPr>
          <w:lang w:bidi="he-IL"/>
        </w:rPr>
        <w:t xml:space="preserve"> </w:t>
      </w:r>
      <w:r>
        <w:rPr>
          <w:lang w:bidi="he-IL"/>
        </w:rPr>
        <w:t>as protector of the people</w:t>
      </w:r>
      <w:r w:rsidRPr="003F5340">
        <w:rPr>
          <w:lang w:bidi="he-IL"/>
        </w:rPr>
        <w:t xml:space="preserve">, </w:t>
      </w:r>
      <w:r>
        <w:rPr>
          <w:lang w:bidi="he-IL"/>
        </w:rPr>
        <w:t>and the channel of divine power and blessings</w:t>
      </w:r>
      <w:r w:rsidRPr="003F5340">
        <w:rPr>
          <w:lang w:bidi="he-IL"/>
        </w:rPr>
        <w:t xml:space="preserve">. </w:t>
      </w:r>
      <w:r>
        <w:rPr>
          <w:b/>
          <w:bCs/>
          <w:lang w:bidi="he-IL"/>
        </w:rPr>
        <w:t>11</w:t>
      </w:r>
      <w:r w:rsidRPr="003F5340">
        <w:rPr>
          <w:lang w:bidi="he-IL"/>
        </w:rPr>
        <w:t xml:space="preserve">. </w:t>
      </w:r>
      <w:r>
        <w:rPr>
          <w:lang w:bidi="he-IL"/>
        </w:rPr>
        <w:t>Cf</w:t>
      </w:r>
      <w:r w:rsidRPr="003F5340">
        <w:rPr>
          <w:lang w:bidi="he-IL"/>
        </w:rPr>
        <w:t xml:space="preserve">. </w:t>
      </w:r>
      <w:r>
        <w:rPr>
          <w:lang w:bidi="he-IL"/>
        </w:rPr>
        <w:t>Ps 27</w:t>
      </w:r>
      <w:r w:rsidRPr="003F5340">
        <w:rPr>
          <w:lang w:bidi="he-IL"/>
        </w:rPr>
        <w:t>:</w:t>
      </w:r>
      <w:r>
        <w:rPr>
          <w:lang w:bidi="he-IL"/>
        </w:rPr>
        <w:t>4</w:t>
      </w:r>
      <w:r w:rsidRPr="003F5340">
        <w:rPr>
          <w:lang w:bidi="he-IL"/>
        </w:rPr>
        <w:t xml:space="preserve">. </w:t>
      </w:r>
      <w:r>
        <w:rPr>
          <w:lang w:bidi="he-IL"/>
        </w:rPr>
        <w:t>The comparison of the</w:t>
      </w:r>
      <w:r w:rsidRPr="003F5340">
        <w:rPr>
          <w:lang w:bidi="he-IL"/>
        </w:rPr>
        <w:t xml:space="preserve"> </w:t>
      </w:r>
      <w:r>
        <w:rPr>
          <w:lang w:bidi="he-IL"/>
        </w:rPr>
        <w:t>“wicked”</w:t>
      </w:r>
      <w:r w:rsidRPr="003F5340">
        <w:rPr>
          <w:lang w:bidi="he-IL"/>
        </w:rPr>
        <w:t xml:space="preserve"> </w:t>
      </w:r>
      <w:r>
        <w:rPr>
          <w:lang w:bidi="he-IL"/>
        </w:rPr>
        <w:t>is unexpected</w:t>
      </w:r>
      <w:r w:rsidRPr="003F5340">
        <w:rPr>
          <w:lang w:bidi="he-IL"/>
        </w:rPr>
        <w:t xml:space="preserve">, </w:t>
      </w:r>
      <w:r>
        <w:rPr>
          <w:lang w:bidi="he-IL"/>
        </w:rPr>
        <w:t>but it can underline the fact that only the faithful</w:t>
      </w:r>
      <w:r w:rsidRPr="003F5340">
        <w:rPr>
          <w:lang w:bidi="he-IL"/>
        </w:rPr>
        <w:t xml:space="preserve">, </w:t>
      </w:r>
      <w:r>
        <w:rPr>
          <w:lang w:bidi="he-IL"/>
        </w:rPr>
        <w:t>and not the wicked</w:t>
      </w:r>
      <w:r w:rsidRPr="003F5340">
        <w:rPr>
          <w:lang w:bidi="he-IL"/>
        </w:rPr>
        <w:t xml:space="preserve">, </w:t>
      </w:r>
      <w:r>
        <w:rPr>
          <w:lang w:bidi="he-IL"/>
        </w:rPr>
        <w:t>enjoy God’s nearness</w:t>
      </w:r>
      <w:r w:rsidRPr="003F5340">
        <w:rPr>
          <w:lang w:bidi="he-IL"/>
        </w:rPr>
        <w:t xml:space="preserve"> (</w:t>
      </w:r>
      <w:r>
        <w:rPr>
          <w:lang w:bidi="he-IL"/>
        </w:rPr>
        <w:t>as indicated in 12</w:t>
      </w:r>
      <w:r w:rsidRPr="003F5340">
        <w:rPr>
          <w:lang w:bidi="he-IL"/>
        </w:rPr>
        <w:t>),</w:t>
      </w:r>
      <w:r>
        <w:rPr>
          <w:b/>
          <w:bCs/>
          <w:lang w:bidi="he-IL"/>
        </w:rPr>
        <w:t>12</w:t>
      </w:r>
      <w:r w:rsidRPr="003F5340">
        <w:rPr>
          <w:lang w:bidi="he-IL"/>
        </w:rPr>
        <w:t xml:space="preserve">. </w:t>
      </w:r>
      <w:r>
        <w:rPr>
          <w:lang w:bidi="he-IL"/>
        </w:rPr>
        <w:t>Nowhere else in the OT is God explicitly called</w:t>
      </w:r>
      <w:r w:rsidRPr="003F5340">
        <w:rPr>
          <w:lang w:bidi="he-IL"/>
        </w:rPr>
        <w:t xml:space="preserve"> </w:t>
      </w:r>
      <w:r>
        <w:rPr>
          <w:lang w:bidi="he-IL"/>
        </w:rPr>
        <w:t>“sun”</w:t>
      </w:r>
      <w:r w:rsidRPr="003F5340">
        <w:rPr>
          <w:lang w:bidi="he-IL"/>
        </w:rPr>
        <w:t>. (</w:t>
      </w:r>
      <w:r>
        <w:rPr>
          <w:lang w:bidi="he-IL"/>
        </w:rPr>
        <w:t>rendered</w:t>
      </w:r>
      <w:r w:rsidRPr="003F5340">
        <w:rPr>
          <w:lang w:bidi="he-IL"/>
        </w:rPr>
        <w:t xml:space="preserve"> </w:t>
      </w:r>
      <w:r>
        <w:rPr>
          <w:lang w:bidi="he-IL"/>
        </w:rPr>
        <w:t>“battlement”</w:t>
      </w:r>
      <w:r w:rsidRPr="003F5340">
        <w:rPr>
          <w:lang w:bidi="he-IL"/>
        </w:rPr>
        <w:t xml:space="preserve"> </w:t>
      </w:r>
      <w:r>
        <w:rPr>
          <w:lang w:bidi="he-IL"/>
        </w:rPr>
        <w:t>by some</w:t>
      </w:r>
      <w:r w:rsidRPr="003F5340">
        <w:rPr>
          <w:lang w:bidi="he-IL"/>
        </w:rPr>
        <w:t xml:space="preserve">); </w:t>
      </w:r>
      <w:r>
        <w:rPr>
          <w:lang w:bidi="he-IL"/>
        </w:rPr>
        <w:t>in combination with shield</w:t>
      </w:r>
      <w:r w:rsidRPr="003F5340">
        <w:rPr>
          <w:lang w:bidi="he-IL"/>
        </w:rPr>
        <w:t xml:space="preserve"> (</w:t>
      </w:r>
      <w:r>
        <w:rPr>
          <w:lang w:bidi="he-IL"/>
        </w:rPr>
        <w:t>cf</w:t>
      </w:r>
      <w:r w:rsidRPr="003F5340">
        <w:rPr>
          <w:lang w:bidi="he-IL"/>
        </w:rPr>
        <w:t xml:space="preserve">. </w:t>
      </w:r>
      <w:r>
        <w:rPr>
          <w:lang w:bidi="he-IL"/>
        </w:rPr>
        <w:t>also 10</w:t>
      </w:r>
      <w:r w:rsidRPr="003F5340">
        <w:rPr>
          <w:lang w:bidi="he-IL"/>
        </w:rPr>
        <w:t xml:space="preserve">), </w:t>
      </w:r>
      <w:r>
        <w:rPr>
          <w:lang w:bidi="he-IL"/>
        </w:rPr>
        <w:t>it symbolizes God as the bestower of blessings</w:t>
      </w:r>
      <w:r w:rsidRPr="003F5340">
        <w:rPr>
          <w:lang w:bidi="he-IL"/>
        </w:rPr>
        <w:t>.</w:t>
      </w:r>
    </w:p>
    <w:p w14:paraId="230BE1FA" w14:textId="77777777" w:rsidR="00CD3C56" w:rsidRDefault="00CD3C56" w:rsidP="00CD3C56">
      <w:pPr>
        <w:autoSpaceDE w:val="0"/>
        <w:autoSpaceDN w:val="0"/>
        <w:adjustRightInd w:val="0"/>
        <w:rPr>
          <w:lang w:bidi="he-IL"/>
        </w:rPr>
      </w:pPr>
      <w:r>
        <w:rPr>
          <w:b/>
          <w:bCs/>
          <w:lang w:bidi="he-IL"/>
        </w:rPr>
        <w:t>101</w:t>
      </w:r>
      <w:r>
        <w:rPr>
          <w:lang w:bidi="he-IL"/>
        </w:rPr>
        <w:tab/>
      </w:r>
      <w:r>
        <w:rPr>
          <w:b/>
          <w:bCs/>
          <w:lang w:bidi="he-IL"/>
        </w:rPr>
        <w:t>Ps 85</w:t>
      </w:r>
      <w:r w:rsidRPr="003F5340">
        <w:rPr>
          <w:lang w:bidi="he-IL"/>
        </w:rPr>
        <w:t xml:space="preserve">. </w:t>
      </w:r>
      <w:r>
        <w:rPr>
          <w:lang w:bidi="he-IL"/>
        </w:rPr>
        <w:t>A lament of the community</w:t>
      </w:r>
      <w:r w:rsidRPr="003F5340">
        <w:rPr>
          <w:lang w:bidi="he-IL"/>
        </w:rPr>
        <w:t xml:space="preserve">, </w:t>
      </w:r>
      <w:r>
        <w:rPr>
          <w:lang w:bidi="he-IL"/>
        </w:rPr>
        <w:t>to which a divine oracle is given in answer</w:t>
      </w:r>
      <w:r w:rsidRPr="003F5340">
        <w:rPr>
          <w:lang w:bidi="he-IL"/>
        </w:rPr>
        <w:t xml:space="preserve">. </w:t>
      </w:r>
      <w:r>
        <w:rPr>
          <w:lang w:bidi="he-IL"/>
        </w:rPr>
        <w:t>The situation and date cannot be established</w:t>
      </w:r>
      <w:r w:rsidRPr="003F5340">
        <w:rPr>
          <w:lang w:bidi="he-IL"/>
        </w:rPr>
        <w:t xml:space="preserve">, </w:t>
      </w:r>
      <w:r>
        <w:rPr>
          <w:lang w:bidi="he-IL"/>
        </w:rPr>
        <w:t>although it is clear that the whole nation is suffering</w:t>
      </w:r>
      <w:r w:rsidRPr="003F5340">
        <w:rPr>
          <w:lang w:bidi="he-IL"/>
        </w:rPr>
        <w:t xml:space="preserve">, </w:t>
      </w:r>
      <w:r>
        <w:rPr>
          <w:lang w:bidi="he-IL"/>
        </w:rPr>
        <w:t>is dead</w:t>
      </w:r>
      <w:r w:rsidRPr="003F5340">
        <w:rPr>
          <w:lang w:bidi="he-IL"/>
        </w:rPr>
        <w:t xml:space="preserve"> (</w:t>
      </w:r>
      <w:r>
        <w:rPr>
          <w:lang w:bidi="he-IL"/>
        </w:rPr>
        <w:t>6</w:t>
      </w:r>
      <w:r w:rsidRPr="003F5340">
        <w:rPr>
          <w:lang w:bidi="he-IL"/>
        </w:rPr>
        <w:t xml:space="preserve">). </w:t>
      </w:r>
      <w:r>
        <w:rPr>
          <w:lang w:bidi="he-IL"/>
        </w:rPr>
        <w:t>Structure</w:t>
      </w:r>
      <w:r w:rsidRPr="003F5340">
        <w:rPr>
          <w:lang w:bidi="he-IL"/>
        </w:rPr>
        <w:t xml:space="preserve">: </w:t>
      </w:r>
      <w:r>
        <w:rPr>
          <w:lang w:bidi="he-IL"/>
        </w:rPr>
        <w:t>2-4</w:t>
      </w:r>
      <w:r w:rsidRPr="003F5340">
        <w:rPr>
          <w:lang w:bidi="he-IL"/>
        </w:rPr>
        <w:t xml:space="preserve">, </w:t>
      </w:r>
      <w:r>
        <w:rPr>
          <w:lang w:bidi="he-IL"/>
        </w:rPr>
        <w:t>Yahweh’s goodness to Israel</w:t>
      </w:r>
      <w:r w:rsidRPr="003F5340">
        <w:rPr>
          <w:lang w:bidi="he-IL"/>
        </w:rPr>
        <w:t xml:space="preserve">; </w:t>
      </w:r>
      <w:r>
        <w:rPr>
          <w:lang w:bidi="he-IL"/>
        </w:rPr>
        <w:t>5-8</w:t>
      </w:r>
      <w:r w:rsidRPr="003F5340">
        <w:rPr>
          <w:lang w:bidi="he-IL"/>
        </w:rPr>
        <w:t xml:space="preserve">, </w:t>
      </w:r>
      <w:r>
        <w:rPr>
          <w:lang w:bidi="he-IL"/>
        </w:rPr>
        <w:t>a prayer for</w:t>
      </w:r>
      <w:r w:rsidRPr="003F5340">
        <w:rPr>
          <w:lang w:bidi="he-IL"/>
        </w:rPr>
        <w:t xml:space="preserve"> </w:t>
      </w:r>
      <w:r>
        <w:rPr>
          <w:lang w:bidi="he-IL"/>
        </w:rPr>
        <w:t>“life”</w:t>
      </w:r>
      <w:r w:rsidRPr="003F5340">
        <w:rPr>
          <w:lang w:bidi="he-IL"/>
        </w:rPr>
        <w:t xml:space="preserve"> </w:t>
      </w:r>
      <w:r>
        <w:rPr>
          <w:lang w:bidi="he-IL"/>
        </w:rPr>
        <w:t>and</w:t>
      </w:r>
      <w:r w:rsidRPr="003F5340">
        <w:rPr>
          <w:lang w:bidi="he-IL"/>
        </w:rPr>
        <w:t xml:space="preserve"> </w:t>
      </w:r>
      <w:r>
        <w:rPr>
          <w:lang w:bidi="he-IL"/>
        </w:rPr>
        <w:t>“salvation”</w:t>
      </w:r>
      <w:r w:rsidRPr="003F5340">
        <w:rPr>
          <w:lang w:bidi="he-IL"/>
        </w:rPr>
        <w:t xml:space="preserve"> </w:t>
      </w:r>
      <w:r>
        <w:rPr>
          <w:lang w:bidi="he-IL"/>
        </w:rPr>
        <w:t>in the present circumstances</w:t>
      </w:r>
      <w:r w:rsidRPr="003F5340">
        <w:rPr>
          <w:lang w:bidi="he-IL"/>
        </w:rPr>
        <w:t xml:space="preserve">; </w:t>
      </w:r>
      <w:r>
        <w:rPr>
          <w:lang w:bidi="he-IL"/>
        </w:rPr>
        <w:t>9-14</w:t>
      </w:r>
      <w:r w:rsidRPr="003F5340">
        <w:rPr>
          <w:lang w:bidi="he-IL"/>
        </w:rPr>
        <w:t xml:space="preserve">, </w:t>
      </w:r>
      <w:r>
        <w:rPr>
          <w:lang w:bidi="he-IL"/>
        </w:rPr>
        <w:t>a prophet proclaims the blessings that Yahweh will impart</w:t>
      </w:r>
      <w:r w:rsidRPr="003F5340">
        <w:rPr>
          <w:lang w:bidi="he-IL"/>
        </w:rPr>
        <w:t xml:space="preserve">. </w:t>
      </w:r>
      <w:r>
        <w:rPr>
          <w:b/>
          <w:bCs/>
          <w:lang w:bidi="he-IL"/>
        </w:rPr>
        <w:t>2-4</w:t>
      </w:r>
      <w:r w:rsidRPr="003F5340">
        <w:rPr>
          <w:lang w:bidi="he-IL"/>
        </w:rPr>
        <w:t xml:space="preserve">. </w:t>
      </w:r>
      <w:r>
        <w:rPr>
          <w:lang w:bidi="he-IL"/>
        </w:rPr>
        <w:t>These lines can be interpreted of a past event</w:t>
      </w:r>
      <w:r w:rsidRPr="003F5340">
        <w:rPr>
          <w:lang w:bidi="he-IL"/>
        </w:rPr>
        <w:t xml:space="preserve"> (</w:t>
      </w:r>
      <w:r>
        <w:rPr>
          <w:lang w:bidi="he-IL"/>
        </w:rPr>
        <w:t>return from Exile</w:t>
      </w:r>
      <w:r w:rsidRPr="003F5340">
        <w:rPr>
          <w:lang w:bidi="he-IL"/>
        </w:rPr>
        <w:t xml:space="preserve">; </w:t>
      </w:r>
      <w:r>
        <w:rPr>
          <w:lang w:bidi="he-IL"/>
        </w:rPr>
        <w:t>so Kraus and many others</w:t>
      </w:r>
      <w:r w:rsidRPr="003F5340">
        <w:rPr>
          <w:lang w:bidi="he-IL"/>
        </w:rPr>
        <w:t xml:space="preserve">), </w:t>
      </w:r>
      <w:r>
        <w:rPr>
          <w:lang w:bidi="he-IL"/>
        </w:rPr>
        <w:t>or of a future</w:t>
      </w:r>
      <w:r w:rsidRPr="003F5340">
        <w:rPr>
          <w:lang w:bidi="he-IL"/>
        </w:rPr>
        <w:t xml:space="preserve">, </w:t>
      </w:r>
      <w:r>
        <w:rPr>
          <w:lang w:bidi="he-IL"/>
        </w:rPr>
        <w:t>eschatological</w:t>
      </w:r>
      <w:r w:rsidRPr="003F5340">
        <w:rPr>
          <w:lang w:bidi="he-IL"/>
        </w:rPr>
        <w:t xml:space="preserve">, </w:t>
      </w:r>
      <w:r>
        <w:rPr>
          <w:lang w:bidi="he-IL"/>
        </w:rPr>
        <w:t>deliverance</w:t>
      </w:r>
      <w:r w:rsidRPr="003F5340">
        <w:rPr>
          <w:lang w:bidi="he-IL"/>
        </w:rPr>
        <w:t xml:space="preserve"> (</w:t>
      </w:r>
      <w:r>
        <w:rPr>
          <w:lang w:bidi="he-IL"/>
        </w:rPr>
        <w:t>Gunkel</w:t>
      </w:r>
      <w:r w:rsidRPr="003F5340">
        <w:rPr>
          <w:lang w:bidi="he-IL"/>
        </w:rPr>
        <w:t xml:space="preserve">, </w:t>
      </w:r>
      <w:r>
        <w:rPr>
          <w:lang w:bidi="he-IL"/>
        </w:rPr>
        <w:t>who understands the verbs as proph</w:t>
      </w:r>
      <w:r w:rsidRPr="003F5340">
        <w:rPr>
          <w:lang w:bidi="he-IL"/>
        </w:rPr>
        <w:t xml:space="preserve">. </w:t>
      </w:r>
      <w:r>
        <w:rPr>
          <w:lang w:bidi="he-IL"/>
        </w:rPr>
        <w:t>pf</w:t>
      </w:r>
      <w:r w:rsidRPr="003F5340">
        <w:rPr>
          <w:lang w:bidi="he-IL"/>
        </w:rPr>
        <w:t>.)</w:t>
      </w:r>
      <w:r>
        <w:rPr>
          <w:lang w:bidi="he-IL"/>
        </w:rPr>
        <w:t>—not to mention the background of the alleged New Year feast</w:t>
      </w:r>
      <w:r w:rsidRPr="003F5340">
        <w:rPr>
          <w:lang w:bidi="he-IL"/>
        </w:rPr>
        <w:t xml:space="preserve"> (</w:t>
      </w:r>
      <w:r>
        <w:rPr>
          <w:lang w:bidi="he-IL"/>
        </w:rPr>
        <w:t>a prayer for a prosperous New Year in v</w:t>
      </w:r>
      <w:r w:rsidRPr="003F5340">
        <w:rPr>
          <w:lang w:bidi="he-IL"/>
        </w:rPr>
        <w:t xml:space="preserve">. </w:t>
      </w:r>
      <w:r>
        <w:rPr>
          <w:lang w:bidi="he-IL"/>
        </w:rPr>
        <w:t>13</w:t>
      </w:r>
      <w:r w:rsidRPr="003F5340">
        <w:rPr>
          <w:lang w:bidi="he-IL"/>
        </w:rPr>
        <w:t xml:space="preserve">?), </w:t>
      </w:r>
      <w:r>
        <w:rPr>
          <w:lang w:bidi="he-IL"/>
        </w:rPr>
        <w:t>as argued by Mowinckel</w:t>
      </w:r>
      <w:r w:rsidRPr="003F5340">
        <w:rPr>
          <w:lang w:bidi="he-IL"/>
        </w:rPr>
        <w:t xml:space="preserve">. </w:t>
      </w:r>
      <w:r>
        <w:rPr>
          <w:lang w:bidi="he-IL"/>
        </w:rPr>
        <w:t>The reference to the return from Exile seems more probable</w:t>
      </w:r>
      <w:r w:rsidRPr="003F5340">
        <w:rPr>
          <w:lang w:bidi="he-IL"/>
        </w:rPr>
        <w:t xml:space="preserve"> (</w:t>
      </w:r>
      <w:r>
        <w:rPr>
          <w:lang w:bidi="he-IL"/>
        </w:rPr>
        <w:t>cf</w:t>
      </w:r>
      <w:r w:rsidRPr="003F5340">
        <w:rPr>
          <w:lang w:bidi="he-IL"/>
        </w:rPr>
        <w:t xml:space="preserve">. </w:t>
      </w:r>
      <w:r>
        <w:rPr>
          <w:lang w:bidi="he-IL"/>
        </w:rPr>
        <w:t>Ps 126</w:t>
      </w:r>
      <w:r w:rsidRPr="003F5340">
        <w:rPr>
          <w:lang w:bidi="he-IL"/>
        </w:rPr>
        <w:t xml:space="preserve">). </w:t>
      </w:r>
      <w:r>
        <w:rPr>
          <w:lang w:bidi="he-IL"/>
        </w:rPr>
        <w:t>To</w:t>
      </w:r>
      <w:r w:rsidRPr="003F5340">
        <w:rPr>
          <w:lang w:bidi="he-IL"/>
        </w:rPr>
        <w:t xml:space="preserve"> </w:t>
      </w:r>
      <w:r>
        <w:rPr>
          <w:lang w:bidi="he-IL"/>
        </w:rPr>
        <w:t>“restore the well-being”</w:t>
      </w:r>
      <w:r w:rsidRPr="003F5340">
        <w:rPr>
          <w:lang w:bidi="he-IL"/>
        </w:rPr>
        <w:t xml:space="preserve"> </w:t>
      </w:r>
      <w:r>
        <w:rPr>
          <w:lang w:bidi="he-IL"/>
        </w:rPr>
        <w:t>means to bring back one’s former prosperity</w:t>
      </w:r>
      <w:r w:rsidRPr="003F5340">
        <w:rPr>
          <w:lang w:bidi="he-IL"/>
        </w:rPr>
        <w:t xml:space="preserve">, </w:t>
      </w:r>
      <w:r>
        <w:rPr>
          <w:lang w:bidi="he-IL"/>
        </w:rPr>
        <w:t>without necessarily connoting the catastrophe of the Exile</w:t>
      </w:r>
      <w:r w:rsidRPr="003F5340">
        <w:rPr>
          <w:lang w:bidi="he-IL"/>
        </w:rPr>
        <w:t xml:space="preserve"> (</w:t>
      </w:r>
      <w:r>
        <w:rPr>
          <w:lang w:bidi="he-IL"/>
        </w:rPr>
        <w:t>cf</w:t>
      </w:r>
      <w:r w:rsidRPr="003F5340">
        <w:rPr>
          <w:lang w:bidi="he-IL"/>
        </w:rPr>
        <w:t xml:space="preserve">. </w:t>
      </w:r>
      <w:r>
        <w:rPr>
          <w:lang w:bidi="he-IL"/>
        </w:rPr>
        <w:t>Pss 53</w:t>
      </w:r>
      <w:r w:rsidRPr="003F5340">
        <w:rPr>
          <w:lang w:bidi="he-IL"/>
        </w:rPr>
        <w:t>:</w:t>
      </w:r>
      <w:r>
        <w:rPr>
          <w:lang w:bidi="he-IL"/>
        </w:rPr>
        <w:t>7</w:t>
      </w:r>
      <w:r w:rsidRPr="003F5340">
        <w:rPr>
          <w:lang w:bidi="he-IL"/>
        </w:rPr>
        <w:t xml:space="preserve">; </w:t>
      </w:r>
      <w:r>
        <w:rPr>
          <w:lang w:bidi="he-IL"/>
        </w:rPr>
        <w:t>126</w:t>
      </w:r>
      <w:r w:rsidRPr="003F5340">
        <w:rPr>
          <w:lang w:bidi="he-IL"/>
        </w:rPr>
        <w:t>:</w:t>
      </w:r>
      <w:r>
        <w:rPr>
          <w:lang w:bidi="he-IL"/>
        </w:rPr>
        <w:t>2</w:t>
      </w:r>
      <w:r w:rsidRPr="003F5340">
        <w:rPr>
          <w:lang w:bidi="he-IL"/>
        </w:rPr>
        <w:t xml:space="preserve">). </w:t>
      </w:r>
      <w:r>
        <w:rPr>
          <w:b/>
          <w:bCs/>
          <w:lang w:bidi="he-IL"/>
        </w:rPr>
        <w:t>5-8</w:t>
      </w:r>
      <w:r w:rsidRPr="003F5340">
        <w:rPr>
          <w:lang w:bidi="he-IL"/>
        </w:rPr>
        <w:t xml:space="preserve">. </w:t>
      </w:r>
      <w:r>
        <w:rPr>
          <w:lang w:bidi="he-IL"/>
        </w:rPr>
        <w:t>The complaint presupposes that Israel’s present situation is an unhappy one</w:t>
      </w:r>
      <w:r w:rsidRPr="003F5340">
        <w:rPr>
          <w:lang w:bidi="he-IL"/>
        </w:rPr>
        <w:t xml:space="preserve"> (</w:t>
      </w:r>
      <w:r>
        <w:rPr>
          <w:lang w:bidi="he-IL"/>
        </w:rPr>
        <w:t>such as Is 59</w:t>
      </w:r>
      <w:r w:rsidRPr="003F5340">
        <w:rPr>
          <w:lang w:bidi="he-IL"/>
        </w:rPr>
        <w:t>:</w:t>
      </w:r>
      <w:r>
        <w:rPr>
          <w:lang w:bidi="he-IL"/>
        </w:rPr>
        <w:t>9ff</w:t>
      </w:r>
      <w:r w:rsidRPr="003F5340">
        <w:rPr>
          <w:lang w:bidi="he-IL"/>
        </w:rPr>
        <w:t xml:space="preserve">.; </w:t>
      </w:r>
      <w:r>
        <w:rPr>
          <w:lang w:bidi="he-IL"/>
        </w:rPr>
        <w:t>Hag 1</w:t>
      </w:r>
      <w:r w:rsidRPr="003F5340">
        <w:rPr>
          <w:lang w:bidi="he-IL"/>
        </w:rPr>
        <w:t>:</w:t>
      </w:r>
      <w:r>
        <w:rPr>
          <w:lang w:bidi="he-IL"/>
        </w:rPr>
        <w:t>5ff</w:t>
      </w:r>
      <w:r w:rsidRPr="003F5340">
        <w:rPr>
          <w:lang w:bidi="he-IL"/>
        </w:rPr>
        <w:t xml:space="preserve">.?); </w:t>
      </w:r>
      <w:r>
        <w:rPr>
          <w:lang w:bidi="he-IL"/>
        </w:rPr>
        <w:t>hence</w:t>
      </w:r>
      <w:r w:rsidRPr="003F5340">
        <w:rPr>
          <w:lang w:bidi="he-IL"/>
        </w:rPr>
        <w:t xml:space="preserve">, </w:t>
      </w:r>
      <w:r>
        <w:rPr>
          <w:lang w:bidi="he-IL"/>
        </w:rPr>
        <w:t>the request for</w:t>
      </w:r>
      <w:r w:rsidRPr="003F5340">
        <w:rPr>
          <w:lang w:bidi="he-IL"/>
        </w:rPr>
        <w:t xml:space="preserve"> </w:t>
      </w:r>
      <w:r>
        <w:rPr>
          <w:lang w:bidi="he-IL"/>
        </w:rPr>
        <w:t>“life</w:t>
      </w:r>
      <w:r w:rsidRPr="003F5340">
        <w:rPr>
          <w:lang w:bidi="he-IL"/>
        </w:rPr>
        <w:t>,</w:t>
      </w:r>
      <w:r>
        <w:rPr>
          <w:lang w:bidi="he-IL"/>
        </w:rPr>
        <w:t>”</w:t>
      </w:r>
      <w:r w:rsidRPr="003F5340">
        <w:rPr>
          <w:lang w:bidi="he-IL"/>
        </w:rPr>
        <w:t xml:space="preserve"> </w:t>
      </w:r>
      <w:r>
        <w:rPr>
          <w:lang w:bidi="he-IL"/>
        </w:rPr>
        <w:t>“kindness</w:t>
      </w:r>
      <w:r w:rsidRPr="003F5340">
        <w:rPr>
          <w:lang w:bidi="he-IL"/>
        </w:rPr>
        <w:t>,</w:t>
      </w:r>
      <w:r>
        <w:rPr>
          <w:lang w:bidi="he-IL"/>
        </w:rPr>
        <w:t>”</w:t>
      </w:r>
      <w:r w:rsidRPr="003F5340">
        <w:rPr>
          <w:lang w:bidi="he-IL"/>
        </w:rPr>
        <w:t xml:space="preserve"> </w:t>
      </w:r>
      <w:r>
        <w:rPr>
          <w:lang w:bidi="he-IL"/>
        </w:rPr>
        <w:t>and</w:t>
      </w:r>
      <w:r w:rsidRPr="003F5340">
        <w:rPr>
          <w:lang w:bidi="he-IL"/>
        </w:rPr>
        <w:t xml:space="preserve"> </w:t>
      </w:r>
      <w:r>
        <w:rPr>
          <w:lang w:bidi="he-IL"/>
        </w:rPr>
        <w:t>“salvation</w:t>
      </w:r>
      <w:r w:rsidRPr="003F5340">
        <w:rPr>
          <w:lang w:bidi="he-IL"/>
        </w:rPr>
        <w:t>.</w:t>
      </w:r>
      <w:r>
        <w:rPr>
          <w:lang w:bidi="he-IL"/>
        </w:rPr>
        <w:t>”</w:t>
      </w:r>
      <w:r w:rsidRPr="003F5340">
        <w:rPr>
          <w:lang w:bidi="he-IL"/>
        </w:rPr>
        <w:t xml:space="preserve"> </w:t>
      </w:r>
      <w:r>
        <w:rPr>
          <w:b/>
          <w:bCs/>
          <w:lang w:bidi="he-IL"/>
        </w:rPr>
        <w:t>9-10</w:t>
      </w:r>
      <w:r w:rsidRPr="003F5340">
        <w:rPr>
          <w:lang w:bidi="he-IL"/>
        </w:rPr>
        <w:t xml:space="preserve">. </w:t>
      </w:r>
      <w:r>
        <w:rPr>
          <w:i/>
          <w:iCs/>
          <w:lang w:bidi="he-IL"/>
        </w:rPr>
        <w:t>I will hear</w:t>
      </w:r>
      <w:r w:rsidRPr="003F5340">
        <w:rPr>
          <w:iCs/>
          <w:lang w:bidi="he-IL"/>
        </w:rPr>
        <w:t xml:space="preserve">: </w:t>
      </w:r>
      <w:r>
        <w:rPr>
          <w:lang w:bidi="he-IL"/>
        </w:rPr>
        <w:t>A prophet</w:t>
      </w:r>
      <w:r w:rsidRPr="003F5340">
        <w:rPr>
          <w:lang w:bidi="he-IL"/>
        </w:rPr>
        <w:t xml:space="preserve"> (</w:t>
      </w:r>
      <w:r>
        <w:rPr>
          <w:lang w:bidi="he-IL"/>
        </w:rPr>
        <w:t>cf</w:t>
      </w:r>
      <w:r w:rsidRPr="003F5340">
        <w:rPr>
          <w:lang w:bidi="he-IL"/>
        </w:rPr>
        <w:t xml:space="preserve">. </w:t>
      </w:r>
      <w:r>
        <w:rPr>
          <w:lang w:bidi="he-IL"/>
        </w:rPr>
        <w:t>Ps 81</w:t>
      </w:r>
      <w:r w:rsidRPr="003F5340">
        <w:rPr>
          <w:lang w:bidi="he-IL"/>
        </w:rPr>
        <w:t>:</w:t>
      </w:r>
      <w:r>
        <w:rPr>
          <w:lang w:bidi="he-IL"/>
        </w:rPr>
        <w:t>6</w:t>
      </w:r>
      <w:r w:rsidRPr="003F5340">
        <w:rPr>
          <w:lang w:bidi="he-IL"/>
        </w:rPr>
        <w:t xml:space="preserve">) </w:t>
      </w:r>
      <w:r>
        <w:rPr>
          <w:lang w:bidi="he-IL"/>
        </w:rPr>
        <w:t>speaks and summarizes the divine oracle he has received</w:t>
      </w:r>
      <w:r w:rsidRPr="003F5340">
        <w:rPr>
          <w:lang w:bidi="he-IL"/>
        </w:rPr>
        <w:t xml:space="preserve">: </w:t>
      </w:r>
      <w:r>
        <w:rPr>
          <w:lang w:bidi="he-IL"/>
        </w:rPr>
        <w:t>“peace</w:t>
      </w:r>
      <w:r w:rsidRPr="003F5340">
        <w:rPr>
          <w:lang w:bidi="he-IL"/>
        </w:rPr>
        <w:t>,</w:t>
      </w:r>
      <w:r>
        <w:rPr>
          <w:lang w:bidi="he-IL"/>
        </w:rPr>
        <w:t>”</w:t>
      </w:r>
      <w:r w:rsidRPr="003F5340">
        <w:rPr>
          <w:lang w:bidi="he-IL"/>
        </w:rPr>
        <w:t xml:space="preserve"> </w:t>
      </w:r>
      <w:r>
        <w:rPr>
          <w:lang w:bidi="he-IL"/>
        </w:rPr>
        <w:t>the meaning of which is spelled out by</w:t>
      </w:r>
      <w:r w:rsidRPr="003F5340">
        <w:rPr>
          <w:lang w:bidi="he-IL"/>
        </w:rPr>
        <w:t xml:space="preserve"> </w:t>
      </w:r>
      <w:r>
        <w:rPr>
          <w:lang w:bidi="he-IL"/>
        </w:rPr>
        <w:t>“salvation”</w:t>
      </w:r>
      <w:r w:rsidRPr="003F5340">
        <w:rPr>
          <w:lang w:bidi="he-IL"/>
        </w:rPr>
        <w:t xml:space="preserve"> </w:t>
      </w:r>
      <w:r>
        <w:rPr>
          <w:lang w:bidi="he-IL"/>
        </w:rPr>
        <w:t>and</w:t>
      </w:r>
      <w:r w:rsidRPr="003F5340">
        <w:rPr>
          <w:lang w:bidi="he-IL"/>
        </w:rPr>
        <w:t xml:space="preserve"> </w:t>
      </w:r>
      <w:r>
        <w:rPr>
          <w:lang w:bidi="he-IL"/>
        </w:rPr>
        <w:t>“glory”</w:t>
      </w:r>
      <w:r w:rsidRPr="003F5340">
        <w:rPr>
          <w:lang w:bidi="he-IL"/>
        </w:rPr>
        <w:t xml:space="preserve"> (</w:t>
      </w:r>
      <w:r>
        <w:rPr>
          <w:lang w:bidi="he-IL"/>
        </w:rPr>
        <w:t>cf</w:t>
      </w:r>
      <w:r w:rsidRPr="003F5340">
        <w:rPr>
          <w:lang w:bidi="he-IL"/>
        </w:rPr>
        <w:t xml:space="preserve">. </w:t>
      </w:r>
      <w:r>
        <w:rPr>
          <w:lang w:bidi="he-IL"/>
        </w:rPr>
        <w:t>Is 60</w:t>
      </w:r>
      <w:r w:rsidRPr="003F5340">
        <w:rPr>
          <w:lang w:bidi="he-IL"/>
        </w:rPr>
        <w:t>:</w:t>
      </w:r>
      <w:r>
        <w:rPr>
          <w:lang w:bidi="he-IL"/>
        </w:rPr>
        <w:t>2</w:t>
      </w:r>
      <w:r w:rsidRPr="003F5340">
        <w:rPr>
          <w:lang w:bidi="he-IL"/>
        </w:rPr>
        <w:t xml:space="preserve">). </w:t>
      </w:r>
      <w:r>
        <w:rPr>
          <w:b/>
          <w:bCs/>
          <w:lang w:bidi="he-IL"/>
        </w:rPr>
        <w:t>11-12</w:t>
      </w:r>
      <w:r w:rsidRPr="003F5340">
        <w:rPr>
          <w:lang w:bidi="he-IL"/>
        </w:rPr>
        <w:t xml:space="preserve">. </w:t>
      </w:r>
      <w:r>
        <w:rPr>
          <w:lang w:bidi="he-IL"/>
        </w:rPr>
        <w:t>The blessings are personified</w:t>
      </w:r>
      <w:r w:rsidRPr="003F5340">
        <w:rPr>
          <w:lang w:bidi="he-IL"/>
        </w:rPr>
        <w:t xml:space="preserve"> (</w:t>
      </w:r>
      <w:r>
        <w:rPr>
          <w:lang w:bidi="he-IL"/>
        </w:rPr>
        <w:t>Is 58</w:t>
      </w:r>
      <w:r w:rsidRPr="003F5340">
        <w:rPr>
          <w:lang w:bidi="he-IL"/>
        </w:rPr>
        <w:t>:</w:t>
      </w:r>
      <w:r>
        <w:rPr>
          <w:lang w:bidi="he-IL"/>
        </w:rPr>
        <w:t>8</w:t>
      </w:r>
      <w:r w:rsidRPr="003F5340">
        <w:rPr>
          <w:lang w:bidi="he-IL"/>
        </w:rPr>
        <w:t xml:space="preserve">; </w:t>
      </w:r>
      <w:r>
        <w:rPr>
          <w:lang w:bidi="he-IL"/>
        </w:rPr>
        <w:t>59</w:t>
      </w:r>
      <w:r w:rsidRPr="003F5340">
        <w:rPr>
          <w:lang w:bidi="he-IL"/>
        </w:rPr>
        <w:t>:</w:t>
      </w:r>
      <w:r>
        <w:rPr>
          <w:lang w:bidi="he-IL"/>
        </w:rPr>
        <w:t>14-15</w:t>
      </w:r>
      <w:r w:rsidRPr="003F5340">
        <w:rPr>
          <w:lang w:bidi="he-IL"/>
        </w:rPr>
        <w:t xml:space="preserve">) </w:t>
      </w:r>
      <w:r>
        <w:rPr>
          <w:lang w:bidi="he-IL"/>
        </w:rPr>
        <w:t>as in 14</w:t>
      </w:r>
      <w:r w:rsidRPr="003F5340">
        <w:rPr>
          <w:lang w:bidi="he-IL"/>
        </w:rPr>
        <w:t xml:space="preserve">, </w:t>
      </w:r>
      <w:r>
        <w:rPr>
          <w:lang w:bidi="he-IL"/>
        </w:rPr>
        <w:t>and they are probably to be given an eschatological</w:t>
      </w:r>
      <w:r w:rsidRPr="003F5340">
        <w:rPr>
          <w:lang w:bidi="he-IL"/>
        </w:rPr>
        <w:t xml:space="preserve">, </w:t>
      </w:r>
      <w:r>
        <w:rPr>
          <w:lang w:bidi="he-IL"/>
        </w:rPr>
        <w:t>messianic reference</w:t>
      </w:r>
      <w:r w:rsidRPr="003F5340">
        <w:rPr>
          <w:lang w:bidi="he-IL"/>
        </w:rPr>
        <w:t xml:space="preserve">. </w:t>
      </w:r>
      <w:r>
        <w:rPr>
          <w:b/>
          <w:bCs/>
          <w:lang w:bidi="he-IL"/>
        </w:rPr>
        <w:t>14</w:t>
      </w:r>
      <w:r w:rsidRPr="003F5340">
        <w:rPr>
          <w:lang w:bidi="he-IL"/>
        </w:rPr>
        <w:t xml:space="preserve">. </w:t>
      </w:r>
      <w:r>
        <w:rPr>
          <w:i/>
          <w:iCs/>
          <w:lang w:bidi="he-IL"/>
        </w:rPr>
        <w:t>and salvation</w:t>
      </w:r>
      <w:r w:rsidRPr="003F5340">
        <w:rPr>
          <w:iCs/>
          <w:lang w:bidi="he-IL"/>
        </w:rPr>
        <w:t xml:space="preserve">: </w:t>
      </w:r>
      <w:r>
        <w:rPr>
          <w:lang w:bidi="he-IL"/>
        </w:rPr>
        <w:t>A conjectural emendation of the MT which reads</w:t>
      </w:r>
      <w:r w:rsidRPr="003F5340">
        <w:rPr>
          <w:lang w:bidi="he-IL"/>
        </w:rPr>
        <w:t xml:space="preserve">, </w:t>
      </w:r>
      <w:r>
        <w:rPr>
          <w:lang w:bidi="he-IL"/>
        </w:rPr>
        <w:t>“and shall make his footsteps a way”—a reading retained by the RSV</w:t>
      </w:r>
      <w:r w:rsidRPr="003F5340">
        <w:rPr>
          <w:lang w:bidi="he-IL"/>
        </w:rPr>
        <w:t xml:space="preserve">. </w:t>
      </w:r>
      <w:r>
        <w:rPr>
          <w:lang w:bidi="he-IL"/>
        </w:rPr>
        <w:t>The parallelism with</w:t>
      </w:r>
      <w:r w:rsidRPr="003F5340">
        <w:rPr>
          <w:lang w:bidi="he-IL"/>
        </w:rPr>
        <w:t xml:space="preserve"> </w:t>
      </w:r>
      <w:r>
        <w:rPr>
          <w:lang w:bidi="he-IL"/>
        </w:rPr>
        <w:t>“justice”</w:t>
      </w:r>
      <w:r w:rsidRPr="003F5340">
        <w:rPr>
          <w:lang w:bidi="he-IL"/>
        </w:rPr>
        <w:t xml:space="preserve"> </w:t>
      </w:r>
      <w:r>
        <w:rPr>
          <w:lang w:bidi="he-IL"/>
        </w:rPr>
        <w:t>lends support to the conjecture</w:t>
      </w:r>
      <w:r w:rsidRPr="003F5340">
        <w:rPr>
          <w:lang w:bidi="he-IL"/>
        </w:rPr>
        <w:t xml:space="preserve">, </w:t>
      </w:r>
      <w:r>
        <w:rPr>
          <w:lang w:bidi="he-IL"/>
        </w:rPr>
        <w:t>and</w:t>
      </w:r>
      <w:r w:rsidRPr="003F5340">
        <w:rPr>
          <w:lang w:bidi="he-IL"/>
        </w:rPr>
        <w:t xml:space="preserve"> </w:t>
      </w:r>
      <w:r>
        <w:rPr>
          <w:lang w:bidi="he-IL"/>
        </w:rPr>
        <w:t>“salvation”</w:t>
      </w:r>
      <w:r w:rsidRPr="003F5340">
        <w:rPr>
          <w:lang w:bidi="he-IL"/>
        </w:rPr>
        <w:t xml:space="preserve"> </w:t>
      </w:r>
      <w:r>
        <w:rPr>
          <w:lang w:bidi="he-IL"/>
        </w:rPr>
        <w:t>seems to be the theme of the entire Ps</w:t>
      </w:r>
      <w:r w:rsidRPr="003F5340">
        <w:rPr>
          <w:lang w:bidi="he-IL"/>
        </w:rPr>
        <w:t xml:space="preserve"> (</w:t>
      </w:r>
      <w:r>
        <w:rPr>
          <w:lang w:bidi="he-IL"/>
        </w:rPr>
        <w:t>cf</w:t>
      </w:r>
      <w:r w:rsidRPr="003F5340">
        <w:rPr>
          <w:lang w:bidi="he-IL"/>
        </w:rPr>
        <w:t xml:space="preserve">.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lang w:bidi="he-IL"/>
        </w:rPr>
        <w:t xml:space="preserve"> in 5</w:t>
      </w:r>
      <w:r w:rsidRPr="003F5340">
        <w:rPr>
          <w:lang w:bidi="he-IL"/>
        </w:rPr>
        <w:t xml:space="preserve">, </w:t>
      </w:r>
      <w:r>
        <w:rPr>
          <w:lang w:bidi="he-IL"/>
        </w:rPr>
        <w:t>8</w:t>
      </w:r>
      <w:r w:rsidRPr="003F5340">
        <w:rPr>
          <w:lang w:bidi="he-IL"/>
        </w:rPr>
        <w:t xml:space="preserve">, </w:t>
      </w:r>
      <w:r>
        <w:rPr>
          <w:lang w:bidi="he-IL"/>
        </w:rPr>
        <w:t>10</w:t>
      </w:r>
      <w:r w:rsidRPr="003F5340">
        <w:rPr>
          <w:lang w:bidi="he-IL"/>
        </w:rPr>
        <w:t>).</w:t>
      </w:r>
    </w:p>
    <w:p w14:paraId="19E8EFD7" w14:textId="77777777" w:rsidR="00CD3C56" w:rsidRDefault="00CD3C56" w:rsidP="00CD3C56">
      <w:pPr>
        <w:autoSpaceDE w:val="0"/>
        <w:autoSpaceDN w:val="0"/>
        <w:adjustRightInd w:val="0"/>
        <w:rPr>
          <w:lang w:bidi="he-IL"/>
        </w:rPr>
      </w:pPr>
      <w:r>
        <w:rPr>
          <w:b/>
          <w:bCs/>
          <w:lang w:bidi="he-IL"/>
        </w:rPr>
        <w:t>102</w:t>
      </w:r>
      <w:r>
        <w:rPr>
          <w:lang w:bidi="he-IL"/>
        </w:rPr>
        <w:tab/>
      </w:r>
      <w:r>
        <w:rPr>
          <w:b/>
          <w:bCs/>
          <w:lang w:bidi="he-IL"/>
        </w:rPr>
        <w:t>Ps 86</w:t>
      </w:r>
      <w:r w:rsidRPr="003F5340">
        <w:rPr>
          <w:lang w:bidi="he-IL"/>
        </w:rPr>
        <w:t xml:space="preserve">. </w:t>
      </w:r>
      <w:r>
        <w:rPr>
          <w:lang w:bidi="he-IL"/>
        </w:rPr>
        <w:t>An individual lament</w:t>
      </w:r>
      <w:r w:rsidRPr="003F5340">
        <w:rPr>
          <w:lang w:bidi="he-IL"/>
        </w:rPr>
        <w:t xml:space="preserve">. </w:t>
      </w:r>
      <w:r>
        <w:rPr>
          <w:lang w:bidi="he-IL"/>
        </w:rPr>
        <w:t>The psalmist seems to be persecuted</w:t>
      </w:r>
      <w:r w:rsidRPr="003F5340">
        <w:rPr>
          <w:lang w:bidi="he-IL"/>
        </w:rPr>
        <w:t xml:space="preserve"> (</w:t>
      </w:r>
      <w:r>
        <w:rPr>
          <w:lang w:bidi="he-IL"/>
        </w:rPr>
        <w:t>14</w:t>
      </w:r>
      <w:r w:rsidRPr="003F5340">
        <w:rPr>
          <w:lang w:bidi="he-IL"/>
        </w:rPr>
        <w:t xml:space="preserve">), </w:t>
      </w:r>
      <w:r>
        <w:rPr>
          <w:lang w:bidi="he-IL"/>
        </w:rPr>
        <w:t>perhaps unjustly accused</w:t>
      </w:r>
      <w:r w:rsidRPr="003F5340">
        <w:rPr>
          <w:lang w:bidi="he-IL"/>
        </w:rPr>
        <w:t xml:space="preserve">, </w:t>
      </w:r>
      <w:r>
        <w:rPr>
          <w:lang w:bidi="he-IL"/>
        </w:rPr>
        <w:t>and he looks for a sign from the Lord that will confound his enemies</w:t>
      </w:r>
      <w:r w:rsidRPr="003F5340">
        <w:rPr>
          <w:lang w:bidi="he-IL"/>
        </w:rPr>
        <w:t xml:space="preserve"> (</w:t>
      </w:r>
      <w:r>
        <w:rPr>
          <w:lang w:bidi="he-IL"/>
        </w:rPr>
        <w:t>17</w:t>
      </w:r>
      <w:r w:rsidRPr="003F5340">
        <w:rPr>
          <w:lang w:bidi="he-IL"/>
        </w:rPr>
        <w:t xml:space="preserve">). </w:t>
      </w:r>
      <w:r>
        <w:rPr>
          <w:lang w:bidi="he-IL"/>
        </w:rPr>
        <w:t>The structure is loose because of numerous borrowings from other Pss</w:t>
      </w:r>
      <w:r w:rsidRPr="003F5340">
        <w:rPr>
          <w:lang w:bidi="he-IL"/>
        </w:rPr>
        <w:t xml:space="preserve">: </w:t>
      </w:r>
      <w:r>
        <w:rPr>
          <w:lang w:bidi="he-IL"/>
        </w:rPr>
        <w:t>1-7</w:t>
      </w:r>
      <w:r w:rsidRPr="003F5340">
        <w:rPr>
          <w:lang w:bidi="he-IL"/>
        </w:rPr>
        <w:t xml:space="preserve">, </w:t>
      </w:r>
      <w:r>
        <w:rPr>
          <w:lang w:bidi="he-IL"/>
        </w:rPr>
        <w:t>a cry for help</w:t>
      </w:r>
      <w:r w:rsidRPr="003F5340">
        <w:rPr>
          <w:lang w:bidi="he-IL"/>
        </w:rPr>
        <w:t xml:space="preserve">; </w:t>
      </w:r>
      <w:r>
        <w:rPr>
          <w:lang w:bidi="he-IL"/>
        </w:rPr>
        <w:t>8-10</w:t>
      </w:r>
      <w:r w:rsidRPr="003F5340">
        <w:rPr>
          <w:lang w:bidi="he-IL"/>
        </w:rPr>
        <w:t xml:space="preserve">, </w:t>
      </w:r>
      <w:r>
        <w:rPr>
          <w:lang w:bidi="he-IL"/>
        </w:rPr>
        <w:t>a hymn of praise</w:t>
      </w:r>
      <w:r w:rsidRPr="003F5340">
        <w:rPr>
          <w:lang w:bidi="he-IL"/>
        </w:rPr>
        <w:t xml:space="preserve">; </w:t>
      </w:r>
      <w:r>
        <w:rPr>
          <w:lang w:bidi="he-IL"/>
        </w:rPr>
        <w:t>11-17</w:t>
      </w:r>
      <w:r w:rsidRPr="003F5340">
        <w:rPr>
          <w:lang w:bidi="he-IL"/>
        </w:rPr>
        <w:t xml:space="preserve">, </w:t>
      </w:r>
      <w:r>
        <w:rPr>
          <w:lang w:bidi="he-IL"/>
        </w:rPr>
        <w:t>a renewed appeal with motifs of confidence</w:t>
      </w:r>
      <w:r w:rsidRPr="003F5340">
        <w:rPr>
          <w:lang w:bidi="he-IL"/>
        </w:rPr>
        <w:t xml:space="preserve"> (</w:t>
      </w:r>
      <w:r>
        <w:rPr>
          <w:lang w:bidi="he-IL"/>
        </w:rPr>
        <w:t>15</w:t>
      </w:r>
      <w:r w:rsidRPr="003F5340">
        <w:rPr>
          <w:lang w:bidi="he-IL"/>
        </w:rPr>
        <w:t xml:space="preserve">) </w:t>
      </w:r>
      <w:r>
        <w:rPr>
          <w:lang w:bidi="he-IL"/>
        </w:rPr>
        <w:t>and thanksgiving</w:t>
      </w:r>
      <w:r w:rsidRPr="003F5340">
        <w:rPr>
          <w:lang w:bidi="he-IL"/>
        </w:rPr>
        <w:t xml:space="preserve"> (</w:t>
      </w:r>
      <w:r>
        <w:rPr>
          <w:lang w:bidi="he-IL"/>
        </w:rPr>
        <w:t>12-13</w:t>
      </w:r>
      <w:r w:rsidRPr="003F5340">
        <w:rPr>
          <w:lang w:bidi="he-IL"/>
        </w:rPr>
        <w:t xml:space="preserve">), </w:t>
      </w:r>
      <w:r>
        <w:rPr>
          <w:lang w:bidi="he-IL"/>
        </w:rPr>
        <w:t>and a return to the request</w:t>
      </w:r>
      <w:r w:rsidRPr="003F5340">
        <w:rPr>
          <w:lang w:bidi="he-IL"/>
        </w:rPr>
        <w:t xml:space="preserve"> (</w:t>
      </w:r>
      <w:r>
        <w:rPr>
          <w:lang w:bidi="he-IL"/>
        </w:rPr>
        <w:t>16-17</w:t>
      </w:r>
      <w:r w:rsidRPr="003F5340">
        <w:rPr>
          <w:lang w:bidi="he-IL"/>
        </w:rPr>
        <w:t xml:space="preserve">). </w:t>
      </w:r>
      <w:r>
        <w:rPr>
          <w:b/>
          <w:bCs/>
          <w:lang w:bidi="he-IL"/>
        </w:rPr>
        <w:t>1</w:t>
      </w:r>
      <w:r w:rsidRPr="003F5340">
        <w:rPr>
          <w:lang w:bidi="he-IL"/>
        </w:rPr>
        <w:t xml:space="preserve">. </w:t>
      </w:r>
      <w:r>
        <w:rPr>
          <w:lang w:bidi="he-IL"/>
        </w:rPr>
        <w:t>Cf</w:t>
      </w:r>
      <w:r w:rsidRPr="003F5340">
        <w:rPr>
          <w:lang w:bidi="he-IL"/>
        </w:rPr>
        <w:t xml:space="preserve">. </w:t>
      </w:r>
      <w:r>
        <w:rPr>
          <w:lang w:bidi="he-IL"/>
        </w:rPr>
        <w:t>Pss 102</w:t>
      </w:r>
      <w:r w:rsidRPr="003F5340">
        <w:rPr>
          <w:lang w:bidi="he-IL"/>
        </w:rPr>
        <w:t>:</w:t>
      </w:r>
      <w:r>
        <w:rPr>
          <w:lang w:bidi="he-IL"/>
        </w:rPr>
        <w:t>3</w:t>
      </w:r>
      <w:r w:rsidRPr="003F5340">
        <w:rPr>
          <w:lang w:bidi="he-IL"/>
        </w:rPr>
        <w:t xml:space="preserve">; </w:t>
      </w:r>
      <w:r>
        <w:rPr>
          <w:lang w:bidi="he-IL"/>
        </w:rPr>
        <w:t>40</w:t>
      </w:r>
      <w:r w:rsidRPr="003F5340">
        <w:rPr>
          <w:lang w:bidi="he-IL"/>
        </w:rPr>
        <w:t>:</w:t>
      </w:r>
      <w:r>
        <w:rPr>
          <w:lang w:bidi="he-IL"/>
        </w:rPr>
        <w:t>18</w:t>
      </w:r>
      <w:r w:rsidRPr="003F5340">
        <w:rPr>
          <w:lang w:bidi="he-IL"/>
        </w:rPr>
        <w:t xml:space="preserve">. </w:t>
      </w:r>
      <w:r>
        <w:rPr>
          <w:b/>
          <w:bCs/>
          <w:lang w:bidi="he-IL"/>
        </w:rPr>
        <w:t>2</w:t>
      </w:r>
      <w:r w:rsidRPr="003F5340">
        <w:rPr>
          <w:lang w:bidi="he-IL"/>
        </w:rPr>
        <w:t xml:space="preserve">. </w:t>
      </w:r>
      <w:r>
        <w:rPr>
          <w:lang w:bidi="he-IL"/>
        </w:rPr>
        <w:t>Cf</w:t>
      </w:r>
      <w:r w:rsidRPr="003F5340">
        <w:rPr>
          <w:lang w:bidi="he-IL"/>
        </w:rPr>
        <w:t xml:space="preserve">. </w:t>
      </w:r>
      <w:r>
        <w:rPr>
          <w:lang w:bidi="he-IL"/>
        </w:rPr>
        <w:t>Ps 25</w:t>
      </w:r>
      <w:r w:rsidRPr="003F5340">
        <w:rPr>
          <w:lang w:bidi="he-IL"/>
        </w:rPr>
        <w:t>:</w:t>
      </w:r>
      <w:r>
        <w:rPr>
          <w:lang w:bidi="he-IL"/>
        </w:rPr>
        <w:t>20</w:t>
      </w:r>
      <w:r w:rsidRPr="003F5340">
        <w:rPr>
          <w:lang w:bidi="he-IL"/>
        </w:rPr>
        <w:t xml:space="preserve">. </w:t>
      </w:r>
      <w:r>
        <w:rPr>
          <w:b/>
          <w:bCs/>
          <w:lang w:bidi="he-IL"/>
        </w:rPr>
        <w:t>3</w:t>
      </w:r>
      <w:r w:rsidRPr="003F5340">
        <w:rPr>
          <w:lang w:bidi="he-IL"/>
        </w:rPr>
        <w:t xml:space="preserve">. </w:t>
      </w:r>
      <w:r>
        <w:rPr>
          <w:lang w:bidi="he-IL"/>
        </w:rPr>
        <w:t>Cf</w:t>
      </w:r>
      <w:r w:rsidRPr="003F5340">
        <w:rPr>
          <w:lang w:bidi="he-IL"/>
        </w:rPr>
        <w:t xml:space="preserve">. </w:t>
      </w:r>
      <w:r>
        <w:rPr>
          <w:lang w:bidi="he-IL"/>
        </w:rPr>
        <w:t>Ps 57</w:t>
      </w:r>
      <w:r w:rsidRPr="003F5340">
        <w:rPr>
          <w:lang w:bidi="he-IL"/>
        </w:rPr>
        <w:t>:</w:t>
      </w:r>
      <w:r>
        <w:rPr>
          <w:lang w:bidi="he-IL"/>
        </w:rPr>
        <w:t>2-3</w:t>
      </w:r>
      <w:r w:rsidRPr="003F5340">
        <w:rPr>
          <w:lang w:bidi="he-IL"/>
        </w:rPr>
        <w:t xml:space="preserve">. </w:t>
      </w:r>
      <w:r>
        <w:rPr>
          <w:lang w:bidi="he-IL"/>
        </w:rPr>
        <w:t>The use of the term Lord</w:t>
      </w:r>
      <w:r w:rsidRPr="003F5340">
        <w:rPr>
          <w:lang w:bidi="he-IL"/>
        </w:rPr>
        <w:t xml:space="preserve"> (</w:t>
      </w:r>
      <w:r>
        <w:rPr>
          <w:lang w:bidi="he-IL"/>
        </w:rPr>
        <w:t>Adonai</w:t>
      </w:r>
      <w:r w:rsidRPr="003F5340">
        <w:rPr>
          <w:lang w:bidi="he-IL"/>
        </w:rPr>
        <w:t xml:space="preserve">, </w:t>
      </w:r>
      <w:r>
        <w:rPr>
          <w:lang w:bidi="he-IL"/>
        </w:rPr>
        <w:t>not Yahweh</w:t>
      </w:r>
      <w:r w:rsidRPr="003F5340">
        <w:rPr>
          <w:lang w:bidi="he-IL"/>
        </w:rPr>
        <w:t xml:space="preserve">) </w:t>
      </w:r>
      <w:r>
        <w:rPr>
          <w:lang w:bidi="he-IL"/>
        </w:rPr>
        <w:t>is characteristic of this Ps</w:t>
      </w:r>
      <w:r w:rsidRPr="003F5340">
        <w:rPr>
          <w:lang w:bidi="he-IL"/>
        </w:rPr>
        <w:t xml:space="preserve">. </w:t>
      </w:r>
      <w:r>
        <w:rPr>
          <w:b/>
          <w:bCs/>
          <w:lang w:bidi="he-IL"/>
        </w:rPr>
        <w:t>4</w:t>
      </w:r>
      <w:r w:rsidRPr="003F5340">
        <w:rPr>
          <w:lang w:bidi="he-IL"/>
        </w:rPr>
        <w:t xml:space="preserve">. </w:t>
      </w:r>
      <w:r>
        <w:rPr>
          <w:lang w:bidi="he-IL"/>
        </w:rPr>
        <w:t>Cf</w:t>
      </w:r>
      <w:r w:rsidRPr="003F5340">
        <w:rPr>
          <w:lang w:bidi="he-IL"/>
        </w:rPr>
        <w:t xml:space="preserve">. </w:t>
      </w:r>
      <w:r>
        <w:rPr>
          <w:lang w:bidi="he-IL"/>
        </w:rPr>
        <w:t>Pss 51</w:t>
      </w:r>
      <w:r w:rsidRPr="003F5340">
        <w:rPr>
          <w:lang w:bidi="he-IL"/>
        </w:rPr>
        <w:t>:</w:t>
      </w:r>
      <w:r>
        <w:rPr>
          <w:lang w:bidi="he-IL"/>
        </w:rPr>
        <w:t>14 and 25</w:t>
      </w:r>
      <w:r w:rsidRPr="003F5340">
        <w:rPr>
          <w:lang w:bidi="he-IL"/>
        </w:rPr>
        <w:t>:</w:t>
      </w:r>
      <w:r>
        <w:rPr>
          <w:lang w:bidi="he-IL"/>
        </w:rPr>
        <w:t>1</w:t>
      </w:r>
      <w:r w:rsidRPr="003F5340">
        <w:rPr>
          <w:lang w:bidi="he-IL"/>
        </w:rPr>
        <w:t xml:space="preserve">. </w:t>
      </w:r>
      <w:r>
        <w:rPr>
          <w:b/>
          <w:bCs/>
          <w:lang w:bidi="he-IL"/>
        </w:rPr>
        <w:t>5</w:t>
      </w:r>
      <w:r w:rsidRPr="003F5340">
        <w:rPr>
          <w:lang w:bidi="he-IL"/>
        </w:rPr>
        <w:t xml:space="preserve">. </w:t>
      </w:r>
      <w:r>
        <w:rPr>
          <w:lang w:bidi="he-IL"/>
        </w:rPr>
        <w:t>Cf</w:t>
      </w:r>
      <w:r w:rsidRPr="003F5340">
        <w:rPr>
          <w:lang w:bidi="he-IL"/>
        </w:rPr>
        <w:t xml:space="preserve">. </w:t>
      </w:r>
      <w:r>
        <w:rPr>
          <w:lang w:bidi="he-IL"/>
        </w:rPr>
        <w:t>Ps 130</w:t>
      </w:r>
      <w:r w:rsidRPr="003F5340">
        <w:rPr>
          <w:lang w:bidi="he-IL"/>
        </w:rPr>
        <w:t>:</w:t>
      </w:r>
      <w:r>
        <w:rPr>
          <w:lang w:bidi="he-IL"/>
        </w:rPr>
        <w:t>4</w:t>
      </w:r>
      <w:r w:rsidRPr="003F5340">
        <w:rPr>
          <w:lang w:bidi="he-IL"/>
        </w:rPr>
        <w:t xml:space="preserve">. </w:t>
      </w:r>
      <w:r>
        <w:rPr>
          <w:b/>
          <w:bCs/>
          <w:lang w:bidi="he-IL"/>
        </w:rPr>
        <w:t>8</w:t>
      </w:r>
      <w:r w:rsidRPr="003F5340">
        <w:rPr>
          <w:lang w:bidi="he-IL"/>
        </w:rPr>
        <w:t xml:space="preserve">. </w:t>
      </w:r>
      <w:r>
        <w:rPr>
          <w:lang w:bidi="he-IL"/>
        </w:rPr>
        <w:t>This ancient formula</w:t>
      </w:r>
      <w:r w:rsidRPr="003F5340">
        <w:rPr>
          <w:lang w:bidi="he-IL"/>
        </w:rPr>
        <w:t xml:space="preserve"> (</w:t>
      </w:r>
      <w:r>
        <w:rPr>
          <w:lang w:bidi="he-IL"/>
        </w:rPr>
        <w:t>Ex 15</w:t>
      </w:r>
      <w:r w:rsidRPr="003F5340">
        <w:rPr>
          <w:lang w:bidi="he-IL"/>
        </w:rPr>
        <w:t>:</w:t>
      </w:r>
      <w:r>
        <w:rPr>
          <w:lang w:bidi="he-IL"/>
        </w:rPr>
        <w:t>11</w:t>
      </w:r>
      <w:r w:rsidRPr="003F5340">
        <w:rPr>
          <w:lang w:bidi="he-IL"/>
        </w:rPr>
        <w:t xml:space="preserve">) </w:t>
      </w:r>
      <w:r>
        <w:rPr>
          <w:lang w:bidi="he-IL"/>
        </w:rPr>
        <w:t>came to be understood in a totally monotheistic sense</w:t>
      </w:r>
      <w:r w:rsidRPr="003F5340">
        <w:rPr>
          <w:lang w:bidi="he-IL"/>
        </w:rPr>
        <w:t xml:space="preserve">, </w:t>
      </w:r>
      <w:r>
        <w:rPr>
          <w:lang w:bidi="he-IL"/>
        </w:rPr>
        <w:t>as in this poem</w:t>
      </w:r>
      <w:r w:rsidRPr="003F5340">
        <w:rPr>
          <w:lang w:bidi="he-IL"/>
        </w:rPr>
        <w:t xml:space="preserve">. </w:t>
      </w:r>
      <w:r>
        <w:rPr>
          <w:b/>
          <w:bCs/>
          <w:lang w:bidi="he-IL"/>
        </w:rPr>
        <w:t>11</w:t>
      </w:r>
      <w:r w:rsidRPr="003F5340">
        <w:rPr>
          <w:lang w:bidi="he-IL"/>
        </w:rPr>
        <w:t xml:space="preserve">. </w:t>
      </w:r>
      <w:r>
        <w:rPr>
          <w:i/>
          <w:iCs/>
          <w:lang w:bidi="he-IL"/>
        </w:rPr>
        <w:t>walk in your truth</w:t>
      </w:r>
      <w:r w:rsidRPr="003F5340">
        <w:rPr>
          <w:iCs/>
          <w:lang w:bidi="he-IL"/>
        </w:rPr>
        <w:t xml:space="preserve">: </w:t>
      </w:r>
      <w:r>
        <w:rPr>
          <w:lang w:bidi="he-IL"/>
        </w:rPr>
        <w:t>Cf</w:t>
      </w:r>
      <w:r w:rsidRPr="003F5340">
        <w:rPr>
          <w:lang w:bidi="he-IL"/>
        </w:rPr>
        <w:t xml:space="preserve">. </w:t>
      </w:r>
      <w:r>
        <w:rPr>
          <w:lang w:bidi="he-IL"/>
        </w:rPr>
        <w:t>Ps 25</w:t>
      </w:r>
      <w:r w:rsidRPr="003F5340">
        <w:rPr>
          <w:lang w:bidi="he-IL"/>
        </w:rPr>
        <w:t>:</w:t>
      </w:r>
      <w:r>
        <w:rPr>
          <w:lang w:bidi="he-IL"/>
        </w:rPr>
        <w:t>4-5</w:t>
      </w:r>
      <w:r w:rsidRPr="003F5340">
        <w:rPr>
          <w:lang w:bidi="he-IL"/>
        </w:rPr>
        <w:t xml:space="preserve">; </w:t>
      </w:r>
      <w:r>
        <w:rPr>
          <w:lang w:bidi="he-IL"/>
        </w:rPr>
        <w:t>if he observes the Lord’s command</w:t>
      </w:r>
      <w:r w:rsidRPr="003F5340">
        <w:rPr>
          <w:lang w:bidi="he-IL"/>
        </w:rPr>
        <w:t xml:space="preserve">, </w:t>
      </w:r>
      <w:r>
        <w:rPr>
          <w:lang w:bidi="he-IL"/>
        </w:rPr>
        <w:t>he is protected by the Lord’s</w:t>
      </w:r>
      <w:r w:rsidRPr="003F5340">
        <w:rPr>
          <w:lang w:bidi="he-IL"/>
        </w:rPr>
        <w:t xml:space="preserve"> </w:t>
      </w:r>
      <w:r>
        <w:rPr>
          <w:lang w:bidi="he-IL"/>
        </w:rPr>
        <w:t>“truth”</w:t>
      </w:r>
      <w:r w:rsidRPr="003F5340">
        <w:rPr>
          <w:lang w:bidi="he-IL"/>
        </w:rPr>
        <w:t xml:space="preserve"> </w:t>
      </w:r>
      <w:r>
        <w:rPr>
          <w:lang w:bidi="he-IL"/>
        </w:rPr>
        <w:t>or his fidelity to his covenant with man</w:t>
      </w:r>
      <w:r w:rsidRPr="003F5340">
        <w:rPr>
          <w:lang w:bidi="he-IL"/>
        </w:rPr>
        <w:t xml:space="preserve">. </w:t>
      </w:r>
      <w:r>
        <w:rPr>
          <w:b/>
          <w:bCs/>
          <w:lang w:bidi="he-IL"/>
        </w:rPr>
        <w:t>12-13</w:t>
      </w:r>
      <w:r w:rsidRPr="003F5340">
        <w:rPr>
          <w:lang w:bidi="he-IL"/>
        </w:rPr>
        <w:t xml:space="preserve">. </w:t>
      </w:r>
      <w:r>
        <w:rPr>
          <w:lang w:bidi="he-IL"/>
        </w:rPr>
        <w:t>A vow to offer thanksgiving</w:t>
      </w:r>
      <w:r w:rsidRPr="003F5340">
        <w:rPr>
          <w:lang w:bidi="he-IL"/>
        </w:rPr>
        <w:t xml:space="preserve">, </w:t>
      </w:r>
      <w:r>
        <w:rPr>
          <w:lang w:bidi="he-IL"/>
        </w:rPr>
        <w:t>with expression of certainty that his prayer has been heard</w:t>
      </w:r>
      <w:r w:rsidRPr="003F5340">
        <w:rPr>
          <w:lang w:bidi="he-IL"/>
        </w:rPr>
        <w:t xml:space="preserve">. </w:t>
      </w:r>
      <w:r>
        <w:rPr>
          <w:b/>
          <w:bCs/>
          <w:lang w:bidi="he-IL"/>
        </w:rPr>
        <w:t>14</w:t>
      </w:r>
      <w:r w:rsidRPr="003F5340">
        <w:rPr>
          <w:lang w:bidi="he-IL"/>
        </w:rPr>
        <w:t xml:space="preserve">. </w:t>
      </w:r>
      <w:r>
        <w:rPr>
          <w:lang w:bidi="he-IL"/>
        </w:rPr>
        <w:t>It is not clear how the wicked threaten his very life</w:t>
      </w:r>
      <w:r w:rsidRPr="003F5340">
        <w:rPr>
          <w:lang w:bidi="he-IL"/>
        </w:rPr>
        <w:t xml:space="preserve">; </w:t>
      </w:r>
      <w:r>
        <w:rPr>
          <w:lang w:bidi="he-IL"/>
        </w:rPr>
        <w:t>cf</w:t>
      </w:r>
      <w:r w:rsidRPr="003F5340">
        <w:rPr>
          <w:lang w:bidi="he-IL"/>
        </w:rPr>
        <w:t xml:space="preserve">. </w:t>
      </w:r>
      <w:r>
        <w:rPr>
          <w:lang w:bidi="he-IL"/>
        </w:rPr>
        <w:t>Ps 54</w:t>
      </w:r>
      <w:r w:rsidRPr="003F5340">
        <w:rPr>
          <w:lang w:bidi="he-IL"/>
        </w:rPr>
        <w:t>:</w:t>
      </w:r>
      <w:r>
        <w:rPr>
          <w:lang w:bidi="he-IL"/>
        </w:rPr>
        <w:t>5</w:t>
      </w:r>
      <w:r w:rsidRPr="003F5340">
        <w:rPr>
          <w:lang w:bidi="he-IL"/>
        </w:rPr>
        <w:t xml:space="preserve">. </w:t>
      </w:r>
      <w:r>
        <w:rPr>
          <w:b/>
          <w:bCs/>
          <w:lang w:bidi="he-IL"/>
        </w:rPr>
        <w:t>15</w:t>
      </w:r>
      <w:r w:rsidRPr="003F5340">
        <w:rPr>
          <w:lang w:bidi="he-IL"/>
        </w:rPr>
        <w:t xml:space="preserve">. </w:t>
      </w:r>
      <w:r>
        <w:rPr>
          <w:lang w:bidi="he-IL"/>
        </w:rPr>
        <w:t>An old formula is expressed here</w:t>
      </w:r>
      <w:r w:rsidRPr="003F5340">
        <w:rPr>
          <w:lang w:bidi="he-IL"/>
        </w:rPr>
        <w:t xml:space="preserve"> (</w:t>
      </w:r>
      <w:r>
        <w:rPr>
          <w:lang w:bidi="he-IL"/>
        </w:rPr>
        <w:t>cf</w:t>
      </w:r>
      <w:r w:rsidRPr="003F5340">
        <w:rPr>
          <w:lang w:bidi="he-IL"/>
        </w:rPr>
        <w:t xml:space="preserve">. </w:t>
      </w:r>
      <w:r>
        <w:rPr>
          <w:lang w:bidi="he-IL"/>
        </w:rPr>
        <w:t>Ex 34</w:t>
      </w:r>
      <w:r w:rsidRPr="003F5340">
        <w:rPr>
          <w:lang w:bidi="he-IL"/>
        </w:rPr>
        <w:t>:</w:t>
      </w:r>
      <w:r>
        <w:rPr>
          <w:lang w:bidi="he-IL"/>
        </w:rPr>
        <w:t>6</w:t>
      </w:r>
      <w:r w:rsidRPr="003F5340">
        <w:rPr>
          <w:lang w:bidi="he-IL"/>
        </w:rPr>
        <w:t xml:space="preserve">; </w:t>
      </w:r>
      <w:r>
        <w:rPr>
          <w:lang w:bidi="he-IL"/>
        </w:rPr>
        <w:t>Ps 103</w:t>
      </w:r>
      <w:r w:rsidRPr="003F5340">
        <w:rPr>
          <w:lang w:bidi="he-IL"/>
        </w:rPr>
        <w:t>:</w:t>
      </w:r>
      <w:r>
        <w:rPr>
          <w:lang w:bidi="he-IL"/>
        </w:rPr>
        <w:t>8</w:t>
      </w:r>
      <w:r w:rsidRPr="003F5340">
        <w:rPr>
          <w:lang w:bidi="he-IL"/>
        </w:rPr>
        <w:t xml:space="preserve">). </w:t>
      </w:r>
      <w:r>
        <w:rPr>
          <w:b/>
          <w:bCs/>
          <w:lang w:bidi="he-IL"/>
        </w:rPr>
        <w:t>16</w:t>
      </w:r>
      <w:r w:rsidRPr="003F5340">
        <w:rPr>
          <w:lang w:bidi="he-IL"/>
        </w:rPr>
        <w:t xml:space="preserve">. </w:t>
      </w:r>
      <w:r>
        <w:rPr>
          <w:i/>
          <w:iCs/>
          <w:lang w:bidi="he-IL"/>
        </w:rPr>
        <w:t>son of your handmaid</w:t>
      </w:r>
      <w:r w:rsidRPr="003F5340">
        <w:rPr>
          <w:iCs/>
          <w:lang w:bidi="he-IL"/>
        </w:rPr>
        <w:t xml:space="preserve">: </w:t>
      </w:r>
      <w:r>
        <w:rPr>
          <w:lang w:bidi="he-IL"/>
        </w:rPr>
        <w:t>A servant born in his master’s house belongs to the master</w:t>
      </w:r>
      <w:r w:rsidRPr="003F5340">
        <w:rPr>
          <w:lang w:bidi="he-IL"/>
        </w:rPr>
        <w:t xml:space="preserve"> (</w:t>
      </w:r>
      <w:r>
        <w:rPr>
          <w:lang w:bidi="he-IL"/>
        </w:rPr>
        <w:t>Ex 21</w:t>
      </w:r>
      <w:r w:rsidRPr="003F5340">
        <w:rPr>
          <w:lang w:bidi="he-IL"/>
        </w:rPr>
        <w:t>:</w:t>
      </w:r>
      <w:r>
        <w:rPr>
          <w:lang w:bidi="he-IL"/>
        </w:rPr>
        <w:t>1ff</w:t>
      </w:r>
      <w:r w:rsidRPr="003F5340">
        <w:rPr>
          <w:lang w:bidi="he-IL"/>
        </w:rPr>
        <w:t xml:space="preserve">.); </w:t>
      </w:r>
      <w:r>
        <w:rPr>
          <w:lang w:bidi="he-IL"/>
        </w:rPr>
        <w:t>hence</w:t>
      </w:r>
      <w:r w:rsidRPr="003F5340">
        <w:rPr>
          <w:lang w:bidi="he-IL"/>
        </w:rPr>
        <w:t xml:space="preserve">, </w:t>
      </w:r>
      <w:r>
        <w:rPr>
          <w:lang w:bidi="he-IL"/>
        </w:rPr>
        <w:t>this term is one of total devotion designed to move God to pity</w:t>
      </w:r>
      <w:r w:rsidRPr="003F5340">
        <w:rPr>
          <w:lang w:bidi="he-IL"/>
        </w:rPr>
        <w:t xml:space="preserve"> (</w:t>
      </w:r>
      <w:r>
        <w:rPr>
          <w:lang w:bidi="he-IL"/>
        </w:rPr>
        <w:t>cf</w:t>
      </w:r>
      <w:r w:rsidRPr="003F5340">
        <w:rPr>
          <w:lang w:bidi="he-IL"/>
        </w:rPr>
        <w:t xml:space="preserve">. </w:t>
      </w:r>
      <w:r>
        <w:rPr>
          <w:lang w:bidi="he-IL"/>
        </w:rPr>
        <w:t>Ps 116</w:t>
      </w:r>
      <w:r w:rsidRPr="003F5340">
        <w:rPr>
          <w:lang w:bidi="he-IL"/>
        </w:rPr>
        <w:t>:</w:t>
      </w:r>
      <w:r>
        <w:rPr>
          <w:lang w:bidi="he-IL"/>
        </w:rPr>
        <w:t>16</w:t>
      </w:r>
      <w:r w:rsidRPr="003F5340">
        <w:rPr>
          <w:lang w:bidi="he-IL"/>
        </w:rPr>
        <w:t xml:space="preserve">). </w:t>
      </w:r>
      <w:r>
        <w:rPr>
          <w:b/>
          <w:bCs/>
          <w:lang w:bidi="he-IL"/>
        </w:rPr>
        <w:t>17</w:t>
      </w:r>
      <w:r w:rsidRPr="003F5340">
        <w:rPr>
          <w:lang w:bidi="he-IL"/>
        </w:rPr>
        <w:t xml:space="preserve">. </w:t>
      </w:r>
      <w:r>
        <w:rPr>
          <w:lang w:bidi="he-IL"/>
        </w:rPr>
        <w:t>The</w:t>
      </w:r>
      <w:r w:rsidRPr="003F5340">
        <w:rPr>
          <w:lang w:bidi="he-IL"/>
        </w:rPr>
        <w:t xml:space="preserve"> </w:t>
      </w:r>
      <w:r>
        <w:rPr>
          <w:lang w:bidi="he-IL"/>
        </w:rPr>
        <w:t>“proof”</w:t>
      </w:r>
      <w:r w:rsidRPr="003F5340">
        <w:rPr>
          <w:lang w:bidi="he-IL"/>
        </w:rPr>
        <w:t xml:space="preserve"> </w:t>
      </w:r>
      <w:r>
        <w:rPr>
          <w:lang w:bidi="he-IL"/>
        </w:rPr>
        <w:t>may be a providential intervention of Yahweh</w:t>
      </w:r>
      <w:r w:rsidRPr="003F5340">
        <w:rPr>
          <w:lang w:bidi="he-IL"/>
        </w:rPr>
        <w:t xml:space="preserve">, </w:t>
      </w:r>
      <w:r>
        <w:rPr>
          <w:lang w:bidi="he-IL"/>
        </w:rPr>
        <w:t>or a legal judgment in his favor</w:t>
      </w:r>
      <w:r w:rsidRPr="003F5340">
        <w:rPr>
          <w:lang w:bidi="he-IL"/>
        </w:rPr>
        <w:t>.</w:t>
      </w:r>
    </w:p>
    <w:p w14:paraId="1845D18A" w14:textId="77777777" w:rsidR="00CD3C56" w:rsidRDefault="00CD3C56" w:rsidP="00CD3C56">
      <w:pPr>
        <w:autoSpaceDE w:val="0"/>
        <w:autoSpaceDN w:val="0"/>
        <w:adjustRightInd w:val="0"/>
        <w:rPr>
          <w:lang w:bidi="he-IL"/>
        </w:rPr>
      </w:pPr>
      <w:r>
        <w:rPr>
          <w:b/>
          <w:bCs/>
          <w:lang w:bidi="he-IL"/>
        </w:rPr>
        <w:t>103</w:t>
      </w:r>
      <w:r>
        <w:rPr>
          <w:lang w:bidi="he-IL"/>
        </w:rPr>
        <w:tab/>
      </w:r>
      <w:r>
        <w:rPr>
          <w:b/>
          <w:bCs/>
          <w:lang w:bidi="he-IL"/>
        </w:rPr>
        <w:t>Ps 87</w:t>
      </w:r>
      <w:r w:rsidRPr="003F5340">
        <w:rPr>
          <w:lang w:bidi="he-IL"/>
        </w:rPr>
        <w:t xml:space="preserve">. </w:t>
      </w:r>
      <w:r>
        <w:rPr>
          <w:lang w:bidi="he-IL"/>
        </w:rPr>
        <w:t>A hymn of praise</w:t>
      </w:r>
      <w:r w:rsidRPr="003F5340">
        <w:rPr>
          <w:lang w:bidi="he-IL"/>
        </w:rPr>
        <w:t xml:space="preserve">, </w:t>
      </w:r>
      <w:r>
        <w:rPr>
          <w:lang w:bidi="he-IL"/>
        </w:rPr>
        <w:t>or song of Zion</w:t>
      </w:r>
      <w:r w:rsidRPr="003F5340">
        <w:rPr>
          <w:lang w:bidi="he-IL"/>
        </w:rPr>
        <w:t xml:space="preserve">, </w:t>
      </w:r>
      <w:r>
        <w:rPr>
          <w:lang w:bidi="he-IL"/>
        </w:rPr>
        <w:t>on the occasion of an undetermined feast</w:t>
      </w:r>
      <w:r w:rsidRPr="003F5340">
        <w:rPr>
          <w:lang w:bidi="he-IL"/>
        </w:rPr>
        <w:t xml:space="preserve">. </w:t>
      </w:r>
      <w:r>
        <w:rPr>
          <w:lang w:bidi="he-IL"/>
        </w:rPr>
        <w:t>The text is uncertain</w:t>
      </w:r>
      <w:r w:rsidRPr="003F5340">
        <w:rPr>
          <w:lang w:bidi="he-IL"/>
        </w:rPr>
        <w:t xml:space="preserve">, </w:t>
      </w:r>
      <w:r>
        <w:rPr>
          <w:lang w:bidi="he-IL"/>
        </w:rPr>
        <w:t>but the CCD translation is more sober in its treatment of the MT than the hypothetical reconstructions offered by many commentators</w:t>
      </w:r>
      <w:r w:rsidRPr="003F5340">
        <w:rPr>
          <w:lang w:bidi="he-IL"/>
        </w:rPr>
        <w:t xml:space="preserve">. </w:t>
      </w:r>
      <w:r>
        <w:rPr>
          <w:b/>
          <w:bCs/>
          <w:lang w:bidi="he-IL"/>
        </w:rPr>
        <w:t>2</w:t>
      </w:r>
      <w:r w:rsidRPr="003F5340">
        <w:rPr>
          <w:lang w:bidi="he-IL"/>
        </w:rPr>
        <w:t xml:space="preserve">. </w:t>
      </w:r>
      <w:r>
        <w:rPr>
          <w:lang w:bidi="he-IL"/>
        </w:rPr>
        <w:t>Yahweh’s choice of</w:t>
      </w:r>
      <w:r w:rsidRPr="003F5340">
        <w:rPr>
          <w:lang w:bidi="he-IL"/>
        </w:rPr>
        <w:t xml:space="preserve"> [</w:t>
      </w:r>
      <w:r>
        <w:rPr>
          <w:lang w:bidi="he-IL"/>
        </w:rPr>
        <w:t>591</w:t>
      </w:r>
      <w:r w:rsidRPr="003F5340">
        <w:rPr>
          <w:lang w:bidi="he-IL"/>
        </w:rPr>
        <w:t xml:space="preserve">] </w:t>
      </w:r>
      <w:r>
        <w:rPr>
          <w:lang w:bidi="he-IL"/>
        </w:rPr>
        <w:t>Zion</w:t>
      </w:r>
      <w:r w:rsidRPr="003F5340">
        <w:rPr>
          <w:lang w:bidi="he-IL"/>
        </w:rPr>
        <w:t xml:space="preserve">, </w:t>
      </w:r>
      <w:r>
        <w:rPr>
          <w:lang w:bidi="he-IL"/>
        </w:rPr>
        <w:t>a key fact in the OT</w:t>
      </w:r>
      <w:r w:rsidRPr="003F5340">
        <w:rPr>
          <w:lang w:bidi="he-IL"/>
        </w:rPr>
        <w:t xml:space="preserve">, </w:t>
      </w:r>
      <w:r>
        <w:rPr>
          <w:lang w:bidi="he-IL"/>
        </w:rPr>
        <w:t>becomes the basis for the universalism that appears in this song</w:t>
      </w:r>
      <w:r w:rsidRPr="003F5340">
        <w:rPr>
          <w:lang w:bidi="he-IL"/>
        </w:rPr>
        <w:t xml:space="preserve">. </w:t>
      </w:r>
      <w:r>
        <w:rPr>
          <w:b/>
          <w:bCs/>
          <w:lang w:bidi="he-IL"/>
        </w:rPr>
        <w:t>4</w:t>
      </w:r>
      <w:r w:rsidRPr="003F5340">
        <w:rPr>
          <w:lang w:bidi="he-IL"/>
        </w:rPr>
        <w:t xml:space="preserve">. </w:t>
      </w:r>
      <w:r>
        <w:rPr>
          <w:i/>
          <w:iCs/>
          <w:lang w:bidi="he-IL"/>
        </w:rPr>
        <w:t>I tell</w:t>
      </w:r>
      <w:r w:rsidRPr="003F5340">
        <w:rPr>
          <w:iCs/>
          <w:lang w:bidi="he-IL"/>
        </w:rPr>
        <w:t xml:space="preserve">: </w:t>
      </w:r>
      <w:r>
        <w:rPr>
          <w:lang w:bidi="he-IL"/>
        </w:rPr>
        <w:t>The speaker is more likely a Temple minister who speaks in the name of Yahweh rather than the poet himself</w:t>
      </w:r>
      <w:r w:rsidRPr="003F5340">
        <w:rPr>
          <w:lang w:bidi="he-IL"/>
        </w:rPr>
        <w:t xml:space="preserve">. </w:t>
      </w:r>
      <w:r>
        <w:rPr>
          <w:lang w:bidi="he-IL"/>
        </w:rPr>
        <w:t>God recognizes Egypt</w:t>
      </w:r>
      <w:r w:rsidRPr="003F5340">
        <w:rPr>
          <w:lang w:bidi="he-IL"/>
        </w:rPr>
        <w:t xml:space="preserve"> (</w:t>
      </w:r>
      <w:r>
        <w:rPr>
          <w:lang w:bidi="he-IL"/>
        </w:rPr>
        <w:t>lit</w:t>
      </w:r>
      <w:r w:rsidRPr="003F5340">
        <w:rPr>
          <w:lang w:bidi="he-IL"/>
        </w:rPr>
        <w:t xml:space="preserve">., </w:t>
      </w:r>
      <w:r>
        <w:rPr>
          <w:lang w:bidi="he-IL"/>
        </w:rPr>
        <w:t>“Rahab</w:t>
      </w:r>
      <w:r w:rsidRPr="003F5340">
        <w:rPr>
          <w:lang w:bidi="he-IL"/>
        </w:rPr>
        <w:t>,</w:t>
      </w:r>
      <w:r>
        <w:rPr>
          <w:lang w:bidi="he-IL"/>
        </w:rPr>
        <w:t>”</w:t>
      </w:r>
      <w:r w:rsidRPr="003F5340">
        <w:rPr>
          <w:lang w:bidi="he-IL"/>
        </w:rPr>
        <w:t xml:space="preserve"> </w:t>
      </w:r>
      <w:r>
        <w:rPr>
          <w:lang w:bidi="he-IL"/>
        </w:rPr>
        <w:t>the name for the ocean monster</w:t>
      </w:r>
      <w:r w:rsidRPr="003F5340">
        <w:rPr>
          <w:lang w:bidi="he-IL"/>
        </w:rPr>
        <w:t xml:space="preserve"> [</w:t>
      </w:r>
      <w:r>
        <w:rPr>
          <w:lang w:bidi="he-IL"/>
        </w:rPr>
        <w:t>Ps 89</w:t>
      </w:r>
      <w:r w:rsidRPr="003F5340">
        <w:rPr>
          <w:lang w:bidi="he-IL"/>
        </w:rPr>
        <w:t>:</w:t>
      </w:r>
      <w:r>
        <w:rPr>
          <w:lang w:bidi="he-IL"/>
        </w:rPr>
        <w:t>11</w:t>
      </w:r>
      <w:r w:rsidRPr="003F5340">
        <w:rPr>
          <w:lang w:bidi="he-IL"/>
        </w:rPr>
        <w:t xml:space="preserve">], </w:t>
      </w:r>
      <w:r>
        <w:rPr>
          <w:lang w:bidi="he-IL"/>
        </w:rPr>
        <w:t>which came to be applied to Egypt</w:t>
      </w:r>
      <w:r w:rsidRPr="003F5340">
        <w:rPr>
          <w:lang w:bidi="he-IL"/>
        </w:rPr>
        <w:t xml:space="preserve">) </w:t>
      </w:r>
      <w:r>
        <w:rPr>
          <w:lang w:bidi="he-IL"/>
        </w:rPr>
        <w:t>and Babylon</w:t>
      </w:r>
      <w:r w:rsidRPr="003F5340">
        <w:rPr>
          <w:lang w:bidi="he-IL"/>
        </w:rPr>
        <w:t xml:space="preserve">, </w:t>
      </w:r>
      <w:r>
        <w:rPr>
          <w:lang w:bidi="he-IL"/>
        </w:rPr>
        <w:t>those two great areas of the Fertile Crescent</w:t>
      </w:r>
      <w:r w:rsidRPr="003F5340">
        <w:rPr>
          <w:lang w:bidi="he-IL"/>
        </w:rPr>
        <w:t xml:space="preserve">, </w:t>
      </w:r>
      <w:r>
        <w:rPr>
          <w:lang w:bidi="he-IL"/>
        </w:rPr>
        <w:t>among his worshipers</w:t>
      </w:r>
      <w:r w:rsidRPr="003F5340">
        <w:rPr>
          <w:lang w:bidi="he-IL"/>
        </w:rPr>
        <w:t xml:space="preserve">. </w:t>
      </w:r>
      <w:r>
        <w:rPr>
          <w:lang w:bidi="he-IL"/>
        </w:rPr>
        <w:t>Interpreters vary in understanding this verse of converted Gentiles or of Jews of the Diaspora</w:t>
      </w:r>
      <w:r w:rsidRPr="003F5340">
        <w:rPr>
          <w:lang w:bidi="he-IL"/>
        </w:rPr>
        <w:t xml:space="preserve">. </w:t>
      </w:r>
      <w:r>
        <w:rPr>
          <w:lang w:bidi="he-IL"/>
        </w:rPr>
        <w:t>Probably the latter is meant</w:t>
      </w:r>
      <w:r w:rsidRPr="003F5340">
        <w:rPr>
          <w:lang w:bidi="he-IL"/>
        </w:rPr>
        <w:t xml:space="preserve">, </w:t>
      </w:r>
      <w:r>
        <w:rPr>
          <w:lang w:bidi="he-IL"/>
        </w:rPr>
        <w:t>and 4-6 go on to celebrate Zion as the mother of all</w:t>
      </w:r>
      <w:r w:rsidRPr="003F5340">
        <w:rPr>
          <w:lang w:bidi="he-IL"/>
        </w:rPr>
        <w:t xml:space="preserve"> (</w:t>
      </w:r>
      <w:r>
        <w:rPr>
          <w:lang w:bidi="he-IL"/>
        </w:rPr>
        <w:t>Jews</w:t>
      </w:r>
      <w:r w:rsidRPr="003F5340">
        <w:rPr>
          <w:lang w:bidi="he-IL"/>
        </w:rPr>
        <w:t xml:space="preserve">), </w:t>
      </w:r>
      <w:r>
        <w:rPr>
          <w:lang w:bidi="he-IL"/>
        </w:rPr>
        <w:t>no matter where they are born</w:t>
      </w:r>
      <w:r w:rsidRPr="003F5340">
        <w:rPr>
          <w:lang w:bidi="he-IL"/>
        </w:rPr>
        <w:t xml:space="preserve">. </w:t>
      </w:r>
      <w:r>
        <w:rPr>
          <w:i/>
          <w:iCs/>
          <w:lang w:bidi="he-IL"/>
        </w:rPr>
        <w:t>when they are enrolled</w:t>
      </w:r>
      <w:r w:rsidRPr="003F5340">
        <w:rPr>
          <w:iCs/>
          <w:lang w:bidi="he-IL"/>
        </w:rPr>
        <w:t xml:space="preserve">: </w:t>
      </w:r>
      <w:r>
        <w:rPr>
          <w:lang w:bidi="he-IL"/>
        </w:rPr>
        <w:t>The reference is to an official list of citizens</w:t>
      </w:r>
      <w:r w:rsidRPr="003F5340">
        <w:rPr>
          <w:lang w:bidi="he-IL"/>
        </w:rPr>
        <w:t xml:space="preserve">, </w:t>
      </w:r>
      <w:r>
        <w:rPr>
          <w:lang w:bidi="he-IL"/>
        </w:rPr>
        <w:t>which Yahweh is assumed to possess</w:t>
      </w:r>
      <w:r w:rsidRPr="003F5340">
        <w:rPr>
          <w:lang w:bidi="he-IL"/>
        </w:rPr>
        <w:t xml:space="preserve">. </w:t>
      </w:r>
      <w:r>
        <w:rPr>
          <w:b/>
          <w:bCs/>
          <w:lang w:bidi="he-IL"/>
        </w:rPr>
        <w:t>7</w:t>
      </w:r>
      <w:r w:rsidRPr="003F5340">
        <w:rPr>
          <w:lang w:bidi="he-IL"/>
        </w:rPr>
        <w:t xml:space="preserve">. </w:t>
      </w:r>
      <w:r>
        <w:rPr>
          <w:i/>
          <w:iCs/>
          <w:lang w:bidi="he-IL"/>
        </w:rPr>
        <w:t>in festive dance</w:t>
      </w:r>
      <w:r w:rsidRPr="003F5340">
        <w:rPr>
          <w:iCs/>
          <w:lang w:bidi="he-IL"/>
        </w:rPr>
        <w:t xml:space="preserve">: </w:t>
      </w:r>
      <w:r>
        <w:rPr>
          <w:lang w:bidi="he-IL"/>
        </w:rPr>
        <w:t>Dancing was part of the Israelite liturgy</w:t>
      </w:r>
      <w:r w:rsidRPr="003F5340">
        <w:rPr>
          <w:lang w:bidi="he-IL"/>
        </w:rPr>
        <w:t xml:space="preserve"> (</w:t>
      </w:r>
      <w:r>
        <w:rPr>
          <w:lang w:bidi="he-IL"/>
        </w:rPr>
        <w:t>cf</w:t>
      </w:r>
      <w:r w:rsidRPr="003F5340">
        <w:rPr>
          <w:lang w:bidi="he-IL"/>
        </w:rPr>
        <w:t xml:space="preserve">. </w:t>
      </w:r>
      <w:r>
        <w:rPr>
          <w:lang w:bidi="he-IL"/>
        </w:rPr>
        <w:t>Ps 30</w:t>
      </w:r>
      <w:r w:rsidRPr="003F5340">
        <w:rPr>
          <w:lang w:bidi="he-IL"/>
        </w:rPr>
        <w:t>:</w:t>
      </w:r>
      <w:r>
        <w:rPr>
          <w:lang w:bidi="he-IL"/>
        </w:rPr>
        <w:t>12</w:t>
      </w:r>
      <w:r w:rsidRPr="003F5340">
        <w:rPr>
          <w:lang w:bidi="he-IL"/>
        </w:rPr>
        <w:t xml:space="preserve">; </w:t>
      </w:r>
      <w:r>
        <w:rPr>
          <w:lang w:bidi="he-IL"/>
        </w:rPr>
        <w:t>149</w:t>
      </w:r>
      <w:r w:rsidRPr="003F5340">
        <w:rPr>
          <w:lang w:bidi="he-IL"/>
        </w:rPr>
        <w:t>:</w:t>
      </w:r>
      <w:r>
        <w:rPr>
          <w:lang w:bidi="he-IL"/>
        </w:rPr>
        <w:t>3</w:t>
      </w:r>
      <w:r w:rsidRPr="003F5340">
        <w:rPr>
          <w:lang w:bidi="he-IL"/>
        </w:rPr>
        <w:t xml:space="preserve">). </w:t>
      </w:r>
      <w:r>
        <w:rPr>
          <w:i/>
          <w:iCs/>
          <w:lang w:bidi="he-IL"/>
        </w:rPr>
        <w:t>my home</w:t>
      </w:r>
      <w:r w:rsidRPr="003F5340">
        <w:rPr>
          <w:iCs/>
          <w:lang w:bidi="he-IL"/>
        </w:rPr>
        <w:t xml:space="preserve">: </w:t>
      </w:r>
      <w:r>
        <w:rPr>
          <w:lang w:bidi="he-IL"/>
        </w:rPr>
        <w:t>Lit</w:t>
      </w:r>
      <w:r w:rsidRPr="003F5340">
        <w:rPr>
          <w:lang w:bidi="he-IL"/>
        </w:rPr>
        <w:t xml:space="preserve">., </w:t>
      </w:r>
      <w:r>
        <w:rPr>
          <w:lang w:bidi="he-IL"/>
        </w:rPr>
        <w:t>“my sources</w:t>
      </w:r>
      <w:r w:rsidRPr="003F5340">
        <w:rPr>
          <w:lang w:bidi="he-IL"/>
        </w:rPr>
        <w:t>.</w:t>
      </w:r>
      <w:r>
        <w:rPr>
          <w:lang w:bidi="he-IL"/>
        </w:rPr>
        <w:t>”</w:t>
      </w:r>
    </w:p>
    <w:p w14:paraId="49846B15" w14:textId="77777777" w:rsidR="00CD3C56" w:rsidRDefault="00CD3C56" w:rsidP="00CD3C56">
      <w:pPr>
        <w:autoSpaceDE w:val="0"/>
        <w:autoSpaceDN w:val="0"/>
        <w:adjustRightInd w:val="0"/>
        <w:rPr>
          <w:lang w:bidi="he-IL"/>
        </w:rPr>
      </w:pPr>
      <w:r>
        <w:rPr>
          <w:b/>
          <w:bCs/>
          <w:lang w:bidi="he-IL"/>
        </w:rPr>
        <w:t>104</w:t>
      </w:r>
      <w:r>
        <w:rPr>
          <w:lang w:bidi="he-IL"/>
        </w:rPr>
        <w:tab/>
      </w:r>
      <w:r>
        <w:rPr>
          <w:b/>
          <w:bCs/>
          <w:lang w:bidi="he-IL"/>
        </w:rPr>
        <w:t>Ps 88</w:t>
      </w:r>
      <w:r w:rsidRPr="003F5340">
        <w:rPr>
          <w:lang w:bidi="he-IL"/>
        </w:rPr>
        <w:t xml:space="preserve">. </w:t>
      </w:r>
      <w:r>
        <w:rPr>
          <w:lang w:bidi="he-IL"/>
        </w:rPr>
        <w:t>An individual lament</w:t>
      </w:r>
      <w:r w:rsidRPr="003F5340">
        <w:rPr>
          <w:lang w:bidi="he-IL"/>
        </w:rPr>
        <w:t xml:space="preserve">, </w:t>
      </w:r>
      <w:r>
        <w:rPr>
          <w:lang w:bidi="he-IL"/>
        </w:rPr>
        <w:t>by one who is mortally sick and has been abandoned by his friends and</w:t>
      </w:r>
      <w:r w:rsidRPr="003F5340">
        <w:rPr>
          <w:lang w:bidi="he-IL"/>
        </w:rPr>
        <w:t xml:space="preserve">, </w:t>
      </w:r>
      <w:r>
        <w:rPr>
          <w:lang w:bidi="he-IL"/>
        </w:rPr>
        <w:t>it would almost appear</w:t>
      </w:r>
      <w:r w:rsidRPr="003F5340">
        <w:rPr>
          <w:lang w:bidi="he-IL"/>
        </w:rPr>
        <w:t xml:space="preserve">, </w:t>
      </w:r>
      <w:r>
        <w:rPr>
          <w:lang w:bidi="he-IL"/>
        </w:rPr>
        <w:t>by God</w:t>
      </w:r>
      <w:r w:rsidRPr="003F5340">
        <w:rPr>
          <w:lang w:bidi="he-IL"/>
        </w:rPr>
        <w:t xml:space="preserve">. </w:t>
      </w:r>
      <w:r>
        <w:rPr>
          <w:lang w:bidi="he-IL"/>
        </w:rPr>
        <w:t>Even though he cannot understand</w:t>
      </w:r>
      <w:r w:rsidRPr="003F5340">
        <w:rPr>
          <w:lang w:bidi="he-IL"/>
        </w:rPr>
        <w:t xml:space="preserve">, </w:t>
      </w:r>
      <w:r>
        <w:rPr>
          <w:lang w:bidi="he-IL"/>
        </w:rPr>
        <w:t>he still has the faith and courage to appeal to the Lord</w:t>
      </w:r>
      <w:r w:rsidRPr="003F5340">
        <w:rPr>
          <w:lang w:bidi="he-IL"/>
        </w:rPr>
        <w:t xml:space="preserve">. </w:t>
      </w:r>
      <w:r>
        <w:rPr>
          <w:lang w:bidi="he-IL"/>
        </w:rPr>
        <w:t>The absence of the motifs of trust and certainty of being heard</w:t>
      </w:r>
      <w:r w:rsidRPr="003F5340">
        <w:rPr>
          <w:lang w:bidi="he-IL"/>
        </w:rPr>
        <w:t xml:space="preserve">, </w:t>
      </w:r>
      <w:r>
        <w:rPr>
          <w:lang w:bidi="he-IL"/>
        </w:rPr>
        <w:t>so typical of the lament</w:t>
      </w:r>
      <w:r w:rsidRPr="003F5340">
        <w:rPr>
          <w:lang w:bidi="he-IL"/>
        </w:rPr>
        <w:t xml:space="preserve">, </w:t>
      </w:r>
      <w:r>
        <w:rPr>
          <w:lang w:bidi="he-IL"/>
        </w:rPr>
        <w:t>is conspicuous</w:t>
      </w:r>
      <w:r w:rsidRPr="003F5340">
        <w:rPr>
          <w:lang w:bidi="he-IL"/>
        </w:rPr>
        <w:t xml:space="preserve">. </w:t>
      </w:r>
      <w:r>
        <w:rPr>
          <w:lang w:bidi="he-IL"/>
        </w:rPr>
        <w:t>Structure</w:t>
      </w:r>
      <w:r w:rsidRPr="003F5340">
        <w:rPr>
          <w:lang w:bidi="he-IL"/>
        </w:rPr>
        <w:t xml:space="preserve">: </w:t>
      </w:r>
      <w:r>
        <w:rPr>
          <w:lang w:bidi="he-IL"/>
        </w:rPr>
        <w:t>2-3</w:t>
      </w:r>
      <w:r w:rsidRPr="003F5340">
        <w:rPr>
          <w:lang w:bidi="he-IL"/>
        </w:rPr>
        <w:t xml:space="preserve">, </w:t>
      </w:r>
      <w:r>
        <w:rPr>
          <w:lang w:bidi="he-IL"/>
        </w:rPr>
        <w:t>a cry for help</w:t>
      </w:r>
      <w:r w:rsidRPr="003F5340">
        <w:rPr>
          <w:lang w:bidi="he-IL"/>
        </w:rPr>
        <w:t xml:space="preserve">; </w:t>
      </w:r>
      <w:r>
        <w:rPr>
          <w:lang w:bidi="he-IL"/>
        </w:rPr>
        <w:t>4-9</w:t>
      </w:r>
      <w:r w:rsidRPr="003F5340">
        <w:rPr>
          <w:lang w:bidi="he-IL"/>
        </w:rPr>
        <w:t xml:space="preserve">, </w:t>
      </w:r>
      <w:r>
        <w:rPr>
          <w:lang w:bidi="he-IL"/>
        </w:rPr>
        <w:t>the complaint</w:t>
      </w:r>
      <w:r w:rsidRPr="003F5340">
        <w:rPr>
          <w:lang w:bidi="he-IL"/>
        </w:rPr>
        <w:t xml:space="preserve">; </w:t>
      </w:r>
      <w:r>
        <w:rPr>
          <w:lang w:bidi="he-IL"/>
        </w:rPr>
        <w:t>10-13</w:t>
      </w:r>
      <w:r w:rsidRPr="003F5340">
        <w:rPr>
          <w:lang w:bidi="he-IL"/>
        </w:rPr>
        <w:t xml:space="preserve">, </w:t>
      </w:r>
      <w:r>
        <w:rPr>
          <w:lang w:bidi="he-IL"/>
        </w:rPr>
        <w:t>a renewed plea</w:t>
      </w:r>
      <w:r w:rsidRPr="003F5340">
        <w:rPr>
          <w:lang w:bidi="he-IL"/>
        </w:rPr>
        <w:t xml:space="preserve">, </w:t>
      </w:r>
      <w:r>
        <w:rPr>
          <w:lang w:bidi="he-IL"/>
        </w:rPr>
        <w:t>with the</w:t>
      </w:r>
      <w:r w:rsidRPr="003F5340">
        <w:rPr>
          <w:lang w:bidi="he-IL"/>
        </w:rPr>
        <w:t xml:space="preserve"> </w:t>
      </w:r>
      <w:r>
        <w:rPr>
          <w:lang w:bidi="he-IL"/>
        </w:rPr>
        <w:t>“argument from Sheol”</w:t>
      </w:r>
      <w:r w:rsidRPr="003F5340">
        <w:rPr>
          <w:lang w:bidi="he-IL"/>
        </w:rPr>
        <w:t xml:space="preserve"> </w:t>
      </w:r>
      <w:r>
        <w:rPr>
          <w:lang w:bidi="he-IL"/>
        </w:rPr>
        <w:t>as a motif</w:t>
      </w:r>
      <w:r w:rsidRPr="003F5340">
        <w:rPr>
          <w:lang w:bidi="he-IL"/>
        </w:rPr>
        <w:t xml:space="preserve">; </w:t>
      </w:r>
      <w:r>
        <w:rPr>
          <w:lang w:bidi="he-IL"/>
        </w:rPr>
        <w:t>14-19</w:t>
      </w:r>
      <w:r w:rsidRPr="003F5340">
        <w:rPr>
          <w:lang w:bidi="he-IL"/>
        </w:rPr>
        <w:t xml:space="preserve">, </w:t>
      </w:r>
      <w:r>
        <w:rPr>
          <w:lang w:bidi="he-IL"/>
        </w:rPr>
        <w:t>the final plea</w:t>
      </w:r>
      <w:r w:rsidRPr="003F5340">
        <w:rPr>
          <w:lang w:bidi="he-IL"/>
        </w:rPr>
        <w:t xml:space="preserve">, </w:t>
      </w:r>
      <w:r>
        <w:rPr>
          <w:lang w:bidi="he-IL"/>
        </w:rPr>
        <w:t>even in the perspective of being abandoned by all</w:t>
      </w:r>
      <w:r w:rsidRPr="003F5340">
        <w:rPr>
          <w:lang w:bidi="he-IL"/>
        </w:rPr>
        <w:t xml:space="preserve">. </w:t>
      </w:r>
      <w:r>
        <w:rPr>
          <w:b/>
          <w:bCs/>
          <w:lang w:bidi="he-IL"/>
        </w:rPr>
        <w:t>1</w:t>
      </w:r>
      <w:r w:rsidRPr="003F5340">
        <w:rPr>
          <w:lang w:bidi="he-IL"/>
        </w:rPr>
        <w:t xml:space="preserve">. </w:t>
      </w:r>
      <w:r>
        <w:rPr>
          <w:i/>
          <w:iCs/>
          <w:lang w:bidi="he-IL"/>
        </w:rPr>
        <w:t xml:space="preserve">by day </w:t>
      </w:r>
      <w:r w:rsidRPr="003F5340">
        <w:rPr>
          <w:iCs/>
          <w:lang w:bidi="he-IL"/>
        </w:rPr>
        <w:t xml:space="preserve">. . . </w:t>
      </w:r>
      <w:r>
        <w:rPr>
          <w:i/>
          <w:iCs/>
          <w:lang w:bidi="he-IL"/>
        </w:rPr>
        <w:t>by night</w:t>
      </w:r>
      <w:r w:rsidRPr="003F5340">
        <w:rPr>
          <w:iCs/>
          <w:lang w:bidi="he-IL"/>
        </w:rPr>
        <w:t xml:space="preserve">: </w:t>
      </w:r>
      <w:r>
        <w:rPr>
          <w:lang w:bidi="he-IL"/>
        </w:rPr>
        <w:t>Continually</w:t>
      </w:r>
      <w:r w:rsidRPr="003F5340">
        <w:rPr>
          <w:lang w:bidi="he-IL"/>
        </w:rPr>
        <w:t xml:space="preserve">, </w:t>
      </w:r>
      <w:r>
        <w:rPr>
          <w:lang w:bidi="he-IL"/>
        </w:rPr>
        <w:t>as the parallelism indicates</w:t>
      </w:r>
      <w:r w:rsidRPr="003F5340">
        <w:rPr>
          <w:lang w:bidi="he-IL"/>
        </w:rPr>
        <w:t xml:space="preserve">. </w:t>
      </w:r>
      <w:r>
        <w:rPr>
          <w:b/>
          <w:bCs/>
          <w:lang w:bidi="he-IL"/>
        </w:rPr>
        <w:t>3</w:t>
      </w:r>
      <w:r w:rsidRPr="003F5340">
        <w:rPr>
          <w:lang w:bidi="he-IL"/>
        </w:rPr>
        <w:t xml:space="preserve">. </w:t>
      </w:r>
      <w:r>
        <w:rPr>
          <w:i/>
          <w:iCs/>
          <w:lang w:bidi="he-IL"/>
        </w:rPr>
        <w:t>nether world</w:t>
      </w:r>
      <w:r w:rsidRPr="003F5340">
        <w:rPr>
          <w:iCs/>
          <w:lang w:bidi="he-IL"/>
        </w:rPr>
        <w:t xml:space="preserve">: </w:t>
      </w:r>
      <w:r>
        <w:rPr>
          <w:lang w:bidi="he-IL"/>
        </w:rPr>
        <w:t>He is in danger of death</w:t>
      </w:r>
      <w:r w:rsidRPr="003F5340">
        <w:rPr>
          <w:lang w:bidi="he-IL"/>
        </w:rPr>
        <w:t xml:space="preserve"> (</w:t>
      </w:r>
      <w:r>
        <w:rPr>
          <w:lang w:bidi="he-IL"/>
        </w:rPr>
        <w:t>cf</w:t>
      </w:r>
      <w:r w:rsidRPr="003F5340">
        <w:rPr>
          <w:lang w:bidi="he-IL"/>
        </w:rPr>
        <w:t xml:space="preserve">. </w:t>
      </w:r>
      <w:r>
        <w:rPr>
          <w:lang w:bidi="he-IL"/>
        </w:rPr>
        <w:t>Ps 20</w:t>
      </w:r>
      <w:r w:rsidRPr="003F5340">
        <w:rPr>
          <w:lang w:bidi="he-IL"/>
        </w:rPr>
        <w:t>:</w:t>
      </w:r>
      <w:r>
        <w:rPr>
          <w:lang w:bidi="he-IL"/>
        </w:rPr>
        <w:t>1</w:t>
      </w:r>
      <w:r w:rsidRPr="003F5340">
        <w:rPr>
          <w:lang w:bidi="he-IL"/>
        </w:rPr>
        <w:t xml:space="preserve">, </w:t>
      </w:r>
      <w:r>
        <w:rPr>
          <w:lang w:bidi="he-IL"/>
        </w:rPr>
        <w:t>etc</w:t>
      </w:r>
      <w:r w:rsidRPr="003F5340">
        <w:rPr>
          <w:lang w:bidi="he-IL"/>
        </w:rPr>
        <w:t xml:space="preserve">.), </w:t>
      </w:r>
      <w:r>
        <w:rPr>
          <w:lang w:bidi="he-IL"/>
        </w:rPr>
        <w:t>and in Sheol the</w:t>
      </w:r>
      <w:r w:rsidRPr="003F5340">
        <w:rPr>
          <w:lang w:bidi="he-IL"/>
        </w:rPr>
        <w:t xml:space="preserve"> </w:t>
      </w:r>
      <w:r>
        <w:rPr>
          <w:lang w:bidi="he-IL"/>
        </w:rPr>
        <w:t>“shades”</w:t>
      </w:r>
      <w:r w:rsidRPr="003F5340">
        <w:rPr>
          <w:lang w:bidi="he-IL"/>
        </w:rPr>
        <w:t xml:space="preserve"> (</w:t>
      </w:r>
      <w:r>
        <w:rPr>
          <w:lang w:bidi="he-IL"/>
        </w:rPr>
        <w:t>11</w:t>
      </w:r>
      <w:r w:rsidRPr="003F5340">
        <w:rPr>
          <w:lang w:bidi="he-IL"/>
        </w:rPr>
        <w:t xml:space="preserve">) </w:t>
      </w:r>
      <w:r>
        <w:rPr>
          <w:lang w:bidi="he-IL"/>
        </w:rPr>
        <w:t>are</w:t>
      </w:r>
      <w:r w:rsidRPr="003F5340">
        <w:rPr>
          <w:lang w:bidi="he-IL"/>
        </w:rPr>
        <w:t xml:space="preserve"> </w:t>
      </w:r>
      <w:r>
        <w:rPr>
          <w:lang w:bidi="he-IL"/>
        </w:rPr>
        <w:t>“cut off”</w:t>
      </w:r>
      <w:r w:rsidRPr="003F5340">
        <w:rPr>
          <w:lang w:bidi="he-IL"/>
        </w:rPr>
        <w:t xml:space="preserve"> (</w:t>
      </w:r>
      <w:r>
        <w:rPr>
          <w:lang w:bidi="he-IL"/>
        </w:rPr>
        <w:t>6</w:t>
      </w:r>
      <w:r w:rsidRPr="003F5340">
        <w:rPr>
          <w:lang w:bidi="he-IL"/>
        </w:rPr>
        <w:t xml:space="preserve">) </w:t>
      </w:r>
      <w:r>
        <w:rPr>
          <w:lang w:bidi="he-IL"/>
        </w:rPr>
        <w:t>from Yahweh</w:t>
      </w:r>
      <w:r w:rsidRPr="003F5340">
        <w:rPr>
          <w:lang w:bidi="he-IL"/>
        </w:rPr>
        <w:t>,</w:t>
      </w:r>
      <w:r>
        <w:rPr>
          <w:lang w:bidi="he-IL"/>
        </w:rPr>
        <w:t>—whence the motif of praising God is used in 11-13—God should keep him alive so as to praise him</w:t>
      </w:r>
      <w:r w:rsidRPr="003F5340">
        <w:rPr>
          <w:lang w:bidi="he-IL"/>
        </w:rPr>
        <w:t xml:space="preserve"> (</w:t>
      </w:r>
      <w:r>
        <w:rPr>
          <w:lang w:bidi="he-IL"/>
        </w:rPr>
        <w:t>cf</w:t>
      </w:r>
      <w:r w:rsidRPr="003F5340">
        <w:rPr>
          <w:lang w:bidi="he-IL"/>
        </w:rPr>
        <w:t xml:space="preserve">. </w:t>
      </w:r>
      <w:r>
        <w:rPr>
          <w:lang w:bidi="he-IL"/>
        </w:rPr>
        <w:t>Ps 6</w:t>
      </w:r>
      <w:r w:rsidRPr="003F5340">
        <w:rPr>
          <w:lang w:bidi="he-IL"/>
        </w:rPr>
        <w:t>:</w:t>
      </w:r>
      <w:r>
        <w:rPr>
          <w:lang w:bidi="he-IL"/>
        </w:rPr>
        <w:t>6</w:t>
      </w:r>
      <w:r w:rsidRPr="003F5340">
        <w:rPr>
          <w:lang w:bidi="he-IL"/>
        </w:rPr>
        <w:t xml:space="preserve">). </w:t>
      </w:r>
      <w:r>
        <w:rPr>
          <w:b/>
          <w:bCs/>
          <w:lang w:bidi="he-IL"/>
        </w:rPr>
        <w:t>7-8</w:t>
      </w:r>
      <w:r w:rsidRPr="003F5340">
        <w:rPr>
          <w:lang w:bidi="he-IL"/>
        </w:rPr>
        <w:t xml:space="preserve">. </w:t>
      </w:r>
      <w:r>
        <w:rPr>
          <w:i/>
          <w:iCs/>
          <w:lang w:bidi="he-IL"/>
        </w:rPr>
        <w:t xml:space="preserve">abyss </w:t>
      </w:r>
      <w:r w:rsidRPr="003F5340">
        <w:rPr>
          <w:iCs/>
          <w:lang w:bidi="he-IL"/>
        </w:rPr>
        <w:t xml:space="preserve">. . . </w:t>
      </w:r>
      <w:r>
        <w:rPr>
          <w:i/>
          <w:iCs/>
          <w:lang w:bidi="he-IL"/>
        </w:rPr>
        <w:t>billows</w:t>
      </w:r>
      <w:r w:rsidRPr="003F5340">
        <w:rPr>
          <w:iCs/>
          <w:lang w:bidi="he-IL"/>
        </w:rPr>
        <w:t xml:space="preserve">: </w:t>
      </w:r>
      <w:r>
        <w:rPr>
          <w:lang w:bidi="he-IL"/>
        </w:rPr>
        <w:t>These metaphors derive from the OT understanding of Sheol</w:t>
      </w:r>
      <w:r w:rsidRPr="003F5340">
        <w:rPr>
          <w:lang w:bidi="he-IL"/>
        </w:rPr>
        <w:t xml:space="preserve"> (</w:t>
      </w:r>
      <w:r>
        <w:rPr>
          <w:lang w:bidi="he-IL"/>
        </w:rPr>
        <w:t>cf</w:t>
      </w:r>
      <w:r w:rsidRPr="003F5340">
        <w:rPr>
          <w:lang w:bidi="he-IL"/>
        </w:rPr>
        <w:t xml:space="preserve">. </w:t>
      </w:r>
      <w:r>
        <w:rPr>
          <w:lang w:bidi="he-IL"/>
        </w:rPr>
        <w:t>Barth</w:t>
      </w:r>
      <w:r w:rsidRPr="003F5340">
        <w:rPr>
          <w:lang w:bidi="he-IL"/>
        </w:rPr>
        <w:t xml:space="preserve">, </w:t>
      </w:r>
      <w:r>
        <w:rPr>
          <w:i/>
          <w:iCs/>
          <w:lang w:bidi="he-IL"/>
        </w:rPr>
        <w:t>Die Errettung vom Tode</w:t>
      </w:r>
      <w:r w:rsidRPr="003F5340">
        <w:rPr>
          <w:iCs/>
          <w:lang w:bidi="he-IL"/>
        </w:rPr>
        <w:t xml:space="preserve">, </w:t>
      </w:r>
      <w:r>
        <w:rPr>
          <w:lang w:bidi="he-IL"/>
        </w:rPr>
        <w:t>14-19</w:t>
      </w:r>
      <w:r w:rsidRPr="003F5340">
        <w:rPr>
          <w:lang w:bidi="he-IL"/>
        </w:rPr>
        <w:t xml:space="preserve">). </w:t>
      </w:r>
      <w:r>
        <w:rPr>
          <w:lang w:bidi="he-IL"/>
        </w:rPr>
        <w:t>No other Ps describes Sheol as frequently as this one</w:t>
      </w:r>
      <w:r w:rsidRPr="003F5340">
        <w:rPr>
          <w:lang w:bidi="he-IL"/>
        </w:rPr>
        <w:t xml:space="preserve"> (</w:t>
      </w:r>
      <w:r>
        <w:rPr>
          <w:lang w:bidi="he-IL"/>
        </w:rPr>
        <w:t>“pit</w:t>
      </w:r>
      <w:r w:rsidRPr="003F5340">
        <w:rPr>
          <w:lang w:bidi="he-IL"/>
        </w:rPr>
        <w:t>,</w:t>
      </w:r>
      <w:r>
        <w:rPr>
          <w:lang w:bidi="he-IL"/>
        </w:rPr>
        <w:t>”</w:t>
      </w:r>
      <w:r w:rsidRPr="003F5340">
        <w:rPr>
          <w:lang w:bidi="he-IL"/>
        </w:rPr>
        <w:t xml:space="preserve"> </w:t>
      </w:r>
      <w:r>
        <w:rPr>
          <w:lang w:bidi="he-IL"/>
        </w:rPr>
        <w:t>and in 12</w:t>
      </w:r>
      <w:r w:rsidRPr="003F5340">
        <w:rPr>
          <w:lang w:bidi="he-IL"/>
        </w:rPr>
        <w:t xml:space="preserve">,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rendered in the CCD those who have perished”</w:t>
      </w:r>
      <w:r w:rsidRPr="003F5340">
        <w:rPr>
          <w:lang w:bidi="he-IL"/>
        </w:rPr>
        <w:t xml:space="preserve">). </w:t>
      </w:r>
      <w:r>
        <w:rPr>
          <w:lang w:bidi="he-IL"/>
        </w:rPr>
        <w:t>It is remarkable that this prayer ends on the grim note of abandonment</w:t>
      </w:r>
      <w:r w:rsidRPr="003F5340">
        <w:rPr>
          <w:lang w:bidi="he-IL"/>
        </w:rPr>
        <w:t xml:space="preserve"> (</w:t>
      </w:r>
      <w:r>
        <w:rPr>
          <w:lang w:bidi="he-IL"/>
        </w:rPr>
        <w:t>“darkness</w:t>
      </w:r>
      <w:r w:rsidRPr="003F5340">
        <w:rPr>
          <w:lang w:bidi="he-IL"/>
        </w:rPr>
        <w:t>,</w:t>
      </w:r>
      <w:r>
        <w:rPr>
          <w:lang w:bidi="he-IL"/>
        </w:rPr>
        <w:t>”</w:t>
      </w:r>
      <w:r w:rsidRPr="003F5340">
        <w:rPr>
          <w:lang w:bidi="he-IL"/>
        </w:rPr>
        <w:t xml:space="preserve"> </w:t>
      </w:r>
      <w:r>
        <w:rPr>
          <w:lang w:bidi="he-IL"/>
        </w:rPr>
        <w:t>19</w:t>
      </w:r>
      <w:r w:rsidRPr="003F5340">
        <w:rPr>
          <w:lang w:bidi="he-IL"/>
        </w:rPr>
        <w:t>).</w:t>
      </w:r>
    </w:p>
    <w:p w14:paraId="780CD732" w14:textId="77777777" w:rsidR="00CD3C56" w:rsidRDefault="00CD3C56" w:rsidP="00CD3C56">
      <w:pPr>
        <w:autoSpaceDE w:val="0"/>
        <w:autoSpaceDN w:val="0"/>
        <w:adjustRightInd w:val="0"/>
        <w:rPr>
          <w:lang w:bidi="he-IL"/>
        </w:rPr>
      </w:pPr>
      <w:r>
        <w:rPr>
          <w:b/>
          <w:bCs/>
          <w:lang w:bidi="he-IL"/>
        </w:rPr>
        <w:t>105</w:t>
      </w:r>
      <w:r>
        <w:rPr>
          <w:lang w:bidi="he-IL"/>
        </w:rPr>
        <w:tab/>
      </w:r>
      <w:r>
        <w:rPr>
          <w:b/>
          <w:bCs/>
          <w:lang w:bidi="he-IL"/>
        </w:rPr>
        <w:t>Ps 89</w:t>
      </w:r>
      <w:r w:rsidRPr="003F5340">
        <w:rPr>
          <w:lang w:bidi="he-IL"/>
        </w:rPr>
        <w:t xml:space="preserve">. </w:t>
      </w:r>
      <w:r>
        <w:rPr>
          <w:lang w:bidi="he-IL"/>
        </w:rPr>
        <w:t>A lament of the community</w:t>
      </w:r>
      <w:r w:rsidRPr="003F5340">
        <w:rPr>
          <w:lang w:bidi="he-IL"/>
        </w:rPr>
        <w:t xml:space="preserve">, </w:t>
      </w:r>
      <w:r>
        <w:rPr>
          <w:lang w:bidi="he-IL"/>
        </w:rPr>
        <w:t>as it stands</w:t>
      </w:r>
      <w:r w:rsidRPr="003F5340">
        <w:rPr>
          <w:lang w:bidi="he-IL"/>
        </w:rPr>
        <w:t xml:space="preserve"> (</w:t>
      </w:r>
      <w:r>
        <w:rPr>
          <w:lang w:bidi="he-IL"/>
        </w:rPr>
        <w:t>39-52</w:t>
      </w:r>
      <w:r w:rsidRPr="003F5340">
        <w:rPr>
          <w:lang w:bidi="he-IL"/>
        </w:rPr>
        <w:t xml:space="preserve">!). </w:t>
      </w:r>
      <w:r>
        <w:rPr>
          <w:lang w:bidi="he-IL"/>
        </w:rPr>
        <w:t>But it is a mixed composition</w:t>
      </w:r>
      <w:r w:rsidRPr="003F5340">
        <w:rPr>
          <w:lang w:bidi="he-IL"/>
        </w:rPr>
        <w:t xml:space="preserve">; </w:t>
      </w:r>
      <w:r>
        <w:rPr>
          <w:lang w:bidi="he-IL"/>
        </w:rPr>
        <w:t>the lament is preceded by a hymn in praise of God</w:t>
      </w:r>
      <w:r w:rsidRPr="003F5340">
        <w:rPr>
          <w:lang w:bidi="he-IL"/>
        </w:rPr>
        <w:t xml:space="preserve"> (</w:t>
      </w:r>
      <w:r>
        <w:rPr>
          <w:lang w:bidi="he-IL"/>
        </w:rPr>
        <w:t>2-19</w:t>
      </w:r>
      <w:r w:rsidRPr="003F5340">
        <w:rPr>
          <w:lang w:bidi="he-IL"/>
        </w:rPr>
        <w:t xml:space="preserve">) </w:t>
      </w:r>
      <w:r>
        <w:rPr>
          <w:lang w:bidi="he-IL"/>
        </w:rPr>
        <w:t>and an oracle concerning the Davidic dynasty</w:t>
      </w:r>
      <w:r w:rsidRPr="003F5340">
        <w:rPr>
          <w:lang w:bidi="he-IL"/>
        </w:rPr>
        <w:t xml:space="preserve"> (</w:t>
      </w:r>
      <w:r>
        <w:rPr>
          <w:lang w:bidi="he-IL"/>
        </w:rPr>
        <w:t>20-38</w:t>
      </w:r>
      <w:r w:rsidRPr="003F5340">
        <w:rPr>
          <w:lang w:bidi="he-IL"/>
        </w:rPr>
        <w:t xml:space="preserve">). </w:t>
      </w:r>
      <w:r>
        <w:rPr>
          <w:lang w:bidi="he-IL"/>
        </w:rPr>
        <w:t>The one who prays seems to be identified with the king</w:t>
      </w:r>
      <w:r w:rsidRPr="003F5340">
        <w:rPr>
          <w:lang w:bidi="he-IL"/>
        </w:rPr>
        <w:t xml:space="preserve"> (</w:t>
      </w:r>
      <w:r>
        <w:rPr>
          <w:lang w:bidi="he-IL"/>
        </w:rPr>
        <w:t>“my life</w:t>
      </w:r>
      <w:r w:rsidRPr="003F5340">
        <w:rPr>
          <w:lang w:bidi="he-IL"/>
        </w:rPr>
        <w:t>,</w:t>
      </w:r>
      <w:r>
        <w:rPr>
          <w:lang w:bidi="he-IL"/>
        </w:rPr>
        <w:t>”</w:t>
      </w:r>
      <w:r w:rsidRPr="003F5340">
        <w:rPr>
          <w:lang w:bidi="he-IL"/>
        </w:rPr>
        <w:t xml:space="preserve"> </w:t>
      </w:r>
      <w:r>
        <w:rPr>
          <w:lang w:bidi="he-IL"/>
        </w:rPr>
        <w:t>48</w:t>
      </w:r>
      <w:r w:rsidRPr="003F5340">
        <w:rPr>
          <w:lang w:bidi="he-IL"/>
        </w:rPr>
        <w:t xml:space="preserve">; </w:t>
      </w:r>
      <w:r>
        <w:rPr>
          <w:lang w:bidi="he-IL"/>
        </w:rPr>
        <w:t>“anointed</w:t>
      </w:r>
      <w:r w:rsidRPr="003F5340">
        <w:rPr>
          <w:lang w:bidi="he-IL"/>
        </w:rPr>
        <w:t>,</w:t>
      </w:r>
      <w:r>
        <w:rPr>
          <w:lang w:bidi="he-IL"/>
        </w:rPr>
        <w:t>”</w:t>
      </w:r>
      <w:r w:rsidRPr="003F5340">
        <w:rPr>
          <w:lang w:bidi="he-IL"/>
        </w:rPr>
        <w:t xml:space="preserve"> </w:t>
      </w:r>
      <w:r>
        <w:rPr>
          <w:lang w:bidi="he-IL"/>
        </w:rPr>
        <w:t>52</w:t>
      </w:r>
      <w:r w:rsidRPr="003F5340">
        <w:rPr>
          <w:lang w:bidi="he-IL"/>
        </w:rPr>
        <w:t xml:space="preserve">; </w:t>
      </w:r>
      <w:r>
        <w:rPr>
          <w:lang w:bidi="he-IL"/>
        </w:rPr>
        <w:t>and cf</w:t>
      </w:r>
      <w:r w:rsidRPr="003F5340">
        <w:rPr>
          <w:lang w:bidi="he-IL"/>
        </w:rPr>
        <w:t xml:space="preserve">. </w:t>
      </w:r>
      <w:r>
        <w:rPr>
          <w:lang w:bidi="he-IL"/>
        </w:rPr>
        <w:t>2</w:t>
      </w:r>
      <w:r w:rsidRPr="003F5340">
        <w:rPr>
          <w:lang w:bidi="he-IL"/>
        </w:rPr>
        <w:t xml:space="preserve">, </w:t>
      </w:r>
      <w:r>
        <w:rPr>
          <w:lang w:bidi="he-IL"/>
        </w:rPr>
        <w:t>19</w:t>
      </w:r>
      <w:r w:rsidRPr="003F5340">
        <w:rPr>
          <w:lang w:bidi="he-IL"/>
        </w:rPr>
        <w:t xml:space="preserve">). </w:t>
      </w:r>
      <w:r>
        <w:rPr>
          <w:lang w:bidi="he-IL"/>
        </w:rPr>
        <w:t>But the precise life setting is not easy to establish</w:t>
      </w:r>
      <w:r w:rsidRPr="003F5340">
        <w:rPr>
          <w:lang w:bidi="he-IL"/>
        </w:rPr>
        <w:t xml:space="preserve">. </w:t>
      </w:r>
      <w:r>
        <w:rPr>
          <w:lang w:bidi="he-IL"/>
        </w:rPr>
        <w:t>There is no proof of a cultic</w:t>
      </w:r>
      <w:r w:rsidRPr="003F5340">
        <w:rPr>
          <w:lang w:bidi="he-IL"/>
        </w:rPr>
        <w:t xml:space="preserve"> </w:t>
      </w:r>
      <w:r>
        <w:rPr>
          <w:lang w:bidi="he-IL"/>
        </w:rPr>
        <w:t>“humiliation”</w:t>
      </w:r>
      <w:r w:rsidRPr="003F5340">
        <w:rPr>
          <w:lang w:bidi="he-IL"/>
        </w:rPr>
        <w:t xml:space="preserve"> </w:t>
      </w:r>
      <w:r>
        <w:rPr>
          <w:lang w:bidi="he-IL"/>
        </w:rPr>
        <w:t>of the reigning king</w:t>
      </w:r>
      <w:r w:rsidRPr="003F5340">
        <w:rPr>
          <w:lang w:bidi="he-IL"/>
        </w:rPr>
        <w:t xml:space="preserve">, </w:t>
      </w:r>
      <w:r>
        <w:rPr>
          <w:lang w:bidi="he-IL"/>
        </w:rPr>
        <w:t>and an historical occasion</w:t>
      </w:r>
      <w:r w:rsidRPr="003F5340">
        <w:rPr>
          <w:lang w:bidi="he-IL"/>
        </w:rPr>
        <w:t xml:space="preserve"> (</w:t>
      </w:r>
      <w:r>
        <w:rPr>
          <w:lang w:bidi="he-IL"/>
        </w:rPr>
        <w:t>Josiah</w:t>
      </w:r>
      <w:r w:rsidRPr="003F5340">
        <w:rPr>
          <w:lang w:bidi="he-IL"/>
        </w:rPr>
        <w:t xml:space="preserve">?) </w:t>
      </w:r>
      <w:r>
        <w:rPr>
          <w:lang w:bidi="he-IL"/>
        </w:rPr>
        <w:t>is perhaps the best supposition</w:t>
      </w:r>
      <w:r w:rsidRPr="003F5340">
        <w:rPr>
          <w:lang w:bidi="he-IL"/>
        </w:rPr>
        <w:t xml:space="preserve">. </w:t>
      </w:r>
      <w:r>
        <w:rPr>
          <w:b/>
          <w:bCs/>
          <w:lang w:bidi="he-IL"/>
        </w:rPr>
        <w:t>2</w:t>
      </w:r>
      <w:r w:rsidRPr="003F5340">
        <w:rPr>
          <w:lang w:bidi="he-IL"/>
        </w:rPr>
        <w:t xml:space="preserve">. </w:t>
      </w:r>
      <w:r>
        <w:rPr>
          <w:i/>
          <w:iCs/>
          <w:lang w:bidi="he-IL"/>
        </w:rPr>
        <w:t>the favors of the Lord</w:t>
      </w:r>
      <w:r w:rsidRPr="003F5340">
        <w:rPr>
          <w:iCs/>
          <w:lang w:bidi="he-IL"/>
        </w:rPr>
        <w:t xml:space="preserve">: </w:t>
      </w:r>
      <w:r>
        <w:rPr>
          <w:lang w:bidi="he-IL"/>
        </w:rPr>
        <w:t>These are the actions in history by which Yahweh has shown his covenant love</w:t>
      </w:r>
      <w:r w:rsidRPr="003F5340">
        <w:rPr>
          <w:lang w:bidi="he-IL"/>
        </w:rPr>
        <w:t xml:space="preserve"> (</w:t>
      </w:r>
      <w:r>
        <w:rPr>
          <w:lang w:bidi="he-IL"/>
        </w:rPr>
        <w:t>Ps 107</w:t>
      </w:r>
      <w:r w:rsidRPr="003F5340">
        <w:rPr>
          <w:lang w:bidi="he-IL"/>
        </w:rPr>
        <w:t>:</w:t>
      </w:r>
      <w:r>
        <w:rPr>
          <w:lang w:bidi="he-IL"/>
        </w:rPr>
        <w:t>43</w:t>
      </w:r>
      <w:r w:rsidRPr="003F5340">
        <w:rPr>
          <w:lang w:bidi="he-IL"/>
        </w:rPr>
        <w:t xml:space="preserve">; </w:t>
      </w:r>
      <w:r>
        <w:rPr>
          <w:lang w:bidi="he-IL"/>
        </w:rPr>
        <w:t>Is 63</w:t>
      </w:r>
      <w:r w:rsidRPr="003F5340">
        <w:rPr>
          <w:lang w:bidi="he-IL"/>
        </w:rPr>
        <w:t>:</w:t>
      </w:r>
      <w:r>
        <w:rPr>
          <w:lang w:bidi="he-IL"/>
        </w:rPr>
        <w:t>7</w:t>
      </w:r>
      <w:r w:rsidRPr="003F5340">
        <w:rPr>
          <w:lang w:bidi="he-IL"/>
        </w:rPr>
        <w:t xml:space="preserve">), </w:t>
      </w:r>
      <w:r>
        <w:rPr>
          <w:lang w:bidi="he-IL"/>
        </w:rPr>
        <w:t>in particular the dynastic oracle to David</w:t>
      </w:r>
      <w:r w:rsidRPr="003F5340">
        <w:rPr>
          <w:lang w:bidi="he-IL"/>
        </w:rPr>
        <w:t xml:space="preserve"> (</w:t>
      </w:r>
      <w:r>
        <w:rPr>
          <w:lang w:bidi="he-IL"/>
        </w:rPr>
        <w:t>3-5</w:t>
      </w:r>
      <w:r w:rsidRPr="003F5340">
        <w:rPr>
          <w:lang w:bidi="he-IL"/>
        </w:rPr>
        <w:t>). (</w:t>
      </w:r>
      <w:r>
        <w:rPr>
          <w:lang w:bidi="he-IL"/>
        </w:rPr>
        <w:t>On this oracle</w:t>
      </w:r>
      <w:r w:rsidRPr="003F5340">
        <w:rPr>
          <w:lang w:bidi="he-IL"/>
        </w:rPr>
        <w:t xml:space="preserve">, </w:t>
      </w:r>
      <w:r>
        <w:rPr>
          <w:lang w:bidi="he-IL"/>
        </w:rPr>
        <w:t>cf</w:t>
      </w:r>
      <w:r w:rsidRPr="003F5340">
        <w:rPr>
          <w:lang w:bidi="he-IL"/>
        </w:rPr>
        <w:t xml:space="preserve">. </w:t>
      </w:r>
      <w:r>
        <w:rPr>
          <w:lang w:bidi="he-IL"/>
        </w:rPr>
        <w:t>McKenzie</w:t>
      </w:r>
      <w:r w:rsidRPr="003F5340">
        <w:rPr>
          <w:lang w:bidi="he-IL"/>
        </w:rPr>
        <w:t xml:space="preserve">, </w:t>
      </w:r>
      <w:r>
        <w:rPr>
          <w:i/>
          <w:iCs/>
          <w:lang w:bidi="he-IL"/>
        </w:rPr>
        <w:t>op</w:t>
      </w:r>
      <w:r w:rsidRPr="003F5340">
        <w:rPr>
          <w:iCs/>
          <w:lang w:bidi="he-IL"/>
        </w:rPr>
        <w:t xml:space="preserve">. </w:t>
      </w:r>
      <w:r>
        <w:rPr>
          <w:i/>
          <w:iCs/>
          <w:lang w:bidi="he-IL"/>
        </w:rPr>
        <w:t>cit</w:t>
      </w:r>
      <w:r w:rsidRPr="003F5340">
        <w:rPr>
          <w:iCs/>
          <w:lang w:bidi="he-IL"/>
        </w:rPr>
        <w:t xml:space="preserve">., </w:t>
      </w:r>
      <w:r>
        <w:rPr>
          <w:lang w:bidi="he-IL"/>
        </w:rPr>
        <w:t>275-82 and H</w:t>
      </w:r>
      <w:r w:rsidRPr="003F5340">
        <w:rPr>
          <w:lang w:bidi="he-IL"/>
        </w:rPr>
        <w:t xml:space="preserve">. </w:t>
      </w:r>
      <w:r>
        <w:rPr>
          <w:lang w:bidi="he-IL"/>
        </w:rPr>
        <w:t xml:space="preserve">van den Bussche in </w:t>
      </w:r>
      <w:r>
        <w:rPr>
          <w:i/>
          <w:iCs/>
          <w:lang w:bidi="he-IL"/>
        </w:rPr>
        <w:t>ETL</w:t>
      </w:r>
      <w:r>
        <w:rPr>
          <w:lang w:bidi="he-IL"/>
        </w:rPr>
        <w:t xml:space="preserve"> 24</w:t>
      </w:r>
      <w:r w:rsidRPr="003F5340">
        <w:rPr>
          <w:lang w:bidi="he-IL"/>
        </w:rPr>
        <w:t xml:space="preserve"> [</w:t>
      </w:r>
      <w:r>
        <w:rPr>
          <w:lang w:bidi="he-IL"/>
        </w:rPr>
        <w:t>1948</w:t>
      </w:r>
      <w:r w:rsidRPr="003F5340">
        <w:rPr>
          <w:lang w:bidi="he-IL"/>
        </w:rPr>
        <w:t xml:space="preserve">] </w:t>
      </w:r>
      <w:r>
        <w:rPr>
          <w:lang w:bidi="he-IL"/>
        </w:rPr>
        <w:t>354-94</w:t>
      </w:r>
      <w:r w:rsidRPr="003F5340">
        <w:rPr>
          <w:lang w:bidi="he-IL"/>
        </w:rPr>
        <w:t xml:space="preserve">.) </w:t>
      </w:r>
      <w:r>
        <w:rPr>
          <w:b/>
          <w:bCs/>
          <w:lang w:bidi="he-IL"/>
        </w:rPr>
        <w:t>6</w:t>
      </w:r>
      <w:r w:rsidRPr="003F5340">
        <w:rPr>
          <w:lang w:bidi="he-IL"/>
        </w:rPr>
        <w:t xml:space="preserve">. </w:t>
      </w:r>
      <w:r>
        <w:rPr>
          <w:i/>
          <w:iCs/>
          <w:lang w:bidi="he-IL"/>
        </w:rPr>
        <w:t>the assembly of the holy ones</w:t>
      </w:r>
      <w:r w:rsidRPr="003F5340">
        <w:rPr>
          <w:iCs/>
          <w:lang w:bidi="he-IL"/>
        </w:rPr>
        <w:t xml:space="preserve">: </w:t>
      </w:r>
      <w:r>
        <w:rPr>
          <w:lang w:bidi="he-IL"/>
        </w:rPr>
        <w:t>See the comment on Ps 82 concerning the heavenly court</w:t>
      </w:r>
      <w:r w:rsidRPr="003F5340">
        <w:rPr>
          <w:lang w:bidi="he-IL"/>
        </w:rPr>
        <w:t xml:space="preserve">. </w:t>
      </w:r>
      <w:r>
        <w:rPr>
          <w:b/>
          <w:bCs/>
          <w:lang w:bidi="he-IL"/>
        </w:rPr>
        <w:t>10-11</w:t>
      </w:r>
      <w:r w:rsidRPr="003F5340">
        <w:rPr>
          <w:lang w:bidi="he-IL"/>
        </w:rPr>
        <w:t xml:space="preserve">. </w:t>
      </w:r>
      <w:r>
        <w:rPr>
          <w:lang w:bidi="he-IL"/>
        </w:rPr>
        <w:t>For the mythological allusions in this version of creation</w:t>
      </w:r>
      <w:r w:rsidRPr="003F5340">
        <w:rPr>
          <w:lang w:bidi="he-IL"/>
        </w:rPr>
        <w:t xml:space="preserve">, </w:t>
      </w:r>
      <w:r>
        <w:rPr>
          <w:lang w:bidi="he-IL"/>
        </w:rPr>
        <w:t>see the comment on Ps 74</w:t>
      </w:r>
      <w:r w:rsidRPr="003F5340">
        <w:rPr>
          <w:lang w:bidi="he-IL"/>
        </w:rPr>
        <w:t>:</w:t>
      </w:r>
      <w:r>
        <w:rPr>
          <w:lang w:bidi="he-IL"/>
        </w:rPr>
        <w:t>13-14</w:t>
      </w:r>
      <w:r w:rsidRPr="003F5340">
        <w:rPr>
          <w:lang w:bidi="he-IL"/>
        </w:rPr>
        <w:t xml:space="preserve">. </w:t>
      </w:r>
      <w:r>
        <w:rPr>
          <w:lang w:bidi="he-IL"/>
        </w:rPr>
        <w:t>Like Leviathan</w:t>
      </w:r>
      <w:r w:rsidRPr="003F5340">
        <w:rPr>
          <w:lang w:bidi="he-IL"/>
        </w:rPr>
        <w:t xml:space="preserve"> (</w:t>
      </w:r>
      <w:r>
        <w:rPr>
          <w:lang w:bidi="he-IL"/>
        </w:rPr>
        <w:t>Ps 73</w:t>
      </w:r>
      <w:r w:rsidRPr="003F5340">
        <w:rPr>
          <w:lang w:bidi="he-IL"/>
        </w:rPr>
        <w:t>:</w:t>
      </w:r>
      <w:r>
        <w:rPr>
          <w:lang w:bidi="he-IL"/>
        </w:rPr>
        <w:t>14</w:t>
      </w:r>
      <w:r w:rsidRPr="003F5340">
        <w:rPr>
          <w:lang w:bidi="he-IL"/>
        </w:rPr>
        <w:t xml:space="preserve">; </w:t>
      </w:r>
      <w:r>
        <w:rPr>
          <w:lang w:bidi="he-IL"/>
        </w:rPr>
        <w:t>Is 27</w:t>
      </w:r>
      <w:r w:rsidRPr="003F5340">
        <w:rPr>
          <w:lang w:bidi="he-IL"/>
        </w:rPr>
        <w:t>:</w:t>
      </w:r>
      <w:r>
        <w:rPr>
          <w:lang w:bidi="he-IL"/>
        </w:rPr>
        <w:t>1</w:t>
      </w:r>
      <w:r w:rsidRPr="003F5340">
        <w:rPr>
          <w:lang w:bidi="he-IL"/>
        </w:rPr>
        <w:t xml:space="preserve">; </w:t>
      </w:r>
      <w:r>
        <w:rPr>
          <w:lang w:bidi="he-IL"/>
        </w:rPr>
        <w:t>and cf</w:t>
      </w:r>
      <w:r w:rsidRPr="003F5340">
        <w:rPr>
          <w:lang w:bidi="he-IL"/>
        </w:rPr>
        <w:t xml:space="preserve">. </w:t>
      </w:r>
      <w:r>
        <w:rPr>
          <w:lang w:bidi="he-IL"/>
        </w:rPr>
        <w:t>also Is 51</w:t>
      </w:r>
      <w:r w:rsidRPr="003F5340">
        <w:rPr>
          <w:lang w:bidi="he-IL"/>
        </w:rPr>
        <w:t>:</w:t>
      </w:r>
      <w:r>
        <w:rPr>
          <w:lang w:bidi="he-IL"/>
        </w:rPr>
        <w:t>9-10</w:t>
      </w:r>
      <w:r w:rsidRPr="003F5340">
        <w:rPr>
          <w:lang w:bidi="he-IL"/>
        </w:rPr>
        <w:t xml:space="preserve">), </w:t>
      </w:r>
      <w:r>
        <w:rPr>
          <w:lang w:bidi="he-IL"/>
        </w:rPr>
        <w:t>Rahab is a monster personifying the powers of chaos</w:t>
      </w:r>
      <w:r w:rsidRPr="003F5340">
        <w:rPr>
          <w:lang w:bidi="he-IL"/>
        </w:rPr>
        <w:t xml:space="preserve">. </w:t>
      </w:r>
      <w:r>
        <w:rPr>
          <w:b/>
          <w:bCs/>
          <w:lang w:bidi="he-IL"/>
        </w:rPr>
        <w:t>13</w:t>
      </w:r>
      <w:r w:rsidRPr="003F5340">
        <w:rPr>
          <w:lang w:bidi="he-IL"/>
        </w:rPr>
        <w:t xml:space="preserve">. </w:t>
      </w:r>
      <w:r>
        <w:rPr>
          <w:lang w:bidi="he-IL"/>
        </w:rPr>
        <w:t>If</w:t>
      </w:r>
      <w:r w:rsidRPr="003F5340">
        <w:rPr>
          <w:lang w:bidi="he-IL"/>
        </w:rPr>
        <w:t xml:space="preserve"> </w:t>
      </w:r>
      <w:r>
        <w:rPr>
          <w:lang w:bidi="he-IL"/>
        </w:rPr>
        <w:t>“north”</w:t>
      </w:r>
      <w:r w:rsidRPr="003F5340">
        <w:rPr>
          <w:lang w:bidi="he-IL"/>
        </w:rPr>
        <w:t xml:space="preserve"> </w:t>
      </w:r>
      <w:r>
        <w:rPr>
          <w:lang w:bidi="he-IL"/>
        </w:rPr>
        <w:t>and</w:t>
      </w:r>
      <w:r w:rsidRPr="003F5340">
        <w:rPr>
          <w:lang w:bidi="he-IL"/>
        </w:rPr>
        <w:t xml:space="preserve"> </w:t>
      </w:r>
      <w:r>
        <w:rPr>
          <w:lang w:bidi="he-IL"/>
        </w:rPr>
        <w:t>“south”</w:t>
      </w:r>
      <w:r w:rsidRPr="003F5340">
        <w:rPr>
          <w:lang w:bidi="he-IL"/>
        </w:rPr>
        <w:t xml:space="preserve"> </w:t>
      </w:r>
      <w:r>
        <w:rPr>
          <w:lang w:bidi="he-IL"/>
        </w:rPr>
        <w:t>are really proper names parallel to Tabor and Hermon</w:t>
      </w:r>
      <w:r w:rsidRPr="003F5340">
        <w:rPr>
          <w:lang w:bidi="he-IL"/>
        </w:rPr>
        <w:t xml:space="preserve">, </w:t>
      </w:r>
      <w:r>
        <w:rPr>
          <w:lang w:bidi="he-IL"/>
        </w:rPr>
        <w:t>we can identify north as Mt</w:t>
      </w:r>
      <w:r w:rsidRPr="003F5340">
        <w:rPr>
          <w:lang w:bidi="he-IL"/>
        </w:rPr>
        <w:t xml:space="preserve">. </w:t>
      </w:r>
      <w:r>
        <w:rPr>
          <w:lang w:bidi="he-IL"/>
        </w:rPr>
        <w:t>Saphon</w:t>
      </w:r>
      <w:r w:rsidRPr="003F5340">
        <w:rPr>
          <w:lang w:bidi="he-IL"/>
        </w:rPr>
        <w:t xml:space="preserve">, </w:t>
      </w:r>
      <w:r>
        <w:rPr>
          <w:lang w:bidi="he-IL"/>
        </w:rPr>
        <w:t>the mount or assembly of the Canaanite pantheon</w:t>
      </w:r>
      <w:r w:rsidRPr="003F5340">
        <w:rPr>
          <w:lang w:bidi="he-IL"/>
        </w:rPr>
        <w:t xml:space="preserve"> (</w:t>
      </w:r>
      <w:r>
        <w:rPr>
          <w:lang w:bidi="he-IL"/>
        </w:rPr>
        <w:t>Ps 48</w:t>
      </w:r>
      <w:r w:rsidRPr="003F5340">
        <w:rPr>
          <w:lang w:bidi="he-IL"/>
        </w:rPr>
        <w:t>:</w:t>
      </w:r>
      <w:r>
        <w:rPr>
          <w:lang w:bidi="he-IL"/>
        </w:rPr>
        <w:t>3</w:t>
      </w:r>
      <w:r w:rsidRPr="003F5340">
        <w:rPr>
          <w:lang w:bidi="he-IL"/>
        </w:rPr>
        <w:t xml:space="preserve">; </w:t>
      </w:r>
      <w:r>
        <w:rPr>
          <w:lang w:bidi="he-IL"/>
        </w:rPr>
        <w:t>Is 14</w:t>
      </w:r>
      <w:r w:rsidRPr="003F5340">
        <w:rPr>
          <w:lang w:bidi="he-IL"/>
        </w:rPr>
        <w:t>:</w:t>
      </w:r>
      <w:r>
        <w:rPr>
          <w:lang w:bidi="he-IL"/>
        </w:rPr>
        <w:t>13</w:t>
      </w:r>
      <w:r w:rsidRPr="003F5340">
        <w:rPr>
          <w:lang w:bidi="he-IL"/>
        </w:rPr>
        <w:t xml:space="preserve">), </w:t>
      </w:r>
      <w:r>
        <w:rPr>
          <w:lang w:bidi="he-IL"/>
        </w:rPr>
        <w:t>but there is no Mt</w:t>
      </w:r>
      <w:r w:rsidRPr="003F5340">
        <w:rPr>
          <w:lang w:bidi="he-IL"/>
        </w:rPr>
        <w:t xml:space="preserve">. </w:t>
      </w:r>
      <w:r>
        <w:rPr>
          <w:lang w:bidi="he-IL"/>
        </w:rPr>
        <w:t>Yamin</w:t>
      </w:r>
      <w:r w:rsidRPr="003F5340">
        <w:rPr>
          <w:lang w:bidi="he-IL"/>
        </w:rPr>
        <w:t xml:space="preserve"> (</w:t>
      </w:r>
      <w:r>
        <w:rPr>
          <w:lang w:bidi="he-IL"/>
        </w:rPr>
        <w:t>south</w:t>
      </w:r>
      <w:r w:rsidRPr="003F5340">
        <w:rPr>
          <w:lang w:bidi="he-IL"/>
        </w:rPr>
        <w:t xml:space="preserve">) </w:t>
      </w:r>
      <w:r>
        <w:rPr>
          <w:lang w:bidi="he-IL"/>
        </w:rPr>
        <w:t>that we know of</w:t>
      </w:r>
      <w:r w:rsidRPr="003F5340">
        <w:rPr>
          <w:lang w:bidi="he-IL"/>
        </w:rPr>
        <w:t xml:space="preserve">. </w:t>
      </w:r>
      <w:r>
        <w:rPr>
          <w:b/>
          <w:bCs/>
          <w:lang w:bidi="he-IL"/>
        </w:rPr>
        <w:t>16</w:t>
      </w:r>
      <w:r w:rsidRPr="003F5340">
        <w:rPr>
          <w:lang w:bidi="he-IL"/>
        </w:rPr>
        <w:t xml:space="preserve">. </w:t>
      </w:r>
      <w:r>
        <w:rPr>
          <w:i/>
          <w:iCs/>
          <w:lang w:bidi="he-IL"/>
        </w:rPr>
        <w:t>the joyful shout</w:t>
      </w:r>
      <w:r w:rsidRPr="003F5340">
        <w:rPr>
          <w:iCs/>
          <w:lang w:bidi="he-IL"/>
        </w:rPr>
        <w:t xml:space="preserve">: </w:t>
      </w:r>
      <w:r>
        <w:rPr>
          <w:lang w:bidi="he-IL"/>
        </w:rPr>
        <w:t xml:space="preserve">Hebrew </w:t>
      </w:r>
      <w:r>
        <w:rPr>
          <w:rFonts w:ascii="SemiticaDict" w:hAnsi="SemiticaDict" w:cs="SemiticaDict"/>
          <w:lang w:bidi="he-IL"/>
        </w:rPr>
        <w:t></w:t>
      </w:r>
      <w:r>
        <w:rPr>
          <w:rFonts w:ascii="SemiticaDict" w:hAnsi="SemiticaDict" w:cs="SemiticaDict"/>
          <w:vertAlign w:val="superscrip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lang w:bidi="he-IL"/>
        </w:rPr>
        <w:t xml:space="preserve"> is conspicuously associated with procession</w:t>
      </w:r>
      <w:r w:rsidRPr="003F5340">
        <w:rPr>
          <w:lang w:bidi="he-IL"/>
        </w:rPr>
        <w:t xml:space="preserve"> (</w:t>
      </w:r>
      <w:r>
        <w:rPr>
          <w:lang w:bidi="he-IL"/>
        </w:rPr>
        <w:t>of the Ark</w:t>
      </w:r>
      <w:r w:rsidRPr="003F5340">
        <w:rPr>
          <w:lang w:bidi="he-IL"/>
        </w:rPr>
        <w:t xml:space="preserve">, </w:t>
      </w:r>
      <w:r>
        <w:rPr>
          <w:lang w:bidi="he-IL"/>
        </w:rPr>
        <w:t>cf</w:t>
      </w:r>
      <w:r w:rsidRPr="003F5340">
        <w:rPr>
          <w:lang w:bidi="he-IL"/>
        </w:rPr>
        <w:t xml:space="preserve">. </w:t>
      </w:r>
      <w:r>
        <w:rPr>
          <w:lang w:bidi="he-IL"/>
        </w:rPr>
        <w:t>2 Sm 6</w:t>
      </w:r>
      <w:r w:rsidRPr="003F5340">
        <w:rPr>
          <w:lang w:bidi="he-IL"/>
        </w:rPr>
        <w:t>:</w:t>
      </w:r>
      <w:r>
        <w:rPr>
          <w:lang w:bidi="he-IL"/>
        </w:rPr>
        <w:t>15</w:t>
      </w:r>
      <w:r w:rsidRPr="003F5340">
        <w:rPr>
          <w:lang w:bidi="he-IL"/>
        </w:rPr>
        <w:t xml:space="preserve">). </w:t>
      </w:r>
      <w:r>
        <w:rPr>
          <w:b/>
          <w:bCs/>
          <w:lang w:bidi="he-IL"/>
        </w:rPr>
        <w:t>19</w:t>
      </w:r>
      <w:r w:rsidRPr="003F5340">
        <w:rPr>
          <w:lang w:bidi="he-IL"/>
        </w:rPr>
        <w:t xml:space="preserve">. </w:t>
      </w:r>
      <w:r>
        <w:rPr>
          <w:lang w:bidi="he-IL"/>
        </w:rPr>
        <w:t>For the parallelism of</w:t>
      </w:r>
      <w:r w:rsidRPr="003F5340">
        <w:rPr>
          <w:lang w:bidi="he-IL"/>
        </w:rPr>
        <w:t xml:space="preserve"> </w:t>
      </w:r>
      <w:r>
        <w:rPr>
          <w:lang w:bidi="he-IL"/>
        </w:rPr>
        <w:t>“shield”</w:t>
      </w:r>
      <w:r w:rsidRPr="003F5340">
        <w:rPr>
          <w:lang w:bidi="he-IL"/>
        </w:rPr>
        <w:t xml:space="preserve"> </w:t>
      </w:r>
      <w:r>
        <w:rPr>
          <w:lang w:bidi="he-IL"/>
        </w:rPr>
        <w:t>and</w:t>
      </w:r>
      <w:r w:rsidRPr="003F5340">
        <w:rPr>
          <w:lang w:bidi="he-IL"/>
        </w:rPr>
        <w:t xml:space="preserve"> </w:t>
      </w:r>
      <w:r>
        <w:rPr>
          <w:lang w:bidi="he-IL"/>
        </w:rPr>
        <w:t>“king</w:t>
      </w:r>
      <w:r w:rsidRPr="003F5340">
        <w:rPr>
          <w:lang w:bidi="he-IL"/>
        </w:rPr>
        <w:t>,</w:t>
      </w:r>
      <w:r>
        <w:rPr>
          <w:lang w:bidi="he-IL"/>
        </w:rPr>
        <w:t>”</w:t>
      </w:r>
      <w:r w:rsidRPr="003F5340">
        <w:rPr>
          <w:lang w:bidi="he-IL"/>
        </w:rPr>
        <w:t xml:space="preserve"> </w:t>
      </w:r>
      <w:r>
        <w:rPr>
          <w:lang w:bidi="he-IL"/>
        </w:rPr>
        <w:t>see 84</w:t>
      </w:r>
      <w:r w:rsidRPr="003F5340">
        <w:rPr>
          <w:lang w:bidi="he-IL"/>
        </w:rPr>
        <w:t>:</w:t>
      </w:r>
      <w:r>
        <w:rPr>
          <w:lang w:bidi="he-IL"/>
        </w:rPr>
        <w:t>10</w:t>
      </w:r>
      <w:r w:rsidRPr="003F5340">
        <w:rPr>
          <w:lang w:bidi="he-IL"/>
        </w:rPr>
        <w:t xml:space="preserve">. </w:t>
      </w:r>
      <w:r>
        <w:rPr>
          <w:lang w:bidi="he-IL"/>
        </w:rPr>
        <w:t>It is not easy to imagine that 2-19 would have been written by the same author or</w:t>
      </w:r>
      <w:r w:rsidRPr="003F5340">
        <w:rPr>
          <w:lang w:bidi="he-IL"/>
        </w:rPr>
        <w:t xml:space="preserve">, </w:t>
      </w:r>
      <w:r>
        <w:rPr>
          <w:lang w:bidi="he-IL"/>
        </w:rPr>
        <w:t>at least</w:t>
      </w:r>
      <w:r w:rsidRPr="003F5340">
        <w:rPr>
          <w:lang w:bidi="he-IL"/>
        </w:rPr>
        <w:t xml:space="preserve">, </w:t>
      </w:r>
      <w:r>
        <w:rPr>
          <w:lang w:bidi="he-IL"/>
        </w:rPr>
        <w:t>by one in the same situation as 39-52</w:t>
      </w:r>
      <w:r w:rsidRPr="003F5340">
        <w:rPr>
          <w:lang w:bidi="he-IL"/>
        </w:rPr>
        <w:t xml:space="preserve">. </w:t>
      </w:r>
      <w:r>
        <w:rPr>
          <w:b/>
          <w:bCs/>
          <w:lang w:bidi="he-IL"/>
        </w:rPr>
        <w:t>20</w:t>
      </w:r>
      <w:r w:rsidRPr="003F5340">
        <w:rPr>
          <w:lang w:bidi="he-IL"/>
        </w:rPr>
        <w:t xml:space="preserve">. </w:t>
      </w:r>
      <w:r>
        <w:rPr>
          <w:lang w:bidi="he-IL"/>
        </w:rPr>
        <w:t>In place of the CCD</w:t>
      </w:r>
      <w:r w:rsidRPr="003F5340">
        <w:rPr>
          <w:lang w:bidi="he-IL"/>
        </w:rPr>
        <w:t xml:space="preserve"> </w:t>
      </w:r>
      <w:r>
        <w:rPr>
          <w:lang w:bidi="he-IL"/>
        </w:rPr>
        <w:t xml:space="preserve">“of a stripling </w:t>
      </w:r>
      <w:r w:rsidRPr="003F5340">
        <w:rPr>
          <w:lang w:bidi="he-IL"/>
        </w:rPr>
        <w:t>. . .</w:t>
      </w:r>
      <w:r>
        <w:rPr>
          <w:lang w:bidi="he-IL"/>
        </w:rPr>
        <w:t>”</w:t>
      </w:r>
      <w:r w:rsidRPr="003F5340">
        <w:rPr>
          <w:lang w:bidi="he-IL"/>
        </w:rPr>
        <w:t xml:space="preserve"> </w:t>
      </w:r>
      <w:r>
        <w:rPr>
          <w:lang w:bidi="he-IL"/>
        </w:rPr>
        <w:t xml:space="preserve">read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lang w:bidi="he-IL"/>
        </w:rPr>
        <w:t xml:space="preserve"> for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“I have placed the diadem upon the champion”</w:t>
      </w:r>
      <w:r w:rsidRPr="003F5340">
        <w:rPr>
          <w:lang w:bidi="he-IL"/>
        </w:rPr>
        <w:t xml:space="preserve">; </w:t>
      </w:r>
      <w:r>
        <w:rPr>
          <w:lang w:bidi="he-IL"/>
        </w:rPr>
        <w:t>for the ceremony</w:t>
      </w:r>
      <w:r w:rsidRPr="003F5340">
        <w:rPr>
          <w:lang w:bidi="he-IL"/>
        </w:rPr>
        <w:t xml:space="preserve">, </w:t>
      </w:r>
      <w:r>
        <w:rPr>
          <w:lang w:bidi="he-IL"/>
        </w:rPr>
        <w:t>see De Vaux</w:t>
      </w:r>
      <w:r w:rsidRPr="003F5340">
        <w:rPr>
          <w:lang w:bidi="he-IL"/>
        </w:rPr>
        <w:t xml:space="preserve">, </w:t>
      </w:r>
      <w:r>
        <w:rPr>
          <w:i/>
          <w:iCs/>
          <w:lang w:bidi="he-IL"/>
        </w:rPr>
        <w:t>AI</w:t>
      </w:r>
      <w:r>
        <w:rPr>
          <w:lang w:bidi="he-IL"/>
        </w:rPr>
        <w:t xml:space="preserve"> 103</w:t>
      </w:r>
      <w:r w:rsidRPr="003F5340">
        <w:rPr>
          <w:lang w:bidi="he-IL"/>
        </w:rPr>
        <w:t xml:space="preserve">. </w:t>
      </w:r>
      <w:r>
        <w:rPr>
          <w:b/>
          <w:bCs/>
          <w:lang w:bidi="he-IL"/>
        </w:rPr>
        <w:t>21-38</w:t>
      </w:r>
      <w:r w:rsidRPr="003F5340">
        <w:rPr>
          <w:lang w:bidi="he-IL"/>
        </w:rPr>
        <w:t xml:space="preserve">. </w:t>
      </w:r>
      <w:r>
        <w:rPr>
          <w:lang w:bidi="he-IL"/>
        </w:rPr>
        <w:t>An expanded version of 1 Sm 7</w:t>
      </w:r>
      <w:r w:rsidRPr="003F5340">
        <w:rPr>
          <w:lang w:bidi="he-IL"/>
        </w:rPr>
        <w:t xml:space="preserve">; </w:t>
      </w:r>
      <w:r>
        <w:rPr>
          <w:lang w:bidi="he-IL"/>
        </w:rPr>
        <w:t>they highlight royal prerogatives</w:t>
      </w:r>
      <w:r w:rsidRPr="003F5340">
        <w:rPr>
          <w:lang w:bidi="he-IL"/>
        </w:rPr>
        <w:t xml:space="preserve">: </w:t>
      </w:r>
      <w:r>
        <w:rPr>
          <w:lang w:bidi="he-IL"/>
        </w:rPr>
        <w:t>anointing</w:t>
      </w:r>
      <w:r w:rsidRPr="003F5340">
        <w:rPr>
          <w:lang w:bidi="he-IL"/>
        </w:rPr>
        <w:t xml:space="preserve"> (</w:t>
      </w:r>
      <w:r>
        <w:rPr>
          <w:lang w:bidi="he-IL"/>
        </w:rPr>
        <w:t>21</w:t>
      </w:r>
      <w:r w:rsidRPr="003F5340">
        <w:rPr>
          <w:lang w:bidi="he-IL"/>
        </w:rPr>
        <w:t xml:space="preserve">), </w:t>
      </w:r>
      <w:r>
        <w:rPr>
          <w:lang w:bidi="he-IL"/>
        </w:rPr>
        <w:t>divine protection</w:t>
      </w:r>
      <w:r w:rsidRPr="003F5340">
        <w:rPr>
          <w:lang w:bidi="he-IL"/>
        </w:rPr>
        <w:t xml:space="preserve"> (</w:t>
      </w:r>
      <w:r>
        <w:rPr>
          <w:lang w:bidi="he-IL"/>
        </w:rPr>
        <w:t>22</w:t>
      </w:r>
      <w:r w:rsidRPr="003F5340">
        <w:rPr>
          <w:lang w:bidi="he-IL"/>
        </w:rPr>
        <w:t xml:space="preserve">), </w:t>
      </w:r>
      <w:r>
        <w:rPr>
          <w:lang w:bidi="he-IL"/>
        </w:rPr>
        <w:t>victory</w:t>
      </w:r>
      <w:r w:rsidRPr="003F5340">
        <w:rPr>
          <w:lang w:bidi="he-IL"/>
        </w:rPr>
        <w:t xml:space="preserve"> (</w:t>
      </w:r>
      <w:r>
        <w:rPr>
          <w:lang w:bidi="he-IL"/>
        </w:rPr>
        <w:t>23-26</w:t>
      </w:r>
      <w:r w:rsidRPr="003F5340">
        <w:rPr>
          <w:lang w:bidi="he-IL"/>
        </w:rPr>
        <w:t xml:space="preserve">), </w:t>
      </w:r>
      <w:r>
        <w:rPr>
          <w:lang w:bidi="he-IL"/>
        </w:rPr>
        <w:t>adoptive sonship</w:t>
      </w:r>
      <w:r w:rsidRPr="003F5340">
        <w:rPr>
          <w:lang w:bidi="he-IL"/>
        </w:rPr>
        <w:t xml:space="preserve"> (</w:t>
      </w:r>
      <w:r>
        <w:rPr>
          <w:lang w:bidi="he-IL"/>
        </w:rPr>
        <w:t>27-28</w:t>
      </w:r>
      <w:r w:rsidRPr="003F5340">
        <w:rPr>
          <w:lang w:bidi="he-IL"/>
        </w:rPr>
        <w:t xml:space="preserve">), </w:t>
      </w:r>
      <w:r>
        <w:rPr>
          <w:lang w:bidi="he-IL"/>
        </w:rPr>
        <w:t>personal and dynastic security</w:t>
      </w:r>
      <w:r w:rsidRPr="003F5340">
        <w:rPr>
          <w:lang w:bidi="he-IL"/>
        </w:rPr>
        <w:t xml:space="preserve"> (</w:t>
      </w:r>
      <w:r>
        <w:rPr>
          <w:lang w:bidi="he-IL"/>
        </w:rPr>
        <w:t>23-26</w:t>
      </w:r>
      <w:r w:rsidRPr="003F5340">
        <w:rPr>
          <w:lang w:bidi="he-IL"/>
        </w:rPr>
        <w:t xml:space="preserve">). </w:t>
      </w:r>
      <w:r>
        <w:rPr>
          <w:lang w:bidi="he-IL"/>
        </w:rPr>
        <w:t>However</w:t>
      </w:r>
      <w:r w:rsidRPr="003F5340">
        <w:rPr>
          <w:lang w:bidi="he-IL"/>
        </w:rPr>
        <w:t xml:space="preserve">, </w:t>
      </w:r>
      <w:r>
        <w:rPr>
          <w:lang w:bidi="he-IL"/>
        </w:rPr>
        <w:t>31-38 show that punishment of an unfaithful descendant of David is still within the framework of Yahweh’s eternal</w:t>
      </w:r>
      <w:r w:rsidRPr="003F5340">
        <w:rPr>
          <w:lang w:bidi="he-IL"/>
        </w:rPr>
        <w:t xml:space="preserve"> </w:t>
      </w:r>
      <w:r>
        <w:rPr>
          <w:lang w:bidi="he-IL"/>
        </w:rPr>
        <w:t>“covenant”</w:t>
      </w:r>
      <w:r w:rsidRPr="003F5340">
        <w:rPr>
          <w:lang w:bidi="he-IL"/>
        </w:rPr>
        <w:t xml:space="preserve"> </w:t>
      </w:r>
      <w:r>
        <w:rPr>
          <w:lang w:bidi="he-IL"/>
        </w:rPr>
        <w:t>with David</w:t>
      </w:r>
      <w:r w:rsidRPr="003F5340">
        <w:rPr>
          <w:lang w:bidi="he-IL"/>
        </w:rPr>
        <w:t xml:space="preserve">, </w:t>
      </w:r>
      <w:r>
        <w:rPr>
          <w:lang w:bidi="he-IL"/>
        </w:rPr>
        <w:t>which he will not</w:t>
      </w:r>
      <w:r w:rsidRPr="003F5340">
        <w:rPr>
          <w:lang w:bidi="he-IL"/>
        </w:rPr>
        <w:t xml:space="preserve"> </w:t>
      </w:r>
      <w:r>
        <w:rPr>
          <w:lang w:bidi="he-IL"/>
        </w:rPr>
        <w:t>“violate”</w:t>
      </w:r>
      <w:r w:rsidRPr="003F5340">
        <w:rPr>
          <w:lang w:bidi="he-IL"/>
        </w:rPr>
        <w:t xml:space="preserve"> (</w:t>
      </w:r>
      <w:r>
        <w:rPr>
          <w:lang w:bidi="he-IL"/>
        </w:rPr>
        <w:t>35</w:t>
      </w:r>
      <w:r w:rsidRPr="003F5340">
        <w:rPr>
          <w:lang w:bidi="he-IL"/>
        </w:rPr>
        <w:t xml:space="preserve">). </w:t>
      </w:r>
      <w:r>
        <w:rPr>
          <w:b/>
          <w:bCs/>
          <w:lang w:bidi="he-IL"/>
        </w:rPr>
        <w:t>39-46</w:t>
      </w:r>
      <w:r w:rsidRPr="003F5340">
        <w:rPr>
          <w:lang w:bidi="he-IL"/>
        </w:rPr>
        <w:t xml:space="preserve">. </w:t>
      </w:r>
      <w:r>
        <w:rPr>
          <w:lang w:bidi="he-IL"/>
        </w:rPr>
        <w:t>The complaint begins here and is developed in detail</w:t>
      </w:r>
      <w:r w:rsidRPr="003F5340">
        <w:rPr>
          <w:lang w:bidi="he-IL"/>
        </w:rPr>
        <w:t xml:space="preserve">; </w:t>
      </w:r>
      <w:r>
        <w:rPr>
          <w:lang w:bidi="he-IL"/>
        </w:rPr>
        <w:t>Yahweh is accused of having</w:t>
      </w:r>
      <w:r w:rsidRPr="003F5340">
        <w:rPr>
          <w:lang w:bidi="he-IL"/>
        </w:rPr>
        <w:t xml:space="preserve"> </w:t>
      </w:r>
      <w:r>
        <w:rPr>
          <w:lang w:bidi="he-IL"/>
        </w:rPr>
        <w:t>“renounced the covenant”</w:t>
      </w:r>
      <w:r w:rsidRPr="003F5340">
        <w:rPr>
          <w:lang w:bidi="he-IL"/>
        </w:rPr>
        <w:t xml:space="preserve"> </w:t>
      </w:r>
      <w:r>
        <w:rPr>
          <w:lang w:bidi="he-IL"/>
        </w:rPr>
        <w:t>with the descendant of David</w:t>
      </w:r>
      <w:r w:rsidRPr="003F5340">
        <w:rPr>
          <w:lang w:bidi="he-IL"/>
        </w:rPr>
        <w:t xml:space="preserve">. </w:t>
      </w:r>
      <w:r>
        <w:rPr>
          <w:b/>
          <w:bCs/>
          <w:lang w:bidi="he-IL"/>
        </w:rPr>
        <w:t>47-52</w:t>
      </w:r>
      <w:r w:rsidRPr="003F5340">
        <w:rPr>
          <w:lang w:bidi="he-IL"/>
        </w:rPr>
        <w:t xml:space="preserve">. </w:t>
      </w:r>
      <w:r>
        <w:rPr>
          <w:lang w:bidi="he-IL"/>
        </w:rPr>
        <w:t>The motifs characteristic of the lament</w:t>
      </w:r>
      <w:r w:rsidRPr="003F5340">
        <w:rPr>
          <w:lang w:bidi="he-IL"/>
        </w:rPr>
        <w:t xml:space="preserve">, </w:t>
      </w:r>
      <w:r>
        <w:rPr>
          <w:lang w:bidi="he-IL"/>
        </w:rPr>
        <w:t>and designed to move the Lord to take pity on the king</w:t>
      </w:r>
      <w:r w:rsidRPr="003F5340">
        <w:rPr>
          <w:lang w:bidi="he-IL"/>
        </w:rPr>
        <w:t xml:space="preserve">, </w:t>
      </w:r>
      <w:r>
        <w:rPr>
          <w:lang w:bidi="he-IL"/>
        </w:rPr>
        <w:t>appear</w:t>
      </w:r>
      <w:r w:rsidRPr="003F5340">
        <w:rPr>
          <w:lang w:bidi="he-IL"/>
        </w:rPr>
        <w:t xml:space="preserve">: </w:t>
      </w:r>
      <w:r>
        <w:rPr>
          <w:lang w:bidi="he-IL"/>
        </w:rPr>
        <w:t>“how long</w:t>
      </w:r>
      <w:r w:rsidRPr="003F5340">
        <w:rPr>
          <w:lang w:bidi="he-IL"/>
        </w:rPr>
        <w:t>?</w:t>
      </w:r>
      <w:r>
        <w:rPr>
          <w:lang w:bidi="he-IL"/>
        </w:rPr>
        <w:t>”</w:t>
      </w:r>
      <w:r w:rsidRPr="003F5340">
        <w:rPr>
          <w:lang w:bidi="he-IL"/>
        </w:rPr>
        <w:t xml:space="preserve"> </w:t>
      </w:r>
      <w:r>
        <w:rPr>
          <w:lang w:bidi="he-IL"/>
        </w:rPr>
        <w:t>shortness of life</w:t>
      </w:r>
      <w:r w:rsidRPr="003F5340">
        <w:rPr>
          <w:lang w:bidi="he-IL"/>
        </w:rPr>
        <w:t xml:space="preserve">, </w:t>
      </w:r>
      <w:r>
        <w:rPr>
          <w:lang w:bidi="he-IL"/>
        </w:rPr>
        <w:t>the</w:t>
      </w:r>
      <w:r w:rsidRPr="003F5340">
        <w:rPr>
          <w:lang w:bidi="he-IL"/>
        </w:rPr>
        <w:t xml:space="preserve"> </w:t>
      </w:r>
      <w:r>
        <w:rPr>
          <w:lang w:bidi="he-IL"/>
        </w:rPr>
        <w:t>“ancient favors</w:t>
      </w:r>
      <w:r w:rsidRPr="003F5340">
        <w:rPr>
          <w:lang w:bidi="he-IL"/>
        </w:rPr>
        <w:t>,</w:t>
      </w:r>
      <w:r>
        <w:rPr>
          <w:lang w:bidi="he-IL"/>
        </w:rPr>
        <w:t>”</w:t>
      </w:r>
      <w:r w:rsidRPr="003F5340">
        <w:rPr>
          <w:lang w:bidi="he-IL"/>
        </w:rPr>
        <w:t xml:space="preserve"> </w:t>
      </w:r>
      <w:r>
        <w:rPr>
          <w:lang w:bidi="he-IL"/>
        </w:rPr>
        <w:t>the</w:t>
      </w:r>
      <w:r w:rsidRPr="003F5340">
        <w:rPr>
          <w:lang w:bidi="he-IL"/>
        </w:rPr>
        <w:t xml:space="preserve"> </w:t>
      </w:r>
      <w:r>
        <w:rPr>
          <w:lang w:bidi="he-IL"/>
        </w:rPr>
        <w:t>“insults</w:t>
      </w:r>
      <w:r w:rsidRPr="003F5340">
        <w:rPr>
          <w:lang w:bidi="he-IL"/>
        </w:rPr>
        <w:t>.</w:t>
      </w:r>
      <w:r>
        <w:rPr>
          <w:lang w:bidi="he-IL"/>
        </w:rPr>
        <w:t>”</w:t>
      </w:r>
      <w:r w:rsidRPr="003F5340">
        <w:rPr>
          <w:lang w:bidi="he-IL"/>
        </w:rPr>
        <w:t xml:space="preserve"> </w:t>
      </w:r>
      <w:r>
        <w:rPr>
          <w:b/>
          <w:bCs/>
          <w:lang w:bidi="he-IL"/>
        </w:rPr>
        <w:t>53</w:t>
      </w:r>
      <w:r w:rsidRPr="003F5340">
        <w:rPr>
          <w:lang w:bidi="he-IL"/>
        </w:rPr>
        <w:t xml:space="preserve">. </w:t>
      </w:r>
      <w:r>
        <w:rPr>
          <w:lang w:bidi="he-IL"/>
        </w:rPr>
        <w:t>A doxology finishes the Third Book of Pss</w:t>
      </w:r>
      <w:r w:rsidRPr="003F5340">
        <w:rPr>
          <w:lang w:bidi="he-IL"/>
        </w:rPr>
        <w:t xml:space="preserve"> (</w:t>
      </w:r>
      <w:r>
        <w:rPr>
          <w:lang w:bidi="he-IL"/>
        </w:rPr>
        <w:t>cf</w:t>
      </w:r>
      <w:r w:rsidRPr="003F5340">
        <w:rPr>
          <w:lang w:bidi="he-IL"/>
        </w:rPr>
        <w:t xml:space="preserve">. </w:t>
      </w:r>
      <w:r>
        <w:rPr>
          <w:lang w:bidi="he-IL"/>
        </w:rPr>
        <w:t>41</w:t>
      </w:r>
      <w:r w:rsidRPr="003F5340">
        <w:rPr>
          <w:lang w:bidi="he-IL"/>
        </w:rPr>
        <w:t>:</w:t>
      </w:r>
      <w:r>
        <w:rPr>
          <w:lang w:bidi="he-IL"/>
        </w:rPr>
        <w:t>14</w:t>
      </w:r>
      <w:r w:rsidRPr="003F5340">
        <w:rPr>
          <w:lang w:bidi="he-IL"/>
        </w:rPr>
        <w:t xml:space="preserve">; </w:t>
      </w:r>
      <w:r>
        <w:rPr>
          <w:lang w:bidi="he-IL"/>
        </w:rPr>
        <w:t>72</w:t>
      </w:r>
      <w:r w:rsidRPr="003F5340">
        <w:rPr>
          <w:lang w:bidi="he-IL"/>
        </w:rPr>
        <w:t>:</w:t>
      </w:r>
      <w:r>
        <w:rPr>
          <w:lang w:bidi="he-IL"/>
        </w:rPr>
        <w:t>18-19</w:t>
      </w:r>
      <w:r w:rsidRPr="003F5340">
        <w:rPr>
          <w:lang w:bidi="he-IL"/>
        </w:rPr>
        <w:t>).</w:t>
      </w:r>
    </w:p>
    <w:p w14:paraId="1FA89FD0" w14:textId="77777777" w:rsidR="00CD3C56" w:rsidRDefault="00CD3C56" w:rsidP="00CD3C56">
      <w:pPr>
        <w:autoSpaceDE w:val="0"/>
        <w:autoSpaceDN w:val="0"/>
        <w:adjustRightInd w:val="0"/>
        <w:rPr>
          <w:lang w:bidi="he-IL"/>
        </w:rPr>
      </w:pPr>
      <w:r>
        <w:rPr>
          <w:b/>
          <w:bCs/>
          <w:lang w:bidi="he-IL"/>
        </w:rPr>
        <w:t>106</w:t>
      </w:r>
      <w:r>
        <w:rPr>
          <w:lang w:bidi="he-IL"/>
        </w:rPr>
        <w:tab/>
      </w:r>
      <w:r>
        <w:rPr>
          <w:b/>
          <w:bCs/>
          <w:lang w:bidi="he-IL"/>
        </w:rPr>
        <w:t>Ps 90</w:t>
      </w:r>
      <w:r w:rsidRPr="003F5340">
        <w:rPr>
          <w:lang w:bidi="he-IL"/>
        </w:rPr>
        <w:t xml:space="preserve">. </w:t>
      </w:r>
      <w:r>
        <w:rPr>
          <w:lang w:bidi="he-IL"/>
        </w:rPr>
        <w:t>A lament of the community</w:t>
      </w:r>
      <w:r w:rsidRPr="003F5340">
        <w:rPr>
          <w:lang w:bidi="he-IL"/>
        </w:rPr>
        <w:t xml:space="preserve"> (</w:t>
      </w:r>
      <w:r>
        <w:rPr>
          <w:lang w:bidi="he-IL"/>
        </w:rPr>
        <w:t>but pronounced by an individual</w:t>
      </w:r>
      <w:r w:rsidRPr="003F5340">
        <w:rPr>
          <w:lang w:bidi="he-IL"/>
        </w:rPr>
        <w:t xml:space="preserve">), </w:t>
      </w:r>
      <w:r>
        <w:rPr>
          <w:lang w:bidi="he-IL"/>
        </w:rPr>
        <w:t>for which no specific occasion can bc found</w:t>
      </w:r>
      <w:r w:rsidRPr="003F5340">
        <w:rPr>
          <w:lang w:bidi="he-IL"/>
        </w:rPr>
        <w:t xml:space="preserve">. </w:t>
      </w:r>
      <w:r>
        <w:rPr>
          <w:lang w:bidi="he-IL"/>
        </w:rPr>
        <w:t>The complaints are general</w:t>
      </w:r>
      <w:r w:rsidRPr="003F5340">
        <w:rPr>
          <w:lang w:bidi="he-IL"/>
        </w:rPr>
        <w:t xml:space="preserve"> (</w:t>
      </w:r>
      <w:r>
        <w:rPr>
          <w:lang w:bidi="he-IL"/>
        </w:rPr>
        <w:t>life is short and troubled</w:t>
      </w:r>
      <w:r w:rsidRPr="003F5340">
        <w:rPr>
          <w:lang w:bidi="he-IL"/>
        </w:rPr>
        <w:t xml:space="preserve">), </w:t>
      </w:r>
      <w:r>
        <w:rPr>
          <w:lang w:bidi="he-IL"/>
        </w:rPr>
        <w:t>and the poem shows the influence of the wisdom movement</w:t>
      </w:r>
      <w:r w:rsidRPr="003F5340">
        <w:rPr>
          <w:lang w:bidi="he-IL"/>
        </w:rPr>
        <w:t xml:space="preserve">. </w:t>
      </w:r>
      <w:r>
        <w:rPr>
          <w:lang w:bidi="he-IL"/>
        </w:rPr>
        <w:t>Structure</w:t>
      </w:r>
      <w:r w:rsidRPr="003F5340">
        <w:rPr>
          <w:lang w:bidi="he-IL"/>
        </w:rPr>
        <w:t xml:space="preserve">: </w:t>
      </w:r>
      <w:r>
        <w:rPr>
          <w:lang w:bidi="he-IL"/>
        </w:rPr>
        <w:t>1-12</w:t>
      </w:r>
      <w:r w:rsidRPr="003F5340">
        <w:rPr>
          <w:lang w:bidi="he-IL"/>
        </w:rPr>
        <w:t xml:space="preserve">, </w:t>
      </w:r>
      <w:r>
        <w:rPr>
          <w:lang w:bidi="he-IL"/>
        </w:rPr>
        <w:t>the complaint</w:t>
      </w:r>
      <w:r w:rsidRPr="003F5340">
        <w:rPr>
          <w:lang w:bidi="he-IL"/>
        </w:rPr>
        <w:t xml:space="preserve">: </w:t>
      </w:r>
      <w:r>
        <w:rPr>
          <w:lang w:bidi="he-IL"/>
        </w:rPr>
        <w:t>God’s eternity contrasted with the fleeting and troubled life of man</w:t>
      </w:r>
      <w:r w:rsidRPr="003F5340">
        <w:rPr>
          <w:lang w:bidi="he-IL"/>
        </w:rPr>
        <w:t xml:space="preserve">; </w:t>
      </w:r>
      <w:r>
        <w:rPr>
          <w:lang w:bidi="he-IL"/>
        </w:rPr>
        <w:t>13-17</w:t>
      </w:r>
      <w:r w:rsidRPr="003F5340">
        <w:rPr>
          <w:lang w:bidi="he-IL"/>
        </w:rPr>
        <w:t xml:space="preserve">, </w:t>
      </w:r>
      <w:r>
        <w:rPr>
          <w:lang w:bidi="he-IL"/>
        </w:rPr>
        <w:t>a request for God’s intervention</w:t>
      </w:r>
      <w:r w:rsidRPr="003F5340">
        <w:rPr>
          <w:lang w:bidi="he-IL"/>
        </w:rPr>
        <w:t xml:space="preserve">. </w:t>
      </w:r>
      <w:r>
        <w:rPr>
          <w:b/>
          <w:bCs/>
          <w:lang w:bidi="he-IL"/>
        </w:rPr>
        <w:t>2</w:t>
      </w:r>
      <w:r w:rsidRPr="003F5340">
        <w:rPr>
          <w:lang w:bidi="he-IL"/>
        </w:rPr>
        <w:t xml:space="preserve">. </w:t>
      </w:r>
      <w:r>
        <w:rPr>
          <w:lang w:bidi="he-IL"/>
        </w:rPr>
        <w:t>The eternity of God is emphasized to point up the contrast with man’s brief span</w:t>
      </w:r>
      <w:r w:rsidRPr="003F5340">
        <w:rPr>
          <w:lang w:bidi="he-IL"/>
        </w:rPr>
        <w:t xml:space="preserve">. </w:t>
      </w:r>
      <w:r>
        <w:rPr>
          <w:b/>
          <w:bCs/>
          <w:lang w:bidi="he-IL"/>
        </w:rPr>
        <w:t>3</w:t>
      </w:r>
      <w:r w:rsidRPr="003F5340">
        <w:rPr>
          <w:lang w:bidi="he-IL"/>
        </w:rPr>
        <w:t xml:space="preserve">. </w:t>
      </w:r>
      <w:r>
        <w:rPr>
          <w:lang w:bidi="he-IL"/>
        </w:rPr>
        <w:t>The sentence of death is a reversal of the creative act of Gn 2</w:t>
      </w:r>
      <w:r w:rsidRPr="003F5340">
        <w:rPr>
          <w:lang w:bidi="he-IL"/>
        </w:rPr>
        <w:t>:</w:t>
      </w:r>
      <w:r>
        <w:rPr>
          <w:lang w:bidi="he-IL"/>
        </w:rPr>
        <w:t>7</w:t>
      </w:r>
      <w:r w:rsidRPr="003F5340">
        <w:rPr>
          <w:lang w:bidi="he-IL"/>
        </w:rPr>
        <w:t xml:space="preserve">. </w:t>
      </w:r>
      <w:r>
        <w:rPr>
          <w:b/>
          <w:bCs/>
          <w:lang w:bidi="he-IL"/>
        </w:rPr>
        <w:t>4</w:t>
      </w:r>
      <w:r w:rsidRPr="003F5340">
        <w:rPr>
          <w:lang w:bidi="he-IL"/>
        </w:rPr>
        <w:t xml:space="preserve">. </w:t>
      </w:r>
      <w:r>
        <w:rPr>
          <w:lang w:bidi="he-IL"/>
        </w:rPr>
        <w:t>The point is the brevity of time for God</w:t>
      </w:r>
      <w:r w:rsidRPr="003F5340">
        <w:rPr>
          <w:lang w:bidi="he-IL"/>
        </w:rPr>
        <w:t xml:space="preserve">, </w:t>
      </w:r>
      <w:r>
        <w:rPr>
          <w:lang w:bidi="he-IL"/>
        </w:rPr>
        <w:t>exemplified by the sensation of</w:t>
      </w:r>
      <w:r w:rsidRPr="003F5340">
        <w:rPr>
          <w:lang w:bidi="he-IL"/>
        </w:rPr>
        <w:t xml:space="preserve"> </w:t>
      </w:r>
      <w:r>
        <w:rPr>
          <w:lang w:bidi="he-IL"/>
        </w:rPr>
        <w:t>“yesterday”</w:t>
      </w:r>
      <w:r w:rsidRPr="003F5340">
        <w:rPr>
          <w:lang w:bidi="he-IL"/>
        </w:rPr>
        <w:t xml:space="preserve"> </w:t>
      </w:r>
      <w:r>
        <w:rPr>
          <w:lang w:bidi="he-IL"/>
        </w:rPr>
        <w:t>and the night</w:t>
      </w:r>
      <w:r w:rsidRPr="003F5340">
        <w:rPr>
          <w:lang w:bidi="he-IL"/>
        </w:rPr>
        <w:t xml:space="preserve"> </w:t>
      </w:r>
      <w:r>
        <w:rPr>
          <w:lang w:bidi="he-IL"/>
        </w:rPr>
        <w:t>“watch</w:t>
      </w:r>
      <w:r w:rsidRPr="003F5340">
        <w:rPr>
          <w:lang w:bidi="he-IL"/>
        </w:rPr>
        <w:t>.</w:t>
      </w:r>
      <w:r>
        <w:rPr>
          <w:lang w:bidi="he-IL"/>
        </w:rPr>
        <w:t>”</w:t>
      </w:r>
      <w:r w:rsidRPr="003F5340">
        <w:rPr>
          <w:lang w:bidi="he-IL"/>
        </w:rPr>
        <w:t xml:space="preserve"> </w:t>
      </w:r>
      <w:r>
        <w:rPr>
          <w:b/>
          <w:bCs/>
          <w:lang w:bidi="he-IL"/>
        </w:rPr>
        <w:t>5</w:t>
      </w:r>
      <w:r w:rsidRPr="003F5340">
        <w:rPr>
          <w:lang w:bidi="he-IL"/>
        </w:rPr>
        <w:t xml:space="preserve">. </w:t>
      </w:r>
      <w:r>
        <w:rPr>
          <w:lang w:bidi="he-IL"/>
        </w:rPr>
        <w:t>Although the MT is obscure</w:t>
      </w:r>
      <w:r w:rsidRPr="003F5340">
        <w:rPr>
          <w:lang w:bidi="he-IL"/>
        </w:rPr>
        <w:t xml:space="preserve">, </w:t>
      </w:r>
      <w:r>
        <w:rPr>
          <w:lang w:bidi="he-IL"/>
        </w:rPr>
        <w:t>the brevity of life is the theme</w:t>
      </w:r>
      <w:r w:rsidRPr="003F5340">
        <w:rPr>
          <w:lang w:bidi="he-IL"/>
        </w:rPr>
        <w:t xml:space="preserve">. </w:t>
      </w:r>
      <w:r>
        <w:rPr>
          <w:b/>
          <w:bCs/>
          <w:lang w:bidi="he-IL"/>
        </w:rPr>
        <w:t>7-8</w:t>
      </w:r>
      <w:r w:rsidRPr="003F5340">
        <w:rPr>
          <w:lang w:bidi="he-IL"/>
        </w:rPr>
        <w:t xml:space="preserve">. </w:t>
      </w:r>
      <w:r>
        <w:rPr>
          <w:lang w:bidi="he-IL"/>
        </w:rPr>
        <w:t>The reason for the shortness of life is God’s anger and man’s iniquities</w:t>
      </w:r>
      <w:r w:rsidRPr="003F5340">
        <w:rPr>
          <w:lang w:bidi="he-IL"/>
        </w:rPr>
        <w:t xml:space="preserve">. </w:t>
      </w:r>
      <w:r>
        <w:rPr>
          <w:lang w:bidi="he-IL"/>
        </w:rPr>
        <w:t>The</w:t>
      </w:r>
      <w:r w:rsidRPr="003F5340">
        <w:rPr>
          <w:lang w:bidi="he-IL"/>
        </w:rPr>
        <w:t xml:space="preserve"> </w:t>
      </w:r>
      <w:r>
        <w:rPr>
          <w:lang w:bidi="he-IL"/>
        </w:rPr>
        <w:t>“biblical”</w:t>
      </w:r>
      <w:r w:rsidRPr="003F5340">
        <w:rPr>
          <w:lang w:bidi="he-IL"/>
        </w:rPr>
        <w:t xml:space="preserve"> </w:t>
      </w:r>
      <w:r>
        <w:rPr>
          <w:lang w:bidi="he-IL"/>
        </w:rPr>
        <w:t>age for man is three score and ten or</w:t>
      </w:r>
      <w:r w:rsidRPr="003F5340">
        <w:rPr>
          <w:lang w:bidi="he-IL"/>
        </w:rPr>
        <w:t xml:space="preserve">, </w:t>
      </w:r>
      <w:r>
        <w:rPr>
          <w:lang w:bidi="he-IL"/>
        </w:rPr>
        <w:t>at the outside</w:t>
      </w:r>
      <w:r w:rsidRPr="003F5340">
        <w:rPr>
          <w:lang w:bidi="he-IL"/>
        </w:rPr>
        <w:t xml:space="preserve">, </w:t>
      </w:r>
      <w:r>
        <w:rPr>
          <w:lang w:bidi="he-IL"/>
        </w:rPr>
        <w:t>80 years</w:t>
      </w:r>
      <w:r w:rsidRPr="003F5340">
        <w:rPr>
          <w:lang w:bidi="he-IL"/>
        </w:rPr>
        <w:t xml:space="preserve">, </w:t>
      </w:r>
      <w:r>
        <w:rPr>
          <w:lang w:bidi="he-IL"/>
        </w:rPr>
        <w:t>but these years have little to show</w:t>
      </w:r>
      <w:r w:rsidRPr="003F5340">
        <w:rPr>
          <w:lang w:bidi="he-IL"/>
        </w:rPr>
        <w:t xml:space="preserve">. </w:t>
      </w:r>
      <w:r>
        <w:rPr>
          <w:b/>
          <w:bCs/>
          <w:lang w:bidi="he-IL"/>
        </w:rPr>
        <w:t>11</w:t>
      </w:r>
      <w:r w:rsidRPr="003F5340">
        <w:rPr>
          <w:lang w:bidi="he-IL"/>
        </w:rPr>
        <w:t xml:space="preserve">. </w:t>
      </w:r>
      <w:r>
        <w:rPr>
          <w:lang w:bidi="he-IL"/>
        </w:rPr>
        <w:t>The question finds an answer in 12</w:t>
      </w:r>
      <w:r w:rsidRPr="003F5340">
        <w:rPr>
          <w:lang w:bidi="he-IL"/>
        </w:rPr>
        <w:t xml:space="preserve">; </w:t>
      </w:r>
      <w:r>
        <w:rPr>
          <w:lang w:bidi="he-IL"/>
        </w:rPr>
        <w:t>the wise man</w:t>
      </w:r>
      <w:r w:rsidRPr="003F5340">
        <w:rPr>
          <w:lang w:bidi="he-IL"/>
        </w:rPr>
        <w:t xml:space="preserve"> </w:t>
      </w:r>
      <w:r>
        <w:rPr>
          <w:lang w:bidi="he-IL"/>
        </w:rPr>
        <w:t>“knows</w:t>
      </w:r>
      <w:r w:rsidRPr="003F5340">
        <w:rPr>
          <w:lang w:bidi="he-IL"/>
        </w:rPr>
        <w:t>.</w:t>
      </w:r>
      <w:r>
        <w:rPr>
          <w:lang w:bidi="he-IL"/>
        </w:rPr>
        <w:t>”</w:t>
      </w:r>
      <w:r w:rsidRPr="003F5340">
        <w:rPr>
          <w:lang w:bidi="he-IL"/>
        </w:rPr>
        <w:t xml:space="preserve"> </w:t>
      </w:r>
      <w:r>
        <w:rPr>
          <w:lang w:bidi="he-IL"/>
        </w:rPr>
        <w:t>The prayer is that we may truly appreciate how brief</w:t>
      </w:r>
      <w:r w:rsidRPr="003F5340">
        <w:rPr>
          <w:lang w:bidi="he-IL"/>
        </w:rPr>
        <w:t xml:space="preserve"> </w:t>
      </w:r>
      <w:r>
        <w:rPr>
          <w:lang w:bidi="he-IL"/>
        </w:rPr>
        <w:t>“our days”</w:t>
      </w:r>
      <w:r w:rsidRPr="003F5340">
        <w:rPr>
          <w:lang w:bidi="he-IL"/>
        </w:rPr>
        <w:t xml:space="preserve"> </w:t>
      </w:r>
      <w:r>
        <w:rPr>
          <w:lang w:bidi="he-IL"/>
        </w:rPr>
        <w:t>are and thus obtain</w:t>
      </w:r>
      <w:r w:rsidRPr="003F5340">
        <w:rPr>
          <w:lang w:bidi="he-IL"/>
        </w:rPr>
        <w:t xml:space="preserve"> </w:t>
      </w:r>
      <w:r>
        <w:rPr>
          <w:lang w:bidi="he-IL"/>
        </w:rPr>
        <w:t>“wisdom”</w:t>
      </w:r>
      <w:r w:rsidRPr="003F5340">
        <w:rPr>
          <w:lang w:bidi="he-IL"/>
        </w:rPr>
        <w:t xml:space="preserve">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or fear of the Lord</w:t>
      </w:r>
      <w:r w:rsidRPr="003F5340">
        <w:rPr>
          <w:lang w:bidi="he-IL"/>
        </w:rPr>
        <w:t xml:space="preserve">. </w:t>
      </w:r>
      <w:r>
        <w:rPr>
          <w:lang w:bidi="he-IL"/>
        </w:rPr>
        <w:t>For the wisdom traits in 8-12</w:t>
      </w:r>
      <w:r w:rsidRPr="003F5340">
        <w:rPr>
          <w:lang w:bidi="he-IL"/>
        </w:rPr>
        <w:t xml:space="preserve">, </w:t>
      </w:r>
      <w:r>
        <w:rPr>
          <w:lang w:bidi="he-IL"/>
        </w:rPr>
        <w:t>cf</w:t>
      </w:r>
      <w:r w:rsidRPr="003F5340">
        <w:rPr>
          <w:lang w:bidi="he-IL"/>
        </w:rPr>
        <w:t xml:space="preserve">. </w:t>
      </w:r>
      <w:r>
        <w:rPr>
          <w:lang w:bidi="he-IL"/>
        </w:rPr>
        <w:t>Jb 4</w:t>
      </w:r>
      <w:r w:rsidRPr="003F5340">
        <w:rPr>
          <w:lang w:bidi="he-IL"/>
        </w:rPr>
        <w:t>:</w:t>
      </w:r>
      <w:r>
        <w:rPr>
          <w:lang w:bidi="he-IL"/>
        </w:rPr>
        <w:t>17-21</w:t>
      </w:r>
      <w:r w:rsidRPr="003F5340">
        <w:rPr>
          <w:lang w:bidi="he-IL"/>
        </w:rPr>
        <w:t xml:space="preserve">. </w:t>
      </w:r>
      <w:r>
        <w:rPr>
          <w:b/>
          <w:bCs/>
          <w:lang w:bidi="he-IL"/>
        </w:rPr>
        <w:t>13</w:t>
      </w:r>
      <w:r w:rsidRPr="003F5340">
        <w:rPr>
          <w:lang w:bidi="he-IL"/>
        </w:rPr>
        <w:t xml:space="preserve">. </w:t>
      </w:r>
      <w:r>
        <w:rPr>
          <w:lang w:bidi="he-IL"/>
        </w:rPr>
        <w:t>The spirit of this request</w:t>
      </w:r>
      <w:r w:rsidRPr="003F5340">
        <w:rPr>
          <w:lang w:bidi="he-IL"/>
        </w:rPr>
        <w:t xml:space="preserve"> (</w:t>
      </w:r>
      <w:r>
        <w:rPr>
          <w:lang w:bidi="he-IL"/>
        </w:rPr>
        <w:t>13-17</w:t>
      </w:r>
      <w:r w:rsidRPr="003F5340">
        <w:rPr>
          <w:lang w:bidi="he-IL"/>
        </w:rPr>
        <w:t xml:space="preserve">) </w:t>
      </w:r>
      <w:r>
        <w:rPr>
          <w:lang w:bidi="he-IL"/>
        </w:rPr>
        <w:t>is less somber than 1-12</w:t>
      </w:r>
      <w:r w:rsidRPr="003F5340">
        <w:rPr>
          <w:lang w:bidi="he-IL"/>
        </w:rPr>
        <w:t xml:space="preserve">. </w:t>
      </w:r>
      <w:r>
        <w:rPr>
          <w:b/>
          <w:bCs/>
          <w:lang w:bidi="he-IL"/>
        </w:rPr>
        <w:t>14</w:t>
      </w:r>
      <w:r w:rsidRPr="003F5340">
        <w:rPr>
          <w:lang w:bidi="he-IL"/>
        </w:rPr>
        <w:t xml:space="preserve">. </w:t>
      </w:r>
      <w:r>
        <w:rPr>
          <w:lang w:bidi="he-IL"/>
        </w:rPr>
        <w:t xml:space="preserve">at </w:t>
      </w:r>
      <w:r>
        <w:rPr>
          <w:i/>
          <w:iCs/>
          <w:lang w:bidi="he-IL"/>
        </w:rPr>
        <w:t>daybreak</w:t>
      </w:r>
      <w:r w:rsidRPr="003F5340">
        <w:rPr>
          <w:iCs/>
          <w:lang w:bidi="he-IL"/>
        </w:rPr>
        <w:t xml:space="preserve">: </w:t>
      </w:r>
      <w:r>
        <w:rPr>
          <w:lang w:bidi="he-IL"/>
        </w:rPr>
        <w:t>This imagery may result from the sequence</w:t>
      </w:r>
      <w:r w:rsidRPr="003F5340">
        <w:rPr>
          <w:lang w:bidi="he-IL"/>
        </w:rPr>
        <w:t xml:space="preserve">, </w:t>
      </w:r>
      <w:r>
        <w:rPr>
          <w:lang w:bidi="he-IL"/>
        </w:rPr>
        <w:t>light after darkness</w:t>
      </w:r>
      <w:r w:rsidRPr="003F5340">
        <w:rPr>
          <w:lang w:bidi="he-IL"/>
        </w:rPr>
        <w:t xml:space="preserve"> (</w:t>
      </w:r>
      <w:r>
        <w:rPr>
          <w:lang w:bidi="he-IL"/>
        </w:rPr>
        <w:t>cf</w:t>
      </w:r>
      <w:r w:rsidRPr="003F5340">
        <w:rPr>
          <w:lang w:bidi="he-IL"/>
        </w:rPr>
        <w:t xml:space="preserve">. </w:t>
      </w:r>
      <w:r>
        <w:rPr>
          <w:lang w:bidi="he-IL"/>
        </w:rPr>
        <w:t>Ps 30</w:t>
      </w:r>
      <w:r w:rsidRPr="003F5340">
        <w:rPr>
          <w:lang w:bidi="he-IL"/>
        </w:rPr>
        <w:t>:</w:t>
      </w:r>
      <w:r>
        <w:rPr>
          <w:lang w:bidi="he-IL"/>
        </w:rPr>
        <w:t>6</w:t>
      </w:r>
      <w:r w:rsidRPr="003F5340">
        <w:rPr>
          <w:lang w:bidi="he-IL"/>
        </w:rPr>
        <w:t xml:space="preserve">). </w:t>
      </w:r>
      <w:r>
        <w:rPr>
          <w:b/>
          <w:bCs/>
          <w:lang w:bidi="he-IL"/>
        </w:rPr>
        <w:t>15</w:t>
      </w:r>
      <w:r w:rsidRPr="003F5340">
        <w:rPr>
          <w:lang w:bidi="he-IL"/>
        </w:rPr>
        <w:t xml:space="preserve">. </w:t>
      </w:r>
      <w:r>
        <w:rPr>
          <w:lang w:bidi="he-IL"/>
        </w:rPr>
        <w:t>These</w:t>
      </w:r>
      <w:r w:rsidRPr="003F5340">
        <w:rPr>
          <w:lang w:bidi="he-IL"/>
        </w:rPr>
        <w:t xml:space="preserve"> </w:t>
      </w:r>
      <w:r>
        <w:rPr>
          <w:lang w:bidi="he-IL"/>
        </w:rPr>
        <w:t>“years”</w:t>
      </w:r>
      <w:r w:rsidRPr="003F5340">
        <w:rPr>
          <w:lang w:bidi="he-IL"/>
        </w:rPr>
        <w:t xml:space="preserve"> </w:t>
      </w:r>
      <w:r>
        <w:rPr>
          <w:lang w:bidi="he-IL"/>
        </w:rPr>
        <w:t>cannot be specified</w:t>
      </w:r>
      <w:r w:rsidRPr="003F5340">
        <w:rPr>
          <w:lang w:bidi="he-IL"/>
        </w:rPr>
        <w:t xml:space="preserve">. </w:t>
      </w:r>
      <w:r>
        <w:rPr>
          <w:b/>
          <w:bCs/>
          <w:lang w:bidi="he-IL"/>
        </w:rPr>
        <w:t>16</w:t>
      </w:r>
      <w:r w:rsidRPr="003F5340">
        <w:rPr>
          <w:lang w:bidi="he-IL"/>
        </w:rPr>
        <w:t xml:space="preserve">. </w:t>
      </w:r>
      <w:r>
        <w:rPr>
          <w:lang w:bidi="he-IL"/>
        </w:rPr>
        <w:t>The parallelism of</w:t>
      </w:r>
      <w:r w:rsidRPr="003F5340">
        <w:rPr>
          <w:lang w:bidi="he-IL"/>
        </w:rPr>
        <w:t xml:space="preserve"> </w:t>
      </w:r>
      <w:r>
        <w:rPr>
          <w:lang w:bidi="he-IL"/>
        </w:rPr>
        <w:t>“work”</w:t>
      </w:r>
      <w:r w:rsidRPr="003F5340">
        <w:rPr>
          <w:lang w:bidi="he-IL"/>
        </w:rPr>
        <w:t xml:space="preserve"> </w:t>
      </w:r>
      <w:r>
        <w:rPr>
          <w:lang w:bidi="he-IL"/>
        </w:rPr>
        <w:t>and</w:t>
      </w:r>
      <w:r w:rsidRPr="003F5340">
        <w:rPr>
          <w:lang w:bidi="he-IL"/>
        </w:rPr>
        <w:t xml:space="preserve"> </w:t>
      </w:r>
      <w:r>
        <w:rPr>
          <w:lang w:bidi="he-IL"/>
        </w:rPr>
        <w:t>“glory”</w:t>
      </w:r>
      <w:r w:rsidRPr="003F5340">
        <w:rPr>
          <w:lang w:bidi="he-IL"/>
        </w:rPr>
        <w:t xml:space="preserve"> </w:t>
      </w:r>
      <w:r>
        <w:rPr>
          <w:lang w:bidi="he-IL"/>
        </w:rPr>
        <w:t>suggests a powerful intervention of the Lord in favor of his people</w:t>
      </w:r>
      <w:r w:rsidRPr="003F5340">
        <w:rPr>
          <w:lang w:bidi="he-IL"/>
        </w:rPr>
        <w:t xml:space="preserve">. </w:t>
      </w:r>
      <w:r>
        <w:rPr>
          <w:b/>
          <w:bCs/>
          <w:lang w:bidi="he-IL"/>
        </w:rPr>
        <w:t>17</w:t>
      </w:r>
      <w:r w:rsidRPr="003F5340">
        <w:rPr>
          <w:lang w:bidi="he-IL"/>
        </w:rPr>
        <w:t xml:space="preserve">. </w:t>
      </w:r>
      <w:r>
        <w:rPr>
          <w:lang w:bidi="he-IL"/>
        </w:rPr>
        <w:t>The bracketed line in 17c is a dittography of 17b</w:t>
      </w:r>
      <w:r w:rsidRPr="003F5340">
        <w:rPr>
          <w:lang w:bidi="he-IL"/>
        </w:rPr>
        <w:t>.</w:t>
      </w:r>
    </w:p>
    <w:p w14:paraId="2307B1C6" w14:textId="77777777" w:rsidR="00CD3C56" w:rsidRDefault="00CD3C56" w:rsidP="00CD3C56">
      <w:pPr>
        <w:autoSpaceDE w:val="0"/>
        <w:autoSpaceDN w:val="0"/>
        <w:adjustRightInd w:val="0"/>
        <w:rPr>
          <w:lang w:bidi="he-IL"/>
        </w:rPr>
      </w:pPr>
      <w:r>
        <w:rPr>
          <w:b/>
          <w:bCs/>
          <w:lang w:bidi="he-IL"/>
        </w:rPr>
        <w:t>107</w:t>
      </w:r>
      <w:r>
        <w:rPr>
          <w:lang w:bidi="he-IL"/>
        </w:rPr>
        <w:tab/>
      </w:r>
      <w:r>
        <w:rPr>
          <w:b/>
          <w:bCs/>
          <w:lang w:bidi="he-IL"/>
        </w:rPr>
        <w:t>Ps 91</w:t>
      </w:r>
      <w:r w:rsidRPr="003F5340">
        <w:rPr>
          <w:lang w:bidi="he-IL"/>
        </w:rPr>
        <w:t xml:space="preserve">. </w:t>
      </w:r>
      <w:r>
        <w:rPr>
          <w:lang w:bidi="he-IL"/>
        </w:rPr>
        <w:t>A Ps of trust</w:t>
      </w:r>
      <w:r w:rsidRPr="003F5340">
        <w:rPr>
          <w:lang w:bidi="he-IL"/>
        </w:rPr>
        <w:t xml:space="preserve">, </w:t>
      </w:r>
      <w:r>
        <w:rPr>
          <w:lang w:bidi="he-IL"/>
        </w:rPr>
        <w:t>with markedly didactic intent</w:t>
      </w:r>
      <w:r w:rsidRPr="003F5340">
        <w:rPr>
          <w:lang w:bidi="he-IL"/>
        </w:rPr>
        <w:t xml:space="preserve">. </w:t>
      </w:r>
      <w:r>
        <w:rPr>
          <w:lang w:bidi="he-IL"/>
        </w:rPr>
        <w:t>Structure</w:t>
      </w:r>
      <w:r w:rsidRPr="003F5340">
        <w:rPr>
          <w:lang w:bidi="he-IL"/>
        </w:rPr>
        <w:t xml:space="preserve">: </w:t>
      </w:r>
      <w:r>
        <w:rPr>
          <w:lang w:bidi="he-IL"/>
        </w:rPr>
        <w:t>1-2</w:t>
      </w:r>
      <w:r w:rsidRPr="003F5340">
        <w:rPr>
          <w:lang w:bidi="he-IL"/>
        </w:rPr>
        <w:t xml:space="preserve">, </w:t>
      </w:r>
      <w:r>
        <w:rPr>
          <w:lang w:bidi="he-IL"/>
        </w:rPr>
        <w:t>an address to one who takes refuge in God</w:t>
      </w:r>
      <w:r w:rsidRPr="003F5340">
        <w:rPr>
          <w:lang w:bidi="he-IL"/>
        </w:rPr>
        <w:t xml:space="preserve">, </w:t>
      </w:r>
      <w:r>
        <w:rPr>
          <w:lang w:bidi="he-IL"/>
        </w:rPr>
        <w:t>perhaps asylum in the Temple</w:t>
      </w:r>
      <w:r w:rsidRPr="003F5340">
        <w:rPr>
          <w:lang w:bidi="he-IL"/>
        </w:rPr>
        <w:t xml:space="preserve">; </w:t>
      </w:r>
      <w:r>
        <w:rPr>
          <w:lang w:bidi="he-IL"/>
        </w:rPr>
        <w:t>3-12</w:t>
      </w:r>
      <w:r w:rsidRPr="003F5340">
        <w:rPr>
          <w:lang w:bidi="he-IL"/>
        </w:rPr>
        <w:t xml:space="preserve">, </w:t>
      </w:r>
      <w:r>
        <w:rPr>
          <w:lang w:bidi="he-IL"/>
        </w:rPr>
        <w:t>the protection that Yahweh affords</w:t>
      </w:r>
      <w:r w:rsidRPr="003F5340">
        <w:rPr>
          <w:lang w:bidi="he-IL"/>
        </w:rPr>
        <w:t xml:space="preserve">; </w:t>
      </w:r>
      <w:r>
        <w:rPr>
          <w:lang w:bidi="he-IL"/>
        </w:rPr>
        <w:t>14-16</w:t>
      </w:r>
      <w:r w:rsidRPr="003F5340">
        <w:rPr>
          <w:lang w:bidi="he-IL"/>
        </w:rPr>
        <w:t xml:space="preserve">, </w:t>
      </w:r>
      <w:r>
        <w:rPr>
          <w:lang w:bidi="he-IL"/>
        </w:rPr>
        <w:t>a divine oracle</w:t>
      </w:r>
      <w:r w:rsidRPr="003F5340">
        <w:rPr>
          <w:lang w:bidi="he-IL"/>
        </w:rPr>
        <w:t xml:space="preserve">, </w:t>
      </w:r>
      <w:r>
        <w:rPr>
          <w:lang w:bidi="he-IL"/>
        </w:rPr>
        <w:t>assuring salvation</w:t>
      </w:r>
      <w:r w:rsidRPr="003F5340">
        <w:rPr>
          <w:lang w:bidi="he-IL"/>
        </w:rPr>
        <w:t xml:space="preserve">. </w:t>
      </w:r>
      <w:r>
        <w:rPr>
          <w:b/>
          <w:bCs/>
          <w:lang w:bidi="he-IL"/>
        </w:rPr>
        <w:t>2</w:t>
      </w:r>
      <w:r w:rsidRPr="003F5340">
        <w:rPr>
          <w:lang w:bidi="he-IL"/>
        </w:rPr>
        <w:t xml:space="preserve">. </w:t>
      </w:r>
      <w:r>
        <w:rPr>
          <w:lang w:bidi="he-IL"/>
        </w:rPr>
        <w:t>The command to</w:t>
      </w:r>
      <w:r w:rsidRPr="003F5340">
        <w:rPr>
          <w:lang w:bidi="he-IL"/>
        </w:rPr>
        <w:t xml:space="preserve"> </w:t>
      </w:r>
      <w:r>
        <w:rPr>
          <w:lang w:bidi="he-IL"/>
        </w:rPr>
        <w:t>“trust”</w:t>
      </w:r>
      <w:r w:rsidRPr="003F5340">
        <w:rPr>
          <w:lang w:bidi="he-IL"/>
        </w:rPr>
        <w:t xml:space="preserve"> </w:t>
      </w:r>
      <w:r>
        <w:rPr>
          <w:lang w:bidi="he-IL"/>
        </w:rPr>
        <w:t>in Yahweh is strengthened by the following examples of the Lord’s saving protection</w:t>
      </w:r>
      <w:r w:rsidRPr="003F5340">
        <w:rPr>
          <w:lang w:bidi="he-IL"/>
        </w:rPr>
        <w:t xml:space="preserve"> (</w:t>
      </w:r>
      <w:r>
        <w:rPr>
          <w:lang w:bidi="he-IL"/>
        </w:rPr>
        <w:t>note the metaphors in 4</w:t>
      </w:r>
      <w:r w:rsidRPr="003F5340">
        <w:rPr>
          <w:lang w:bidi="he-IL"/>
        </w:rPr>
        <w:t xml:space="preserve">). </w:t>
      </w:r>
      <w:r>
        <w:rPr>
          <w:b/>
          <w:bCs/>
          <w:lang w:bidi="he-IL"/>
        </w:rPr>
        <w:t>5-6</w:t>
      </w:r>
      <w:r w:rsidRPr="003F5340">
        <w:rPr>
          <w:lang w:bidi="he-IL"/>
        </w:rPr>
        <w:t xml:space="preserve">. </w:t>
      </w:r>
      <w:r>
        <w:rPr>
          <w:lang w:bidi="he-IL"/>
        </w:rPr>
        <w:t>The hostile powers described here are probably demonic in origin</w:t>
      </w:r>
      <w:r w:rsidRPr="003F5340">
        <w:rPr>
          <w:lang w:bidi="he-IL"/>
        </w:rPr>
        <w:t xml:space="preserve"> (</w:t>
      </w:r>
      <w:r>
        <w:rPr>
          <w:lang w:bidi="he-IL"/>
        </w:rPr>
        <w:t>night demons</w:t>
      </w:r>
      <w:r w:rsidRPr="003F5340">
        <w:rPr>
          <w:lang w:bidi="he-IL"/>
        </w:rPr>
        <w:t xml:space="preserve">, </w:t>
      </w:r>
      <w:r>
        <w:rPr>
          <w:lang w:bidi="he-IL"/>
        </w:rPr>
        <w:t>sun rays</w:t>
      </w:r>
      <w:r w:rsidRPr="003F5340">
        <w:rPr>
          <w:lang w:bidi="he-IL"/>
        </w:rPr>
        <w:t xml:space="preserve">, </w:t>
      </w:r>
      <w:r>
        <w:rPr>
          <w:lang w:bidi="he-IL"/>
        </w:rPr>
        <w:t>etc</w:t>
      </w:r>
      <w:r w:rsidRPr="003F5340">
        <w:rPr>
          <w:lang w:bidi="he-IL"/>
        </w:rPr>
        <w:t xml:space="preserve">.). </w:t>
      </w:r>
      <w:r>
        <w:rPr>
          <w:lang w:bidi="he-IL"/>
        </w:rPr>
        <w:t>The LXX and Vg translation of</w:t>
      </w:r>
      <w:r w:rsidRPr="003F5340">
        <w:rPr>
          <w:lang w:bidi="he-IL"/>
        </w:rPr>
        <w:t xml:space="preserve"> </w:t>
      </w:r>
      <w:r>
        <w:rPr>
          <w:lang w:bidi="he-IL"/>
        </w:rPr>
        <w:t>“plague at noon”</w:t>
      </w:r>
      <w:r w:rsidRPr="003F5340">
        <w:rPr>
          <w:lang w:bidi="he-IL"/>
        </w:rPr>
        <w:t xml:space="preserve"> </w:t>
      </w:r>
      <w:r>
        <w:rPr>
          <w:lang w:bidi="he-IL"/>
        </w:rPr>
        <w:t>gave rise to the</w:t>
      </w:r>
      <w:r w:rsidRPr="003F5340">
        <w:rPr>
          <w:lang w:bidi="he-IL"/>
        </w:rPr>
        <w:t xml:space="preserve"> </w:t>
      </w:r>
      <w:r>
        <w:rPr>
          <w:lang w:bidi="he-IL"/>
        </w:rPr>
        <w:t>“noon-day devil”</w:t>
      </w:r>
      <w:r w:rsidRPr="003F5340">
        <w:rPr>
          <w:lang w:bidi="he-IL"/>
        </w:rPr>
        <w:t xml:space="preserve"> (</w:t>
      </w:r>
      <w:r>
        <w:rPr>
          <w:lang w:bidi="he-IL"/>
        </w:rPr>
        <w:t>cf</w:t>
      </w:r>
      <w:r w:rsidRPr="003F5340">
        <w:rPr>
          <w:lang w:bidi="he-IL"/>
        </w:rPr>
        <w:t xml:space="preserve">. </w:t>
      </w:r>
      <w:r>
        <w:rPr>
          <w:lang w:bidi="he-IL"/>
        </w:rPr>
        <w:t>J</w:t>
      </w:r>
      <w:r w:rsidRPr="003F5340">
        <w:rPr>
          <w:lang w:bidi="he-IL"/>
        </w:rPr>
        <w:t xml:space="preserve">. </w:t>
      </w:r>
      <w:r>
        <w:rPr>
          <w:lang w:bidi="he-IL"/>
        </w:rPr>
        <w:t xml:space="preserve">de Fraine in </w:t>
      </w:r>
      <w:r>
        <w:rPr>
          <w:i/>
          <w:iCs/>
          <w:lang w:bidi="he-IL"/>
        </w:rPr>
        <w:t>Bib</w:t>
      </w:r>
      <w:r>
        <w:rPr>
          <w:lang w:bidi="he-IL"/>
        </w:rPr>
        <w:t xml:space="preserve"> 40</w:t>
      </w:r>
      <w:r w:rsidRPr="003F5340">
        <w:rPr>
          <w:lang w:bidi="he-IL"/>
        </w:rPr>
        <w:t xml:space="preserve"> [</w:t>
      </w:r>
      <w:r>
        <w:rPr>
          <w:lang w:bidi="he-IL"/>
        </w:rPr>
        <w:t>1959</w:t>
      </w:r>
      <w:r w:rsidRPr="003F5340">
        <w:rPr>
          <w:lang w:bidi="he-IL"/>
        </w:rPr>
        <w:t xml:space="preserve">] </w:t>
      </w:r>
      <w:r>
        <w:rPr>
          <w:lang w:bidi="he-IL"/>
        </w:rPr>
        <w:t>238-49</w:t>
      </w:r>
      <w:r w:rsidRPr="003F5340">
        <w:rPr>
          <w:lang w:bidi="he-IL"/>
        </w:rPr>
        <w:t xml:space="preserve">, </w:t>
      </w:r>
      <w:r>
        <w:rPr>
          <w:lang w:bidi="he-IL"/>
        </w:rPr>
        <w:t>and in De Langhe</w:t>
      </w:r>
      <w:r w:rsidRPr="003F5340">
        <w:rPr>
          <w:lang w:bidi="he-IL"/>
        </w:rPr>
        <w:t xml:space="preserve">, </w:t>
      </w:r>
      <w:r>
        <w:rPr>
          <w:i/>
          <w:iCs/>
          <w:lang w:bidi="he-IL"/>
        </w:rPr>
        <w:t>op</w:t>
      </w:r>
      <w:r w:rsidRPr="003F5340">
        <w:rPr>
          <w:iCs/>
          <w:lang w:bidi="he-IL"/>
        </w:rPr>
        <w:t xml:space="preserve">. </w:t>
      </w:r>
      <w:r>
        <w:rPr>
          <w:i/>
          <w:iCs/>
          <w:lang w:bidi="he-IL"/>
        </w:rPr>
        <w:t>cit</w:t>
      </w:r>
      <w:r w:rsidRPr="003F5340">
        <w:rPr>
          <w:iCs/>
          <w:lang w:bidi="he-IL"/>
        </w:rPr>
        <w:t xml:space="preserve">., </w:t>
      </w:r>
      <w:r>
        <w:rPr>
          <w:lang w:bidi="he-IL"/>
        </w:rPr>
        <w:t>89-106</w:t>
      </w:r>
      <w:r w:rsidRPr="003F5340">
        <w:rPr>
          <w:lang w:bidi="he-IL"/>
        </w:rPr>
        <w:t xml:space="preserve">, </w:t>
      </w:r>
      <w:r>
        <w:rPr>
          <w:lang w:bidi="he-IL"/>
        </w:rPr>
        <w:t>esp</w:t>
      </w:r>
      <w:r w:rsidRPr="003F5340">
        <w:rPr>
          <w:lang w:bidi="he-IL"/>
        </w:rPr>
        <w:t xml:space="preserve">. </w:t>
      </w:r>
      <w:r>
        <w:rPr>
          <w:lang w:bidi="he-IL"/>
        </w:rPr>
        <w:t>102-4</w:t>
      </w:r>
      <w:r w:rsidRPr="003F5340">
        <w:rPr>
          <w:lang w:bidi="he-IL"/>
        </w:rPr>
        <w:t>).</w:t>
      </w:r>
    </w:p>
    <w:p w14:paraId="793BD025" w14:textId="77777777" w:rsidR="00CD3C56" w:rsidRDefault="00CD3C56" w:rsidP="00CD3C56">
      <w:pPr>
        <w:autoSpaceDE w:val="0"/>
        <w:autoSpaceDN w:val="0"/>
        <w:adjustRightInd w:val="0"/>
        <w:ind w:firstLine="360"/>
        <w:rPr>
          <w:lang w:bidi="he-IL"/>
        </w:rPr>
      </w:pPr>
      <w:r>
        <w:rPr>
          <w:lang w:bidi="he-IL"/>
        </w:rPr>
        <w:t>The four crises indicated for night</w:t>
      </w:r>
      <w:r w:rsidRPr="003F5340">
        <w:rPr>
          <w:lang w:bidi="he-IL"/>
        </w:rPr>
        <w:t xml:space="preserve">, </w:t>
      </w:r>
      <w:r>
        <w:rPr>
          <w:lang w:bidi="he-IL"/>
        </w:rPr>
        <w:t>morning</w:t>
      </w:r>
      <w:r w:rsidRPr="003F5340">
        <w:rPr>
          <w:lang w:bidi="he-IL"/>
        </w:rPr>
        <w:t xml:space="preserve">, </w:t>
      </w:r>
      <w:r>
        <w:rPr>
          <w:lang w:bidi="he-IL"/>
        </w:rPr>
        <w:t>evening</w:t>
      </w:r>
      <w:r w:rsidRPr="003F5340">
        <w:rPr>
          <w:lang w:bidi="he-IL"/>
        </w:rPr>
        <w:t xml:space="preserve"> (</w:t>
      </w:r>
      <w:r>
        <w:rPr>
          <w:lang w:bidi="he-IL"/>
        </w:rPr>
        <w:t>“darkness”</w:t>
      </w:r>
      <w:r w:rsidRPr="003F5340">
        <w:rPr>
          <w:lang w:bidi="he-IL"/>
        </w:rPr>
        <w:t xml:space="preserve">), </w:t>
      </w:r>
      <w:r>
        <w:rPr>
          <w:lang w:bidi="he-IL"/>
        </w:rPr>
        <w:t>and noon balance against the four animals of 13</w:t>
      </w:r>
      <w:r w:rsidRPr="003F5340">
        <w:rPr>
          <w:lang w:bidi="he-IL"/>
        </w:rPr>
        <w:t xml:space="preserve">. </w:t>
      </w:r>
      <w:r>
        <w:rPr>
          <w:lang w:bidi="he-IL"/>
        </w:rPr>
        <w:t>Such trials will not affect the man who is protected by God</w:t>
      </w:r>
      <w:r w:rsidRPr="003F5340">
        <w:rPr>
          <w:lang w:bidi="he-IL"/>
        </w:rPr>
        <w:t xml:space="preserve">. </w:t>
      </w:r>
      <w:r>
        <w:rPr>
          <w:b/>
          <w:bCs/>
          <w:lang w:bidi="he-IL"/>
        </w:rPr>
        <w:t>7</w:t>
      </w:r>
      <w:r w:rsidRPr="003F5340">
        <w:rPr>
          <w:lang w:bidi="he-IL"/>
        </w:rPr>
        <w:t xml:space="preserve">. </w:t>
      </w:r>
      <w:r>
        <w:rPr>
          <w:lang w:bidi="he-IL"/>
        </w:rPr>
        <w:t>The metaphor of pestilence</w:t>
      </w:r>
      <w:r w:rsidRPr="003F5340">
        <w:rPr>
          <w:lang w:bidi="he-IL"/>
        </w:rPr>
        <w:t xml:space="preserve"> (</w:t>
      </w:r>
      <w:r>
        <w:rPr>
          <w:lang w:bidi="he-IL"/>
        </w:rPr>
        <w:t>rather than war</w:t>
      </w:r>
      <w:r w:rsidRPr="003F5340">
        <w:rPr>
          <w:lang w:bidi="he-IL"/>
        </w:rPr>
        <w:t xml:space="preserve">) </w:t>
      </w:r>
      <w:r>
        <w:rPr>
          <w:lang w:bidi="he-IL"/>
        </w:rPr>
        <w:t>continues in the felling of thousands</w:t>
      </w:r>
      <w:r w:rsidRPr="003F5340">
        <w:rPr>
          <w:lang w:bidi="he-IL"/>
        </w:rPr>
        <w:t xml:space="preserve">. </w:t>
      </w:r>
      <w:r>
        <w:rPr>
          <w:b/>
          <w:bCs/>
          <w:lang w:bidi="he-IL"/>
        </w:rPr>
        <w:t>8-10</w:t>
      </w:r>
      <w:r w:rsidRPr="003F5340">
        <w:rPr>
          <w:lang w:bidi="he-IL"/>
        </w:rPr>
        <w:t xml:space="preserve">. </w:t>
      </w:r>
      <w:r>
        <w:rPr>
          <w:lang w:bidi="he-IL"/>
        </w:rPr>
        <w:t>An affirmation of the</w:t>
      </w:r>
      <w:r w:rsidRPr="003F5340">
        <w:rPr>
          <w:lang w:bidi="he-IL"/>
        </w:rPr>
        <w:t xml:space="preserve"> </w:t>
      </w:r>
      <w:r>
        <w:rPr>
          <w:lang w:bidi="he-IL"/>
        </w:rPr>
        <w:t>“traditional”</w:t>
      </w:r>
      <w:r w:rsidRPr="003F5340">
        <w:rPr>
          <w:lang w:bidi="he-IL"/>
        </w:rPr>
        <w:t xml:space="preserve"> </w:t>
      </w:r>
      <w:r>
        <w:rPr>
          <w:lang w:bidi="he-IL"/>
        </w:rPr>
        <w:t>theory of retribution</w:t>
      </w:r>
      <w:r w:rsidRPr="003F5340">
        <w:rPr>
          <w:lang w:bidi="he-IL"/>
        </w:rPr>
        <w:t xml:space="preserve">. </w:t>
      </w:r>
      <w:r>
        <w:rPr>
          <w:b/>
          <w:bCs/>
          <w:lang w:bidi="he-IL"/>
        </w:rPr>
        <w:t>11</w:t>
      </w:r>
      <w:r w:rsidRPr="003F5340">
        <w:rPr>
          <w:lang w:bidi="he-IL"/>
        </w:rPr>
        <w:t xml:space="preserve">. </w:t>
      </w:r>
      <w:r>
        <w:rPr>
          <w:lang w:bidi="he-IL"/>
        </w:rPr>
        <w:t>The work of God’s angels is well illustrated by Gn 24</w:t>
      </w:r>
      <w:r w:rsidRPr="003F5340">
        <w:rPr>
          <w:lang w:bidi="he-IL"/>
        </w:rPr>
        <w:t>:</w:t>
      </w:r>
      <w:r>
        <w:rPr>
          <w:lang w:bidi="he-IL"/>
        </w:rPr>
        <w:t>7</w:t>
      </w:r>
      <w:r w:rsidRPr="003F5340">
        <w:rPr>
          <w:lang w:bidi="he-IL"/>
        </w:rPr>
        <w:t xml:space="preserve">; </w:t>
      </w:r>
      <w:r>
        <w:rPr>
          <w:lang w:bidi="he-IL"/>
        </w:rPr>
        <w:t>Tb</w:t>
      </w:r>
      <w:r w:rsidRPr="003F5340">
        <w:rPr>
          <w:lang w:bidi="he-IL"/>
        </w:rPr>
        <w:t xml:space="preserve">; </w:t>
      </w:r>
      <w:r>
        <w:rPr>
          <w:lang w:bidi="he-IL"/>
        </w:rPr>
        <w:t>Mt 4</w:t>
      </w:r>
      <w:r w:rsidRPr="003F5340">
        <w:rPr>
          <w:lang w:bidi="he-IL"/>
        </w:rPr>
        <w:t>:</w:t>
      </w:r>
      <w:r>
        <w:rPr>
          <w:lang w:bidi="he-IL"/>
        </w:rPr>
        <w:t>6</w:t>
      </w:r>
      <w:r w:rsidRPr="003F5340">
        <w:rPr>
          <w:lang w:bidi="he-IL"/>
        </w:rPr>
        <w:t xml:space="preserve">. </w:t>
      </w:r>
      <w:r>
        <w:rPr>
          <w:lang w:bidi="he-IL"/>
        </w:rPr>
        <w:t>The metaphor in 12</w:t>
      </w:r>
      <w:r w:rsidRPr="003F5340">
        <w:rPr>
          <w:lang w:bidi="he-IL"/>
        </w:rPr>
        <w:t xml:space="preserve"> (</w:t>
      </w:r>
      <w:r>
        <w:rPr>
          <w:lang w:bidi="he-IL"/>
        </w:rPr>
        <w:t>quoted in Mt 4</w:t>
      </w:r>
      <w:r w:rsidRPr="003F5340">
        <w:rPr>
          <w:lang w:bidi="he-IL"/>
        </w:rPr>
        <w:t>:</w:t>
      </w:r>
      <w:r>
        <w:rPr>
          <w:lang w:bidi="he-IL"/>
        </w:rPr>
        <w:t>6</w:t>
      </w:r>
      <w:r w:rsidRPr="003F5340">
        <w:rPr>
          <w:lang w:bidi="he-IL"/>
        </w:rPr>
        <w:t xml:space="preserve">) </w:t>
      </w:r>
      <w:r>
        <w:rPr>
          <w:lang w:bidi="he-IL"/>
        </w:rPr>
        <w:t>is derived from the rocky roads in Palestine</w:t>
      </w:r>
      <w:r w:rsidRPr="003F5340">
        <w:rPr>
          <w:lang w:bidi="he-IL"/>
        </w:rPr>
        <w:t xml:space="preserve">. </w:t>
      </w:r>
      <w:r>
        <w:rPr>
          <w:b/>
          <w:bCs/>
          <w:lang w:bidi="he-IL"/>
        </w:rPr>
        <w:t>14-16</w:t>
      </w:r>
      <w:r w:rsidRPr="003F5340">
        <w:rPr>
          <w:lang w:bidi="he-IL"/>
        </w:rPr>
        <w:t xml:space="preserve">. </w:t>
      </w:r>
      <w:r>
        <w:rPr>
          <w:lang w:bidi="he-IL"/>
        </w:rPr>
        <w:t>This divine oracle confirms the teaching proclaimed in the Ps</w:t>
      </w:r>
      <w:r w:rsidRPr="003F5340">
        <w:rPr>
          <w:lang w:bidi="he-IL"/>
        </w:rPr>
        <w:t>.</w:t>
      </w:r>
    </w:p>
    <w:p w14:paraId="06AD05C5" w14:textId="77777777" w:rsidR="00CD3C56" w:rsidRDefault="00CD3C56" w:rsidP="00CD3C56">
      <w:pPr>
        <w:autoSpaceDE w:val="0"/>
        <w:autoSpaceDN w:val="0"/>
        <w:adjustRightInd w:val="0"/>
        <w:ind w:firstLine="360"/>
        <w:rPr>
          <w:lang w:bidi="he-IL"/>
        </w:rPr>
      </w:pPr>
      <w:r>
        <w:rPr>
          <w:lang w:bidi="he-IL"/>
        </w:rPr>
        <w:t>To acknowledge the</w:t>
      </w:r>
      <w:r w:rsidRPr="003F5340">
        <w:rPr>
          <w:lang w:bidi="he-IL"/>
        </w:rPr>
        <w:t xml:space="preserve"> </w:t>
      </w:r>
      <w:r>
        <w:rPr>
          <w:lang w:bidi="he-IL"/>
        </w:rPr>
        <w:t>“name”</w:t>
      </w:r>
      <w:r w:rsidRPr="003F5340">
        <w:rPr>
          <w:lang w:bidi="he-IL"/>
        </w:rPr>
        <w:t xml:space="preserve"> </w:t>
      </w:r>
      <w:r>
        <w:rPr>
          <w:lang w:bidi="he-IL"/>
        </w:rPr>
        <w:t>of the Lord means probably to invoke him by name for help</w:t>
      </w:r>
      <w:r w:rsidRPr="003F5340">
        <w:rPr>
          <w:lang w:bidi="he-IL"/>
        </w:rPr>
        <w:t xml:space="preserve"> (</w:t>
      </w:r>
      <w:r>
        <w:rPr>
          <w:lang w:bidi="he-IL"/>
        </w:rPr>
        <w:t>cf</w:t>
      </w:r>
      <w:r w:rsidRPr="003F5340">
        <w:rPr>
          <w:lang w:bidi="he-IL"/>
        </w:rPr>
        <w:t xml:space="preserve">. </w:t>
      </w:r>
      <w:r>
        <w:rPr>
          <w:lang w:bidi="he-IL"/>
        </w:rPr>
        <w:t>15</w:t>
      </w:r>
      <w:r w:rsidRPr="003F5340">
        <w:rPr>
          <w:lang w:bidi="he-IL"/>
        </w:rPr>
        <w:t>).</w:t>
      </w:r>
    </w:p>
    <w:p w14:paraId="36C30074" w14:textId="77777777" w:rsidR="00CD3C56" w:rsidRDefault="00CD3C56" w:rsidP="00CD3C56">
      <w:pPr>
        <w:autoSpaceDE w:val="0"/>
        <w:autoSpaceDN w:val="0"/>
        <w:adjustRightInd w:val="0"/>
        <w:rPr>
          <w:lang w:bidi="he-IL"/>
        </w:rPr>
      </w:pPr>
      <w:r>
        <w:rPr>
          <w:b/>
          <w:bCs/>
          <w:lang w:bidi="he-IL"/>
        </w:rPr>
        <w:t>108</w:t>
      </w:r>
      <w:r>
        <w:rPr>
          <w:lang w:bidi="he-IL"/>
        </w:rPr>
        <w:tab/>
      </w:r>
      <w:r>
        <w:rPr>
          <w:b/>
          <w:bCs/>
          <w:lang w:bidi="he-IL"/>
        </w:rPr>
        <w:t>Ps 92</w:t>
      </w:r>
      <w:r w:rsidRPr="003F5340">
        <w:rPr>
          <w:lang w:bidi="he-IL"/>
        </w:rPr>
        <w:t xml:space="preserve">. </w:t>
      </w:r>
      <w:r>
        <w:rPr>
          <w:lang w:bidi="he-IL"/>
        </w:rPr>
        <w:t>A song of thanksgiving</w:t>
      </w:r>
      <w:r w:rsidRPr="003F5340">
        <w:rPr>
          <w:lang w:bidi="he-IL"/>
        </w:rPr>
        <w:t xml:space="preserve">, </w:t>
      </w:r>
      <w:r>
        <w:rPr>
          <w:lang w:bidi="he-IL"/>
        </w:rPr>
        <w:t>although it is preoccupied with moral retribution</w:t>
      </w:r>
      <w:r w:rsidRPr="003F5340">
        <w:rPr>
          <w:lang w:bidi="he-IL"/>
        </w:rPr>
        <w:t xml:space="preserve">. </w:t>
      </w:r>
      <w:r>
        <w:rPr>
          <w:lang w:bidi="he-IL"/>
        </w:rPr>
        <w:t>The psalmist has experienced Yahweh’s fidelity</w:t>
      </w:r>
      <w:r w:rsidRPr="003F5340">
        <w:rPr>
          <w:lang w:bidi="he-IL"/>
        </w:rPr>
        <w:t xml:space="preserve"> (</w:t>
      </w:r>
      <w:r>
        <w:rPr>
          <w:lang w:bidi="he-IL"/>
        </w:rPr>
        <w:t>3</w:t>
      </w:r>
      <w:r w:rsidRPr="003F5340">
        <w:rPr>
          <w:lang w:bidi="he-IL"/>
        </w:rPr>
        <w:t xml:space="preserve">), </w:t>
      </w:r>
      <w:r>
        <w:rPr>
          <w:lang w:bidi="he-IL"/>
        </w:rPr>
        <w:t>and he has seen the defeat of his enemies</w:t>
      </w:r>
      <w:r w:rsidRPr="003F5340">
        <w:rPr>
          <w:lang w:bidi="he-IL"/>
        </w:rPr>
        <w:t xml:space="preserve"> (</w:t>
      </w:r>
      <w:r>
        <w:rPr>
          <w:lang w:bidi="he-IL"/>
        </w:rPr>
        <w:t>10-12</w:t>
      </w:r>
      <w:r w:rsidRPr="003F5340">
        <w:rPr>
          <w:lang w:bidi="he-IL"/>
        </w:rPr>
        <w:t xml:space="preserve">). </w:t>
      </w:r>
      <w:r>
        <w:rPr>
          <w:lang w:bidi="he-IL"/>
        </w:rPr>
        <w:t>Structure</w:t>
      </w:r>
      <w:r w:rsidRPr="003F5340">
        <w:rPr>
          <w:lang w:bidi="he-IL"/>
        </w:rPr>
        <w:t xml:space="preserve">: </w:t>
      </w:r>
      <w:r>
        <w:rPr>
          <w:lang w:bidi="he-IL"/>
        </w:rPr>
        <w:t>1-5</w:t>
      </w:r>
      <w:r w:rsidRPr="003F5340">
        <w:rPr>
          <w:lang w:bidi="he-IL"/>
        </w:rPr>
        <w:t xml:space="preserve">, </w:t>
      </w:r>
      <w:r>
        <w:rPr>
          <w:lang w:bidi="he-IL"/>
        </w:rPr>
        <w:t>introduction in hymnic style</w:t>
      </w:r>
      <w:r w:rsidRPr="003F5340">
        <w:rPr>
          <w:lang w:bidi="he-IL"/>
        </w:rPr>
        <w:t xml:space="preserve">, </w:t>
      </w:r>
      <w:r>
        <w:rPr>
          <w:lang w:bidi="he-IL"/>
        </w:rPr>
        <w:t>praising Yahweh for his deeds</w:t>
      </w:r>
      <w:r w:rsidRPr="003F5340">
        <w:rPr>
          <w:lang w:bidi="he-IL"/>
        </w:rPr>
        <w:t xml:space="preserve">; </w:t>
      </w:r>
      <w:r>
        <w:rPr>
          <w:lang w:bidi="he-IL"/>
        </w:rPr>
        <w:t>6-9</w:t>
      </w:r>
      <w:r w:rsidRPr="003F5340">
        <w:rPr>
          <w:lang w:bidi="he-IL"/>
        </w:rPr>
        <w:t xml:space="preserve">, </w:t>
      </w:r>
      <w:r>
        <w:rPr>
          <w:lang w:bidi="he-IL"/>
        </w:rPr>
        <w:t>praise of God’s deeds and thoughts</w:t>
      </w:r>
      <w:r w:rsidRPr="003F5340">
        <w:rPr>
          <w:lang w:bidi="he-IL"/>
        </w:rPr>
        <w:t xml:space="preserve">, </w:t>
      </w:r>
      <w:r>
        <w:rPr>
          <w:lang w:bidi="he-IL"/>
        </w:rPr>
        <w:t>which his enemies understand not</w:t>
      </w:r>
      <w:r w:rsidRPr="003F5340">
        <w:rPr>
          <w:lang w:bidi="he-IL"/>
        </w:rPr>
        <w:t xml:space="preserve">; </w:t>
      </w:r>
      <w:r>
        <w:rPr>
          <w:lang w:bidi="he-IL"/>
        </w:rPr>
        <w:t>10-12</w:t>
      </w:r>
      <w:r w:rsidRPr="003F5340">
        <w:rPr>
          <w:lang w:bidi="he-IL"/>
        </w:rPr>
        <w:t xml:space="preserve">, </w:t>
      </w:r>
      <w:r>
        <w:rPr>
          <w:lang w:bidi="he-IL"/>
        </w:rPr>
        <w:t>Yahweh’s treatment of the psalmist’s enemies</w:t>
      </w:r>
      <w:r w:rsidRPr="003F5340">
        <w:rPr>
          <w:lang w:bidi="he-IL"/>
        </w:rPr>
        <w:t xml:space="preserve">; </w:t>
      </w:r>
      <w:r>
        <w:rPr>
          <w:lang w:bidi="he-IL"/>
        </w:rPr>
        <w:t>13-16</w:t>
      </w:r>
      <w:r w:rsidRPr="003F5340">
        <w:rPr>
          <w:lang w:bidi="he-IL"/>
        </w:rPr>
        <w:t xml:space="preserve">, </w:t>
      </w:r>
      <w:r>
        <w:rPr>
          <w:lang w:bidi="he-IL"/>
        </w:rPr>
        <w:t>comparison of the prosperity</w:t>
      </w:r>
      <w:r w:rsidRPr="003F5340">
        <w:rPr>
          <w:lang w:bidi="he-IL"/>
        </w:rPr>
        <w:t xml:space="preserve"> [</w:t>
      </w:r>
      <w:r>
        <w:rPr>
          <w:lang w:bidi="he-IL"/>
        </w:rPr>
        <w:t>592</w:t>
      </w:r>
      <w:r w:rsidRPr="003F5340">
        <w:rPr>
          <w:lang w:bidi="he-IL"/>
        </w:rPr>
        <w:t xml:space="preserve">] </w:t>
      </w:r>
      <w:r>
        <w:rPr>
          <w:lang w:bidi="he-IL"/>
        </w:rPr>
        <w:t>of the just to a fruitful tree</w:t>
      </w:r>
      <w:r w:rsidRPr="003F5340">
        <w:rPr>
          <w:lang w:bidi="he-IL"/>
        </w:rPr>
        <w:t xml:space="preserve">. </w:t>
      </w:r>
      <w:r>
        <w:rPr>
          <w:b/>
          <w:bCs/>
          <w:lang w:bidi="he-IL"/>
        </w:rPr>
        <w:t>1</w:t>
      </w:r>
      <w:r w:rsidRPr="003F5340">
        <w:rPr>
          <w:lang w:bidi="he-IL"/>
        </w:rPr>
        <w:t xml:space="preserve">. </w:t>
      </w:r>
      <w:r>
        <w:rPr>
          <w:lang w:bidi="he-IL"/>
        </w:rPr>
        <w:t>According to the Mishnah</w:t>
      </w:r>
      <w:r w:rsidRPr="003F5340">
        <w:rPr>
          <w:lang w:bidi="he-IL"/>
        </w:rPr>
        <w:t xml:space="preserve">, </w:t>
      </w:r>
      <w:r>
        <w:rPr>
          <w:lang w:bidi="he-IL"/>
        </w:rPr>
        <w:t>this Ps was sung in the Temple with the libation of the morning sacrifice</w:t>
      </w:r>
      <w:r w:rsidRPr="003F5340">
        <w:rPr>
          <w:lang w:bidi="he-IL"/>
        </w:rPr>
        <w:t xml:space="preserve"> (</w:t>
      </w:r>
      <w:r>
        <w:rPr>
          <w:lang w:bidi="he-IL"/>
        </w:rPr>
        <w:t>cf</w:t>
      </w:r>
      <w:r w:rsidRPr="003F5340">
        <w:rPr>
          <w:lang w:bidi="he-IL"/>
        </w:rPr>
        <w:t xml:space="preserve">. </w:t>
      </w:r>
      <w:r>
        <w:rPr>
          <w:lang w:bidi="he-IL"/>
        </w:rPr>
        <w:t>Ex 29</w:t>
      </w:r>
      <w:r w:rsidRPr="003F5340">
        <w:rPr>
          <w:lang w:bidi="he-IL"/>
        </w:rPr>
        <w:t>:</w:t>
      </w:r>
      <w:r>
        <w:rPr>
          <w:lang w:bidi="he-IL"/>
        </w:rPr>
        <w:t>39-40</w:t>
      </w:r>
      <w:r w:rsidRPr="003F5340">
        <w:rPr>
          <w:lang w:bidi="he-IL"/>
        </w:rPr>
        <w:t xml:space="preserve">). </w:t>
      </w:r>
      <w:r>
        <w:rPr>
          <w:b/>
          <w:bCs/>
          <w:lang w:bidi="he-IL"/>
        </w:rPr>
        <w:t>2</w:t>
      </w:r>
      <w:r w:rsidRPr="003F5340">
        <w:rPr>
          <w:lang w:bidi="he-IL"/>
        </w:rPr>
        <w:t xml:space="preserve">. </w:t>
      </w:r>
      <w:r>
        <w:rPr>
          <w:lang w:bidi="he-IL"/>
        </w:rPr>
        <w:t>The parallelism between Yahweh ind the</w:t>
      </w:r>
      <w:r w:rsidRPr="003F5340">
        <w:rPr>
          <w:lang w:bidi="he-IL"/>
        </w:rPr>
        <w:t xml:space="preserve"> </w:t>
      </w:r>
      <w:r>
        <w:rPr>
          <w:lang w:bidi="he-IL"/>
        </w:rPr>
        <w:t>“name”</w:t>
      </w:r>
      <w:r w:rsidRPr="003F5340">
        <w:rPr>
          <w:lang w:bidi="he-IL"/>
        </w:rPr>
        <w:t xml:space="preserve"> </w:t>
      </w:r>
      <w:r>
        <w:rPr>
          <w:lang w:bidi="he-IL"/>
        </w:rPr>
        <w:t>is noteworthy</w:t>
      </w:r>
      <w:r w:rsidRPr="003F5340">
        <w:rPr>
          <w:lang w:bidi="he-IL"/>
        </w:rPr>
        <w:t xml:space="preserve">. </w:t>
      </w:r>
      <w:r>
        <w:rPr>
          <w:b/>
          <w:bCs/>
          <w:lang w:bidi="he-IL"/>
        </w:rPr>
        <w:t>3</w:t>
      </w:r>
      <w:r w:rsidRPr="003F5340">
        <w:rPr>
          <w:lang w:bidi="he-IL"/>
        </w:rPr>
        <w:t xml:space="preserve">. </w:t>
      </w:r>
      <w:r>
        <w:rPr>
          <w:lang w:bidi="he-IL"/>
        </w:rPr>
        <w:t>The indications of time refer to the periods of the daily sacrifice</w:t>
      </w:r>
      <w:r w:rsidRPr="003F5340">
        <w:rPr>
          <w:lang w:bidi="he-IL"/>
        </w:rPr>
        <w:t xml:space="preserve">. </w:t>
      </w:r>
      <w:r>
        <w:rPr>
          <w:b/>
          <w:bCs/>
          <w:lang w:bidi="he-IL"/>
        </w:rPr>
        <w:t>4</w:t>
      </w:r>
      <w:r w:rsidRPr="003F5340">
        <w:rPr>
          <w:lang w:bidi="he-IL"/>
        </w:rPr>
        <w:t xml:space="preserve">. </w:t>
      </w:r>
      <w:r>
        <w:rPr>
          <w:lang w:bidi="he-IL"/>
        </w:rPr>
        <w:t>For details concerning these instruments</w:t>
      </w:r>
      <w:r w:rsidRPr="003F5340">
        <w:rPr>
          <w:lang w:bidi="he-IL"/>
        </w:rPr>
        <w:t xml:space="preserve">, </w:t>
      </w:r>
      <w:r>
        <w:rPr>
          <w:lang w:bidi="he-IL"/>
        </w:rPr>
        <w:t>see J</w:t>
      </w:r>
      <w:r w:rsidRPr="003F5340">
        <w:rPr>
          <w:lang w:bidi="he-IL"/>
        </w:rPr>
        <w:t xml:space="preserve">. </w:t>
      </w:r>
      <w:r>
        <w:rPr>
          <w:lang w:bidi="he-IL"/>
        </w:rPr>
        <w:t xml:space="preserve">Murray in </w:t>
      </w:r>
      <w:r>
        <w:rPr>
          <w:i/>
          <w:iCs/>
          <w:lang w:bidi="he-IL"/>
        </w:rPr>
        <w:t>VD</w:t>
      </w:r>
      <w:r>
        <w:rPr>
          <w:lang w:bidi="he-IL"/>
        </w:rPr>
        <w:t xml:space="preserve"> 32</w:t>
      </w:r>
      <w:r w:rsidRPr="003F5340">
        <w:rPr>
          <w:lang w:bidi="he-IL"/>
        </w:rPr>
        <w:t xml:space="preserve"> (</w:t>
      </w:r>
      <w:r>
        <w:rPr>
          <w:lang w:bidi="he-IL"/>
        </w:rPr>
        <w:t>1954</w:t>
      </w:r>
      <w:r w:rsidRPr="003F5340">
        <w:rPr>
          <w:lang w:bidi="he-IL"/>
        </w:rPr>
        <w:t xml:space="preserve">) </w:t>
      </w:r>
      <w:r>
        <w:rPr>
          <w:lang w:bidi="he-IL"/>
        </w:rPr>
        <w:t>84-89</w:t>
      </w:r>
      <w:r w:rsidRPr="003F5340">
        <w:rPr>
          <w:lang w:bidi="he-IL"/>
        </w:rPr>
        <w:t xml:space="preserve">. </w:t>
      </w:r>
      <w:r>
        <w:rPr>
          <w:b/>
          <w:bCs/>
          <w:lang w:bidi="he-IL"/>
        </w:rPr>
        <w:t>5</w:t>
      </w:r>
      <w:r w:rsidRPr="003F5340">
        <w:rPr>
          <w:lang w:bidi="he-IL"/>
        </w:rPr>
        <w:t xml:space="preserve">. </w:t>
      </w:r>
      <w:r>
        <w:rPr>
          <w:lang w:bidi="he-IL"/>
        </w:rPr>
        <w:t>The reasons for praising are introduced</w:t>
      </w:r>
      <w:r w:rsidRPr="003F5340">
        <w:rPr>
          <w:lang w:bidi="he-IL"/>
        </w:rPr>
        <w:t xml:space="preserve">, </w:t>
      </w:r>
      <w:r>
        <w:rPr>
          <w:lang w:bidi="he-IL"/>
        </w:rPr>
        <w:t>and these refer to God’s government</w:t>
      </w:r>
      <w:r w:rsidRPr="003F5340">
        <w:rPr>
          <w:lang w:bidi="he-IL"/>
        </w:rPr>
        <w:t xml:space="preserve">, </w:t>
      </w:r>
      <w:r>
        <w:rPr>
          <w:lang w:bidi="he-IL"/>
        </w:rPr>
        <w:t>the destruction of evildoers</w:t>
      </w:r>
      <w:r w:rsidRPr="003F5340">
        <w:rPr>
          <w:lang w:bidi="he-IL"/>
        </w:rPr>
        <w:t xml:space="preserve">, </w:t>
      </w:r>
      <w:r>
        <w:rPr>
          <w:lang w:bidi="he-IL"/>
        </w:rPr>
        <w:t>and the victory of the just</w:t>
      </w:r>
      <w:r w:rsidRPr="003F5340">
        <w:rPr>
          <w:lang w:bidi="he-IL"/>
        </w:rPr>
        <w:t xml:space="preserve">, </w:t>
      </w:r>
      <w:r>
        <w:rPr>
          <w:lang w:bidi="he-IL"/>
        </w:rPr>
        <w:t>as developed in the rest of the Ps</w:t>
      </w:r>
      <w:r w:rsidRPr="003F5340">
        <w:rPr>
          <w:lang w:bidi="he-IL"/>
        </w:rPr>
        <w:t xml:space="preserve">. </w:t>
      </w:r>
      <w:r>
        <w:rPr>
          <w:b/>
          <w:bCs/>
          <w:lang w:bidi="he-IL"/>
        </w:rPr>
        <w:t>7</w:t>
      </w:r>
      <w:r w:rsidRPr="003F5340">
        <w:rPr>
          <w:lang w:bidi="he-IL"/>
        </w:rPr>
        <w:t xml:space="preserve">. </w:t>
      </w:r>
      <w:r>
        <w:rPr>
          <w:lang w:bidi="he-IL"/>
        </w:rPr>
        <w:t>The fool’s lick of understanding is a perennial wisdom theme</w:t>
      </w:r>
      <w:r w:rsidRPr="003F5340">
        <w:rPr>
          <w:lang w:bidi="he-IL"/>
        </w:rPr>
        <w:t xml:space="preserve"> (</w:t>
      </w:r>
      <w:r>
        <w:rPr>
          <w:lang w:bidi="he-IL"/>
        </w:rPr>
        <w:t>Prv 12</w:t>
      </w:r>
      <w:r w:rsidRPr="003F5340">
        <w:rPr>
          <w:lang w:bidi="he-IL"/>
        </w:rPr>
        <w:t>:</w:t>
      </w:r>
      <w:r>
        <w:rPr>
          <w:lang w:bidi="he-IL"/>
        </w:rPr>
        <w:t>1</w:t>
      </w:r>
      <w:r w:rsidRPr="003F5340">
        <w:rPr>
          <w:lang w:bidi="he-IL"/>
        </w:rPr>
        <w:t xml:space="preserve">). </w:t>
      </w:r>
      <w:r>
        <w:rPr>
          <w:b/>
          <w:bCs/>
          <w:lang w:bidi="he-IL"/>
        </w:rPr>
        <w:t>8-9</w:t>
      </w:r>
      <w:r w:rsidRPr="003F5340">
        <w:rPr>
          <w:lang w:bidi="he-IL"/>
        </w:rPr>
        <w:t xml:space="preserve">. </w:t>
      </w:r>
      <w:r>
        <w:rPr>
          <w:lang w:bidi="he-IL"/>
        </w:rPr>
        <w:t>Typical wisdom teaching follows</w:t>
      </w:r>
      <w:r w:rsidRPr="003F5340">
        <w:rPr>
          <w:lang w:bidi="he-IL"/>
        </w:rPr>
        <w:t xml:space="preserve">: </w:t>
      </w:r>
      <w:r>
        <w:rPr>
          <w:lang w:bidi="he-IL"/>
        </w:rPr>
        <w:t>The prosperity of sinners is deceptive</w:t>
      </w:r>
      <w:r w:rsidRPr="003F5340">
        <w:rPr>
          <w:lang w:bidi="he-IL"/>
        </w:rPr>
        <w:t xml:space="preserve">: </w:t>
      </w:r>
      <w:r>
        <w:rPr>
          <w:lang w:bidi="he-IL"/>
        </w:rPr>
        <w:t>they will perish</w:t>
      </w:r>
      <w:r w:rsidRPr="003F5340">
        <w:rPr>
          <w:lang w:bidi="he-IL"/>
        </w:rPr>
        <w:t xml:space="preserve">. </w:t>
      </w:r>
      <w:r>
        <w:rPr>
          <w:lang w:bidi="he-IL"/>
        </w:rPr>
        <w:t>The</w:t>
      </w:r>
      <w:r w:rsidRPr="003F5340">
        <w:rPr>
          <w:lang w:bidi="he-IL"/>
        </w:rPr>
        <w:t xml:space="preserve"> </w:t>
      </w:r>
      <w:r>
        <w:rPr>
          <w:lang w:bidi="he-IL"/>
        </w:rPr>
        <w:t>“eternal’</w:t>
      </w:r>
      <w:r w:rsidRPr="003F5340">
        <w:rPr>
          <w:lang w:bidi="he-IL"/>
        </w:rPr>
        <w:t xml:space="preserve"> </w:t>
      </w:r>
      <w:r>
        <w:rPr>
          <w:lang w:bidi="he-IL"/>
        </w:rPr>
        <w:t>destruction”</w:t>
      </w:r>
      <w:r w:rsidRPr="003F5340">
        <w:rPr>
          <w:lang w:bidi="he-IL"/>
        </w:rPr>
        <w:t xml:space="preserve"> </w:t>
      </w:r>
      <w:r>
        <w:rPr>
          <w:lang w:bidi="he-IL"/>
        </w:rPr>
        <w:t>does not carry the implications of later</w:t>
      </w:r>
      <w:r w:rsidRPr="003F5340">
        <w:rPr>
          <w:lang w:bidi="he-IL"/>
        </w:rPr>
        <w:t xml:space="preserve">, </w:t>
      </w:r>
      <w:r>
        <w:rPr>
          <w:lang w:bidi="he-IL"/>
        </w:rPr>
        <w:t>Christian</w:t>
      </w:r>
      <w:r w:rsidRPr="003F5340">
        <w:rPr>
          <w:lang w:bidi="he-IL"/>
        </w:rPr>
        <w:t xml:space="preserve">, </w:t>
      </w:r>
      <w:r>
        <w:rPr>
          <w:lang w:bidi="he-IL"/>
        </w:rPr>
        <w:t>revelation</w:t>
      </w:r>
      <w:r w:rsidRPr="003F5340">
        <w:rPr>
          <w:lang w:bidi="he-IL"/>
        </w:rPr>
        <w:t xml:space="preserve">. </w:t>
      </w:r>
      <w:r>
        <w:rPr>
          <w:b/>
          <w:bCs/>
          <w:lang w:bidi="he-IL"/>
        </w:rPr>
        <w:t>10</w:t>
      </w:r>
      <w:r w:rsidRPr="003F5340">
        <w:rPr>
          <w:lang w:bidi="he-IL"/>
        </w:rPr>
        <w:t xml:space="preserve">. </w:t>
      </w:r>
      <w:r>
        <w:rPr>
          <w:lang w:bidi="he-IL"/>
        </w:rPr>
        <w:t>This line seems to be an adaptation of a Canaanite praise of Baal</w:t>
      </w:r>
      <w:r w:rsidRPr="003F5340">
        <w:rPr>
          <w:lang w:bidi="he-IL"/>
        </w:rPr>
        <w:t xml:space="preserve">, </w:t>
      </w:r>
      <w:r>
        <w:rPr>
          <w:lang w:bidi="he-IL"/>
        </w:rPr>
        <w:t>as indicated in Ugaritic</w:t>
      </w:r>
      <w:r w:rsidRPr="003F5340">
        <w:rPr>
          <w:lang w:bidi="he-IL"/>
        </w:rPr>
        <w:t xml:space="preserve">: </w:t>
      </w:r>
      <w:r>
        <w:rPr>
          <w:lang w:bidi="he-IL"/>
        </w:rPr>
        <w:t>“Behold</w:t>
      </w:r>
      <w:r w:rsidRPr="003F5340">
        <w:rPr>
          <w:lang w:bidi="he-IL"/>
        </w:rPr>
        <w:t xml:space="preserve">, </w:t>
      </w:r>
      <w:r>
        <w:rPr>
          <w:lang w:bidi="he-IL"/>
        </w:rPr>
        <w:t>your enemies</w:t>
      </w:r>
      <w:r w:rsidRPr="003F5340">
        <w:rPr>
          <w:lang w:bidi="he-IL"/>
        </w:rPr>
        <w:t xml:space="preserve">, </w:t>
      </w:r>
      <w:r>
        <w:rPr>
          <w:lang w:bidi="he-IL"/>
        </w:rPr>
        <w:t>O Baal</w:t>
      </w:r>
      <w:r w:rsidRPr="003F5340">
        <w:rPr>
          <w:lang w:bidi="he-IL"/>
        </w:rPr>
        <w:t xml:space="preserve">; </w:t>
      </w:r>
      <w:r>
        <w:rPr>
          <w:lang w:bidi="he-IL"/>
        </w:rPr>
        <w:t>Behold</w:t>
      </w:r>
      <w:r w:rsidRPr="003F5340">
        <w:rPr>
          <w:lang w:bidi="he-IL"/>
        </w:rPr>
        <w:t xml:space="preserve">, </w:t>
      </w:r>
      <w:r>
        <w:rPr>
          <w:lang w:bidi="he-IL"/>
        </w:rPr>
        <w:t>your enemies you shall smite</w:t>
      </w:r>
      <w:r w:rsidRPr="003F5340">
        <w:rPr>
          <w:lang w:bidi="he-IL"/>
        </w:rPr>
        <w:t xml:space="preserve">; </w:t>
      </w:r>
      <w:r>
        <w:rPr>
          <w:lang w:bidi="he-IL"/>
        </w:rPr>
        <w:t>Behold</w:t>
      </w:r>
      <w:r w:rsidRPr="003F5340">
        <w:rPr>
          <w:lang w:bidi="he-IL"/>
        </w:rPr>
        <w:t xml:space="preserve">, </w:t>
      </w:r>
      <w:r>
        <w:rPr>
          <w:lang w:bidi="he-IL"/>
        </w:rPr>
        <w:t>you will vanquish your foes”</w:t>
      </w:r>
      <w:r w:rsidRPr="003F5340">
        <w:rPr>
          <w:lang w:bidi="he-IL"/>
        </w:rPr>
        <w:t xml:space="preserve"> (</w:t>
      </w:r>
      <w:r>
        <w:rPr>
          <w:i/>
          <w:iCs/>
          <w:lang w:bidi="he-IL"/>
        </w:rPr>
        <w:t>UM</w:t>
      </w:r>
      <w:r>
        <w:rPr>
          <w:lang w:bidi="he-IL"/>
        </w:rPr>
        <w:t xml:space="preserve"> 68</w:t>
      </w:r>
      <w:r w:rsidRPr="003F5340">
        <w:rPr>
          <w:lang w:bidi="he-IL"/>
        </w:rPr>
        <w:t>:</w:t>
      </w:r>
      <w:r>
        <w:rPr>
          <w:lang w:bidi="he-IL"/>
        </w:rPr>
        <w:t>8</w:t>
      </w:r>
      <w:r w:rsidRPr="003F5340">
        <w:rPr>
          <w:lang w:bidi="he-IL"/>
        </w:rPr>
        <w:t xml:space="preserve">; </w:t>
      </w:r>
      <w:r>
        <w:rPr>
          <w:i/>
          <w:iCs/>
          <w:lang w:bidi="he-IL"/>
        </w:rPr>
        <w:t>ANET</w:t>
      </w:r>
      <w:r>
        <w:rPr>
          <w:lang w:bidi="he-IL"/>
        </w:rPr>
        <w:t xml:space="preserve"> 131</w:t>
      </w:r>
      <w:r w:rsidRPr="003F5340">
        <w:rPr>
          <w:lang w:bidi="he-IL"/>
        </w:rPr>
        <w:t xml:space="preserve">). </w:t>
      </w:r>
      <w:r>
        <w:rPr>
          <w:lang w:bidi="he-IL"/>
        </w:rPr>
        <w:t>There is the same</w:t>
      </w:r>
      <w:r w:rsidRPr="003F5340">
        <w:rPr>
          <w:lang w:bidi="he-IL"/>
        </w:rPr>
        <w:t xml:space="preserve"> </w:t>
      </w:r>
      <w:r>
        <w:rPr>
          <w:lang w:bidi="he-IL"/>
        </w:rPr>
        <w:t>“staircase”</w:t>
      </w:r>
      <w:r w:rsidRPr="003F5340">
        <w:rPr>
          <w:lang w:bidi="he-IL"/>
        </w:rPr>
        <w:t xml:space="preserve"> </w:t>
      </w:r>
      <w:r>
        <w:rPr>
          <w:lang w:bidi="he-IL"/>
        </w:rPr>
        <w:t>parallelism and the same ideas</w:t>
      </w:r>
      <w:r w:rsidRPr="003F5340">
        <w:rPr>
          <w:lang w:bidi="he-IL"/>
        </w:rPr>
        <w:t xml:space="preserve">. </w:t>
      </w:r>
      <w:r>
        <w:rPr>
          <w:b/>
          <w:bCs/>
          <w:lang w:bidi="he-IL"/>
        </w:rPr>
        <w:t>11</w:t>
      </w:r>
      <w:r w:rsidRPr="003F5340">
        <w:rPr>
          <w:lang w:bidi="he-IL"/>
        </w:rPr>
        <w:t xml:space="preserve">. </w:t>
      </w:r>
      <w:r>
        <w:rPr>
          <w:lang w:bidi="he-IL"/>
        </w:rPr>
        <w:t>Yahweh has given him the strength</w:t>
      </w:r>
      <w:r w:rsidRPr="003F5340">
        <w:rPr>
          <w:lang w:bidi="he-IL"/>
        </w:rPr>
        <w:t xml:space="preserve"> (</w:t>
      </w:r>
      <w:r>
        <w:rPr>
          <w:lang w:bidi="he-IL"/>
        </w:rPr>
        <w:t>symbolized by</w:t>
      </w:r>
      <w:r w:rsidRPr="003F5340">
        <w:rPr>
          <w:lang w:bidi="he-IL"/>
        </w:rPr>
        <w:t xml:space="preserve"> </w:t>
      </w:r>
      <w:r>
        <w:rPr>
          <w:lang w:bidi="he-IL"/>
        </w:rPr>
        <w:t>“horn”</w:t>
      </w:r>
      <w:r w:rsidRPr="003F5340">
        <w:rPr>
          <w:lang w:bidi="he-IL"/>
        </w:rPr>
        <w:t xml:space="preserve">) </w:t>
      </w:r>
      <w:r>
        <w:rPr>
          <w:lang w:bidi="he-IL"/>
        </w:rPr>
        <w:t>of a wild bull and cause for joy</w:t>
      </w:r>
      <w:r w:rsidRPr="003F5340">
        <w:rPr>
          <w:lang w:bidi="he-IL"/>
        </w:rPr>
        <w:t xml:space="preserve"> (</w:t>
      </w:r>
      <w:r>
        <w:rPr>
          <w:lang w:bidi="he-IL"/>
        </w:rPr>
        <w:t>symbolized by anointing with</w:t>
      </w:r>
      <w:r w:rsidRPr="003F5340">
        <w:rPr>
          <w:lang w:bidi="he-IL"/>
        </w:rPr>
        <w:t xml:space="preserve"> </w:t>
      </w:r>
      <w:r>
        <w:rPr>
          <w:lang w:bidi="he-IL"/>
        </w:rPr>
        <w:t>“rich oil”</w:t>
      </w:r>
      <w:r w:rsidRPr="003F5340">
        <w:rPr>
          <w:lang w:bidi="he-IL"/>
        </w:rPr>
        <w:t xml:space="preserve">). </w:t>
      </w:r>
      <w:r>
        <w:rPr>
          <w:b/>
          <w:bCs/>
          <w:lang w:bidi="he-IL"/>
        </w:rPr>
        <w:t>12</w:t>
      </w:r>
      <w:r w:rsidRPr="003F5340">
        <w:rPr>
          <w:lang w:bidi="he-IL"/>
        </w:rPr>
        <w:t xml:space="preserve">. </w:t>
      </w:r>
      <w:r>
        <w:rPr>
          <w:lang w:bidi="he-IL"/>
        </w:rPr>
        <w:t>It is characteristic of the OT law of retribution that the just man will witness the fall of his foes</w:t>
      </w:r>
      <w:r w:rsidRPr="003F5340">
        <w:rPr>
          <w:lang w:bidi="he-IL"/>
        </w:rPr>
        <w:t xml:space="preserve"> (</w:t>
      </w:r>
      <w:r>
        <w:rPr>
          <w:lang w:bidi="he-IL"/>
        </w:rPr>
        <w:t>Pss 37</w:t>
      </w:r>
      <w:r w:rsidRPr="003F5340">
        <w:rPr>
          <w:lang w:bidi="he-IL"/>
        </w:rPr>
        <w:t>:</w:t>
      </w:r>
      <w:r>
        <w:rPr>
          <w:lang w:bidi="he-IL"/>
        </w:rPr>
        <w:t>34</w:t>
      </w:r>
      <w:r w:rsidRPr="003F5340">
        <w:rPr>
          <w:lang w:bidi="he-IL"/>
        </w:rPr>
        <w:t xml:space="preserve">; </w:t>
      </w:r>
      <w:r>
        <w:rPr>
          <w:lang w:bidi="he-IL"/>
        </w:rPr>
        <w:t>91</w:t>
      </w:r>
      <w:r w:rsidRPr="003F5340">
        <w:rPr>
          <w:lang w:bidi="he-IL"/>
        </w:rPr>
        <w:t>:</w:t>
      </w:r>
      <w:r>
        <w:rPr>
          <w:lang w:bidi="he-IL"/>
        </w:rPr>
        <w:t>8</w:t>
      </w:r>
      <w:r w:rsidRPr="003F5340">
        <w:rPr>
          <w:lang w:bidi="he-IL"/>
        </w:rPr>
        <w:t xml:space="preserve">). </w:t>
      </w:r>
      <w:r>
        <w:rPr>
          <w:b/>
          <w:bCs/>
          <w:lang w:bidi="he-IL"/>
        </w:rPr>
        <w:t>13</w:t>
      </w:r>
      <w:r w:rsidRPr="003F5340">
        <w:rPr>
          <w:lang w:bidi="he-IL"/>
        </w:rPr>
        <w:t xml:space="preserve">. </w:t>
      </w:r>
      <w:r>
        <w:rPr>
          <w:lang w:bidi="he-IL"/>
        </w:rPr>
        <w:t>The comparison to a tree is frequently made to indicate the prosperity of the just</w:t>
      </w:r>
      <w:r w:rsidRPr="003F5340">
        <w:rPr>
          <w:lang w:bidi="he-IL"/>
        </w:rPr>
        <w:t xml:space="preserve"> (</w:t>
      </w:r>
      <w:r>
        <w:rPr>
          <w:lang w:bidi="he-IL"/>
        </w:rPr>
        <w:t>Pss 1</w:t>
      </w:r>
      <w:r w:rsidRPr="003F5340">
        <w:rPr>
          <w:lang w:bidi="he-IL"/>
        </w:rPr>
        <w:t>:</w:t>
      </w:r>
      <w:r>
        <w:rPr>
          <w:lang w:bidi="he-IL"/>
        </w:rPr>
        <w:t>3</w:t>
      </w:r>
      <w:r w:rsidRPr="003F5340">
        <w:rPr>
          <w:lang w:bidi="he-IL"/>
        </w:rPr>
        <w:t xml:space="preserve">; </w:t>
      </w:r>
      <w:r>
        <w:rPr>
          <w:lang w:bidi="he-IL"/>
        </w:rPr>
        <w:t>37</w:t>
      </w:r>
      <w:r w:rsidRPr="003F5340">
        <w:rPr>
          <w:lang w:bidi="he-IL"/>
        </w:rPr>
        <w:t>:</w:t>
      </w:r>
      <w:r>
        <w:rPr>
          <w:lang w:bidi="he-IL"/>
        </w:rPr>
        <w:t>35</w:t>
      </w:r>
      <w:r w:rsidRPr="003F5340">
        <w:rPr>
          <w:lang w:bidi="he-IL"/>
        </w:rPr>
        <w:t xml:space="preserve">; </w:t>
      </w:r>
      <w:r>
        <w:rPr>
          <w:lang w:bidi="he-IL"/>
        </w:rPr>
        <w:t>Jer 17</w:t>
      </w:r>
      <w:r w:rsidRPr="003F5340">
        <w:rPr>
          <w:lang w:bidi="he-IL"/>
        </w:rPr>
        <w:t>:</w:t>
      </w:r>
      <w:r>
        <w:rPr>
          <w:lang w:bidi="he-IL"/>
        </w:rPr>
        <w:t>8</w:t>
      </w:r>
      <w:r w:rsidRPr="003F5340">
        <w:rPr>
          <w:lang w:bidi="he-IL"/>
        </w:rPr>
        <w:t xml:space="preserve">). </w:t>
      </w:r>
      <w:r>
        <w:rPr>
          <w:lang w:bidi="he-IL"/>
        </w:rPr>
        <w:t>The general idea of the Ps is expressed in 16 praise of God’s just government of the world</w:t>
      </w:r>
      <w:r w:rsidRPr="003F5340">
        <w:rPr>
          <w:lang w:bidi="he-IL"/>
        </w:rPr>
        <w:t>.</w:t>
      </w:r>
    </w:p>
    <w:p w14:paraId="71F52A38" w14:textId="77777777" w:rsidR="00CD3C56" w:rsidRDefault="00CD3C56" w:rsidP="00CD3C56">
      <w:pPr>
        <w:rPr>
          <w:lang w:bidi="he-IL"/>
        </w:rPr>
      </w:pPr>
      <w:r>
        <w:rPr>
          <w:b/>
          <w:bCs/>
          <w:lang w:bidi="he-IL"/>
        </w:rPr>
        <w:t>109</w:t>
      </w:r>
      <w:r>
        <w:rPr>
          <w:lang w:bidi="he-IL"/>
        </w:rPr>
        <w:tab/>
      </w:r>
      <w:r>
        <w:rPr>
          <w:b/>
          <w:bCs/>
          <w:lang w:bidi="he-IL"/>
        </w:rPr>
        <w:t>Ps 93</w:t>
      </w:r>
      <w:r w:rsidRPr="003F5340">
        <w:rPr>
          <w:lang w:bidi="he-IL"/>
        </w:rPr>
        <w:t xml:space="preserve">. </w:t>
      </w:r>
      <w:r>
        <w:rPr>
          <w:lang w:bidi="he-IL"/>
        </w:rPr>
        <w:t>A hymn of praise</w:t>
      </w:r>
      <w:r w:rsidRPr="003F5340">
        <w:rPr>
          <w:lang w:bidi="he-IL"/>
        </w:rPr>
        <w:t xml:space="preserve">, </w:t>
      </w:r>
      <w:r>
        <w:rPr>
          <w:lang w:bidi="he-IL"/>
        </w:rPr>
        <w:t>commemorating Yahweh as king</w:t>
      </w:r>
      <w:r w:rsidRPr="003F5340">
        <w:rPr>
          <w:lang w:bidi="he-IL"/>
        </w:rPr>
        <w:t xml:space="preserve"> (</w:t>
      </w:r>
      <w:r>
        <w:rPr>
          <w:rFonts w:ascii="Symbol" w:hAnsi="Symbol" w:cs="Symbol"/>
          <w:lang w:bidi="he-IL"/>
        </w:rPr>
        <w:t></w:t>
      </w:r>
      <w:r>
        <w:rPr>
          <w:lang w:bidi="he-IL"/>
        </w:rPr>
        <w:t xml:space="preserve"> 6and 9 above</w:t>
      </w:r>
      <w:r w:rsidRPr="003F5340">
        <w:rPr>
          <w:lang w:bidi="he-IL"/>
        </w:rPr>
        <w:t xml:space="preserve">); </w:t>
      </w:r>
      <w:r>
        <w:rPr>
          <w:lang w:bidi="he-IL"/>
        </w:rPr>
        <w:t>see comment on Ps 47 concerning enthronement Pss</w:t>
      </w:r>
      <w:r w:rsidRPr="003F5340">
        <w:rPr>
          <w:lang w:bidi="he-IL"/>
        </w:rPr>
        <w:t xml:space="preserve">. </w:t>
      </w:r>
      <w:r>
        <w:rPr>
          <w:lang w:bidi="he-IL"/>
        </w:rPr>
        <w:t>Structure</w:t>
      </w:r>
      <w:r w:rsidRPr="003F5340">
        <w:rPr>
          <w:lang w:bidi="he-IL"/>
        </w:rPr>
        <w:t xml:space="preserve">: </w:t>
      </w:r>
      <w:r>
        <w:rPr>
          <w:lang w:bidi="he-IL"/>
        </w:rPr>
        <w:t>1-2</w:t>
      </w:r>
      <w:r w:rsidRPr="003F5340">
        <w:rPr>
          <w:lang w:bidi="he-IL"/>
        </w:rPr>
        <w:t xml:space="preserve">, </w:t>
      </w:r>
      <w:r>
        <w:rPr>
          <w:lang w:bidi="he-IL"/>
        </w:rPr>
        <w:t>acclamation of Yahweh as eternal king and creator</w:t>
      </w:r>
      <w:r w:rsidRPr="003F5340">
        <w:rPr>
          <w:lang w:bidi="he-IL"/>
        </w:rPr>
        <w:t xml:space="preserve">; </w:t>
      </w:r>
      <w:r>
        <w:rPr>
          <w:lang w:bidi="he-IL"/>
        </w:rPr>
        <w:t>3-4</w:t>
      </w:r>
      <w:r w:rsidRPr="003F5340">
        <w:rPr>
          <w:lang w:bidi="he-IL"/>
        </w:rPr>
        <w:t xml:space="preserve">, </w:t>
      </w:r>
      <w:r>
        <w:rPr>
          <w:lang w:bidi="he-IL"/>
        </w:rPr>
        <w:t>even</w:t>
      </w:r>
      <w:r w:rsidRPr="003F5340">
        <w:rPr>
          <w:lang w:bidi="he-IL"/>
        </w:rPr>
        <w:t xml:space="preserve">, </w:t>
      </w:r>
      <w:r>
        <w:rPr>
          <w:lang w:bidi="he-IL"/>
        </w:rPr>
        <w:t>the waters of chaos bow to his power</w:t>
      </w:r>
      <w:r w:rsidRPr="003F5340">
        <w:rPr>
          <w:lang w:bidi="he-IL"/>
        </w:rPr>
        <w:t xml:space="preserve">; </w:t>
      </w:r>
      <w:r>
        <w:rPr>
          <w:lang w:bidi="he-IL"/>
        </w:rPr>
        <w:t>5</w:t>
      </w:r>
      <w:r w:rsidRPr="003F5340">
        <w:rPr>
          <w:lang w:bidi="he-IL"/>
        </w:rPr>
        <w:t xml:space="preserve">, </w:t>
      </w:r>
      <w:r>
        <w:rPr>
          <w:lang w:bidi="he-IL"/>
        </w:rPr>
        <w:t>the conclusion acknowledges his decrees</w:t>
      </w:r>
      <w:r w:rsidRPr="003F5340">
        <w:rPr>
          <w:lang w:bidi="he-IL"/>
        </w:rPr>
        <w:t xml:space="preserve"> (</w:t>
      </w:r>
      <w:r>
        <w:rPr>
          <w:lang w:bidi="he-IL"/>
        </w:rPr>
        <w:t>the Torah</w:t>
      </w:r>
      <w:r w:rsidRPr="003F5340">
        <w:rPr>
          <w:lang w:bidi="he-IL"/>
        </w:rPr>
        <w:t xml:space="preserve">). </w:t>
      </w:r>
      <w:r>
        <w:rPr>
          <w:b/>
          <w:bCs/>
          <w:lang w:bidi="he-IL"/>
        </w:rPr>
        <w:t>1</w:t>
      </w:r>
      <w:r w:rsidRPr="003F5340">
        <w:rPr>
          <w:lang w:bidi="he-IL"/>
        </w:rPr>
        <w:t xml:space="preserve">. </w:t>
      </w:r>
      <w:r>
        <w:rPr>
          <w:i/>
          <w:iCs/>
          <w:lang w:bidi="he-IL"/>
        </w:rPr>
        <w:t>the Lord is king</w:t>
      </w:r>
      <w:r w:rsidRPr="003F5340">
        <w:rPr>
          <w:iCs/>
          <w:lang w:bidi="he-IL"/>
        </w:rPr>
        <w:t xml:space="preserve">: </w:t>
      </w:r>
      <w:r>
        <w:rPr>
          <w:lang w:bidi="he-IL"/>
        </w:rPr>
        <w:t>The cry of enthronement does not preclude his kingship from being eternal</w:t>
      </w:r>
      <w:r w:rsidRPr="003F5340">
        <w:rPr>
          <w:lang w:bidi="he-IL"/>
        </w:rPr>
        <w:t xml:space="preserve"> (</w:t>
      </w:r>
      <w:r>
        <w:rPr>
          <w:lang w:bidi="he-IL"/>
        </w:rPr>
        <w:t>cf</w:t>
      </w:r>
      <w:r w:rsidRPr="003F5340">
        <w:rPr>
          <w:lang w:bidi="he-IL"/>
        </w:rPr>
        <w:t xml:space="preserve">. </w:t>
      </w:r>
      <w:r>
        <w:rPr>
          <w:lang w:bidi="he-IL"/>
        </w:rPr>
        <w:t>Ps 47</w:t>
      </w:r>
      <w:r w:rsidRPr="003F5340">
        <w:rPr>
          <w:lang w:bidi="he-IL"/>
        </w:rPr>
        <w:t xml:space="preserve">). </w:t>
      </w:r>
      <w:r>
        <w:rPr>
          <w:i/>
          <w:iCs/>
          <w:lang w:bidi="he-IL"/>
        </w:rPr>
        <w:t>world</w:t>
      </w:r>
      <w:r w:rsidRPr="003F5340">
        <w:rPr>
          <w:iCs/>
          <w:lang w:bidi="he-IL"/>
        </w:rPr>
        <w:t xml:space="preserve">: </w:t>
      </w:r>
      <w:r>
        <w:rPr>
          <w:lang w:bidi="he-IL"/>
        </w:rPr>
        <w:t>The reference to creation is a consistent feature in the enthronement Pss</w:t>
      </w:r>
      <w:r w:rsidRPr="003F5340">
        <w:rPr>
          <w:lang w:bidi="he-IL"/>
        </w:rPr>
        <w:t xml:space="preserve">. </w:t>
      </w:r>
      <w:r>
        <w:rPr>
          <w:lang w:bidi="he-IL"/>
        </w:rPr>
        <w:t>The firmness of creation accords with Yahweh’s eternal and firm</w:t>
      </w:r>
      <w:r w:rsidRPr="003F5340">
        <w:rPr>
          <w:lang w:bidi="he-IL"/>
        </w:rPr>
        <w:t xml:space="preserve"> </w:t>
      </w:r>
      <w:r>
        <w:rPr>
          <w:lang w:bidi="he-IL"/>
        </w:rPr>
        <w:t>“throne”</w:t>
      </w:r>
      <w:r w:rsidRPr="003F5340">
        <w:rPr>
          <w:lang w:bidi="he-IL"/>
        </w:rPr>
        <w:t xml:space="preserve"> (</w:t>
      </w:r>
      <w:r>
        <w:rPr>
          <w:lang w:bidi="he-IL"/>
        </w:rPr>
        <w:t>2</w:t>
      </w:r>
      <w:r w:rsidRPr="003F5340">
        <w:rPr>
          <w:lang w:bidi="he-IL"/>
        </w:rPr>
        <w:t xml:space="preserve">). </w:t>
      </w:r>
      <w:r>
        <w:rPr>
          <w:b/>
          <w:bCs/>
          <w:lang w:bidi="he-IL"/>
        </w:rPr>
        <w:t>3-4</w:t>
      </w:r>
      <w:r w:rsidRPr="003F5340">
        <w:rPr>
          <w:lang w:bidi="he-IL"/>
        </w:rPr>
        <w:t xml:space="preserve">. </w:t>
      </w:r>
      <w:r>
        <w:rPr>
          <w:i/>
          <w:iCs/>
          <w:lang w:bidi="he-IL"/>
        </w:rPr>
        <w:t>floods</w:t>
      </w:r>
      <w:r w:rsidRPr="003F5340">
        <w:rPr>
          <w:iCs/>
          <w:lang w:bidi="he-IL"/>
        </w:rPr>
        <w:t xml:space="preserve">: </w:t>
      </w:r>
      <w:r>
        <w:rPr>
          <w:lang w:bidi="he-IL"/>
        </w:rPr>
        <w:t>The waters of chaos</w:t>
      </w:r>
      <w:r w:rsidRPr="003F5340">
        <w:rPr>
          <w:lang w:bidi="he-IL"/>
        </w:rPr>
        <w:t xml:space="preserve">, </w:t>
      </w:r>
      <w:r>
        <w:rPr>
          <w:lang w:bidi="he-IL"/>
        </w:rPr>
        <w:t>which could possibly destroy creation</w:t>
      </w:r>
      <w:r w:rsidRPr="003F5340">
        <w:rPr>
          <w:lang w:bidi="he-IL"/>
        </w:rPr>
        <w:t xml:space="preserve">, </w:t>
      </w:r>
      <w:r>
        <w:rPr>
          <w:lang w:bidi="he-IL"/>
        </w:rPr>
        <w:t>are held in check by divine power</w:t>
      </w:r>
      <w:r w:rsidRPr="003F5340">
        <w:rPr>
          <w:lang w:bidi="he-IL"/>
        </w:rPr>
        <w:t xml:space="preserve"> (</w:t>
      </w:r>
      <w:r>
        <w:rPr>
          <w:lang w:bidi="he-IL"/>
        </w:rPr>
        <w:t>cf</w:t>
      </w:r>
      <w:r w:rsidRPr="003F5340">
        <w:rPr>
          <w:lang w:bidi="he-IL"/>
        </w:rPr>
        <w:t xml:space="preserve">. </w:t>
      </w:r>
      <w:r>
        <w:rPr>
          <w:lang w:bidi="he-IL"/>
        </w:rPr>
        <w:t>O</w:t>
      </w:r>
      <w:r w:rsidRPr="003F5340">
        <w:rPr>
          <w:lang w:bidi="he-IL"/>
        </w:rPr>
        <w:t xml:space="preserve">. </w:t>
      </w:r>
      <w:r>
        <w:rPr>
          <w:lang w:bidi="he-IL"/>
        </w:rPr>
        <w:t>Kaiser</w:t>
      </w:r>
      <w:r w:rsidRPr="003F5340">
        <w:rPr>
          <w:lang w:bidi="he-IL"/>
        </w:rPr>
        <w:t xml:space="preserve">, </w:t>
      </w:r>
      <w:r>
        <w:rPr>
          <w:i/>
          <w:iCs/>
          <w:lang w:bidi="he-IL"/>
        </w:rPr>
        <w:t>Die mythische Bedeutung des Meeres in ¿gypten</w:t>
      </w:r>
      <w:r w:rsidRPr="003F5340">
        <w:rPr>
          <w:iCs/>
          <w:lang w:bidi="he-IL"/>
        </w:rPr>
        <w:t xml:space="preserve">, </w:t>
      </w:r>
      <w:r>
        <w:rPr>
          <w:i/>
          <w:iCs/>
          <w:lang w:bidi="he-IL"/>
        </w:rPr>
        <w:t>Ugarit und Israel</w:t>
      </w:r>
      <w:r w:rsidRPr="003F5340">
        <w:rPr>
          <w:lang w:bidi="he-IL"/>
        </w:rPr>
        <w:t xml:space="preserve"> [</w:t>
      </w:r>
      <w:r>
        <w:rPr>
          <w:lang w:bidi="he-IL"/>
        </w:rPr>
        <w:t>BZAW 79</w:t>
      </w:r>
      <w:r w:rsidRPr="003F5340">
        <w:rPr>
          <w:lang w:bidi="he-IL"/>
        </w:rPr>
        <w:t xml:space="preserve">; </w:t>
      </w:r>
      <w:r>
        <w:rPr>
          <w:lang w:bidi="he-IL"/>
        </w:rPr>
        <w:t>Berlin</w:t>
      </w:r>
      <w:r w:rsidRPr="003F5340">
        <w:rPr>
          <w:lang w:bidi="he-IL"/>
        </w:rPr>
        <w:t xml:space="preserve">, </w:t>
      </w:r>
      <w:r>
        <w:rPr>
          <w:lang w:bidi="he-IL"/>
        </w:rPr>
        <w:t>1959</w:t>
      </w:r>
      <w:r w:rsidRPr="003F5340">
        <w:rPr>
          <w:lang w:bidi="he-IL"/>
        </w:rPr>
        <w:t xml:space="preserve">]). </w:t>
      </w:r>
      <w:r>
        <w:rPr>
          <w:b/>
          <w:bCs/>
          <w:lang w:bidi="he-IL"/>
        </w:rPr>
        <w:t>5</w:t>
      </w:r>
      <w:r w:rsidRPr="003F5340">
        <w:rPr>
          <w:lang w:bidi="he-IL"/>
        </w:rPr>
        <w:t xml:space="preserve">. </w:t>
      </w:r>
      <w:r>
        <w:rPr>
          <w:i/>
          <w:iCs/>
          <w:lang w:bidi="he-IL"/>
        </w:rPr>
        <w:t>decrees</w:t>
      </w:r>
      <w:r w:rsidRPr="003F5340">
        <w:rPr>
          <w:iCs/>
          <w:lang w:bidi="he-IL"/>
        </w:rPr>
        <w:t xml:space="preserve">: </w:t>
      </w:r>
      <w:r>
        <w:rPr>
          <w:lang w:bidi="he-IL"/>
        </w:rPr>
        <w:t>The Law</w:t>
      </w:r>
      <w:r w:rsidRPr="003F5340">
        <w:rPr>
          <w:lang w:bidi="he-IL"/>
        </w:rPr>
        <w:t xml:space="preserve">; </w:t>
      </w:r>
      <w:r>
        <w:rPr>
          <w:lang w:bidi="he-IL"/>
        </w:rPr>
        <w:t>this verse at least suggests the Feast of Tabernacles as a possible life setting</w:t>
      </w:r>
      <w:r w:rsidRPr="003F5340">
        <w:rPr>
          <w:lang w:bidi="he-IL"/>
        </w:rPr>
        <w:t xml:space="preserve"> (</w:t>
      </w:r>
      <w:r>
        <w:rPr>
          <w:lang w:bidi="he-IL"/>
        </w:rPr>
        <w:t>cf</w:t>
      </w:r>
      <w:r w:rsidRPr="003F5340">
        <w:rPr>
          <w:lang w:bidi="he-IL"/>
        </w:rPr>
        <w:t xml:space="preserve">. </w:t>
      </w:r>
      <w:r>
        <w:rPr>
          <w:lang w:bidi="he-IL"/>
        </w:rPr>
        <w:t>Dt 31</w:t>
      </w:r>
      <w:r w:rsidRPr="003F5340">
        <w:rPr>
          <w:lang w:bidi="he-IL"/>
        </w:rPr>
        <w:t>:</w:t>
      </w:r>
      <w:r>
        <w:rPr>
          <w:lang w:bidi="he-IL"/>
        </w:rPr>
        <w:t>10ff</w:t>
      </w:r>
      <w:r w:rsidRPr="003F5340">
        <w:rPr>
          <w:lang w:bidi="he-IL"/>
        </w:rPr>
        <w:t>.).</w:t>
      </w:r>
    </w:p>
    <w:p w14:paraId="65619C81" w14:textId="77777777" w:rsidR="00CD3C56" w:rsidRDefault="00CD3C56" w:rsidP="00CD3C56">
      <w:pPr>
        <w:autoSpaceDE w:val="0"/>
        <w:autoSpaceDN w:val="0"/>
        <w:adjustRightInd w:val="0"/>
        <w:rPr>
          <w:lang w:bidi="he-IL"/>
        </w:rPr>
      </w:pPr>
      <w:r>
        <w:rPr>
          <w:b/>
          <w:bCs/>
          <w:lang w:bidi="he-IL"/>
        </w:rPr>
        <w:t>110</w:t>
      </w:r>
      <w:r>
        <w:rPr>
          <w:lang w:bidi="he-IL"/>
        </w:rPr>
        <w:tab/>
      </w:r>
      <w:r>
        <w:rPr>
          <w:b/>
          <w:bCs/>
          <w:lang w:bidi="he-IL"/>
        </w:rPr>
        <w:t>Ps 94</w:t>
      </w:r>
      <w:r w:rsidRPr="003F5340">
        <w:rPr>
          <w:lang w:bidi="he-IL"/>
        </w:rPr>
        <w:t xml:space="preserve">. </w:t>
      </w:r>
      <w:r>
        <w:rPr>
          <w:lang w:bidi="he-IL"/>
        </w:rPr>
        <w:t>A lament</w:t>
      </w:r>
      <w:r w:rsidRPr="003F5340">
        <w:rPr>
          <w:lang w:bidi="he-IL"/>
        </w:rPr>
        <w:t xml:space="preserve">, </w:t>
      </w:r>
      <w:r>
        <w:rPr>
          <w:lang w:bidi="he-IL"/>
        </w:rPr>
        <w:t>of both an individual and a community</w:t>
      </w:r>
      <w:r w:rsidRPr="003F5340">
        <w:rPr>
          <w:lang w:bidi="he-IL"/>
        </w:rPr>
        <w:t xml:space="preserve">; </w:t>
      </w:r>
      <w:r>
        <w:rPr>
          <w:lang w:bidi="he-IL"/>
        </w:rPr>
        <w:t>violence and injustice are threatening the community</w:t>
      </w:r>
      <w:r w:rsidRPr="003F5340">
        <w:rPr>
          <w:lang w:bidi="he-IL"/>
        </w:rPr>
        <w:t xml:space="preserve"> (</w:t>
      </w:r>
      <w:r>
        <w:rPr>
          <w:lang w:bidi="he-IL"/>
        </w:rPr>
        <w:t>1-15</w:t>
      </w:r>
      <w:r w:rsidRPr="003F5340">
        <w:rPr>
          <w:lang w:bidi="he-IL"/>
        </w:rPr>
        <w:t xml:space="preserve">; </w:t>
      </w:r>
      <w:r>
        <w:rPr>
          <w:lang w:bidi="he-IL"/>
        </w:rPr>
        <w:t>cf</w:t>
      </w:r>
      <w:r w:rsidRPr="003F5340">
        <w:rPr>
          <w:lang w:bidi="he-IL"/>
        </w:rPr>
        <w:t xml:space="preserve">. </w:t>
      </w:r>
      <w:r>
        <w:rPr>
          <w:lang w:bidi="he-IL"/>
        </w:rPr>
        <w:t>Pss 14 and 53</w:t>
      </w:r>
      <w:r w:rsidRPr="003F5340">
        <w:rPr>
          <w:lang w:bidi="he-IL"/>
        </w:rPr>
        <w:t xml:space="preserve">), </w:t>
      </w:r>
      <w:r>
        <w:rPr>
          <w:lang w:bidi="he-IL"/>
        </w:rPr>
        <w:t>and an individual makes this fact his cause for complaint</w:t>
      </w:r>
      <w:r w:rsidRPr="003F5340">
        <w:rPr>
          <w:lang w:bidi="he-IL"/>
        </w:rPr>
        <w:t xml:space="preserve"> (</w:t>
      </w:r>
      <w:r>
        <w:rPr>
          <w:lang w:bidi="he-IL"/>
        </w:rPr>
        <w:t>16-23</w:t>
      </w:r>
      <w:r w:rsidRPr="003F5340">
        <w:rPr>
          <w:lang w:bidi="he-IL"/>
        </w:rPr>
        <w:t xml:space="preserve">). </w:t>
      </w:r>
      <w:r>
        <w:rPr>
          <w:lang w:bidi="he-IL"/>
        </w:rPr>
        <w:t>Hence</w:t>
      </w:r>
      <w:r w:rsidRPr="003F5340">
        <w:rPr>
          <w:lang w:bidi="he-IL"/>
        </w:rPr>
        <w:t xml:space="preserve">, </w:t>
      </w:r>
      <w:r>
        <w:rPr>
          <w:lang w:bidi="he-IL"/>
        </w:rPr>
        <w:t>one need not distinguish two separate Pss</w:t>
      </w:r>
      <w:r w:rsidRPr="003F5340">
        <w:rPr>
          <w:lang w:bidi="he-IL"/>
        </w:rPr>
        <w:t xml:space="preserve">. </w:t>
      </w:r>
      <w:r>
        <w:rPr>
          <w:lang w:bidi="he-IL"/>
        </w:rPr>
        <w:t>Structure</w:t>
      </w:r>
      <w:r w:rsidRPr="003F5340">
        <w:rPr>
          <w:lang w:bidi="he-IL"/>
        </w:rPr>
        <w:t xml:space="preserve">: </w:t>
      </w:r>
      <w:r>
        <w:rPr>
          <w:lang w:bidi="he-IL"/>
        </w:rPr>
        <w:t>1-7</w:t>
      </w:r>
      <w:r w:rsidRPr="003F5340">
        <w:rPr>
          <w:lang w:bidi="he-IL"/>
        </w:rPr>
        <w:t xml:space="preserve">, </w:t>
      </w:r>
      <w:r>
        <w:rPr>
          <w:lang w:bidi="he-IL"/>
        </w:rPr>
        <w:t>a complaint about oppression within Israel</w:t>
      </w:r>
      <w:r w:rsidRPr="003F5340">
        <w:rPr>
          <w:lang w:bidi="he-IL"/>
        </w:rPr>
        <w:t xml:space="preserve">; </w:t>
      </w:r>
      <w:r>
        <w:rPr>
          <w:lang w:bidi="he-IL"/>
        </w:rPr>
        <w:t>8-11</w:t>
      </w:r>
      <w:r w:rsidRPr="003F5340">
        <w:rPr>
          <w:lang w:bidi="he-IL"/>
        </w:rPr>
        <w:t xml:space="preserve">, </w:t>
      </w:r>
      <w:r>
        <w:rPr>
          <w:lang w:bidi="he-IL"/>
        </w:rPr>
        <w:t>an admonition to the fools</w:t>
      </w:r>
      <w:r w:rsidRPr="003F5340">
        <w:rPr>
          <w:lang w:bidi="he-IL"/>
        </w:rPr>
        <w:t xml:space="preserve">, </w:t>
      </w:r>
      <w:r>
        <w:rPr>
          <w:lang w:bidi="he-IL"/>
        </w:rPr>
        <w:t>in the wisdom style</w:t>
      </w:r>
      <w:r w:rsidRPr="003F5340">
        <w:rPr>
          <w:lang w:bidi="he-IL"/>
        </w:rPr>
        <w:t xml:space="preserve">; </w:t>
      </w:r>
      <w:r>
        <w:rPr>
          <w:lang w:bidi="he-IL"/>
        </w:rPr>
        <w:t>12-15</w:t>
      </w:r>
      <w:r w:rsidRPr="003F5340">
        <w:rPr>
          <w:lang w:bidi="he-IL"/>
        </w:rPr>
        <w:t xml:space="preserve">, </w:t>
      </w:r>
      <w:r>
        <w:rPr>
          <w:lang w:bidi="he-IL"/>
        </w:rPr>
        <w:t>a blessing pronounced upon the just and Israel</w:t>
      </w:r>
      <w:r w:rsidRPr="003F5340">
        <w:rPr>
          <w:lang w:bidi="he-IL"/>
        </w:rPr>
        <w:t xml:space="preserve">, </w:t>
      </w:r>
      <w:r>
        <w:rPr>
          <w:lang w:bidi="he-IL"/>
        </w:rPr>
        <w:t>because God will intervene</w:t>
      </w:r>
      <w:r w:rsidRPr="003F5340">
        <w:rPr>
          <w:lang w:bidi="he-IL"/>
        </w:rPr>
        <w:t xml:space="preserve">; </w:t>
      </w:r>
      <w:r>
        <w:rPr>
          <w:lang w:bidi="he-IL"/>
        </w:rPr>
        <w:t>16-23</w:t>
      </w:r>
      <w:r w:rsidRPr="003F5340">
        <w:rPr>
          <w:lang w:bidi="he-IL"/>
        </w:rPr>
        <w:t xml:space="preserve">, </w:t>
      </w:r>
      <w:r>
        <w:rPr>
          <w:lang w:bidi="he-IL"/>
        </w:rPr>
        <w:t>an individual complaint</w:t>
      </w:r>
      <w:r w:rsidRPr="003F5340">
        <w:rPr>
          <w:lang w:bidi="he-IL"/>
        </w:rPr>
        <w:t xml:space="preserve">, </w:t>
      </w:r>
      <w:r>
        <w:rPr>
          <w:lang w:bidi="he-IL"/>
        </w:rPr>
        <w:t>with marked emphasis on trust and on certainty that Yahweh will hear him</w:t>
      </w:r>
      <w:r w:rsidRPr="003F5340">
        <w:rPr>
          <w:lang w:bidi="he-IL"/>
        </w:rPr>
        <w:t xml:space="preserve">. </w:t>
      </w:r>
      <w:r>
        <w:rPr>
          <w:b/>
          <w:bCs/>
          <w:lang w:bidi="he-IL"/>
        </w:rPr>
        <w:t>1</w:t>
      </w:r>
      <w:r w:rsidRPr="003F5340">
        <w:rPr>
          <w:lang w:bidi="he-IL"/>
        </w:rPr>
        <w:t xml:space="preserve">. </w:t>
      </w:r>
      <w:r>
        <w:rPr>
          <w:i/>
          <w:iCs/>
          <w:lang w:bidi="he-IL"/>
        </w:rPr>
        <w:t>God of vengeance</w:t>
      </w:r>
      <w:r w:rsidRPr="003F5340">
        <w:rPr>
          <w:iCs/>
          <w:lang w:bidi="he-IL"/>
        </w:rPr>
        <w:t xml:space="preserve">: </w:t>
      </w:r>
      <w:r>
        <w:rPr>
          <w:lang w:bidi="he-IL"/>
        </w:rPr>
        <w:t>The proper nuance is indicated by the parallel in 2</w:t>
      </w:r>
      <w:r w:rsidRPr="003F5340">
        <w:rPr>
          <w:lang w:bidi="he-IL"/>
        </w:rPr>
        <w:t xml:space="preserve">. </w:t>
      </w:r>
      <w:r>
        <w:rPr>
          <w:b/>
          <w:bCs/>
          <w:lang w:bidi="he-IL"/>
        </w:rPr>
        <w:t>3-7</w:t>
      </w:r>
      <w:r w:rsidRPr="003F5340">
        <w:rPr>
          <w:lang w:bidi="he-IL"/>
        </w:rPr>
        <w:t xml:space="preserve">. </w:t>
      </w:r>
      <w:r>
        <w:rPr>
          <w:lang w:bidi="he-IL"/>
        </w:rPr>
        <w:t>The complaint is characterized by the typical formula</w:t>
      </w:r>
      <w:r w:rsidRPr="003F5340">
        <w:rPr>
          <w:lang w:bidi="he-IL"/>
        </w:rPr>
        <w:t xml:space="preserve">, </w:t>
      </w:r>
      <w:r>
        <w:rPr>
          <w:lang w:bidi="he-IL"/>
        </w:rPr>
        <w:t xml:space="preserve">“How long </w:t>
      </w:r>
      <w:r w:rsidRPr="003F5340">
        <w:rPr>
          <w:lang w:bidi="he-IL"/>
        </w:rPr>
        <w:t>. . .?</w:t>
      </w:r>
      <w:r>
        <w:rPr>
          <w:lang w:bidi="he-IL"/>
        </w:rPr>
        <w:t>”</w:t>
      </w:r>
      <w:r w:rsidRPr="003F5340">
        <w:rPr>
          <w:lang w:bidi="he-IL"/>
        </w:rPr>
        <w:t xml:space="preserve"> </w:t>
      </w:r>
      <w:r>
        <w:rPr>
          <w:lang w:bidi="he-IL"/>
        </w:rPr>
        <w:t>and by the description of the situation</w:t>
      </w:r>
      <w:r w:rsidRPr="003F5340">
        <w:rPr>
          <w:lang w:bidi="he-IL"/>
        </w:rPr>
        <w:t xml:space="preserve">. </w:t>
      </w:r>
      <w:r>
        <w:rPr>
          <w:lang w:bidi="he-IL"/>
        </w:rPr>
        <w:t>The</w:t>
      </w:r>
      <w:r w:rsidRPr="003F5340">
        <w:rPr>
          <w:lang w:bidi="he-IL"/>
        </w:rPr>
        <w:t xml:space="preserve"> </w:t>
      </w:r>
      <w:r>
        <w:rPr>
          <w:lang w:bidi="he-IL"/>
        </w:rPr>
        <w:t>“evildoers”</w:t>
      </w:r>
      <w:r w:rsidRPr="003F5340">
        <w:rPr>
          <w:lang w:bidi="he-IL"/>
        </w:rPr>
        <w:t xml:space="preserve"> </w:t>
      </w:r>
      <w:r>
        <w:rPr>
          <w:lang w:bidi="he-IL"/>
        </w:rPr>
        <w:t>oppress the defenseless</w:t>
      </w:r>
      <w:r w:rsidRPr="003F5340">
        <w:rPr>
          <w:lang w:bidi="he-IL"/>
        </w:rPr>
        <w:t xml:space="preserve"> (</w:t>
      </w:r>
      <w:r>
        <w:rPr>
          <w:lang w:bidi="he-IL"/>
        </w:rPr>
        <w:t>cf</w:t>
      </w:r>
      <w:r w:rsidRPr="003F5340">
        <w:rPr>
          <w:lang w:bidi="he-IL"/>
        </w:rPr>
        <w:t xml:space="preserve">. </w:t>
      </w:r>
      <w:r>
        <w:rPr>
          <w:lang w:bidi="he-IL"/>
        </w:rPr>
        <w:t>16</w:t>
      </w:r>
      <w:r w:rsidRPr="003F5340">
        <w:rPr>
          <w:lang w:bidi="he-IL"/>
        </w:rPr>
        <w:t xml:space="preserve">). </w:t>
      </w:r>
      <w:r>
        <w:rPr>
          <w:b/>
          <w:bCs/>
          <w:lang w:bidi="he-IL"/>
        </w:rPr>
        <w:t>8-11</w:t>
      </w:r>
      <w:r w:rsidRPr="003F5340">
        <w:rPr>
          <w:lang w:bidi="he-IL"/>
        </w:rPr>
        <w:t xml:space="preserve">. </w:t>
      </w:r>
      <w:r>
        <w:rPr>
          <w:lang w:bidi="he-IL"/>
        </w:rPr>
        <w:t>A reply to the charge of the wicked</w:t>
      </w:r>
      <w:r w:rsidRPr="003F5340">
        <w:rPr>
          <w:lang w:bidi="he-IL"/>
        </w:rPr>
        <w:t xml:space="preserve"> (</w:t>
      </w:r>
      <w:r>
        <w:rPr>
          <w:lang w:bidi="he-IL"/>
        </w:rPr>
        <w:t>7</w:t>
      </w:r>
      <w:r w:rsidRPr="003F5340">
        <w:rPr>
          <w:lang w:bidi="he-IL"/>
        </w:rPr>
        <w:t xml:space="preserve">) </w:t>
      </w:r>
      <w:r>
        <w:rPr>
          <w:lang w:bidi="he-IL"/>
        </w:rPr>
        <w:t>that Yahweh does not know what is going on</w:t>
      </w:r>
      <w:r w:rsidRPr="003F5340">
        <w:rPr>
          <w:lang w:bidi="he-IL"/>
        </w:rPr>
        <w:t xml:space="preserve">. </w:t>
      </w:r>
      <w:r>
        <w:rPr>
          <w:lang w:bidi="he-IL"/>
        </w:rPr>
        <w:t>He does</w:t>
      </w:r>
      <w:r w:rsidRPr="003F5340">
        <w:rPr>
          <w:lang w:bidi="he-IL"/>
        </w:rPr>
        <w:t xml:space="preserve"> </w:t>
      </w:r>
      <w:r>
        <w:rPr>
          <w:lang w:bidi="he-IL"/>
        </w:rPr>
        <w:t>“hear”</w:t>
      </w:r>
      <w:r w:rsidRPr="003F5340">
        <w:rPr>
          <w:lang w:bidi="he-IL"/>
        </w:rPr>
        <w:t xml:space="preserve"> </w:t>
      </w:r>
      <w:r>
        <w:rPr>
          <w:lang w:bidi="he-IL"/>
        </w:rPr>
        <w:t>and</w:t>
      </w:r>
      <w:r w:rsidRPr="003F5340">
        <w:rPr>
          <w:lang w:bidi="he-IL"/>
        </w:rPr>
        <w:t xml:space="preserve"> </w:t>
      </w:r>
      <w:r>
        <w:rPr>
          <w:lang w:bidi="he-IL"/>
        </w:rPr>
        <w:t>“see”</w:t>
      </w:r>
      <w:r w:rsidRPr="003F5340">
        <w:rPr>
          <w:lang w:bidi="he-IL"/>
        </w:rPr>
        <w:t xml:space="preserve"> </w:t>
      </w:r>
      <w:r>
        <w:rPr>
          <w:lang w:bidi="he-IL"/>
        </w:rPr>
        <w:t>all</w:t>
      </w:r>
      <w:r w:rsidRPr="003F5340">
        <w:rPr>
          <w:lang w:bidi="he-IL"/>
        </w:rPr>
        <w:t xml:space="preserve">, </w:t>
      </w:r>
      <w:r>
        <w:rPr>
          <w:lang w:bidi="he-IL"/>
        </w:rPr>
        <w:t>and he will punish</w:t>
      </w:r>
      <w:r w:rsidRPr="003F5340">
        <w:rPr>
          <w:lang w:bidi="he-IL"/>
        </w:rPr>
        <w:t xml:space="preserve">. </w:t>
      </w:r>
      <w:r>
        <w:rPr>
          <w:b/>
          <w:bCs/>
          <w:lang w:bidi="he-IL"/>
        </w:rPr>
        <w:t>12-15</w:t>
      </w:r>
      <w:r w:rsidRPr="003F5340">
        <w:rPr>
          <w:lang w:bidi="he-IL"/>
        </w:rPr>
        <w:t xml:space="preserve">. </w:t>
      </w:r>
      <w:r>
        <w:rPr>
          <w:lang w:bidi="he-IL"/>
        </w:rPr>
        <w:t>More wisdom teaching</w:t>
      </w:r>
      <w:r w:rsidRPr="003F5340">
        <w:rPr>
          <w:lang w:bidi="he-IL"/>
        </w:rPr>
        <w:t xml:space="preserve">, </w:t>
      </w:r>
      <w:r>
        <w:rPr>
          <w:lang w:bidi="he-IL"/>
        </w:rPr>
        <w:t>this time concerning the man who keeps the Law</w:t>
      </w:r>
      <w:r w:rsidRPr="003F5340">
        <w:rPr>
          <w:lang w:bidi="he-IL"/>
        </w:rPr>
        <w:t xml:space="preserve">; </w:t>
      </w:r>
      <w:r>
        <w:rPr>
          <w:lang w:bidi="he-IL"/>
        </w:rPr>
        <w:t>retribution shall surely follow</w:t>
      </w:r>
      <w:r w:rsidRPr="003F5340">
        <w:rPr>
          <w:lang w:bidi="he-IL"/>
        </w:rPr>
        <w:t xml:space="preserve">, </w:t>
      </w:r>
      <w:r>
        <w:rPr>
          <w:lang w:bidi="he-IL"/>
        </w:rPr>
        <w:t>for Yahweh</w:t>
      </w:r>
      <w:r w:rsidRPr="003F5340">
        <w:rPr>
          <w:lang w:bidi="he-IL"/>
        </w:rPr>
        <w:t xml:space="preserve"> </w:t>
      </w:r>
      <w:r>
        <w:rPr>
          <w:lang w:bidi="he-IL"/>
        </w:rPr>
        <w:t>“will not cast off his people”</w:t>
      </w:r>
      <w:r w:rsidRPr="003F5340">
        <w:rPr>
          <w:lang w:bidi="he-IL"/>
        </w:rPr>
        <w:t>. (</w:t>
      </w:r>
      <w:r>
        <w:rPr>
          <w:lang w:bidi="he-IL"/>
        </w:rPr>
        <w:t>Ex 19</w:t>
      </w:r>
      <w:r w:rsidRPr="003F5340">
        <w:rPr>
          <w:lang w:bidi="he-IL"/>
        </w:rPr>
        <w:t>:</w:t>
      </w:r>
      <w:r>
        <w:rPr>
          <w:lang w:bidi="he-IL"/>
        </w:rPr>
        <w:t>5</w:t>
      </w:r>
      <w:r w:rsidRPr="003F5340">
        <w:rPr>
          <w:lang w:bidi="he-IL"/>
        </w:rPr>
        <w:t xml:space="preserve">; </w:t>
      </w:r>
      <w:r>
        <w:rPr>
          <w:lang w:bidi="he-IL"/>
        </w:rPr>
        <w:t>1 Sm 12</w:t>
      </w:r>
      <w:r w:rsidRPr="003F5340">
        <w:rPr>
          <w:lang w:bidi="he-IL"/>
        </w:rPr>
        <w:t>:</w:t>
      </w:r>
      <w:r>
        <w:rPr>
          <w:lang w:bidi="he-IL"/>
        </w:rPr>
        <w:t>22</w:t>
      </w:r>
      <w:r w:rsidRPr="003F5340">
        <w:rPr>
          <w:lang w:bidi="he-IL"/>
        </w:rPr>
        <w:t xml:space="preserve">). </w:t>
      </w:r>
      <w:r>
        <w:rPr>
          <w:b/>
          <w:bCs/>
          <w:lang w:bidi="he-IL"/>
        </w:rPr>
        <w:t>16-19</w:t>
      </w:r>
      <w:r w:rsidRPr="003F5340">
        <w:rPr>
          <w:lang w:bidi="he-IL"/>
        </w:rPr>
        <w:t xml:space="preserve">. </w:t>
      </w:r>
      <w:r>
        <w:rPr>
          <w:lang w:bidi="he-IL"/>
        </w:rPr>
        <w:t>The psalmist makes this cause his own and speaks in his own name</w:t>
      </w:r>
      <w:r w:rsidRPr="003F5340">
        <w:rPr>
          <w:lang w:bidi="he-IL"/>
        </w:rPr>
        <w:t xml:space="preserve">, </w:t>
      </w:r>
      <w:r>
        <w:rPr>
          <w:lang w:bidi="he-IL"/>
        </w:rPr>
        <w:t>asking for help because his own experience in the past has been marked by Yahweh’s sustaining</w:t>
      </w:r>
      <w:r w:rsidRPr="003F5340">
        <w:rPr>
          <w:lang w:bidi="he-IL"/>
        </w:rPr>
        <w:t xml:space="preserve"> </w:t>
      </w:r>
      <w:r>
        <w:rPr>
          <w:lang w:bidi="he-IL"/>
        </w:rPr>
        <w:t>“kindness</w:t>
      </w:r>
      <w:r w:rsidRPr="003F5340">
        <w:rPr>
          <w:lang w:bidi="he-IL"/>
        </w:rPr>
        <w:t>.</w:t>
      </w:r>
      <w:r>
        <w:rPr>
          <w:lang w:bidi="he-IL"/>
        </w:rPr>
        <w:t>”</w:t>
      </w:r>
      <w:r w:rsidRPr="003F5340">
        <w:rPr>
          <w:lang w:bidi="he-IL"/>
        </w:rPr>
        <w:t xml:space="preserve"> </w:t>
      </w:r>
      <w:r>
        <w:rPr>
          <w:b/>
          <w:bCs/>
          <w:lang w:bidi="he-IL"/>
        </w:rPr>
        <w:t>20-23</w:t>
      </w:r>
      <w:r w:rsidRPr="003F5340">
        <w:rPr>
          <w:lang w:bidi="he-IL"/>
        </w:rPr>
        <w:t xml:space="preserve">. </w:t>
      </w:r>
      <w:r>
        <w:rPr>
          <w:lang w:bidi="he-IL"/>
        </w:rPr>
        <w:t>He sees clearly that corruption in the human</w:t>
      </w:r>
      <w:r w:rsidRPr="003F5340">
        <w:rPr>
          <w:lang w:bidi="he-IL"/>
        </w:rPr>
        <w:t xml:space="preserve"> </w:t>
      </w:r>
      <w:r>
        <w:rPr>
          <w:lang w:bidi="he-IL"/>
        </w:rPr>
        <w:t>“tribunal”</w:t>
      </w:r>
      <w:r w:rsidRPr="003F5340">
        <w:rPr>
          <w:lang w:bidi="he-IL"/>
        </w:rPr>
        <w:t xml:space="preserve"> </w:t>
      </w:r>
      <w:r>
        <w:rPr>
          <w:lang w:bidi="he-IL"/>
        </w:rPr>
        <w:t>is totally opposed to God</w:t>
      </w:r>
      <w:r w:rsidRPr="003F5340">
        <w:rPr>
          <w:lang w:bidi="he-IL"/>
        </w:rPr>
        <w:t xml:space="preserve">, </w:t>
      </w:r>
      <w:r>
        <w:rPr>
          <w:lang w:bidi="he-IL"/>
        </w:rPr>
        <w:t>and he is confident that the Lord will intervene to punish</w:t>
      </w:r>
      <w:r w:rsidRPr="003F5340">
        <w:rPr>
          <w:lang w:bidi="he-IL"/>
        </w:rPr>
        <w:t>.</w:t>
      </w:r>
    </w:p>
    <w:p w14:paraId="6CBDEBEF" w14:textId="77777777" w:rsidR="00CD3C56" w:rsidRDefault="00CD3C56" w:rsidP="00CD3C56">
      <w:pPr>
        <w:autoSpaceDE w:val="0"/>
        <w:autoSpaceDN w:val="0"/>
        <w:adjustRightInd w:val="0"/>
        <w:rPr>
          <w:lang w:bidi="he-IL"/>
        </w:rPr>
      </w:pPr>
      <w:r>
        <w:rPr>
          <w:b/>
          <w:bCs/>
          <w:lang w:bidi="he-IL"/>
        </w:rPr>
        <w:t>111</w:t>
      </w:r>
      <w:r>
        <w:rPr>
          <w:lang w:bidi="he-IL"/>
        </w:rPr>
        <w:tab/>
      </w:r>
      <w:r>
        <w:rPr>
          <w:b/>
          <w:bCs/>
          <w:lang w:bidi="he-IL"/>
        </w:rPr>
        <w:t>Ps 95</w:t>
      </w:r>
      <w:r w:rsidRPr="003F5340">
        <w:rPr>
          <w:lang w:bidi="he-IL"/>
        </w:rPr>
        <w:t xml:space="preserve">. </w:t>
      </w:r>
      <w:r>
        <w:rPr>
          <w:lang w:bidi="he-IL"/>
        </w:rPr>
        <w:t>A hymn of praise</w:t>
      </w:r>
      <w:r w:rsidRPr="003F5340">
        <w:rPr>
          <w:lang w:bidi="he-IL"/>
        </w:rPr>
        <w:t xml:space="preserve">, </w:t>
      </w:r>
      <w:r>
        <w:rPr>
          <w:lang w:bidi="he-IL"/>
        </w:rPr>
        <w:t>commemorating Yahweh as king</w:t>
      </w:r>
      <w:r w:rsidRPr="003F5340">
        <w:rPr>
          <w:lang w:bidi="he-IL"/>
        </w:rPr>
        <w:t xml:space="preserve"> (</w:t>
      </w:r>
      <w:r>
        <w:rPr>
          <w:lang w:bidi="he-IL"/>
        </w:rPr>
        <w:t>see comment on Pss 47</w:t>
      </w:r>
      <w:r w:rsidRPr="003F5340">
        <w:rPr>
          <w:lang w:bidi="he-IL"/>
        </w:rPr>
        <w:t xml:space="preserve">, </w:t>
      </w:r>
      <w:r>
        <w:rPr>
          <w:lang w:bidi="he-IL"/>
        </w:rPr>
        <w:t>93</w:t>
      </w:r>
      <w:r w:rsidRPr="003F5340">
        <w:rPr>
          <w:lang w:bidi="he-IL"/>
        </w:rPr>
        <w:t xml:space="preserve">; </w:t>
      </w:r>
      <w:r>
        <w:rPr>
          <w:rFonts w:ascii="Symbol" w:hAnsi="Symbol" w:cs="Symbol"/>
          <w:lang w:bidi="he-IL"/>
        </w:rPr>
        <w:t></w:t>
      </w:r>
      <w:r>
        <w:rPr>
          <w:lang w:bidi="he-IL"/>
        </w:rPr>
        <w:t xml:space="preserve"> 6and 9 above</w:t>
      </w:r>
      <w:r w:rsidRPr="003F5340">
        <w:rPr>
          <w:lang w:bidi="he-IL"/>
        </w:rPr>
        <w:t xml:space="preserve">). </w:t>
      </w:r>
      <w:r>
        <w:rPr>
          <w:lang w:bidi="he-IL"/>
        </w:rPr>
        <w:t>The liturgical character of this hymn</w:t>
      </w:r>
      <w:r w:rsidRPr="003F5340">
        <w:rPr>
          <w:lang w:bidi="he-IL"/>
        </w:rPr>
        <w:t xml:space="preserve">, </w:t>
      </w:r>
      <w:r>
        <w:rPr>
          <w:lang w:bidi="he-IL"/>
        </w:rPr>
        <w:t>which resembles Ps 81</w:t>
      </w:r>
      <w:r w:rsidRPr="003F5340">
        <w:rPr>
          <w:lang w:bidi="he-IL"/>
        </w:rPr>
        <w:t xml:space="preserve">, </w:t>
      </w:r>
      <w:r>
        <w:rPr>
          <w:lang w:bidi="he-IL"/>
        </w:rPr>
        <w:t>is very marked</w:t>
      </w:r>
      <w:r w:rsidRPr="003F5340">
        <w:rPr>
          <w:lang w:bidi="he-IL"/>
        </w:rPr>
        <w:t xml:space="preserve">; </w:t>
      </w:r>
      <w:r>
        <w:rPr>
          <w:lang w:bidi="he-IL"/>
        </w:rPr>
        <w:t>Gunkel classifies it as a prophetic liturgy on the basis of the oracle in 9-10</w:t>
      </w:r>
      <w:r w:rsidRPr="003F5340">
        <w:rPr>
          <w:lang w:bidi="he-IL"/>
        </w:rPr>
        <w:t xml:space="preserve">. </w:t>
      </w:r>
      <w:r>
        <w:rPr>
          <w:lang w:bidi="he-IL"/>
        </w:rPr>
        <w:t>Structure</w:t>
      </w:r>
      <w:r w:rsidRPr="003F5340">
        <w:rPr>
          <w:lang w:bidi="he-IL"/>
        </w:rPr>
        <w:t xml:space="preserve">: </w:t>
      </w:r>
      <w:r>
        <w:rPr>
          <w:lang w:bidi="he-IL"/>
        </w:rPr>
        <w:t>1-5</w:t>
      </w:r>
      <w:r w:rsidRPr="003F5340">
        <w:rPr>
          <w:lang w:bidi="he-IL"/>
        </w:rPr>
        <w:t xml:space="preserve">, </w:t>
      </w:r>
      <w:r>
        <w:rPr>
          <w:lang w:bidi="he-IL"/>
        </w:rPr>
        <w:t>an exhortation to praise Yahweh as king and creator</w:t>
      </w:r>
      <w:r w:rsidRPr="003F5340">
        <w:rPr>
          <w:lang w:bidi="he-IL"/>
        </w:rPr>
        <w:t xml:space="preserve">; </w:t>
      </w:r>
      <w:r>
        <w:rPr>
          <w:lang w:bidi="he-IL"/>
        </w:rPr>
        <w:t>6-7</w:t>
      </w:r>
      <w:r w:rsidRPr="003F5340">
        <w:rPr>
          <w:lang w:bidi="he-IL"/>
        </w:rPr>
        <w:t xml:space="preserve">, </w:t>
      </w:r>
      <w:r>
        <w:rPr>
          <w:lang w:bidi="he-IL"/>
        </w:rPr>
        <w:t>exhortation to worship the God of Israel</w:t>
      </w:r>
      <w:r w:rsidRPr="003F5340">
        <w:rPr>
          <w:lang w:bidi="he-IL"/>
        </w:rPr>
        <w:t xml:space="preserve">; </w:t>
      </w:r>
      <w:r>
        <w:rPr>
          <w:lang w:bidi="he-IL"/>
        </w:rPr>
        <w:t>7-10</w:t>
      </w:r>
      <w:r w:rsidRPr="003F5340">
        <w:rPr>
          <w:lang w:bidi="he-IL"/>
        </w:rPr>
        <w:t xml:space="preserve">, </w:t>
      </w:r>
      <w:r>
        <w:rPr>
          <w:lang w:bidi="he-IL"/>
        </w:rPr>
        <w:t>a prophetic admonition against obstinacy and disobedience</w:t>
      </w:r>
      <w:r w:rsidRPr="003F5340">
        <w:rPr>
          <w:lang w:bidi="he-IL"/>
        </w:rPr>
        <w:t xml:space="preserve"> (</w:t>
      </w:r>
      <w:r>
        <w:rPr>
          <w:lang w:bidi="he-IL"/>
        </w:rPr>
        <w:t>cf</w:t>
      </w:r>
      <w:r w:rsidRPr="003F5340">
        <w:rPr>
          <w:lang w:bidi="he-IL"/>
        </w:rPr>
        <w:t xml:space="preserve">. </w:t>
      </w:r>
      <w:r>
        <w:rPr>
          <w:lang w:bidi="he-IL"/>
        </w:rPr>
        <w:t>Hab 3</w:t>
      </w:r>
      <w:r w:rsidRPr="003F5340">
        <w:rPr>
          <w:lang w:bidi="he-IL"/>
        </w:rPr>
        <w:t>:</w:t>
      </w:r>
      <w:r>
        <w:rPr>
          <w:lang w:bidi="he-IL"/>
        </w:rPr>
        <w:t>7-11</w:t>
      </w:r>
      <w:r w:rsidRPr="003F5340">
        <w:rPr>
          <w:lang w:bidi="he-IL"/>
        </w:rPr>
        <w:t xml:space="preserve">). </w:t>
      </w:r>
      <w:r>
        <w:rPr>
          <w:b/>
          <w:bCs/>
          <w:lang w:bidi="he-IL"/>
        </w:rPr>
        <w:t>3</w:t>
      </w:r>
      <w:r w:rsidRPr="003F5340">
        <w:rPr>
          <w:lang w:bidi="he-IL"/>
        </w:rPr>
        <w:t xml:space="preserve">. </w:t>
      </w:r>
      <w:r>
        <w:rPr>
          <w:i/>
          <w:iCs/>
          <w:lang w:bidi="he-IL"/>
        </w:rPr>
        <w:t>above all the gods</w:t>
      </w:r>
      <w:r w:rsidRPr="003F5340">
        <w:rPr>
          <w:iCs/>
          <w:lang w:bidi="he-IL"/>
        </w:rPr>
        <w:t xml:space="preserve">: </w:t>
      </w:r>
      <w:r>
        <w:rPr>
          <w:lang w:bidi="he-IL"/>
        </w:rPr>
        <w:t>This comparison does not imply effective reality for other gods</w:t>
      </w:r>
      <w:r w:rsidRPr="003F5340">
        <w:rPr>
          <w:lang w:bidi="he-IL"/>
        </w:rPr>
        <w:t xml:space="preserve"> (</w:t>
      </w:r>
      <w:r>
        <w:rPr>
          <w:lang w:bidi="he-IL"/>
        </w:rPr>
        <w:t>cf</w:t>
      </w:r>
      <w:r w:rsidRPr="003F5340">
        <w:rPr>
          <w:lang w:bidi="he-IL"/>
        </w:rPr>
        <w:t xml:space="preserve">. </w:t>
      </w:r>
      <w:r>
        <w:rPr>
          <w:lang w:bidi="he-IL"/>
        </w:rPr>
        <w:t>Ps 96</w:t>
      </w:r>
      <w:r w:rsidRPr="003F5340">
        <w:rPr>
          <w:lang w:bidi="he-IL"/>
        </w:rPr>
        <w:t>:</w:t>
      </w:r>
      <w:r>
        <w:rPr>
          <w:lang w:bidi="he-IL"/>
        </w:rPr>
        <w:t>4</w:t>
      </w:r>
      <w:r w:rsidRPr="003F5340">
        <w:rPr>
          <w:lang w:bidi="he-IL"/>
        </w:rPr>
        <w:t xml:space="preserve">). </w:t>
      </w:r>
      <w:r>
        <w:rPr>
          <w:b/>
          <w:bCs/>
          <w:lang w:bidi="he-IL"/>
        </w:rPr>
        <w:t>4-5</w:t>
      </w:r>
      <w:r w:rsidRPr="003F5340">
        <w:rPr>
          <w:lang w:bidi="he-IL"/>
        </w:rPr>
        <w:t xml:space="preserve">. </w:t>
      </w:r>
      <w:r>
        <w:rPr>
          <w:lang w:bidi="he-IL"/>
        </w:rPr>
        <w:t>Yahweh’s kingship stems from his creative power</w:t>
      </w:r>
      <w:r w:rsidRPr="003F5340">
        <w:rPr>
          <w:lang w:bidi="he-IL"/>
        </w:rPr>
        <w:t xml:space="preserve"> (</w:t>
      </w:r>
      <w:r>
        <w:rPr>
          <w:lang w:bidi="he-IL"/>
        </w:rPr>
        <w:t>cf</w:t>
      </w:r>
      <w:r w:rsidRPr="003F5340">
        <w:rPr>
          <w:lang w:bidi="he-IL"/>
        </w:rPr>
        <w:t xml:space="preserve">. </w:t>
      </w:r>
      <w:r>
        <w:rPr>
          <w:lang w:bidi="he-IL"/>
        </w:rPr>
        <w:t>93</w:t>
      </w:r>
      <w:r w:rsidRPr="003F5340">
        <w:rPr>
          <w:lang w:bidi="he-IL"/>
        </w:rPr>
        <w:t>:</w:t>
      </w:r>
      <w:r>
        <w:rPr>
          <w:lang w:bidi="he-IL"/>
        </w:rPr>
        <w:t>3-4</w:t>
      </w:r>
      <w:r w:rsidRPr="003F5340">
        <w:rPr>
          <w:lang w:bidi="he-IL"/>
        </w:rPr>
        <w:t xml:space="preserve">). </w:t>
      </w:r>
      <w:r>
        <w:rPr>
          <w:b/>
          <w:bCs/>
          <w:lang w:bidi="he-IL"/>
        </w:rPr>
        <w:t>6-7</w:t>
      </w:r>
      <w:r w:rsidRPr="003F5340">
        <w:rPr>
          <w:lang w:bidi="he-IL"/>
        </w:rPr>
        <w:t xml:space="preserve">. </w:t>
      </w:r>
      <w:r>
        <w:rPr>
          <w:lang w:bidi="he-IL"/>
        </w:rPr>
        <w:t>The invitation to</w:t>
      </w:r>
      <w:r w:rsidRPr="003F5340">
        <w:rPr>
          <w:lang w:bidi="he-IL"/>
        </w:rPr>
        <w:t xml:space="preserve"> </w:t>
      </w:r>
      <w:r>
        <w:rPr>
          <w:lang w:bidi="he-IL"/>
        </w:rPr>
        <w:t>“come”</w:t>
      </w:r>
      <w:r w:rsidRPr="003F5340">
        <w:rPr>
          <w:lang w:bidi="he-IL"/>
        </w:rPr>
        <w:t xml:space="preserve"> (</w:t>
      </w:r>
      <w:r>
        <w:rPr>
          <w:lang w:bidi="he-IL"/>
        </w:rPr>
        <w:t>into the court of the Temple for worship</w:t>
      </w:r>
      <w:r w:rsidRPr="003F5340">
        <w:rPr>
          <w:lang w:bidi="he-IL"/>
        </w:rPr>
        <w:t xml:space="preserve">) </w:t>
      </w:r>
      <w:r>
        <w:rPr>
          <w:lang w:bidi="he-IL"/>
        </w:rPr>
        <w:t>is motivated by the great events of salvation history</w:t>
      </w:r>
      <w:r w:rsidRPr="003F5340">
        <w:rPr>
          <w:lang w:bidi="he-IL"/>
        </w:rPr>
        <w:t xml:space="preserve">, </w:t>
      </w:r>
      <w:r>
        <w:rPr>
          <w:lang w:bidi="he-IL"/>
        </w:rPr>
        <w:t>the covenant that</w:t>
      </w:r>
      <w:r w:rsidRPr="003F5340">
        <w:rPr>
          <w:lang w:bidi="he-IL"/>
        </w:rPr>
        <w:t xml:space="preserve"> </w:t>
      </w:r>
      <w:r>
        <w:rPr>
          <w:lang w:bidi="he-IL"/>
        </w:rPr>
        <w:t>“made”</w:t>
      </w:r>
      <w:r w:rsidRPr="003F5340">
        <w:rPr>
          <w:lang w:bidi="he-IL"/>
        </w:rPr>
        <w:t xml:space="preserve"> (</w:t>
      </w:r>
      <w:r>
        <w:rPr>
          <w:lang w:bidi="he-IL"/>
        </w:rPr>
        <w:t>cf</w:t>
      </w:r>
      <w:r w:rsidRPr="003F5340">
        <w:rPr>
          <w:lang w:bidi="he-IL"/>
        </w:rPr>
        <w:t xml:space="preserve">. </w:t>
      </w:r>
      <w:r>
        <w:rPr>
          <w:lang w:bidi="he-IL"/>
        </w:rPr>
        <w:t>Is 43</w:t>
      </w:r>
      <w:r w:rsidRPr="003F5340">
        <w:rPr>
          <w:lang w:bidi="he-IL"/>
        </w:rPr>
        <w:t>:</w:t>
      </w:r>
      <w:r>
        <w:rPr>
          <w:lang w:bidi="he-IL"/>
        </w:rPr>
        <w:t>1</w:t>
      </w:r>
      <w:r w:rsidRPr="003F5340">
        <w:rPr>
          <w:lang w:bidi="he-IL"/>
        </w:rPr>
        <w:t xml:space="preserve">) </w:t>
      </w:r>
      <w:r>
        <w:rPr>
          <w:lang w:bidi="he-IL"/>
        </w:rPr>
        <w:t>Israel</w:t>
      </w:r>
      <w:r w:rsidRPr="003F5340">
        <w:rPr>
          <w:lang w:bidi="he-IL"/>
        </w:rPr>
        <w:t xml:space="preserve">. </w:t>
      </w:r>
      <w:r>
        <w:rPr>
          <w:b/>
          <w:bCs/>
          <w:lang w:bidi="he-IL"/>
        </w:rPr>
        <w:t>8</w:t>
      </w:r>
      <w:r w:rsidRPr="003F5340">
        <w:rPr>
          <w:lang w:bidi="he-IL"/>
        </w:rPr>
        <w:t xml:space="preserve">. </w:t>
      </w:r>
      <w:r>
        <w:rPr>
          <w:i/>
          <w:iCs/>
          <w:lang w:bidi="he-IL"/>
        </w:rPr>
        <w:t>today</w:t>
      </w:r>
      <w:r w:rsidRPr="003F5340">
        <w:rPr>
          <w:iCs/>
          <w:lang w:bidi="he-IL"/>
        </w:rPr>
        <w:t xml:space="preserve">: </w:t>
      </w:r>
      <w:r>
        <w:rPr>
          <w:lang w:bidi="he-IL"/>
        </w:rPr>
        <w:t>As in Dt</w:t>
      </w:r>
      <w:r w:rsidRPr="003F5340">
        <w:rPr>
          <w:lang w:bidi="he-IL"/>
        </w:rPr>
        <w:t xml:space="preserve"> (</w:t>
      </w:r>
      <w:r>
        <w:rPr>
          <w:lang w:bidi="he-IL"/>
        </w:rPr>
        <w:t>30</w:t>
      </w:r>
      <w:r w:rsidRPr="003F5340">
        <w:rPr>
          <w:lang w:bidi="he-IL"/>
        </w:rPr>
        <w:t>:</w:t>
      </w:r>
      <w:r>
        <w:rPr>
          <w:lang w:bidi="he-IL"/>
        </w:rPr>
        <w:t>11-20</w:t>
      </w:r>
      <w:r w:rsidRPr="003F5340">
        <w:rPr>
          <w:lang w:bidi="he-IL"/>
        </w:rPr>
        <w:t xml:space="preserve">), </w:t>
      </w:r>
      <w:r>
        <w:rPr>
          <w:lang w:bidi="he-IL"/>
        </w:rPr>
        <w:t>this verse indicates an actualization or re-presentation of some aspect of the old salvation history</w:t>
      </w:r>
      <w:r w:rsidRPr="003F5340">
        <w:rPr>
          <w:lang w:bidi="he-IL"/>
        </w:rPr>
        <w:t xml:space="preserve">. </w:t>
      </w:r>
      <w:r>
        <w:rPr>
          <w:i/>
          <w:iCs/>
          <w:lang w:bidi="he-IL"/>
        </w:rPr>
        <w:t>harden not</w:t>
      </w:r>
      <w:r w:rsidRPr="003F5340">
        <w:rPr>
          <w:iCs/>
          <w:lang w:bidi="he-IL"/>
        </w:rPr>
        <w:t xml:space="preserve">: </w:t>
      </w:r>
      <w:r>
        <w:rPr>
          <w:lang w:bidi="he-IL"/>
        </w:rPr>
        <w:t>Probably spoken by a prophet</w:t>
      </w:r>
      <w:r w:rsidRPr="003F5340">
        <w:rPr>
          <w:lang w:bidi="he-IL"/>
        </w:rPr>
        <w:t xml:space="preserve"> (</w:t>
      </w:r>
      <w:r>
        <w:rPr>
          <w:lang w:bidi="he-IL"/>
        </w:rPr>
        <w:t>cf</w:t>
      </w:r>
      <w:r w:rsidRPr="003F5340">
        <w:rPr>
          <w:lang w:bidi="he-IL"/>
        </w:rPr>
        <w:t xml:space="preserve">. </w:t>
      </w:r>
      <w:r>
        <w:rPr>
          <w:lang w:bidi="he-IL"/>
        </w:rPr>
        <w:t>Pss 50</w:t>
      </w:r>
      <w:r w:rsidRPr="003F5340">
        <w:rPr>
          <w:lang w:bidi="he-IL"/>
        </w:rPr>
        <w:t xml:space="preserve">, </w:t>
      </w:r>
      <w:r>
        <w:rPr>
          <w:lang w:bidi="he-IL"/>
        </w:rPr>
        <w:t>81</w:t>
      </w:r>
      <w:r w:rsidRPr="003F5340">
        <w:rPr>
          <w:lang w:bidi="he-IL"/>
        </w:rPr>
        <w:t xml:space="preserve">, </w:t>
      </w:r>
      <w:r>
        <w:rPr>
          <w:lang w:bidi="he-IL"/>
        </w:rPr>
        <w:t>85</w:t>
      </w:r>
      <w:r w:rsidRPr="003F5340">
        <w:rPr>
          <w:lang w:bidi="he-IL"/>
        </w:rPr>
        <w:t xml:space="preserve">), </w:t>
      </w:r>
      <w:r>
        <w:rPr>
          <w:lang w:bidi="he-IL"/>
        </w:rPr>
        <w:t>who uses the examples of rebellion in the desert</w:t>
      </w:r>
      <w:r w:rsidRPr="003F5340">
        <w:rPr>
          <w:lang w:bidi="he-IL"/>
        </w:rPr>
        <w:t xml:space="preserve"> (</w:t>
      </w:r>
      <w:r>
        <w:rPr>
          <w:lang w:bidi="he-IL"/>
        </w:rPr>
        <w:t>Meribah</w:t>
      </w:r>
      <w:r w:rsidRPr="003F5340">
        <w:rPr>
          <w:lang w:bidi="he-IL"/>
        </w:rPr>
        <w:t xml:space="preserve">, </w:t>
      </w:r>
      <w:r>
        <w:rPr>
          <w:lang w:bidi="he-IL"/>
        </w:rPr>
        <w:t>Massah</w:t>
      </w:r>
      <w:r w:rsidRPr="003F5340">
        <w:rPr>
          <w:lang w:bidi="he-IL"/>
        </w:rPr>
        <w:t xml:space="preserve">; </w:t>
      </w:r>
      <w:r>
        <w:rPr>
          <w:lang w:bidi="he-IL"/>
        </w:rPr>
        <w:t>cf</w:t>
      </w:r>
      <w:r w:rsidRPr="003F5340">
        <w:rPr>
          <w:lang w:bidi="he-IL"/>
        </w:rPr>
        <w:t xml:space="preserve">. </w:t>
      </w:r>
      <w:r>
        <w:rPr>
          <w:lang w:bidi="he-IL"/>
        </w:rPr>
        <w:t>Ex 17</w:t>
      </w:r>
      <w:r w:rsidRPr="003F5340">
        <w:rPr>
          <w:lang w:bidi="he-IL"/>
        </w:rPr>
        <w:t>:</w:t>
      </w:r>
      <w:r>
        <w:rPr>
          <w:lang w:bidi="he-IL"/>
        </w:rPr>
        <w:t>1ff</w:t>
      </w:r>
      <w:r w:rsidRPr="003F5340">
        <w:rPr>
          <w:lang w:bidi="he-IL"/>
        </w:rPr>
        <w:t xml:space="preserve">.; </w:t>
      </w:r>
      <w:r>
        <w:rPr>
          <w:lang w:bidi="he-IL"/>
        </w:rPr>
        <w:t>Nm 20</w:t>
      </w:r>
      <w:r w:rsidRPr="003F5340">
        <w:rPr>
          <w:lang w:bidi="he-IL"/>
        </w:rPr>
        <w:t>:</w:t>
      </w:r>
      <w:r>
        <w:rPr>
          <w:lang w:bidi="he-IL"/>
        </w:rPr>
        <w:t>1ff</w:t>
      </w:r>
      <w:r w:rsidRPr="003F5340">
        <w:rPr>
          <w:lang w:bidi="he-IL"/>
        </w:rPr>
        <w:t xml:space="preserve">.). </w:t>
      </w:r>
      <w:r>
        <w:rPr>
          <w:b/>
          <w:bCs/>
          <w:lang w:bidi="he-IL"/>
        </w:rPr>
        <w:t>11</w:t>
      </w:r>
      <w:r w:rsidRPr="003F5340">
        <w:rPr>
          <w:lang w:bidi="he-IL"/>
        </w:rPr>
        <w:t xml:space="preserve">. </w:t>
      </w:r>
      <w:r>
        <w:rPr>
          <w:i/>
          <w:iCs/>
          <w:lang w:bidi="he-IL"/>
        </w:rPr>
        <w:t>rest</w:t>
      </w:r>
      <w:r w:rsidRPr="003F5340">
        <w:rPr>
          <w:iCs/>
          <w:lang w:bidi="he-IL"/>
        </w:rPr>
        <w:t xml:space="preserve">: </w:t>
      </w:r>
      <w:r>
        <w:rPr>
          <w:lang w:bidi="he-IL"/>
        </w:rPr>
        <w:t>Originally it was the possession of the promised land</w:t>
      </w:r>
      <w:r w:rsidRPr="003F5340">
        <w:rPr>
          <w:lang w:bidi="he-IL"/>
        </w:rPr>
        <w:t xml:space="preserve">; </w:t>
      </w:r>
      <w:r>
        <w:rPr>
          <w:lang w:bidi="he-IL"/>
        </w:rPr>
        <w:t>in this context</w:t>
      </w:r>
      <w:r w:rsidRPr="003F5340">
        <w:rPr>
          <w:lang w:bidi="he-IL"/>
        </w:rPr>
        <w:t xml:space="preserve">, </w:t>
      </w:r>
      <w:r>
        <w:rPr>
          <w:lang w:bidi="he-IL"/>
        </w:rPr>
        <w:t>it has the overtones of peace with God</w:t>
      </w:r>
      <w:r w:rsidRPr="003F5340">
        <w:rPr>
          <w:lang w:bidi="he-IL"/>
        </w:rPr>
        <w:t xml:space="preserve">; </w:t>
      </w:r>
      <w:r>
        <w:rPr>
          <w:lang w:bidi="he-IL"/>
        </w:rPr>
        <w:t>the precise reason for the admonition in the Ps remains unknown</w:t>
      </w:r>
      <w:r w:rsidRPr="003F5340">
        <w:rPr>
          <w:lang w:bidi="he-IL"/>
        </w:rPr>
        <w:t xml:space="preserve">. </w:t>
      </w:r>
      <w:r>
        <w:rPr>
          <w:lang w:bidi="he-IL"/>
        </w:rPr>
        <w:t xml:space="preserve">This Ps is used for the </w:t>
      </w:r>
      <w:r>
        <w:rPr>
          <w:i/>
          <w:iCs/>
          <w:lang w:bidi="he-IL"/>
        </w:rPr>
        <w:t>invitatorium</w:t>
      </w:r>
      <w:r>
        <w:rPr>
          <w:lang w:bidi="he-IL"/>
        </w:rPr>
        <w:t xml:space="preserve"> in Matins of the Roman Breviary</w:t>
      </w:r>
      <w:r w:rsidRPr="003F5340">
        <w:rPr>
          <w:lang w:bidi="he-IL"/>
        </w:rPr>
        <w:t>.</w:t>
      </w:r>
    </w:p>
    <w:p w14:paraId="4D111F51" w14:textId="77777777" w:rsidR="00CD3C56" w:rsidRDefault="00CD3C56" w:rsidP="00CD3C56">
      <w:pPr>
        <w:autoSpaceDE w:val="0"/>
        <w:autoSpaceDN w:val="0"/>
        <w:adjustRightInd w:val="0"/>
        <w:rPr>
          <w:lang w:bidi="he-IL"/>
        </w:rPr>
      </w:pPr>
      <w:r>
        <w:rPr>
          <w:b/>
          <w:bCs/>
          <w:lang w:bidi="he-IL"/>
        </w:rPr>
        <w:t>112</w:t>
      </w:r>
      <w:r>
        <w:rPr>
          <w:lang w:bidi="he-IL"/>
        </w:rPr>
        <w:tab/>
      </w:r>
      <w:r>
        <w:rPr>
          <w:b/>
          <w:bCs/>
          <w:lang w:bidi="he-IL"/>
        </w:rPr>
        <w:t>Ps 96</w:t>
      </w:r>
      <w:r w:rsidRPr="003F5340">
        <w:rPr>
          <w:lang w:bidi="he-IL"/>
        </w:rPr>
        <w:t xml:space="preserve">. </w:t>
      </w:r>
      <w:r>
        <w:rPr>
          <w:lang w:bidi="he-IL"/>
        </w:rPr>
        <w:t>A hymn of praise</w:t>
      </w:r>
      <w:r w:rsidRPr="003F5340">
        <w:rPr>
          <w:lang w:bidi="he-IL"/>
        </w:rPr>
        <w:t xml:space="preserve">, </w:t>
      </w:r>
      <w:r>
        <w:rPr>
          <w:lang w:bidi="he-IL"/>
        </w:rPr>
        <w:t>commemorating Yahweh as king</w:t>
      </w:r>
      <w:r w:rsidRPr="003F5340">
        <w:rPr>
          <w:lang w:bidi="he-IL"/>
        </w:rPr>
        <w:t xml:space="preserve"> (</w:t>
      </w:r>
      <w:r>
        <w:rPr>
          <w:lang w:bidi="he-IL"/>
        </w:rPr>
        <w:t>see comment on Pss 47</w:t>
      </w:r>
      <w:r w:rsidRPr="003F5340">
        <w:rPr>
          <w:lang w:bidi="he-IL"/>
        </w:rPr>
        <w:t xml:space="preserve">, </w:t>
      </w:r>
      <w:r>
        <w:rPr>
          <w:lang w:bidi="he-IL"/>
        </w:rPr>
        <w:t>93</w:t>
      </w:r>
      <w:r w:rsidRPr="003F5340">
        <w:rPr>
          <w:lang w:bidi="he-IL"/>
        </w:rPr>
        <w:t xml:space="preserve">, </w:t>
      </w:r>
      <w:r>
        <w:rPr>
          <w:lang w:bidi="he-IL"/>
        </w:rPr>
        <w:t>95</w:t>
      </w:r>
      <w:r w:rsidRPr="003F5340">
        <w:rPr>
          <w:lang w:bidi="he-IL"/>
        </w:rPr>
        <w:t xml:space="preserve">). </w:t>
      </w:r>
      <w:r>
        <w:rPr>
          <w:lang w:bidi="he-IL"/>
        </w:rPr>
        <w:t>In 1 Chr 16</w:t>
      </w:r>
      <w:r w:rsidRPr="003F5340">
        <w:rPr>
          <w:lang w:bidi="he-IL"/>
        </w:rPr>
        <w:t xml:space="preserve">, </w:t>
      </w:r>
      <w:r>
        <w:rPr>
          <w:lang w:bidi="he-IL"/>
        </w:rPr>
        <w:t>this song is inserted in the context of David’s bringing the Ark to the Jerusalem Tabernacle</w:t>
      </w:r>
      <w:r w:rsidRPr="003F5340">
        <w:rPr>
          <w:lang w:bidi="he-IL"/>
        </w:rPr>
        <w:t xml:space="preserve">. </w:t>
      </w:r>
      <w:r>
        <w:rPr>
          <w:lang w:bidi="he-IL"/>
        </w:rPr>
        <w:t>There is a noticeable similarity to Is</w:t>
      </w:r>
      <w:r w:rsidRPr="003F5340">
        <w:rPr>
          <w:lang w:bidi="he-IL"/>
        </w:rPr>
        <w:t xml:space="preserve"> (</w:t>
      </w:r>
      <w:r>
        <w:rPr>
          <w:lang w:bidi="he-IL"/>
        </w:rPr>
        <w:t>40</w:t>
      </w:r>
      <w:r w:rsidRPr="003F5340">
        <w:rPr>
          <w:lang w:bidi="he-IL"/>
        </w:rPr>
        <w:t>:</w:t>
      </w:r>
      <w:r>
        <w:rPr>
          <w:lang w:bidi="he-IL"/>
        </w:rPr>
        <w:t>10</w:t>
      </w:r>
      <w:r w:rsidRPr="003F5340">
        <w:rPr>
          <w:lang w:bidi="he-IL"/>
        </w:rPr>
        <w:t xml:space="preserve">; </w:t>
      </w:r>
      <w:r>
        <w:rPr>
          <w:lang w:bidi="he-IL"/>
        </w:rPr>
        <w:t>44</w:t>
      </w:r>
      <w:r w:rsidRPr="003F5340">
        <w:rPr>
          <w:lang w:bidi="he-IL"/>
        </w:rPr>
        <w:t>:</w:t>
      </w:r>
      <w:r>
        <w:rPr>
          <w:lang w:bidi="he-IL"/>
        </w:rPr>
        <w:t>23</w:t>
      </w:r>
      <w:r w:rsidRPr="003F5340">
        <w:rPr>
          <w:lang w:bidi="he-IL"/>
        </w:rPr>
        <w:t xml:space="preserve">; </w:t>
      </w:r>
      <w:r>
        <w:rPr>
          <w:lang w:bidi="he-IL"/>
        </w:rPr>
        <w:t>49</w:t>
      </w:r>
      <w:r w:rsidRPr="003F5340">
        <w:rPr>
          <w:lang w:bidi="he-IL"/>
        </w:rPr>
        <w:t>:</w:t>
      </w:r>
      <w:r>
        <w:rPr>
          <w:lang w:bidi="he-IL"/>
        </w:rPr>
        <w:t>13</w:t>
      </w:r>
      <w:r w:rsidRPr="003F5340">
        <w:rPr>
          <w:lang w:bidi="he-IL"/>
        </w:rPr>
        <w:t xml:space="preserve">). </w:t>
      </w:r>
      <w:r>
        <w:rPr>
          <w:lang w:bidi="he-IL"/>
        </w:rPr>
        <w:t>Structure</w:t>
      </w:r>
      <w:r w:rsidRPr="003F5340">
        <w:rPr>
          <w:lang w:bidi="he-IL"/>
        </w:rPr>
        <w:t xml:space="preserve">: </w:t>
      </w:r>
      <w:r>
        <w:rPr>
          <w:lang w:bidi="he-IL"/>
        </w:rPr>
        <w:t>1-6</w:t>
      </w:r>
      <w:r w:rsidRPr="003F5340">
        <w:rPr>
          <w:lang w:bidi="he-IL"/>
        </w:rPr>
        <w:t xml:space="preserve">, </w:t>
      </w:r>
      <w:r>
        <w:rPr>
          <w:lang w:bidi="he-IL"/>
        </w:rPr>
        <w:t>Israel is invited to sing of God’s incomparable majesty and creative power</w:t>
      </w:r>
      <w:r w:rsidRPr="003F5340">
        <w:rPr>
          <w:lang w:bidi="he-IL"/>
        </w:rPr>
        <w:t xml:space="preserve">; </w:t>
      </w:r>
      <w:r>
        <w:rPr>
          <w:lang w:bidi="he-IL"/>
        </w:rPr>
        <w:t>7-10</w:t>
      </w:r>
      <w:r w:rsidRPr="003F5340">
        <w:rPr>
          <w:lang w:bidi="he-IL"/>
        </w:rPr>
        <w:t xml:space="preserve">, </w:t>
      </w:r>
      <w:r>
        <w:rPr>
          <w:lang w:bidi="he-IL"/>
        </w:rPr>
        <w:t>an invitation to the nations to bring tribute and to worship God as king and creator</w:t>
      </w:r>
      <w:r w:rsidRPr="003F5340">
        <w:rPr>
          <w:lang w:bidi="he-IL"/>
        </w:rPr>
        <w:t xml:space="preserve">; </w:t>
      </w:r>
      <w:r>
        <w:rPr>
          <w:lang w:bidi="he-IL"/>
        </w:rPr>
        <w:t>11-13</w:t>
      </w:r>
      <w:r w:rsidRPr="003F5340">
        <w:rPr>
          <w:lang w:bidi="he-IL"/>
        </w:rPr>
        <w:t xml:space="preserve">, </w:t>
      </w:r>
      <w:r>
        <w:rPr>
          <w:lang w:bidi="he-IL"/>
        </w:rPr>
        <w:t>an invitation to creation to rejoice in the Lord’s dominion</w:t>
      </w:r>
      <w:r w:rsidRPr="003F5340">
        <w:rPr>
          <w:lang w:bidi="he-IL"/>
        </w:rPr>
        <w:t xml:space="preserve">. </w:t>
      </w:r>
      <w:r>
        <w:rPr>
          <w:b/>
          <w:bCs/>
          <w:lang w:bidi="he-IL"/>
        </w:rPr>
        <w:t>1</w:t>
      </w:r>
      <w:r w:rsidRPr="003F5340">
        <w:rPr>
          <w:lang w:bidi="he-IL"/>
        </w:rPr>
        <w:t xml:space="preserve">. </w:t>
      </w:r>
      <w:r>
        <w:rPr>
          <w:i/>
          <w:iCs/>
          <w:lang w:bidi="he-IL"/>
        </w:rPr>
        <w:t>new song</w:t>
      </w:r>
      <w:r w:rsidRPr="003F5340">
        <w:rPr>
          <w:iCs/>
          <w:lang w:bidi="he-IL"/>
        </w:rPr>
        <w:t xml:space="preserve">: </w:t>
      </w:r>
      <w:r>
        <w:rPr>
          <w:lang w:bidi="he-IL"/>
        </w:rPr>
        <w:t>So-called because it commemorates a new evidence of God’s rule</w:t>
      </w:r>
      <w:r w:rsidRPr="003F5340">
        <w:rPr>
          <w:lang w:bidi="he-IL"/>
        </w:rPr>
        <w:t xml:space="preserve">; </w:t>
      </w:r>
      <w:r>
        <w:rPr>
          <w:lang w:bidi="he-IL"/>
        </w:rPr>
        <w:t>the divine supremacy is to be acknowledged in liturgical worship</w:t>
      </w:r>
      <w:r w:rsidRPr="003F5340">
        <w:rPr>
          <w:lang w:bidi="he-IL"/>
        </w:rPr>
        <w:t xml:space="preserve">. </w:t>
      </w:r>
      <w:r>
        <w:rPr>
          <w:lang w:bidi="he-IL"/>
        </w:rPr>
        <w:t>Note the Ugaritic abc-a«b«d pattern</w:t>
      </w:r>
      <w:r w:rsidRPr="003F5340">
        <w:rPr>
          <w:lang w:bidi="he-IL"/>
        </w:rPr>
        <w:t xml:space="preserve"> (</w:t>
      </w:r>
      <w:r>
        <w:rPr>
          <w:lang w:bidi="he-IL"/>
        </w:rPr>
        <w:t>and</w:t>
      </w:r>
      <w:r w:rsidRPr="003F5340">
        <w:rPr>
          <w:lang w:bidi="he-IL"/>
        </w:rPr>
        <w:t xml:space="preserve"> </w:t>
      </w:r>
      <w:r>
        <w:rPr>
          <w:lang w:bidi="he-IL"/>
        </w:rPr>
        <w:t>“staircase”</w:t>
      </w:r>
      <w:r w:rsidRPr="003F5340">
        <w:rPr>
          <w:lang w:bidi="he-IL"/>
        </w:rPr>
        <w:t xml:space="preserve"> </w:t>
      </w:r>
      <w:r>
        <w:rPr>
          <w:lang w:bidi="he-IL"/>
        </w:rPr>
        <w:t>parallelism in 7-8</w:t>
      </w:r>
      <w:r w:rsidRPr="003F5340">
        <w:rPr>
          <w:lang w:bidi="he-IL"/>
        </w:rPr>
        <w:t xml:space="preserve">). </w:t>
      </w:r>
      <w:r>
        <w:rPr>
          <w:b/>
          <w:bCs/>
          <w:lang w:bidi="he-IL"/>
        </w:rPr>
        <w:t>2</w:t>
      </w:r>
      <w:r w:rsidRPr="003F5340">
        <w:rPr>
          <w:lang w:bidi="he-IL"/>
        </w:rPr>
        <w:t xml:space="preserve">. </w:t>
      </w:r>
      <w:r>
        <w:rPr>
          <w:i/>
          <w:iCs/>
          <w:lang w:bidi="he-IL"/>
        </w:rPr>
        <w:t>his salvation</w:t>
      </w:r>
      <w:r w:rsidRPr="003F5340">
        <w:rPr>
          <w:iCs/>
          <w:lang w:bidi="he-IL"/>
        </w:rPr>
        <w:t xml:space="preserve">: </w:t>
      </w:r>
      <w:r>
        <w:rPr>
          <w:lang w:bidi="he-IL"/>
        </w:rPr>
        <w:t>The saving deeds of old</w:t>
      </w:r>
      <w:r w:rsidRPr="003F5340">
        <w:rPr>
          <w:lang w:bidi="he-IL"/>
        </w:rPr>
        <w:t xml:space="preserve">, </w:t>
      </w:r>
      <w:r>
        <w:rPr>
          <w:lang w:bidi="he-IL"/>
        </w:rPr>
        <w:t>which are now being rehearsed</w:t>
      </w:r>
      <w:r w:rsidRPr="003F5340">
        <w:rPr>
          <w:lang w:bidi="he-IL"/>
        </w:rPr>
        <w:t xml:space="preserve">. </w:t>
      </w:r>
      <w:r>
        <w:rPr>
          <w:b/>
          <w:bCs/>
          <w:lang w:bidi="he-IL"/>
        </w:rPr>
        <w:t>4</w:t>
      </w:r>
      <w:r w:rsidRPr="003F5340">
        <w:rPr>
          <w:lang w:bidi="he-IL"/>
        </w:rPr>
        <w:t xml:space="preserve">. </w:t>
      </w:r>
      <w:r>
        <w:rPr>
          <w:lang w:bidi="he-IL"/>
        </w:rPr>
        <w:t>Cf</w:t>
      </w:r>
      <w:r w:rsidRPr="003F5340">
        <w:rPr>
          <w:lang w:bidi="he-IL"/>
        </w:rPr>
        <w:t xml:space="preserve">. </w:t>
      </w:r>
      <w:r>
        <w:rPr>
          <w:lang w:bidi="he-IL"/>
        </w:rPr>
        <w:t>Ps 95</w:t>
      </w:r>
      <w:r w:rsidRPr="003F5340">
        <w:rPr>
          <w:lang w:bidi="he-IL"/>
        </w:rPr>
        <w:t>:</w:t>
      </w:r>
      <w:r>
        <w:rPr>
          <w:lang w:bidi="he-IL"/>
        </w:rPr>
        <w:t>3</w:t>
      </w:r>
      <w:r w:rsidRPr="003F5340">
        <w:rPr>
          <w:lang w:bidi="he-IL"/>
        </w:rPr>
        <w:t xml:space="preserve">. </w:t>
      </w:r>
      <w:r>
        <w:rPr>
          <w:b/>
          <w:bCs/>
          <w:lang w:bidi="he-IL"/>
        </w:rPr>
        <w:t>5</w:t>
      </w:r>
      <w:r w:rsidRPr="003F5340">
        <w:rPr>
          <w:lang w:bidi="he-IL"/>
        </w:rPr>
        <w:t xml:space="preserve">. </w:t>
      </w:r>
      <w:r>
        <w:rPr>
          <w:i/>
          <w:iCs/>
          <w:lang w:bidi="he-IL"/>
        </w:rPr>
        <w:t>things of naught</w:t>
      </w:r>
      <w:r w:rsidRPr="003F5340">
        <w:rPr>
          <w:iCs/>
          <w:lang w:bidi="he-IL"/>
        </w:rPr>
        <w:t xml:space="preserve">: </w:t>
      </w:r>
      <w:r>
        <w:rPr>
          <w:lang w:bidi="he-IL"/>
        </w:rPr>
        <w:t>Lit</w:t>
      </w:r>
      <w:r w:rsidRPr="003F5340">
        <w:rPr>
          <w:lang w:bidi="he-IL"/>
        </w:rPr>
        <w:t xml:space="preserve">., </w:t>
      </w:r>
      <w:r>
        <w:rPr>
          <w:lang w:bidi="he-IL"/>
        </w:rPr>
        <w:t>“zeros”</w:t>
      </w:r>
      <w:r w:rsidRPr="003F5340">
        <w:rPr>
          <w:lang w:bidi="he-IL"/>
        </w:rPr>
        <w:t xml:space="preserve">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a favorite term of Isaiah</w:t>
      </w:r>
      <w:r w:rsidRPr="003F5340">
        <w:rPr>
          <w:lang w:bidi="he-IL"/>
        </w:rPr>
        <w:t xml:space="preserve"> (</w:t>
      </w:r>
      <w:r>
        <w:rPr>
          <w:lang w:bidi="he-IL"/>
        </w:rPr>
        <w:t>2</w:t>
      </w:r>
      <w:r w:rsidRPr="003F5340">
        <w:rPr>
          <w:lang w:bidi="he-IL"/>
        </w:rPr>
        <w:t>:</w:t>
      </w:r>
      <w:r>
        <w:rPr>
          <w:lang w:bidi="he-IL"/>
        </w:rPr>
        <w:t>8</w:t>
      </w:r>
      <w:r w:rsidRPr="003F5340">
        <w:rPr>
          <w:lang w:bidi="he-IL"/>
        </w:rPr>
        <w:t xml:space="preserve">; </w:t>
      </w:r>
      <w:r>
        <w:rPr>
          <w:lang w:bidi="he-IL"/>
        </w:rPr>
        <w:t>10</w:t>
      </w:r>
      <w:r w:rsidRPr="003F5340">
        <w:rPr>
          <w:lang w:bidi="he-IL"/>
        </w:rPr>
        <w:t>:</w:t>
      </w:r>
      <w:r>
        <w:rPr>
          <w:lang w:bidi="he-IL"/>
        </w:rPr>
        <w:t>10</w:t>
      </w:r>
      <w:r w:rsidRPr="003F5340">
        <w:rPr>
          <w:lang w:bidi="he-IL"/>
        </w:rPr>
        <w:t xml:space="preserve">; </w:t>
      </w:r>
      <w:r>
        <w:rPr>
          <w:lang w:bidi="he-IL"/>
        </w:rPr>
        <w:t>etc</w:t>
      </w:r>
      <w:r w:rsidRPr="003F5340">
        <w:rPr>
          <w:lang w:bidi="he-IL"/>
        </w:rPr>
        <w:t xml:space="preserve">.); </w:t>
      </w:r>
      <w:r>
        <w:rPr>
          <w:lang w:bidi="he-IL"/>
        </w:rPr>
        <w:t>the ineffectiveness of the gods is contrasted with Yahweh’s creative power</w:t>
      </w:r>
      <w:r w:rsidRPr="003F5340">
        <w:rPr>
          <w:lang w:bidi="he-IL"/>
        </w:rPr>
        <w:t xml:space="preserve">. </w:t>
      </w:r>
      <w:r>
        <w:rPr>
          <w:b/>
          <w:bCs/>
          <w:lang w:bidi="he-IL"/>
        </w:rPr>
        <w:t>6</w:t>
      </w:r>
      <w:r w:rsidRPr="003F5340">
        <w:rPr>
          <w:lang w:bidi="he-IL"/>
        </w:rPr>
        <w:t xml:space="preserve">. </w:t>
      </w:r>
      <w:r>
        <w:rPr>
          <w:lang w:bidi="he-IL"/>
        </w:rPr>
        <w:t>The personification of divine attributes in the entourage of the deity is found also in Mesopotamian hymns</w:t>
      </w:r>
      <w:r w:rsidRPr="003F5340">
        <w:rPr>
          <w:lang w:bidi="he-IL"/>
        </w:rPr>
        <w:t xml:space="preserve"> (</w:t>
      </w:r>
      <w:r>
        <w:rPr>
          <w:lang w:bidi="he-IL"/>
        </w:rPr>
        <w:t>cf</w:t>
      </w:r>
      <w:r w:rsidRPr="003F5340">
        <w:rPr>
          <w:lang w:bidi="he-IL"/>
        </w:rPr>
        <w:t xml:space="preserve">. </w:t>
      </w:r>
      <w:r>
        <w:rPr>
          <w:lang w:bidi="he-IL"/>
        </w:rPr>
        <w:t>Falkenstein and Von Soden</w:t>
      </w:r>
      <w:r w:rsidRPr="003F5340">
        <w:rPr>
          <w:lang w:bidi="he-IL"/>
        </w:rPr>
        <w:t xml:space="preserve">, </w:t>
      </w:r>
      <w:r>
        <w:rPr>
          <w:i/>
          <w:iCs/>
          <w:lang w:bidi="he-IL"/>
        </w:rPr>
        <w:t>op</w:t>
      </w:r>
      <w:r w:rsidRPr="003F5340">
        <w:rPr>
          <w:iCs/>
          <w:lang w:bidi="he-IL"/>
        </w:rPr>
        <w:t xml:space="preserve">. </w:t>
      </w:r>
      <w:r>
        <w:rPr>
          <w:i/>
          <w:iCs/>
          <w:lang w:bidi="he-IL"/>
        </w:rPr>
        <w:t>cit</w:t>
      </w:r>
      <w:r w:rsidRPr="003F5340">
        <w:rPr>
          <w:iCs/>
          <w:lang w:bidi="he-IL"/>
        </w:rPr>
        <w:t xml:space="preserve">., </w:t>
      </w:r>
      <w:r>
        <w:rPr>
          <w:lang w:bidi="he-IL"/>
        </w:rPr>
        <w:t>222</w:t>
      </w:r>
      <w:r w:rsidRPr="003F5340">
        <w:rPr>
          <w:lang w:bidi="he-IL"/>
        </w:rPr>
        <w:t xml:space="preserve">, </w:t>
      </w:r>
      <w:r>
        <w:rPr>
          <w:lang w:bidi="he-IL"/>
        </w:rPr>
        <w:t>320</w:t>
      </w:r>
      <w:r w:rsidRPr="003F5340">
        <w:rPr>
          <w:lang w:bidi="he-IL"/>
        </w:rPr>
        <w:t xml:space="preserve">; </w:t>
      </w:r>
      <w:r>
        <w:rPr>
          <w:lang w:bidi="he-IL"/>
        </w:rPr>
        <w:t>Ps 89</w:t>
      </w:r>
      <w:r w:rsidRPr="003F5340">
        <w:rPr>
          <w:lang w:bidi="he-IL"/>
        </w:rPr>
        <w:t>:</w:t>
      </w:r>
      <w:r>
        <w:rPr>
          <w:lang w:bidi="he-IL"/>
        </w:rPr>
        <w:t>15</w:t>
      </w:r>
      <w:r w:rsidRPr="003F5340">
        <w:rPr>
          <w:lang w:bidi="he-IL"/>
        </w:rPr>
        <w:t xml:space="preserve">). </w:t>
      </w:r>
      <w:r>
        <w:rPr>
          <w:i/>
          <w:iCs/>
          <w:lang w:bidi="he-IL"/>
        </w:rPr>
        <w:t>his sanctuary</w:t>
      </w:r>
      <w:r w:rsidRPr="003F5340">
        <w:rPr>
          <w:iCs/>
          <w:lang w:bidi="he-IL"/>
        </w:rPr>
        <w:t xml:space="preserve">: </w:t>
      </w:r>
      <w:r>
        <w:rPr>
          <w:lang w:bidi="he-IL"/>
        </w:rPr>
        <w:t>Probably the Temple</w:t>
      </w:r>
      <w:r w:rsidRPr="003F5340">
        <w:rPr>
          <w:lang w:bidi="he-IL"/>
        </w:rPr>
        <w:t xml:space="preserve">. </w:t>
      </w:r>
      <w:r>
        <w:rPr>
          <w:b/>
          <w:bCs/>
          <w:lang w:bidi="he-IL"/>
        </w:rPr>
        <w:t>7-9</w:t>
      </w:r>
      <w:r w:rsidRPr="003F5340">
        <w:rPr>
          <w:lang w:bidi="he-IL"/>
        </w:rPr>
        <w:t xml:space="preserve">. </w:t>
      </w:r>
      <w:r>
        <w:rPr>
          <w:lang w:bidi="he-IL"/>
        </w:rPr>
        <w:t>Cf</w:t>
      </w:r>
      <w:r w:rsidRPr="003F5340">
        <w:rPr>
          <w:lang w:bidi="he-IL"/>
        </w:rPr>
        <w:t xml:space="preserve">. </w:t>
      </w:r>
      <w:r>
        <w:rPr>
          <w:lang w:bidi="he-IL"/>
        </w:rPr>
        <w:t>Ps 29</w:t>
      </w:r>
      <w:r w:rsidRPr="003F5340">
        <w:rPr>
          <w:lang w:bidi="he-IL"/>
        </w:rPr>
        <w:t>:</w:t>
      </w:r>
      <w:r>
        <w:rPr>
          <w:lang w:bidi="he-IL"/>
        </w:rPr>
        <w:t>1-2</w:t>
      </w:r>
      <w:r w:rsidRPr="003F5340">
        <w:rPr>
          <w:lang w:bidi="he-IL"/>
        </w:rPr>
        <w:t xml:space="preserve">. </w:t>
      </w:r>
      <w:r>
        <w:rPr>
          <w:b/>
          <w:bCs/>
          <w:lang w:bidi="he-IL"/>
        </w:rPr>
        <w:t>10</w:t>
      </w:r>
      <w:r w:rsidRPr="003F5340">
        <w:rPr>
          <w:lang w:bidi="he-IL"/>
        </w:rPr>
        <w:t xml:space="preserve">. </w:t>
      </w:r>
      <w:r>
        <w:rPr>
          <w:lang w:bidi="he-IL"/>
        </w:rPr>
        <w:t>Israel is commanded to say</w:t>
      </w:r>
      <w:r w:rsidRPr="003F5340">
        <w:rPr>
          <w:lang w:bidi="he-IL"/>
        </w:rPr>
        <w:t xml:space="preserve">, </w:t>
      </w:r>
      <w:r>
        <w:rPr>
          <w:lang w:bidi="he-IL"/>
        </w:rPr>
        <w:t>“The Lord is king”—the characteristic cry of the enthronement Pss</w:t>
      </w:r>
      <w:r w:rsidRPr="003F5340">
        <w:rPr>
          <w:lang w:bidi="he-IL"/>
        </w:rPr>
        <w:t xml:space="preserve">; </w:t>
      </w:r>
      <w:r>
        <w:rPr>
          <w:lang w:bidi="he-IL"/>
        </w:rPr>
        <w:t>the kingship is shown in creation</w:t>
      </w:r>
      <w:r w:rsidRPr="003F5340">
        <w:rPr>
          <w:lang w:bidi="he-IL"/>
        </w:rPr>
        <w:t xml:space="preserve"> (</w:t>
      </w:r>
      <w:r>
        <w:rPr>
          <w:lang w:bidi="he-IL"/>
        </w:rPr>
        <w:t>from of old</w:t>
      </w:r>
      <w:r w:rsidRPr="003F5340">
        <w:rPr>
          <w:lang w:bidi="he-IL"/>
        </w:rPr>
        <w:t xml:space="preserve">) </w:t>
      </w:r>
      <w:r>
        <w:rPr>
          <w:lang w:bidi="he-IL"/>
        </w:rPr>
        <w:t>and in rule of the world</w:t>
      </w:r>
      <w:r w:rsidRPr="003F5340">
        <w:rPr>
          <w:lang w:bidi="he-IL"/>
        </w:rPr>
        <w:t xml:space="preserve">. </w:t>
      </w:r>
      <w:r>
        <w:rPr>
          <w:lang w:bidi="he-IL"/>
        </w:rPr>
        <w:t>Some OL and LXX manuscripts added</w:t>
      </w:r>
      <w:r w:rsidRPr="003F5340">
        <w:rPr>
          <w:lang w:bidi="he-IL"/>
        </w:rPr>
        <w:t xml:space="preserve"> </w:t>
      </w:r>
      <w:r>
        <w:rPr>
          <w:lang w:bidi="he-IL"/>
        </w:rPr>
        <w:t>“from the tree</w:t>
      </w:r>
      <w:r w:rsidRPr="003F5340">
        <w:rPr>
          <w:lang w:bidi="he-IL"/>
        </w:rPr>
        <w:t xml:space="preserve">, </w:t>
      </w:r>
      <w:r>
        <w:rPr>
          <w:lang w:bidi="he-IL"/>
        </w:rPr>
        <w:t>in a reference to the crucifixion of Christ</w:t>
      </w:r>
      <w:r w:rsidRPr="003F5340">
        <w:rPr>
          <w:lang w:bidi="he-IL"/>
        </w:rPr>
        <w:t xml:space="preserve"> (</w:t>
      </w:r>
      <w:r>
        <w:rPr>
          <w:lang w:bidi="he-IL"/>
        </w:rPr>
        <w:t>cf</w:t>
      </w:r>
      <w:r w:rsidRPr="003F5340">
        <w:rPr>
          <w:lang w:bidi="he-IL"/>
        </w:rPr>
        <w:t xml:space="preserve">. </w:t>
      </w:r>
      <w:r>
        <w:rPr>
          <w:lang w:bidi="he-IL"/>
        </w:rPr>
        <w:t>“regnavit a ligno Deus”</w:t>
      </w:r>
      <w:r w:rsidRPr="003F5340">
        <w:rPr>
          <w:lang w:bidi="he-IL"/>
        </w:rPr>
        <w:t xml:space="preserve"> </w:t>
      </w:r>
      <w:r>
        <w:rPr>
          <w:lang w:bidi="he-IL"/>
        </w:rPr>
        <w:t xml:space="preserve">of the </w:t>
      </w:r>
      <w:r>
        <w:rPr>
          <w:i/>
          <w:iCs/>
          <w:lang w:bidi="he-IL"/>
        </w:rPr>
        <w:t>Vexilla regis</w:t>
      </w:r>
      <w:r>
        <w:rPr>
          <w:lang w:bidi="he-IL"/>
        </w:rPr>
        <w:t xml:space="preserve"> hymn</w:t>
      </w:r>
      <w:r w:rsidRPr="003F5340">
        <w:rPr>
          <w:lang w:bidi="he-IL"/>
        </w:rPr>
        <w:t xml:space="preserve">). </w:t>
      </w:r>
      <w:r>
        <w:rPr>
          <w:b/>
          <w:bCs/>
          <w:lang w:bidi="he-IL"/>
        </w:rPr>
        <w:t>13</w:t>
      </w:r>
      <w:r w:rsidRPr="003F5340">
        <w:rPr>
          <w:lang w:bidi="he-IL"/>
        </w:rPr>
        <w:t xml:space="preserve">. </w:t>
      </w:r>
      <w:r>
        <w:rPr>
          <w:i/>
          <w:iCs/>
          <w:lang w:bidi="he-IL"/>
        </w:rPr>
        <w:t>he comes</w:t>
      </w:r>
      <w:r w:rsidRPr="003F5340">
        <w:rPr>
          <w:iCs/>
          <w:lang w:bidi="he-IL"/>
        </w:rPr>
        <w:t xml:space="preserve">: </w:t>
      </w:r>
      <w:r>
        <w:rPr>
          <w:lang w:bidi="he-IL"/>
        </w:rPr>
        <w:t>The coming of the Lord is the actualization of his reign in the cult</w:t>
      </w:r>
      <w:r w:rsidRPr="003F5340">
        <w:rPr>
          <w:lang w:bidi="he-IL"/>
        </w:rPr>
        <w:t xml:space="preserve">, </w:t>
      </w:r>
      <w:r>
        <w:rPr>
          <w:lang w:bidi="he-IL"/>
        </w:rPr>
        <w:t>which represents and celebrates his rule in the world</w:t>
      </w:r>
      <w:r w:rsidRPr="003F5340">
        <w:rPr>
          <w:lang w:bidi="he-IL"/>
        </w:rPr>
        <w:t>.</w:t>
      </w:r>
    </w:p>
    <w:p w14:paraId="24EB4B0E" w14:textId="77777777" w:rsidR="00CD3C56" w:rsidRDefault="00CD3C56" w:rsidP="00CD3C56">
      <w:pPr>
        <w:autoSpaceDE w:val="0"/>
        <w:autoSpaceDN w:val="0"/>
        <w:adjustRightInd w:val="0"/>
        <w:rPr>
          <w:lang w:bidi="he-IL"/>
        </w:rPr>
      </w:pPr>
      <w:r>
        <w:rPr>
          <w:b/>
          <w:bCs/>
          <w:lang w:bidi="he-IL"/>
        </w:rPr>
        <w:t>113</w:t>
      </w:r>
      <w:r>
        <w:rPr>
          <w:lang w:bidi="he-IL"/>
        </w:rPr>
        <w:tab/>
      </w:r>
      <w:r>
        <w:rPr>
          <w:b/>
          <w:bCs/>
          <w:lang w:bidi="he-IL"/>
        </w:rPr>
        <w:t>Ps 97</w:t>
      </w:r>
      <w:r w:rsidRPr="003F5340">
        <w:rPr>
          <w:lang w:bidi="he-IL"/>
        </w:rPr>
        <w:t xml:space="preserve">. </w:t>
      </w:r>
      <w:r>
        <w:rPr>
          <w:lang w:bidi="he-IL"/>
        </w:rPr>
        <w:t>A hymn of praise</w:t>
      </w:r>
      <w:r w:rsidRPr="003F5340">
        <w:rPr>
          <w:lang w:bidi="he-IL"/>
        </w:rPr>
        <w:t xml:space="preserve">, </w:t>
      </w:r>
      <w:r>
        <w:rPr>
          <w:lang w:bidi="he-IL"/>
        </w:rPr>
        <w:t>commemorating Yahweh as king</w:t>
      </w:r>
      <w:r w:rsidRPr="003F5340">
        <w:rPr>
          <w:lang w:bidi="he-IL"/>
        </w:rPr>
        <w:t xml:space="preserve"> (</w:t>
      </w:r>
      <w:r>
        <w:rPr>
          <w:lang w:bidi="he-IL"/>
        </w:rPr>
        <w:t>cf</w:t>
      </w:r>
      <w:r w:rsidRPr="003F5340">
        <w:rPr>
          <w:lang w:bidi="he-IL"/>
        </w:rPr>
        <w:t xml:space="preserve">. </w:t>
      </w:r>
      <w:r>
        <w:rPr>
          <w:lang w:bidi="he-IL"/>
        </w:rPr>
        <w:t>Pss 47</w:t>
      </w:r>
      <w:r w:rsidRPr="003F5340">
        <w:rPr>
          <w:lang w:bidi="he-IL"/>
        </w:rPr>
        <w:t xml:space="preserve">, </w:t>
      </w:r>
      <w:r>
        <w:rPr>
          <w:lang w:bidi="he-IL"/>
        </w:rPr>
        <w:t>93</w:t>
      </w:r>
      <w:r w:rsidRPr="003F5340">
        <w:rPr>
          <w:lang w:bidi="he-IL"/>
        </w:rPr>
        <w:t xml:space="preserve">, </w:t>
      </w:r>
      <w:r>
        <w:rPr>
          <w:lang w:bidi="he-IL"/>
        </w:rPr>
        <w:t>95</w:t>
      </w:r>
      <w:r w:rsidRPr="003F5340">
        <w:rPr>
          <w:lang w:bidi="he-IL"/>
        </w:rPr>
        <w:t xml:space="preserve">, </w:t>
      </w:r>
      <w:r>
        <w:rPr>
          <w:lang w:bidi="he-IL"/>
        </w:rPr>
        <w:t>96</w:t>
      </w:r>
      <w:r w:rsidRPr="003F5340">
        <w:rPr>
          <w:lang w:bidi="he-IL"/>
        </w:rPr>
        <w:t xml:space="preserve">). </w:t>
      </w:r>
      <w:r>
        <w:rPr>
          <w:lang w:bidi="he-IL"/>
        </w:rPr>
        <w:t>Structure</w:t>
      </w:r>
      <w:r w:rsidRPr="003F5340">
        <w:rPr>
          <w:lang w:bidi="he-IL"/>
        </w:rPr>
        <w:t xml:space="preserve">: </w:t>
      </w:r>
      <w:r>
        <w:rPr>
          <w:lang w:bidi="he-IL"/>
        </w:rPr>
        <w:t>1</w:t>
      </w:r>
      <w:r w:rsidRPr="003F5340">
        <w:rPr>
          <w:lang w:bidi="he-IL"/>
        </w:rPr>
        <w:t xml:space="preserve">, </w:t>
      </w:r>
      <w:r>
        <w:rPr>
          <w:lang w:bidi="he-IL"/>
        </w:rPr>
        <w:t>proclamation of Yahweh as king in majesty</w:t>
      </w:r>
      <w:r w:rsidRPr="003F5340">
        <w:rPr>
          <w:lang w:bidi="he-IL"/>
        </w:rPr>
        <w:t xml:space="preserve">; </w:t>
      </w:r>
      <w:r>
        <w:rPr>
          <w:lang w:bidi="he-IL"/>
        </w:rPr>
        <w:t>3-6</w:t>
      </w:r>
      <w:r w:rsidRPr="003F5340">
        <w:rPr>
          <w:lang w:bidi="he-IL"/>
        </w:rPr>
        <w:t xml:space="preserve">, </w:t>
      </w:r>
      <w:r>
        <w:rPr>
          <w:lang w:bidi="he-IL"/>
        </w:rPr>
        <w:t>description of a theophany</w:t>
      </w:r>
      <w:r w:rsidRPr="003F5340">
        <w:rPr>
          <w:lang w:bidi="he-IL"/>
        </w:rPr>
        <w:t xml:space="preserve">; </w:t>
      </w:r>
      <w:r>
        <w:rPr>
          <w:lang w:bidi="he-IL"/>
        </w:rPr>
        <w:t>7-9</w:t>
      </w:r>
      <w:r w:rsidRPr="003F5340">
        <w:rPr>
          <w:lang w:bidi="he-IL"/>
        </w:rPr>
        <w:t xml:space="preserve">, </w:t>
      </w:r>
      <w:r>
        <w:rPr>
          <w:lang w:bidi="he-IL"/>
        </w:rPr>
        <w:t>the effects produced by God’s reign</w:t>
      </w:r>
      <w:r w:rsidRPr="003F5340">
        <w:rPr>
          <w:lang w:bidi="he-IL"/>
        </w:rPr>
        <w:t xml:space="preserve">; </w:t>
      </w:r>
      <w:r>
        <w:rPr>
          <w:lang w:bidi="he-IL"/>
        </w:rPr>
        <w:t>10-12</w:t>
      </w:r>
      <w:r w:rsidRPr="003F5340">
        <w:rPr>
          <w:lang w:bidi="he-IL"/>
        </w:rPr>
        <w:t xml:space="preserve">, </w:t>
      </w:r>
      <w:r>
        <w:rPr>
          <w:lang w:bidi="he-IL"/>
        </w:rPr>
        <w:t>application to the faithful</w:t>
      </w:r>
      <w:r w:rsidRPr="003F5340">
        <w:rPr>
          <w:lang w:bidi="he-IL"/>
        </w:rPr>
        <w:t xml:space="preserve">. </w:t>
      </w:r>
      <w:r>
        <w:rPr>
          <w:b/>
          <w:bCs/>
          <w:lang w:bidi="he-IL"/>
        </w:rPr>
        <w:t>1</w:t>
      </w:r>
      <w:r w:rsidRPr="003F5340">
        <w:rPr>
          <w:lang w:bidi="he-IL"/>
        </w:rPr>
        <w:t xml:space="preserve">. </w:t>
      </w:r>
      <w:r>
        <w:rPr>
          <w:lang w:bidi="he-IL"/>
        </w:rPr>
        <w:t>Cf</w:t>
      </w:r>
      <w:r w:rsidRPr="003F5340">
        <w:rPr>
          <w:lang w:bidi="he-IL"/>
        </w:rPr>
        <w:t xml:space="preserve">. </w:t>
      </w:r>
      <w:r>
        <w:rPr>
          <w:lang w:bidi="he-IL"/>
        </w:rPr>
        <w:t>Is 49</w:t>
      </w:r>
      <w:r w:rsidRPr="003F5340">
        <w:rPr>
          <w:lang w:bidi="he-IL"/>
        </w:rPr>
        <w:t>:</w:t>
      </w:r>
      <w:r>
        <w:rPr>
          <w:lang w:bidi="he-IL"/>
        </w:rPr>
        <w:t>13</w:t>
      </w:r>
      <w:r w:rsidRPr="003F5340">
        <w:rPr>
          <w:lang w:bidi="he-IL"/>
        </w:rPr>
        <w:t xml:space="preserve">; </w:t>
      </w:r>
      <w:r>
        <w:rPr>
          <w:lang w:bidi="he-IL"/>
        </w:rPr>
        <w:t>42</w:t>
      </w:r>
      <w:r w:rsidRPr="003F5340">
        <w:rPr>
          <w:lang w:bidi="he-IL"/>
        </w:rPr>
        <w:t>:</w:t>
      </w:r>
      <w:r>
        <w:rPr>
          <w:lang w:bidi="he-IL"/>
        </w:rPr>
        <w:t>10ff</w:t>
      </w:r>
      <w:r w:rsidRPr="003F5340">
        <w:rPr>
          <w:lang w:bidi="he-IL"/>
        </w:rPr>
        <w:t xml:space="preserve">. </w:t>
      </w:r>
      <w:r>
        <w:rPr>
          <w:b/>
          <w:bCs/>
          <w:lang w:bidi="he-IL"/>
        </w:rPr>
        <w:t>2-6</w:t>
      </w:r>
      <w:r w:rsidRPr="003F5340">
        <w:rPr>
          <w:lang w:bidi="he-IL"/>
        </w:rPr>
        <w:t xml:space="preserve">. </w:t>
      </w:r>
      <w:r>
        <w:rPr>
          <w:lang w:bidi="he-IL"/>
        </w:rPr>
        <w:t>The typical theophanic traits are exploited here</w:t>
      </w:r>
      <w:r w:rsidRPr="003F5340">
        <w:rPr>
          <w:lang w:bidi="he-IL"/>
        </w:rPr>
        <w:t xml:space="preserve"> (</w:t>
      </w:r>
      <w:r>
        <w:rPr>
          <w:lang w:bidi="he-IL"/>
        </w:rPr>
        <w:t>cf</w:t>
      </w:r>
      <w:r w:rsidRPr="003F5340">
        <w:rPr>
          <w:lang w:bidi="he-IL"/>
        </w:rPr>
        <w:t xml:space="preserve">. </w:t>
      </w:r>
      <w:r>
        <w:rPr>
          <w:lang w:bidi="he-IL"/>
        </w:rPr>
        <w:t>Jgs 5</w:t>
      </w:r>
      <w:r w:rsidRPr="003F5340">
        <w:rPr>
          <w:lang w:bidi="he-IL"/>
        </w:rPr>
        <w:t>:</w:t>
      </w:r>
      <w:r>
        <w:rPr>
          <w:lang w:bidi="he-IL"/>
        </w:rPr>
        <w:t>4ff</w:t>
      </w:r>
      <w:r w:rsidRPr="003F5340">
        <w:rPr>
          <w:lang w:bidi="he-IL"/>
        </w:rPr>
        <w:t xml:space="preserve">.; </w:t>
      </w:r>
      <w:r>
        <w:rPr>
          <w:lang w:bidi="he-IL"/>
        </w:rPr>
        <w:t>Dt 33</w:t>
      </w:r>
      <w:r w:rsidRPr="003F5340">
        <w:rPr>
          <w:lang w:bidi="he-IL"/>
        </w:rPr>
        <w:t>:</w:t>
      </w:r>
      <w:r>
        <w:rPr>
          <w:lang w:bidi="he-IL"/>
        </w:rPr>
        <w:t>2ff</w:t>
      </w:r>
      <w:r w:rsidRPr="003F5340">
        <w:rPr>
          <w:lang w:bidi="he-IL"/>
        </w:rPr>
        <w:t xml:space="preserve">.; </w:t>
      </w:r>
      <w:r>
        <w:rPr>
          <w:lang w:bidi="he-IL"/>
        </w:rPr>
        <w:t>Is 30</w:t>
      </w:r>
      <w:r w:rsidRPr="003F5340">
        <w:rPr>
          <w:lang w:bidi="he-IL"/>
        </w:rPr>
        <w:t>:</w:t>
      </w:r>
      <w:r>
        <w:rPr>
          <w:lang w:bidi="he-IL"/>
        </w:rPr>
        <w:t>27ff</w:t>
      </w:r>
      <w:r w:rsidRPr="003F5340">
        <w:rPr>
          <w:lang w:bidi="he-IL"/>
        </w:rPr>
        <w:t xml:space="preserve">. </w:t>
      </w:r>
      <w:r>
        <w:rPr>
          <w:lang w:bidi="he-IL"/>
        </w:rPr>
        <w:t>Hab 3</w:t>
      </w:r>
      <w:r w:rsidRPr="003F5340">
        <w:rPr>
          <w:lang w:bidi="he-IL"/>
        </w:rPr>
        <w:t>:</w:t>
      </w:r>
      <w:r>
        <w:rPr>
          <w:lang w:bidi="he-IL"/>
        </w:rPr>
        <w:t>4ff</w:t>
      </w:r>
      <w:r w:rsidRPr="003F5340">
        <w:rPr>
          <w:lang w:bidi="he-IL"/>
        </w:rPr>
        <w:t xml:space="preserve">.; </w:t>
      </w:r>
      <w:r>
        <w:rPr>
          <w:lang w:bidi="he-IL"/>
        </w:rPr>
        <w:t>Ps 18</w:t>
      </w:r>
      <w:r w:rsidRPr="003F5340">
        <w:rPr>
          <w:lang w:bidi="he-IL"/>
        </w:rPr>
        <w:t>:</w:t>
      </w:r>
      <w:r>
        <w:rPr>
          <w:lang w:bidi="he-IL"/>
        </w:rPr>
        <w:t>8ff</w:t>
      </w:r>
      <w:r w:rsidRPr="003F5340">
        <w:rPr>
          <w:lang w:bidi="he-IL"/>
        </w:rPr>
        <w:t xml:space="preserve">.): </w:t>
      </w:r>
      <w:r>
        <w:rPr>
          <w:lang w:bidi="he-IL"/>
        </w:rPr>
        <w:t>“fire</w:t>
      </w:r>
      <w:r w:rsidRPr="003F5340">
        <w:rPr>
          <w:lang w:bidi="he-IL"/>
        </w:rPr>
        <w:t>,</w:t>
      </w:r>
      <w:r>
        <w:rPr>
          <w:lang w:bidi="he-IL"/>
        </w:rPr>
        <w:t>”</w:t>
      </w:r>
      <w:r w:rsidRPr="003F5340">
        <w:rPr>
          <w:lang w:bidi="he-IL"/>
        </w:rPr>
        <w:t xml:space="preserve"> </w:t>
      </w:r>
      <w:r>
        <w:rPr>
          <w:lang w:bidi="he-IL"/>
        </w:rPr>
        <w:t>“lightning</w:t>
      </w:r>
      <w:r w:rsidRPr="003F5340">
        <w:rPr>
          <w:lang w:bidi="he-IL"/>
        </w:rPr>
        <w:t>,</w:t>
      </w:r>
      <w:r>
        <w:rPr>
          <w:lang w:bidi="he-IL"/>
        </w:rPr>
        <w:t>”</w:t>
      </w:r>
      <w:r w:rsidRPr="003F5340">
        <w:rPr>
          <w:lang w:bidi="he-IL"/>
        </w:rPr>
        <w:t xml:space="preserve"> </w:t>
      </w:r>
      <w:r>
        <w:rPr>
          <w:lang w:bidi="he-IL"/>
        </w:rPr>
        <w:t>“melting”</w:t>
      </w:r>
      <w:r w:rsidRPr="003F5340">
        <w:rPr>
          <w:lang w:bidi="he-IL"/>
        </w:rPr>
        <w:t xml:space="preserve"> </w:t>
      </w:r>
      <w:r>
        <w:rPr>
          <w:lang w:bidi="he-IL"/>
        </w:rPr>
        <w:t>of</w:t>
      </w:r>
      <w:r w:rsidRPr="003F5340">
        <w:rPr>
          <w:lang w:bidi="he-IL"/>
        </w:rPr>
        <w:t xml:space="preserve"> </w:t>
      </w:r>
      <w:r>
        <w:rPr>
          <w:lang w:bidi="he-IL"/>
        </w:rPr>
        <w:t>“mountains</w:t>
      </w:r>
      <w:r w:rsidRPr="003F5340">
        <w:rPr>
          <w:lang w:bidi="he-IL"/>
        </w:rPr>
        <w:t>.</w:t>
      </w:r>
      <w:r>
        <w:rPr>
          <w:lang w:bidi="he-IL"/>
        </w:rPr>
        <w:t>”</w:t>
      </w:r>
      <w:r w:rsidRPr="003F5340">
        <w:rPr>
          <w:lang w:bidi="he-IL"/>
        </w:rPr>
        <w:t xml:space="preserve"> </w:t>
      </w:r>
      <w:r>
        <w:rPr>
          <w:lang w:bidi="he-IL"/>
        </w:rPr>
        <w:t>This cataclysm is witnessed by</w:t>
      </w:r>
      <w:r w:rsidRPr="003F5340">
        <w:rPr>
          <w:lang w:bidi="he-IL"/>
        </w:rPr>
        <w:t xml:space="preserve"> </w:t>
      </w:r>
      <w:r>
        <w:rPr>
          <w:lang w:bidi="he-IL"/>
        </w:rPr>
        <w:t>“all peoples</w:t>
      </w:r>
      <w:r w:rsidRPr="003F5340">
        <w:rPr>
          <w:lang w:bidi="he-IL"/>
        </w:rPr>
        <w:t>.</w:t>
      </w:r>
      <w:r>
        <w:rPr>
          <w:lang w:bidi="he-IL"/>
        </w:rPr>
        <w:t>”</w:t>
      </w:r>
      <w:r w:rsidRPr="003F5340">
        <w:rPr>
          <w:lang w:bidi="he-IL"/>
        </w:rPr>
        <w:t xml:space="preserve"> </w:t>
      </w:r>
      <w:r>
        <w:rPr>
          <w:b/>
          <w:bCs/>
          <w:lang w:bidi="he-IL"/>
        </w:rPr>
        <w:t>7-9</w:t>
      </w:r>
      <w:r w:rsidRPr="003F5340">
        <w:rPr>
          <w:lang w:bidi="he-IL"/>
        </w:rPr>
        <w:t xml:space="preserve">. </w:t>
      </w:r>
      <w:r>
        <w:rPr>
          <w:lang w:bidi="he-IL"/>
        </w:rPr>
        <w:t>The reaction of idolators and their gods is contrasted with that of Judah</w:t>
      </w:r>
      <w:r w:rsidRPr="003F5340">
        <w:rPr>
          <w:lang w:bidi="he-IL"/>
        </w:rPr>
        <w:t xml:space="preserve">; </w:t>
      </w:r>
      <w:r>
        <w:rPr>
          <w:lang w:bidi="he-IL"/>
        </w:rPr>
        <w:t>God’s</w:t>
      </w:r>
      <w:r w:rsidRPr="003F5340">
        <w:rPr>
          <w:lang w:bidi="he-IL"/>
        </w:rPr>
        <w:t xml:space="preserve"> </w:t>
      </w:r>
      <w:r>
        <w:rPr>
          <w:lang w:bidi="he-IL"/>
        </w:rPr>
        <w:t>“judgments”</w:t>
      </w:r>
      <w:r w:rsidRPr="003F5340">
        <w:rPr>
          <w:lang w:bidi="he-IL"/>
        </w:rPr>
        <w:t xml:space="preserve"> (</w:t>
      </w:r>
      <w:r>
        <w:rPr>
          <w:lang w:bidi="he-IL"/>
        </w:rPr>
        <w:t>i</w:t>
      </w:r>
      <w:r w:rsidRPr="003F5340">
        <w:rPr>
          <w:lang w:bidi="he-IL"/>
        </w:rPr>
        <w:t xml:space="preserve">. </w:t>
      </w:r>
      <w:r>
        <w:rPr>
          <w:lang w:bidi="he-IL"/>
        </w:rPr>
        <w:t>e</w:t>
      </w:r>
      <w:r w:rsidRPr="003F5340">
        <w:rPr>
          <w:lang w:bidi="he-IL"/>
        </w:rPr>
        <w:t xml:space="preserve">., </w:t>
      </w:r>
      <w:r>
        <w:rPr>
          <w:lang w:bidi="he-IL"/>
        </w:rPr>
        <w:t>his instruction</w:t>
      </w:r>
      <w:r w:rsidRPr="003F5340">
        <w:rPr>
          <w:lang w:bidi="he-IL"/>
        </w:rPr>
        <w:t xml:space="preserve">) </w:t>
      </w:r>
      <w:r>
        <w:rPr>
          <w:lang w:bidi="he-IL"/>
        </w:rPr>
        <w:t>bring shame to the former</w:t>
      </w:r>
      <w:r w:rsidRPr="003F5340">
        <w:rPr>
          <w:lang w:bidi="he-IL"/>
        </w:rPr>
        <w:t xml:space="preserve">, </w:t>
      </w:r>
      <w:r>
        <w:rPr>
          <w:lang w:bidi="he-IL"/>
        </w:rPr>
        <w:t>joy to the latter</w:t>
      </w:r>
      <w:r w:rsidRPr="003F5340">
        <w:rPr>
          <w:lang w:bidi="he-IL"/>
        </w:rPr>
        <w:t xml:space="preserve">. </w:t>
      </w:r>
      <w:r>
        <w:rPr>
          <w:i/>
          <w:iCs/>
          <w:lang w:bidi="he-IL"/>
        </w:rPr>
        <w:t>Most High</w:t>
      </w:r>
      <w:r w:rsidRPr="003F5340">
        <w:rPr>
          <w:iCs/>
          <w:lang w:bidi="he-IL"/>
        </w:rPr>
        <w:t xml:space="preserve">: </w:t>
      </w:r>
      <w:r>
        <w:rPr>
          <w:lang w:bidi="he-IL"/>
        </w:rPr>
        <w:t>See comment on 47</w:t>
      </w:r>
      <w:r w:rsidRPr="003F5340">
        <w:rPr>
          <w:lang w:bidi="he-IL"/>
        </w:rPr>
        <w:t>:</w:t>
      </w:r>
      <w:r>
        <w:rPr>
          <w:lang w:bidi="he-IL"/>
        </w:rPr>
        <w:t>3</w:t>
      </w:r>
      <w:r w:rsidRPr="003F5340">
        <w:rPr>
          <w:lang w:bidi="he-IL"/>
        </w:rPr>
        <w:t xml:space="preserve">. </w:t>
      </w:r>
      <w:r>
        <w:rPr>
          <w:b/>
          <w:bCs/>
          <w:lang w:bidi="he-IL"/>
        </w:rPr>
        <w:t>10-12</w:t>
      </w:r>
      <w:r w:rsidRPr="003F5340">
        <w:rPr>
          <w:lang w:bidi="he-IL"/>
        </w:rPr>
        <w:t xml:space="preserve">. </w:t>
      </w:r>
      <w:r>
        <w:rPr>
          <w:lang w:bidi="he-IL"/>
        </w:rPr>
        <w:t>An</w:t>
      </w:r>
      <w:r w:rsidRPr="003F5340">
        <w:rPr>
          <w:lang w:bidi="he-IL"/>
        </w:rPr>
        <w:t xml:space="preserve"> [</w:t>
      </w:r>
      <w:r>
        <w:rPr>
          <w:lang w:bidi="he-IL"/>
        </w:rPr>
        <w:t>593</w:t>
      </w:r>
      <w:r w:rsidRPr="003F5340">
        <w:rPr>
          <w:lang w:bidi="he-IL"/>
        </w:rPr>
        <w:t xml:space="preserve">] </w:t>
      </w:r>
      <w:r>
        <w:rPr>
          <w:lang w:bidi="he-IL"/>
        </w:rPr>
        <w:t>assurance of Yahweh’s beneficent protection for the</w:t>
      </w:r>
      <w:r w:rsidRPr="003F5340">
        <w:rPr>
          <w:lang w:bidi="he-IL"/>
        </w:rPr>
        <w:t xml:space="preserve"> </w:t>
      </w:r>
      <w:r>
        <w:rPr>
          <w:lang w:bidi="he-IL"/>
        </w:rPr>
        <w:t>“faithful”</w:t>
      </w:r>
      <w:r w:rsidRPr="003F5340">
        <w:rPr>
          <w:lang w:bidi="he-IL"/>
        </w:rPr>
        <w:t xml:space="preserve"> </w:t>
      </w:r>
      <w:r>
        <w:rPr>
          <w:lang w:bidi="he-IL"/>
        </w:rPr>
        <w:t>and</w:t>
      </w:r>
      <w:r w:rsidRPr="003F5340">
        <w:rPr>
          <w:lang w:bidi="he-IL"/>
        </w:rPr>
        <w:t xml:space="preserve"> </w:t>
      </w:r>
      <w:r>
        <w:rPr>
          <w:lang w:bidi="he-IL"/>
        </w:rPr>
        <w:t>“just</w:t>
      </w:r>
      <w:r w:rsidRPr="003F5340">
        <w:rPr>
          <w:lang w:bidi="he-IL"/>
        </w:rPr>
        <w:t>.</w:t>
      </w:r>
      <w:r>
        <w:rPr>
          <w:lang w:bidi="he-IL"/>
        </w:rPr>
        <w:t>”</w:t>
      </w:r>
    </w:p>
    <w:p w14:paraId="71AB2FC0" w14:textId="77777777" w:rsidR="00CD3C56" w:rsidRDefault="00CD3C56" w:rsidP="00CD3C56">
      <w:pPr>
        <w:autoSpaceDE w:val="0"/>
        <w:autoSpaceDN w:val="0"/>
        <w:adjustRightInd w:val="0"/>
        <w:rPr>
          <w:lang w:bidi="he-IL"/>
        </w:rPr>
      </w:pPr>
      <w:r>
        <w:rPr>
          <w:b/>
          <w:bCs/>
          <w:lang w:bidi="he-IL"/>
        </w:rPr>
        <w:t>114</w:t>
      </w:r>
      <w:r>
        <w:rPr>
          <w:lang w:bidi="he-IL"/>
        </w:rPr>
        <w:tab/>
      </w:r>
      <w:r>
        <w:rPr>
          <w:b/>
          <w:bCs/>
          <w:lang w:bidi="he-IL"/>
        </w:rPr>
        <w:t>Ps 98</w:t>
      </w:r>
      <w:r w:rsidRPr="003F5340">
        <w:rPr>
          <w:lang w:bidi="he-IL"/>
        </w:rPr>
        <w:t xml:space="preserve">. </w:t>
      </w:r>
      <w:r>
        <w:rPr>
          <w:lang w:bidi="he-IL"/>
        </w:rPr>
        <w:t>A hymn of praise</w:t>
      </w:r>
      <w:r w:rsidRPr="003F5340">
        <w:rPr>
          <w:lang w:bidi="he-IL"/>
        </w:rPr>
        <w:t xml:space="preserve">, </w:t>
      </w:r>
      <w:r>
        <w:rPr>
          <w:lang w:bidi="he-IL"/>
        </w:rPr>
        <w:t>commemorating Yahweh as king</w:t>
      </w:r>
      <w:r w:rsidRPr="003F5340">
        <w:rPr>
          <w:lang w:bidi="he-IL"/>
        </w:rPr>
        <w:t xml:space="preserve">; </w:t>
      </w:r>
      <w:r>
        <w:rPr>
          <w:lang w:bidi="he-IL"/>
        </w:rPr>
        <w:t>it shows great similarity to Ps 96 and to Dt-Is</w:t>
      </w:r>
      <w:r w:rsidRPr="003F5340">
        <w:rPr>
          <w:lang w:bidi="he-IL"/>
        </w:rPr>
        <w:t xml:space="preserve">. </w:t>
      </w:r>
      <w:r>
        <w:rPr>
          <w:lang w:bidi="he-IL"/>
        </w:rPr>
        <w:t>Structure</w:t>
      </w:r>
      <w:r w:rsidRPr="003F5340">
        <w:rPr>
          <w:lang w:bidi="he-IL"/>
        </w:rPr>
        <w:t xml:space="preserve">: </w:t>
      </w:r>
      <w:r>
        <w:rPr>
          <w:lang w:bidi="he-IL"/>
        </w:rPr>
        <w:t>1-3</w:t>
      </w:r>
      <w:r w:rsidRPr="003F5340">
        <w:rPr>
          <w:lang w:bidi="he-IL"/>
        </w:rPr>
        <w:t xml:space="preserve">, </w:t>
      </w:r>
      <w:r>
        <w:rPr>
          <w:lang w:bidi="he-IL"/>
        </w:rPr>
        <w:t>invitation to praise Yahweh on account of salvation</w:t>
      </w:r>
      <w:r w:rsidRPr="003F5340">
        <w:rPr>
          <w:lang w:bidi="he-IL"/>
        </w:rPr>
        <w:t xml:space="preserve">; </w:t>
      </w:r>
      <w:r>
        <w:rPr>
          <w:lang w:bidi="he-IL"/>
        </w:rPr>
        <w:t>4-9</w:t>
      </w:r>
      <w:r w:rsidRPr="003F5340">
        <w:rPr>
          <w:lang w:bidi="he-IL"/>
        </w:rPr>
        <w:t xml:space="preserve">, </w:t>
      </w:r>
      <w:r>
        <w:rPr>
          <w:lang w:bidi="he-IL"/>
        </w:rPr>
        <w:t>invitation to the world and nature to praise the king who is coming to rule</w:t>
      </w:r>
      <w:r w:rsidRPr="003F5340">
        <w:rPr>
          <w:lang w:bidi="he-IL"/>
        </w:rPr>
        <w:t xml:space="preserve">. </w:t>
      </w:r>
      <w:r>
        <w:rPr>
          <w:b/>
          <w:bCs/>
          <w:lang w:bidi="he-IL"/>
        </w:rPr>
        <w:t>1</w:t>
      </w:r>
      <w:r w:rsidRPr="003F5340">
        <w:rPr>
          <w:lang w:bidi="he-IL"/>
        </w:rPr>
        <w:t xml:space="preserve">. </w:t>
      </w:r>
      <w:r>
        <w:rPr>
          <w:i/>
          <w:iCs/>
          <w:lang w:bidi="he-IL"/>
        </w:rPr>
        <w:t>new song</w:t>
      </w:r>
      <w:r w:rsidRPr="003F5340">
        <w:rPr>
          <w:iCs/>
          <w:lang w:bidi="he-IL"/>
        </w:rPr>
        <w:t xml:space="preserve">: </w:t>
      </w:r>
      <w:r>
        <w:rPr>
          <w:lang w:bidi="he-IL"/>
        </w:rPr>
        <w:t>Cf</w:t>
      </w:r>
      <w:r w:rsidRPr="003F5340">
        <w:rPr>
          <w:lang w:bidi="he-IL"/>
        </w:rPr>
        <w:t xml:space="preserve">. </w:t>
      </w:r>
      <w:r>
        <w:rPr>
          <w:lang w:bidi="he-IL"/>
        </w:rPr>
        <w:t>96</w:t>
      </w:r>
      <w:r w:rsidRPr="003F5340">
        <w:rPr>
          <w:lang w:bidi="he-IL"/>
        </w:rPr>
        <w:t>:</w:t>
      </w:r>
      <w:r>
        <w:rPr>
          <w:lang w:bidi="he-IL"/>
        </w:rPr>
        <w:t>1</w:t>
      </w:r>
      <w:r w:rsidRPr="003F5340">
        <w:rPr>
          <w:lang w:bidi="he-IL"/>
        </w:rPr>
        <w:t xml:space="preserve">; </w:t>
      </w:r>
      <w:r>
        <w:rPr>
          <w:lang w:bidi="he-IL"/>
        </w:rPr>
        <w:t>the emphasis here is on the saving</w:t>
      </w:r>
      <w:r w:rsidRPr="003F5340">
        <w:rPr>
          <w:lang w:bidi="he-IL"/>
        </w:rPr>
        <w:t xml:space="preserve"> </w:t>
      </w:r>
      <w:r>
        <w:rPr>
          <w:lang w:bidi="he-IL"/>
        </w:rPr>
        <w:t>“victory”</w:t>
      </w:r>
      <w:r w:rsidRPr="003F5340">
        <w:rPr>
          <w:lang w:bidi="he-IL"/>
        </w:rPr>
        <w:t xml:space="preserve"> </w:t>
      </w:r>
      <w:r>
        <w:rPr>
          <w:lang w:bidi="he-IL"/>
        </w:rPr>
        <w:t>Yahweh has wrought by his</w:t>
      </w:r>
      <w:r w:rsidRPr="003F5340">
        <w:rPr>
          <w:lang w:bidi="he-IL"/>
        </w:rPr>
        <w:t xml:space="preserve"> </w:t>
      </w:r>
      <w:r>
        <w:rPr>
          <w:lang w:bidi="he-IL"/>
        </w:rPr>
        <w:t>“arm”</w:t>
      </w:r>
      <w:r w:rsidRPr="003F5340">
        <w:rPr>
          <w:lang w:bidi="he-IL"/>
        </w:rPr>
        <w:t xml:space="preserve"> (</w:t>
      </w:r>
      <w:r>
        <w:rPr>
          <w:lang w:bidi="he-IL"/>
        </w:rPr>
        <w:t>Is 51</w:t>
      </w:r>
      <w:r w:rsidRPr="003F5340">
        <w:rPr>
          <w:lang w:bidi="he-IL"/>
        </w:rPr>
        <w:t>:</w:t>
      </w:r>
      <w:r>
        <w:rPr>
          <w:lang w:bidi="he-IL"/>
        </w:rPr>
        <w:t>9</w:t>
      </w:r>
      <w:r w:rsidRPr="003F5340">
        <w:rPr>
          <w:lang w:bidi="he-IL"/>
        </w:rPr>
        <w:t xml:space="preserve">; </w:t>
      </w:r>
      <w:r>
        <w:rPr>
          <w:lang w:bidi="he-IL"/>
        </w:rPr>
        <w:t>52</w:t>
      </w:r>
      <w:r w:rsidRPr="003F5340">
        <w:rPr>
          <w:lang w:bidi="he-IL"/>
        </w:rPr>
        <w:t>:</w:t>
      </w:r>
      <w:r>
        <w:rPr>
          <w:lang w:bidi="he-IL"/>
        </w:rPr>
        <w:t>10</w:t>
      </w:r>
      <w:r w:rsidRPr="003F5340">
        <w:rPr>
          <w:lang w:bidi="he-IL"/>
        </w:rPr>
        <w:t xml:space="preserve">; </w:t>
      </w:r>
      <w:r>
        <w:rPr>
          <w:lang w:bidi="he-IL"/>
        </w:rPr>
        <w:t>59</w:t>
      </w:r>
      <w:r w:rsidRPr="003F5340">
        <w:rPr>
          <w:lang w:bidi="he-IL"/>
        </w:rPr>
        <w:t>:</w:t>
      </w:r>
      <w:r>
        <w:rPr>
          <w:lang w:bidi="he-IL"/>
        </w:rPr>
        <w:t>16</w:t>
      </w:r>
      <w:r w:rsidRPr="003F5340">
        <w:rPr>
          <w:lang w:bidi="he-IL"/>
        </w:rPr>
        <w:t xml:space="preserve">). </w:t>
      </w:r>
      <w:r>
        <w:rPr>
          <w:b/>
          <w:bCs/>
          <w:lang w:bidi="he-IL"/>
        </w:rPr>
        <w:t>2</w:t>
      </w:r>
      <w:r w:rsidRPr="003F5340">
        <w:rPr>
          <w:lang w:bidi="he-IL"/>
        </w:rPr>
        <w:t xml:space="preserve">. </w:t>
      </w:r>
      <w:r>
        <w:rPr>
          <w:lang w:bidi="he-IL"/>
        </w:rPr>
        <w:t>The parallelism between</w:t>
      </w:r>
      <w:r w:rsidRPr="003F5340">
        <w:rPr>
          <w:lang w:bidi="he-IL"/>
        </w:rPr>
        <w:t xml:space="preserve"> </w:t>
      </w:r>
      <w:r>
        <w:rPr>
          <w:lang w:bidi="he-IL"/>
        </w:rPr>
        <w:t>“salvation”</w:t>
      </w:r>
      <w:r w:rsidRPr="003F5340">
        <w:rPr>
          <w:lang w:bidi="he-IL"/>
        </w:rPr>
        <w:t xml:space="preserve"> </w:t>
      </w:r>
      <w:r>
        <w:rPr>
          <w:lang w:bidi="he-IL"/>
        </w:rPr>
        <w:t>and</w:t>
      </w:r>
      <w:r w:rsidRPr="003F5340">
        <w:rPr>
          <w:lang w:bidi="he-IL"/>
        </w:rPr>
        <w:t xml:space="preserve"> </w:t>
      </w:r>
      <w:r>
        <w:rPr>
          <w:lang w:bidi="he-IL"/>
        </w:rPr>
        <w:t>“justice”</w:t>
      </w:r>
      <w:r w:rsidRPr="003F5340">
        <w:rPr>
          <w:lang w:bidi="he-IL"/>
        </w:rPr>
        <w:t xml:space="preserve"> </w:t>
      </w:r>
      <w:r>
        <w:rPr>
          <w:lang w:bidi="he-IL"/>
        </w:rPr>
        <w:t>is typical of Dt-Is</w:t>
      </w:r>
      <w:r w:rsidRPr="003F5340">
        <w:rPr>
          <w:lang w:bidi="he-IL"/>
        </w:rPr>
        <w:t xml:space="preserve"> (</w:t>
      </w:r>
      <w:r>
        <w:rPr>
          <w:lang w:bidi="he-IL"/>
        </w:rPr>
        <w:t>cf</w:t>
      </w:r>
      <w:r w:rsidRPr="003F5340">
        <w:rPr>
          <w:lang w:bidi="he-IL"/>
        </w:rPr>
        <w:t xml:space="preserve">. </w:t>
      </w:r>
      <w:r>
        <w:rPr>
          <w:lang w:bidi="he-IL"/>
        </w:rPr>
        <w:t>45</w:t>
      </w:r>
      <w:r w:rsidRPr="003F5340">
        <w:rPr>
          <w:lang w:bidi="he-IL"/>
        </w:rPr>
        <w:t>:</w:t>
      </w:r>
      <w:r>
        <w:rPr>
          <w:lang w:bidi="he-IL"/>
        </w:rPr>
        <w:t>8</w:t>
      </w:r>
      <w:r w:rsidRPr="003F5340">
        <w:rPr>
          <w:lang w:bidi="he-IL"/>
        </w:rPr>
        <w:t xml:space="preserve">, </w:t>
      </w:r>
      <w:r>
        <w:rPr>
          <w:lang w:bidi="he-IL"/>
        </w:rPr>
        <w:t>21</w:t>
      </w:r>
      <w:r w:rsidRPr="003F5340">
        <w:rPr>
          <w:lang w:bidi="he-IL"/>
        </w:rPr>
        <w:t xml:space="preserve">). </w:t>
      </w:r>
      <w:r>
        <w:rPr>
          <w:b/>
          <w:bCs/>
          <w:lang w:bidi="he-IL"/>
        </w:rPr>
        <w:t>3</w:t>
      </w:r>
      <w:r w:rsidRPr="003F5340">
        <w:rPr>
          <w:lang w:bidi="he-IL"/>
        </w:rPr>
        <w:t xml:space="preserve">. </w:t>
      </w:r>
      <w:r>
        <w:rPr>
          <w:lang w:bidi="he-IL"/>
        </w:rPr>
        <w:t>The victory has been achieved because Yahweh</w:t>
      </w:r>
      <w:r w:rsidRPr="003F5340">
        <w:rPr>
          <w:lang w:bidi="he-IL"/>
        </w:rPr>
        <w:t xml:space="preserve"> </w:t>
      </w:r>
      <w:r>
        <w:rPr>
          <w:lang w:bidi="he-IL"/>
        </w:rPr>
        <w:t>“remembered”</w:t>
      </w:r>
      <w:r w:rsidRPr="003F5340">
        <w:rPr>
          <w:lang w:bidi="he-IL"/>
        </w:rPr>
        <w:t xml:space="preserve"> </w:t>
      </w:r>
      <w:r>
        <w:rPr>
          <w:lang w:bidi="he-IL"/>
        </w:rPr>
        <w:t>his covenant with his people</w:t>
      </w:r>
      <w:r w:rsidRPr="003F5340">
        <w:rPr>
          <w:lang w:bidi="he-IL"/>
        </w:rPr>
        <w:t xml:space="preserve"> (</w:t>
      </w:r>
      <w:r>
        <w:rPr>
          <w:lang w:bidi="he-IL"/>
        </w:rPr>
        <w:t>cf</w:t>
      </w:r>
      <w:r w:rsidRPr="003F5340">
        <w:rPr>
          <w:lang w:bidi="he-IL"/>
        </w:rPr>
        <w:t xml:space="preserve">. </w:t>
      </w:r>
      <w:r>
        <w:rPr>
          <w:lang w:bidi="he-IL"/>
        </w:rPr>
        <w:t>Ps 106</w:t>
      </w:r>
      <w:r w:rsidRPr="003F5340">
        <w:rPr>
          <w:lang w:bidi="he-IL"/>
        </w:rPr>
        <w:t>:</w:t>
      </w:r>
      <w:r>
        <w:rPr>
          <w:lang w:bidi="he-IL"/>
        </w:rPr>
        <w:t>44-46</w:t>
      </w:r>
      <w:r w:rsidRPr="003F5340">
        <w:rPr>
          <w:lang w:bidi="he-IL"/>
        </w:rPr>
        <w:t xml:space="preserve">). </w:t>
      </w:r>
      <w:r>
        <w:rPr>
          <w:i/>
          <w:iCs/>
          <w:lang w:bidi="he-IL"/>
        </w:rPr>
        <w:t>all the ends of the earth</w:t>
      </w:r>
      <w:r w:rsidRPr="003F5340">
        <w:rPr>
          <w:iCs/>
          <w:lang w:bidi="he-IL"/>
        </w:rPr>
        <w:t xml:space="preserve">: </w:t>
      </w:r>
      <w:r>
        <w:rPr>
          <w:lang w:bidi="he-IL"/>
        </w:rPr>
        <w:t>Again</w:t>
      </w:r>
      <w:r w:rsidRPr="003F5340">
        <w:rPr>
          <w:lang w:bidi="he-IL"/>
        </w:rPr>
        <w:t xml:space="preserve">, </w:t>
      </w:r>
      <w:r>
        <w:rPr>
          <w:lang w:bidi="he-IL"/>
        </w:rPr>
        <w:t>universality is characteristic of this celebration of Yahweh’s kingship</w:t>
      </w:r>
      <w:r w:rsidRPr="003F5340">
        <w:rPr>
          <w:lang w:bidi="he-IL"/>
        </w:rPr>
        <w:t xml:space="preserve">. </w:t>
      </w:r>
      <w:r>
        <w:rPr>
          <w:lang w:bidi="he-IL"/>
        </w:rPr>
        <w:t>When Deutero-Isaiah says almost the same thing in Is 40</w:t>
      </w:r>
      <w:r w:rsidRPr="003F5340">
        <w:rPr>
          <w:lang w:bidi="he-IL"/>
        </w:rPr>
        <w:t>:</w:t>
      </w:r>
      <w:r>
        <w:rPr>
          <w:lang w:bidi="he-IL"/>
        </w:rPr>
        <w:t>5</w:t>
      </w:r>
      <w:r w:rsidRPr="003F5340">
        <w:rPr>
          <w:lang w:bidi="he-IL"/>
        </w:rPr>
        <w:t xml:space="preserve">, </w:t>
      </w:r>
      <w:r>
        <w:rPr>
          <w:lang w:bidi="he-IL"/>
        </w:rPr>
        <w:t>he is referring to the end of the Exile</w:t>
      </w:r>
      <w:r w:rsidRPr="003F5340">
        <w:rPr>
          <w:lang w:bidi="he-IL"/>
        </w:rPr>
        <w:t xml:space="preserve">, </w:t>
      </w:r>
      <w:r>
        <w:rPr>
          <w:lang w:bidi="he-IL"/>
        </w:rPr>
        <w:t>which is a pledge of the messianic era</w:t>
      </w:r>
      <w:r w:rsidRPr="003F5340">
        <w:rPr>
          <w:lang w:bidi="he-IL"/>
        </w:rPr>
        <w:t xml:space="preserve">. </w:t>
      </w:r>
      <w:r>
        <w:rPr>
          <w:b/>
          <w:bCs/>
          <w:lang w:bidi="he-IL"/>
        </w:rPr>
        <w:t>4-9</w:t>
      </w:r>
      <w:r w:rsidRPr="003F5340">
        <w:rPr>
          <w:lang w:bidi="he-IL"/>
        </w:rPr>
        <w:t xml:space="preserve">. </w:t>
      </w:r>
      <w:r>
        <w:rPr>
          <w:lang w:bidi="he-IL"/>
        </w:rPr>
        <w:t>An extended hymnic invitation to lands and to nature to sing</w:t>
      </w:r>
      <w:r w:rsidRPr="003F5340">
        <w:rPr>
          <w:lang w:bidi="he-IL"/>
        </w:rPr>
        <w:t xml:space="preserve">, </w:t>
      </w:r>
      <w:r>
        <w:rPr>
          <w:lang w:bidi="he-IL"/>
        </w:rPr>
        <w:t>rejoice</w:t>
      </w:r>
      <w:r w:rsidRPr="003F5340">
        <w:rPr>
          <w:lang w:bidi="he-IL"/>
        </w:rPr>
        <w:t xml:space="preserve">, </w:t>
      </w:r>
      <w:r>
        <w:rPr>
          <w:lang w:bidi="he-IL"/>
        </w:rPr>
        <w:t>and offer praise</w:t>
      </w:r>
      <w:r w:rsidRPr="003F5340">
        <w:rPr>
          <w:lang w:bidi="he-IL"/>
        </w:rPr>
        <w:t xml:space="preserve"> </w:t>
      </w:r>
      <w:r>
        <w:rPr>
          <w:lang w:bidi="he-IL"/>
        </w:rPr>
        <w:t>“before the King”</w:t>
      </w:r>
      <w:r w:rsidRPr="003F5340">
        <w:rPr>
          <w:lang w:bidi="he-IL"/>
        </w:rPr>
        <w:t xml:space="preserve"> </w:t>
      </w:r>
      <w:r>
        <w:rPr>
          <w:lang w:bidi="he-IL"/>
        </w:rPr>
        <w:t>because he</w:t>
      </w:r>
      <w:r w:rsidRPr="003F5340">
        <w:rPr>
          <w:lang w:bidi="he-IL"/>
        </w:rPr>
        <w:t xml:space="preserve"> </w:t>
      </w:r>
      <w:r>
        <w:rPr>
          <w:lang w:bidi="he-IL"/>
        </w:rPr>
        <w:t>“comes”</w:t>
      </w:r>
      <w:r w:rsidRPr="003F5340">
        <w:rPr>
          <w:lang w:bidi="he-IL"/>
        </w:rPr>
        <w:t xml:space="preserve"> (</w:t>
      </w:r>
      <w:r>
        <w:rPr>
          <w:lang w:bidi="he-IL"/>
        </w:rPr>
        <w:t>cf</w:t>
      </w:r>
      <w:r w:rsidRPr="003F5340">
        <w:rPr>
          <w:lang w:bidi="he-IL"/>
        </w:rPr>
        <w:t xml:space="preserve">. </w:t>
      </w:r>
      <w:r>
        <w:rPr>
          <w:lang w:bidi="he-IL"/>
        </w:rPr>
        <w:t>comment on 96</w:t>
      </w:r>
      <w:r w:rsidRPr="003F5340">
        <w:rPr>
          <w:lang w:bidi="he-IL"/>
        </w:rPr>
        <w:t>:</w:t>
      </w:r>
      <w:r>
        <w:rPr>
          <w:lang w:bidi="he-IL"/>
        </w:rPr>
        <w:t>13</w:t>
      </w:r>
      <w:r w:rsidRPr="003F5340">
        <w:rPr>
          <w:lang w:bidi="he-IL"/>
        </w:rPr>
        <w:t>).</w:t>
      </w:r>
    </w:p>
    <w:p w14:paraId="4F53C685" w14:textId="77777777" w:rsidR="00CD3C56" w:rsidRDefault="00CD3C56" w:rsidP="00CD3C56">
      <w:pPr>
        <w:autoSpaceDE w:val="0"/>
        <w:autoSpaceDN w:val="0"/>
        <w:adjustRightInd w:val="0"/>
        <w:rPr>
          <w:lang w:bidi="he-IL"/>
        </w:rPr>
      </w:pPr>
      <w:r>
        <w:rPr>
          <w:b/>
          <w:bCs/>
          <w:lang w:bidi="he-IL"/>
        </w:rPr>
        <w:t>115</w:t>
      </w:r>
      <w:r>
        <w:rPr>
          <w:lang w:bidi="he-IL"/>
        </w:rPr>
        <w:tab/>
      </w:r>
      <w:r>
        <w:rPr>
          <w:b/>
          <w:bCs/>
          <w:lang w:bidi="he-IL"/>
        </w:rPr>
        <w:t>Ps 99</w:t>
      </w:r>
      <w:r w:rsidRPr="003F5340">
        <w:rPr>
          <w:lang w:bidi="he-IL"/>
        </w:rPr>
        <w:t xml:space="preserve">. </w:t>
      </w:r>
      <w:r>
        <w:rPr>
          <w:lang w:bidi="he-IL"/>
        </w:rPr>
        <w:t>A hymn of praise</w:t>
      </w:r>
      <w:r w:rsidRPr="003F5340">
        <w:rPr>
          <w:lang w:bidi="he-IL"/>
        </w:rPr>
        <w:t xml:space="preserve">, </w:t>
      </w:r>
      <w:r>
        <w:rPr>
          <w:lang w:bidi="he-IL"/>
        </w:rPr>
        <w:t>commemorating Yahweh as king</w:t>
      </w:r>
      <w:r w:rsidRPr="003F5340">
        <w:rPr>
          <w:lang w:bidi="he-IL"/>
        </w:rPr>
        <w:t xml:space="preserve">. </w:t>
      </w:r>
      <w:r>
        <w:rPr>
          <w:lang w:bidi="he-IL"/>
        </w:rPr>
        <w:t>In contrast to the other enthronement Pss</w:t>
      </w:r>
      <w:r w:rsidRPr="003F5340">
        <w:rPr>
          <w:lang w:bidi="he-IL"/>
        </w:rPr>
        <w:t xml:space="preserve"> (</w:t>
      </w:r>
      <w:r>
        <w:rPr>
          <w:lang w:bidi="he-IL"/>
        </w:rPr>
        <w:t>47</w:t>
      </w:r>
      <w:r w:rsidRPr="003F5340">
        <w:rPr>
          <w:lang w:bidi="he-IL"/>
        </w:rPr>
        <w:t xml:space="preserve">, </w:t>
      </w:r>
      <w:r>
        <w:rPr>
          <w:lang w:bidi="he-IL"/>
        </w:rPr>
        <w:t>93</w:t>
      </w:r>
      <w:r w:rsidRPr="003F5340">
        <w:rPr>
          <w:lang w:bidi="he-IL"/>
        </w:rPr>
        <w:t xml:space="preserve">, </w:t>
      </w:r>
      <w:r>
        <w:rPr>
          <w:lang w:bidi="he-IL"/>
        </w:rPr>
        <w:t>95-98</w:t>
      </w:r>
      <w:r w:rsidRPr="003F5340">
        <w:rPr>
          <w:lang w:bidi="he-IL"/>
        </w:rPr>
        <w:t xml:space="preserve">), </w:t>
      </w:r>
      <w:r>
        <w:rPr>
          <w:lang w:bidi="he-IL"/>
        </w:rPr>
        <w:t>there are no similarities to Dt-Is</w:t>
      </w:r>
      <w:r w:rsidRPr="003F5340">
        <w:rPr>
          <w:lang w:bidi="he-IL"/>
        </w:rPr>
        <w:t xml:space="preserve">, </w:t>
      </w:r>
      <w:r>
        <w:rPr>
          <w:lang w:bidi="he-IL"/>
        </w:rPr>
        <w:t>and more emphasis is put on Yahweh’s relation to his own people</w:t>
      </w:r>
      <w:r w:rsidRPr="003F5340">
        <w:rPr>
          <w:lang w:bidi="he-IL"/>
        </w:rPr>
        <w:t xml:space="preserve"> (</w:t>
      </w:r>
      <w:r>
        <w:rPr>
          <w:lang w:bidi="he-IL"/>
        </w:rPr>
        <w:t>not the world</w:t>
      </w:r>
      <w:r w:rsidRPr="003F5340">
        <w:rPr>
          <w:lang w:bidi="he-IL"/>
        </w:rPr>
        <w:t xml:space="preserve">). </w:t>
      </w:r>
      <w:r>
        <w:rPr>
          <w:lang w:bidi="he-IL"/>
        </w:rPr>
        <w:t>Structure</w:t>
      </w:r>
      <w:r w:rsidRPr="003F5340">
        <w:rPr>
          <w:lang w:bidi="he-IL"/>
        </w:rPr>
        <w:t xml:space="preserve">: </w:t>
      </w:r>
      <w:r>
        <w:rPr>
          <w:lang w:bidi="he-IL"/>
        </w:rPr>
        <w:t>The</w:t>
      </w:r>
      <w:r w:rsidRPr="003F5340">
        <w:rPr>
          <w:lang w:bidi="he-IL"/>
        </w:rPr>
        <w:t xml:space="preserve"> </w:t>
      </w:r>
      <w:r>
        <w:rPr>
          <w:lang w:bidi="he-IL"/>
        </w:rPr>
        <w:t>“Sanctus”</w:t>
      </w:r>
      <w:r w:rsidRPr="003F5340">
        <w:rPr>
          <w:lang w:bidi="he-IL"/>
        </w:rPr>
        <w:t xml:space="preserve"> </w:t>
      </w:r>
      <w:r>
        <w:rPr>
          <w:lang w:bidi="he-IL"/>
        </w:rPr>
        <w:t>refrain in 3</w:t>
      </w:r>
      <w:r w:rsidRPr="003F5340">
        <w:rPr>
          <w:lang w:bidi="he-IL"/>
        </w:rPr>
        <w:t xml:space="preserve">, </w:t>
      </w:r>
      <w:r>
        <w:rPr>
          <w:lang w:bidi="he-IL"/>
        </w:rPr>
        <w:t>5</w:t>
      </w:r>
      <w:r w:rsidRPr="003F5340">
        <w:rPr>
          <w:lang w:bidi="he-IL"/>
        </w:rPr>
        <w:t xml:space="preserve">, </w:t>
      </w:r>
      <w:r>
        <w:rPr>
          <w:lang w:bidi="he-IL"/>
        </w:rPr>
        <w:t>and 9 divides the poem</w:t>
      </w:r>
      <w:r w:rsidRPr="003F5340">
        <w:rPr>
          <w:lang w:bidi="he-IL"/>
        </w:rPr>
        <w:t xml:space="preserve">: </w:t>
      </w:r>
      <w:r>
        <w:rPr>
          <w:lang w:bidi="he-IL"/>
        </w:rPr>
        <w:t>1-3</w:t>
      </w:r>
      <w:r w:rsidRPr="003F5340">
        <w:rPr>
          <w:lang w:bidi="he-IL"/>
        </w:rPr>
        <w:t xml:space="preserve">, </w:t>
      </w:r>
      <w:r>
        <w:rPr>
          <w:lang w:bidi="he-IL"/>
        </w:rPr>
        <w:t>let the peoples worship Yahweh</w:t>
      </w:r>
      <w:r w:rsidRPr="003F5340">
        <w:rPr>
          <w:lang w:bidi="he-IL"/>
        </w:rPr>
        <w:t xml:space="preserve">, </w:t>
      </w:r>
      <w:r>
        <w:rPr>
          <w:lang w:bidi="he-IL"/>
        </w:rPr>
        <w:t>enthroned and awesome</w:t>
      </w:r>
      <w:r w:rsidRPr="003F5340">
        <w:rPr>
          <w:lang w:bidi="he-IL"/>
        </w:rPr>
        <w:t xml:space="preserve">; </w:t>
      </w:r>
      <w:r>
        <w:rPr>
          <w:lang w:bidi="he-IL"/>
        </w:rPr>
        <w:t>4-5</w:t>
      </w:r>
      <w:r w:rsidRPr="003F5340">
        <w:rPr>
          <w:lang w:bidi="he-IL"/>
        </w:rPr>
        <w:t xml:space="preserve">, </w:t>
      </w:r>
      <w:r>
        <w:rPr>
          <w:lang w:bidi="he-IL"/>
        </w:rPr>
        <w:t>Yahweh’s justice is the motif for worship</w:t>
      </w:r>
      <w:r w:rsidRPr="003F5340">
        <w:rPr>
          <w:lang w:bidi="he-IL"/>
        </w:rPr>
        <w:t xml:space="preserve">; </w:t>
      </w:r>
      <w:r>
        <w:rPr>
          <w:lang w:bidi="he-IL"/>
        </w:rPr>
        <w:t>6-9</w:t>
      </w:r>
      <w:r w:rsidRPr="003F5340">
        <w:rPr>
          <w:lang w:bidi="he-IL"/>
        </w:rPr>
        <w:t xml:space="preserve">, </w:t>
      </w:r>
      <w:r>
        <w:rPr>
          <w:lang w:bidi="he-IL"/>
        </w:rPr>
        <w:t>another motif is God’s relationship with his ministers</w:t>
      </w:r>
      <w:r w:rsidRPr="003F5340">
        <w:rPr>
          <w:lang w:bidi="he-IL"/>
        </w:rPr>
        <w:t xml:space="preserve">. </w:t>
      </w:r>
      <w:r>
        <w:rPr>
          <w:b/>
          <w:bCs/>
          <w:lang w:bidi="he-IL"/>
        </w:rPr>
        <w:t>1-3</w:t>
      </w:r>
      <w:r w:rsidRPr="003F5340">
        <w:rPr>
          <w:lang w:bidi="he-IL"/>
        </w:rPr>
        <w:t xml:space="preserve">. </w:t>
      </w:r>
      <w:r>
        <w:rPr>
          <w:lang w:bidi="he-IL"/>
        </w:rPr>
        <w:t>A description of the</w:t>
      </w:r>
      <w:r w:rsidRPr="003F5340">
        <w:rPr>
          <w:lang w:bidi="he-IL"/>
        </w:rPr>
        <w:t xml:space="preserve"> </w:t>
      </w:r>
      <w:r>
        <w:rPr>
          <w:lang w:bidi="he-IL"/>
        </w:rPr>
        <w:t>“great”</w:t>
      </w:r>
      <w:r w:rsidRPr="003F5340">
        <w:rPr>
          <w:lang w:bidi="he-IL"/>
        </w:rPr>
        <w:t xml:space="preserve"> </w:t>
      </w:r>
      <w:r>
        <w:rPr>
          <w:lang w:bidi="he-IL"/>
        </w:rPr>
        <w:t>and</w:t>
      </w:r>
      <w:r w:rsidRPr="003F5340">
        <w:rPr>
          <w:lang w:bidi="he-IL"/>
        </w:rPr>
        <w:t xml:space="preserve"> </w:t>
      </w:r>
      <w:r>
        <w:rPr>
          <w:lang w:bidi="he-IL"/>
        </w:rPr>
        <w:t>“high”</w:t>
      </w:r>
      <w:r w:rsidRPr="003F5340">
        <w:rPr>
          <w:lang w:bidi="he-IL"/>
        </w:rPr>
        <w:t xml:space="preserve"> </w:t>
      </w:r>
      <w:r>
        <w:rPr>
          <w:lang w:bidi="he-IL"/>
        </w:rPr>
        <w:t>God invisibly enthroned on the Ark between the</w:t>
      </w:r>
      <w:r w:rsidRPr="003F5340">
        <w:rPr>
          <w:lang w:bidi="he-IL"/>
        </w:rPr>
        <w:t xml:space="preserve"> </w:t>
      </w:r>
      <w:r>
        <w:rPr>
          <w:lang w:bidi="he-IL"/>
        </w:rPr>
        <w:t>“cherubim</w:t>
      </w:r>
      <w:r w:rsidRPr="003F5340">
        <w:rPr>
          <w:lang w:bidi="he-IL"/>
        </w:rPr>
        <w:t>,</w:t>
      </w:r>
      <w:r>
        <w:rPr>
          <w:lang w:bidi="he-IL"/>
        </w:rPr>
        <w:t>”</w:t>
      </w:r>
      <w:r w:rsidRPr="003F5340">
        <w:rPr>
          <w:lang w:bidi="he-IL"/>
        </w:rPr>
        <w:t xml:space="preserve"> </w:t>
      </w:r>
      <w:r>
        <w:rPr>
          <w:lang w:bidi="he-IL"/>
        </w:rPr>
        <w:t>his half-man and half-animal bodyguard</w:t>
      </w:r>
      <w:r w:rsidRPr="003F5340">
        <w:rPr>
          <w:lang w:bidi="he-IL"/>
        </w:rPr>
        <w:t xml:space="preserve"> (</w:t>
      </w:r>
      <w:r>
        <w:rPr>
          <w:lang w:bidi="he-IL"/>
        </w:rPr>
        <w:t>cf</w:t>
      </w:r>
      <w:r w:rsidRPr="003F5340">
        <w:rPr>
          <w:lang w:bidi="he-IL"/>
        </w:rPr>
        <w:t xml:space="preserve">. </w:t>
      </w:r>
      <w:r>
        <w:rPr>
          <w:lang w:bidi="he-IL"/>
        </w:rPr>
        <w:t>Ps 80</w:t>
      </w:r>
      <w:r w:rsidRPr="003F5340">
        <w:rPr>
          <w:lang w:bidi="he-IL"/>
        </w:rPr>
        <w:t>:</w:t>
      </w:r>
      <w:r>
        <w:rPr>
          <w:lang w:bidi="he-IL"/>
        </w:rPr>
        <w:t>2</w:t>
      </w:r>
      <w:r w:rsidRPr="003F5340">
        <w:rPr>
          <w:lang w:bidi="he-IL"/>
        </w:rPr>
        <w:t xml:space="preserve">). </w:t>
      </w:r>
      <w:r>
        <w:rPr>
          <w:b/>
          <w:bCs/>
          <w:lang w:bidi="he-IL"/>
        </w:rPr>
        <w:t>4-5</w:t>
      </w:r>
      <w:r w:rsidRPr="003F5340">
        <w:rPr>
          <w:lang w:bidi="he-IL"/>
        </w:rPr>
        <w:t xml:space="preserve">. </w:t>
      </w:r>
      <w:r>
        <w:rPr>
          <w:lang w:bidi="he-IL"/>
        </w:rPr>
        <w:t>The</w:t>
      </w:r>
      <w:r w:rsidRPr="003F5340">
        <w:rPr>
          <w:lang w:bidi="he-IL"/>
        </w:rPr>
        <w:t xml:space="preserve"> </w:t>
      </w:r>
      <w:r>
        <w:rPr>
          <w:lang w:bidi="he-IL"/>
        </w:rPr>
        <w:t>“justice”</w:t>
      </w:r>
      <w:r w:rsidRPr="003F5340">
        <w:rPr>
          <w:lang w:bidi="he-IL"/>
        </w:rPr>
        <w:t xml:space="preserve"> </w:t>
      </w:r>
      <w:r>
        <w:rPr>
          <w:lang w:bidi="he-IL"/>
        </w:rPr>
        <w:t>and</w:t>
      </w:r>
      <w:r w:rsidRPr="003F5340">
        <w:rPr>
          <w:lang w:bidi="he-IL"/>
        </w:rPr>
        <w:t xml:space="preserve"> </w:t>
      </w:r>
      <w:r>
        <w:rPr>
          <w:lang w:bidi="he-IL"/>
        </w:rPr>
        <w:t>“judgment”</w:t>
      </w:r>
      <w:r w:rsidRPr="003F5340">
        <w:rPr>
          <w:lang w:bidi="he-IL"/>
        </w:rPr>
        <w:t xml:space="preserve"> </w:t>
      </w:r>
      <w:r>
        <w:rPr>
          <w:lang w:bidi="he-IL"/>
        </w:rPr>
        <w:t>of Yahweh refer here to the covenant and Torah</w:t>
      </w:r>
      <w:r w:rsidRPr="003F5340">
        <w:rPr>
          <w:lang w:bidi="he-IL"/>
        </w:rPr>
        <w:t xml:space="preserve">. </w:t>
      </w:r>
      <w:r>
        <w:rPr>
          <w:i/>
          <w:iCs/>
          <w:lang w:bidi="he-IL"/>
        </w:rPr>
        <w:t>footstool</w:t>
      </w:r>
      <w:r w:rsidRPr="003F5340">
        <w:rPr>
          <w:iCs/>
          <w:lang w:bidi="he-IL"/>
        </w:rPr>
        <w:t xml:space="preserve">: </w:t>
      </w:r>
      <w:r>
        <w:rPr>
          <w:lang w:bidi="he-IL"/>
        </w:rPr>
        <w:t>The Ark</w:t>
      </w:r>
      <w:r w:rsidRPr="003F5340">
        <w:rPr>
          <w:lang w:bidi="he-IL"/>
        </w:rPr>
        <w:t xml:space="preserve">. </w:t>
      </w:r>
      <w:r>
        <w:rPr>
          <w:b/>
          <w:bCs/>
          <w:lang w:bidi="he-IL"/>
        </w:rPr>
        <w:t>6-9</w:t>
      </w:r>
      <w:r w:rsidRPr="003F5340">
        <w:rPr>
          <w:lang w:bidi="he-IL"/>
        </w:rPr>
        <w:t xml:space="preserve">. </w:t>
      </w:r>
      <w:r>
        <w:rPr>
          <w:lang w:bidi="he-IL"/>
        </w:rPr>
        <w:t>It is difficult to say why these three heroes are singled out</w:t>
      </w:r>
      <w:r w:rsidRPr="003F5340">
        <w:rPr>
          <w:lang w:bidi="he-IL"/>
        </w:rPr>
        <w:t xml:space="preserve">; </w:t>
      </w:r>
      <w:r>
        <w:rPr>
          <w:lang w:bidi="he-IL"/>
        </w:rPr>
        <w:t>perhaps they represent priests and prophets</w:t>
      </w:r>
      <w:r w:rsidRPr="003F5340">
        <w:rPr>
          <w:lang w:bidi="he-IL"/>
        </w:rPr>
        <w:t xml:space="preserve">, </w:t>
      </w:r>
      <w:r>
        <w:rPr>
          <w:lang w:bidi="he-IL"/>
        </w:rPr>
        <w:t>interceding for the people</w:t>
      </w:r>
      <w:r w:rsidRPr="003F5340">
        <w:rPr>
          <w:lang w:bidi="he-IL"/>
        </w:rPr>
        <w:t xml:space="preserve">. </w:t>
      </w:r>
      <w:r>
        <w:rPr>
          <w:b/>
          <w:bCs/>
          <w:lang w:bidi="he-IL"/>
        </w:rPr>
        <w:t>7</w:t>
      </w:r>
      <w:r w:rsidRPr="003F5340">
        <w:rPr>
          <w:lang w:bidi="he-IL"/>
        </w:rPr>
        <w:t xml:space="preserve">. </w:t>
      </w:r>
      <w:r>
        <w:rPr>
          <w:lang w:bidi="he-IL"/>
        </w:rPr>
        <w:t>Cf</w:t>
      </w:r>
      <w:r w:rsidRPr="003F5340">
        <w:rPr>
          <w:lang w:bidi="he-IL"/>
        </w:rPr>
        <w:t xml:space="preserve">. </w:t>
      </w:r>
      <w:r>
        <w:rPr>
          <w:lang w:bidi="he-IL"/>
        </w:rPr>
        <w:t>Ex 19</w:t>
      </w:r>
      <w:r w:rsidRPr="003F5340">
        <w:rPr>
          <w:lang w:bidi="he-IL"/>
        </w:rPr>
        <w:t>:</w:t>
      </w:r>
      <w:r>
        <w:rPr>
          <w:lang w:bidi="he-IL"/>
        </w:rPr>
        <w:t>9</w:t>
      </w:r>
      <w:r w:rsidRPr="003F5340">
        <w:rPr>
          <w:lang w:bidi="he-IL"/>
        </w:rPr>
        <w:t xml:space="preserve">; </w:t>
      </w:r>
      <w:r>
        <w:rPr>
          <w:lang w:bidi="he-IL"/>
        </w:rPr>
        <w:t>33</w:t>
      </w:r>
      <w:r w:rsidRPr="003F5340">
        <w:rPr>
          <w:lang w:bidi="he-IL"/>
        </w:rPr>
        <w:t>:</w:t>
      </w:r>
      <w:r>
        <w:rPr>
          <w:lang w:bidi="he-IL"/>
        </w:rPr>
        <w:t>9-10 for the</w:t>
      </w:r>
      <w:r w:rsidRPr="003F5340">
        <w:rPr>
          <w:lang w:bidi="he-IL"/>
        </w:rPr>
        <w:t xml:space="preserve"> </w:t>
      </w:r>
      <w:r>
        <w:rPr>
          <w:lang w:bidi="he-IL"/>
        </w:rPr>
        <w:t>“cloud”</w:t>
      </w:r>
      <w:r w:rsidRPr="003F5340">
        <w:rPr>
          <w:lang w:bidi="he-IL"/>
        </w:rPr>
        <w:t xml:space="preserve">; </w:t>
      </w:r>
      <w:r>
        <w:rPr>
          <w:lang w:bidi="he-IL"/>
        </w:rPr>
        <w:t>in 1 Sm 7</w:t>
      </w:r>
      <w:r w:rsidRPr="003F5340">
        <w:rPr>
          <w:lang w:bidi="he-IL"/>
        </w:rPr>
        <w:t>:</w:t>
      </w:r>
      <w:r>
        <w:rPr>
          <w:lang w:bidi="he-IL"/>
        </w:rPr>
        <w:t>7-10 God speaks to Samuel from the Ark</w:t>
      </w:r>
      <w:r w:rsidRPr="003F5340">
        <w:rPr>
          <w:lang w:bidi="he-IL"/>
        </w:rPr>
        <w:t xml:space="preserve"> (</w:t>
      </w:r>
      <w:r>
        <w:rPr>
          <w:lang w:bidi="he-IL"/>
        </w:rPr>
        <w:t>with which the</w:t>
      </w:r>
      <w:r w:rsidRPr="003F5340">
        <w:rPr>
          <w:lang w:bidi="he-IL"/>
        </w:rPr>
        <w:t xml:space="preserve"> </w:t>
      </w:r>
      <w:r>
        <w:rPr>
          <w:lang w:bidi="he-IL"/>
        </w:rPr>
        <w:t>“pillar of cloud”</w:t>
      </w:r>
      <w:r w:rsidRPr="003F5340">
        <w:rPr>
          <w:lang w:bidi="he-IL"/>
        </w:rPr>
        <w:t xml:space="preserve"> </w:t>
      </w:r>
      <w:r>
        <w:rPr>
          <w:lang w:bidi="he-IL"/>
        </w:rPr>
        <w:t>seems later to be associated</w:t>
      </w:r>
      <w:r w:rsidRPr="003F5340">
        <w:rPr>
          <w:lang w:bidi="he-IL"/>
        </w:rPr>
        <w:t xml:space="preserve">; </w:t>
      </w:r>
      <w:r>
        <w:rPr>
          <w:lang w:bidi="he-IL"/>
        </w:rPr>
        <w:t>cf</w:t>
      </w:r>
      <w:r w:rsidRPr="003F5340">
        <w:rPr>
          <w:lang w:bidi="he-IL"/>
        </w:rPr>
        <w:t xml:space="preserve">. </w:t>
      </w:r>
      <w:r>
        <w:rPr>
          <w:lang w:bidi="he-IL"/>
        </w:rPr>
        <w:t>1 Kgs 8</w:t>
      </w:r>
      <w:r w:rsidRPr="003F5340">
        <w:rPr>
          <w:lang w:bidi="he-IL"/>
        </w:rPr>
        <w:t>:</w:t>
      </w:r>
      <w:r>
        <w:rPr>
          <w:lang w:bidi="he-IL"/>
        </w:rPr>
        <w:t>10-12</w:t>
      </w:r>
      <w:r w:rsidRPr="003F5340">
        <w:rPr>
          <w:lang w:bidi="he-IL"/>
        </w:rPr>
        <w:t xml:space="preserve">). </w:t>
      </w:r>
      <w:r>
        <w:rPr>
          <w:b/>
          <w:bCs/>
          <w:lang w:bidi="he-IL"/>
        </w:rPr>
        <w:t>8</w:t>
      </w:r>
      <w:r w:rsidRPr="003F5340">
        <w:rPr>
          <w:lang w:bidi="he-IL"/>
        </w:rPr>
        <w:t xml:space="preserve">. </w:t>
      </w:r>
      <w:r>
        <w:rPr>
          <w:i/>
          <w:iCs/>
          <w:lang w:bidi="he-IL"/>
        </w:rPr>
        <w:t>to them</w:t>
      </w:r>
      <w:r w:rsidRPr="003F5340">
        <w:rPr>
          <w:iCs/>
          <w:lang w:bidi="he-IL"/>
        </w:rPr>
        <w:t xml:space="preserve">: </w:t>
      </w:r>
      <w:r>
        <w:rPr>
          <w:lang w:bidi="he-IL"/>
        </w:rPr>
        <w:t>The reference is now to the Israelites</w:t>
      </w:r>
      <w:r w:rsidRPr="003F5340">
        <w:rPr>
          <w:lang w:bidi="he-IL"/>
        </w:rPr>
        <w:t>.</w:t>
      </w:r>
    </w:p>
    <w:p w14:paraId="5BF3BA33" w14:textId="77777777" w:rsidR="00CD3C56" w:rsidRDefault="00CD3C56" w:rsidP="00CD3C56">
      <w:pPr>
        <w:autoSpaceDE w:val="0"/>
        <w:autoSpaceDN w:val="0"/>
        <w:adjustRightInd w:val="0"/>
        <w:rPr>
          <w:lang w:bidi="he-IL"/>
        </w:rPr>
      </w:pPr>
      <w:r>
        <w:rPr>
          <w:b/>
          <w:bCs/>
          <w:lang w:bidi="he-IL"/>
        </w:rPr>
        <w:t>116</w:t>
      </w:r>
      <w:r>
        <w:rPr>
          <w:lang w:bidi="he-IL"/>
        </w:rPr>
        <w:tab/>
      </w:r>
      <w:r>
        <w:rPr>
          <w:b/>
          <w:bCs/>
          <w:lang w:bidi="he-IL"/>
        </w:rPr>
        <w:t>Ps 100</w:t>
      </w:r>
      <w:r w:rsidRPr="003F5340">
        <w:rPr>
          <w:lang w:bidi="he-IL"/>
        </w:rPr>
        <w:t xml:space="preserve">. </w:t>
      </w:r>
      <w:r>
        <w:rPr>
          <w:lang w:bidi="he-IL"/>
        </w:rPr>
        <w:t>A hymn of praise</w:t>
      </w:r>
      <w:r w:rsidRPr="003F5340">
        <w:rPr>
          <w:lang w:bidi="he-IL"/>
        </w:rPr>
        <w:t xml:space="preserve">, </w:t>
      </w:r>
      <w:r>
        <w:rPr>
          <w:lang w:bidi="he-IL"/>
        </w:rPr>
        <w:t>composed for a procession to the Temple</w:t>
      </w:r>
      <w:r w:rsidRPr="003F5340">
        <w:rPr>
          <w:lang w:bidi="he-IL"/>
        </w:rPr>
        <w:t xml:space="preserve">. </w:t>
      </w:r>
      <w:r>
        <w:rPr>
          <w:lang w:bidi="he-IL"/>
        </w:rPr>
        <w:t>The note of joy is emphatic and characteristic</w:t>
      </w:r>
      <w:r w:rsidRPr="003F5340">
        <w:rPr>
          <w:lang w:bidi="he-IL"/>
        </w:rPr>
        <w:t xml:space="preserve">. </w:t>
      </w:r>
      <w:r>
        <w:rPr>
          <w:b/>
          <w:bCs/>
          <w:lang w:bidi="he-IL"/>
        </w:rPr>
        <w:t>3</w:t>
      </w:r>
      <w:r w:rsidRPr="003F5340">
        <w:rPr>
          <w:lang w:bidi="he-IL"/>
        </w:rPr>
        <w:t xml:space="preserve">. </w:t>
      </w:r>
      <w:r>
        <w:rPr>
          <w:lang w:bidi="he-IL"/>
        </w:rPr>
        <w:t>The reason why God is to be praised is the covenant relationship</w:t>
      </w:r>
      <w:r w:rsidRPr="003F5340">
        <w:rPr>
          <w:lang w:bidi="he-IL"/>
        </w:rPr>
        <w:t xml:space="preserve">, </w:t>
      </w:r>
      <w:r>
        <w:rPr>
          <w:lang w:bidi="he-IL"/>
        </w:rPr>
        <w:t>expressed in the Dt formula</w:t>
      </w:r>
      <w:r w:rsidRPr="003F5340">
        <w:rPr>
          <w:lang w:bidi="he-IL"/>
        </w:rPr>
        <w:t xml:space="preserve">, </w:t>
      </w:r>
      <w:r>
        <w:rPr>
          <w:lang w:bidi="he-IL"/>
        </w:rPr>
        <w:t>“the Lord is God”</w:t>
      </w:r>
      <w:r w:rsidRPr="003F5340">
        <w:rPr>
          <w:lang w:bidi="he-IL"/>
        </w:rPr>
        <w:t xml:space="preserve"> (</w:t>
      </w:r>
      <w:r>
        <w:rPr>
          <w:lang w:bidi="he-IL"/>
        </w:rPr>
        <w:t>Dt 4</w:t>
      </w:r>
      <w:r w:rsidRPr="003F5340">
        <w:rPr>
          <w:lang w:bidi="he-IL"/>
        </w:rPr>
        <w:t>:</w:t>
      </w:r>
      <w:r>
        <w:rPr>
          <w:lang w:bidi="he-IL"/>
        </w:rPr>
        <w:t>35</w:t>
      </w:r>
      <w:r w:rsidRPr="003F5340">
        <w:rPr>
          <w:lang w:bidi="he-IL"/>
        </w:rPr>
        <w:t xml:space="preserve">, </w:t>
      </w:r>
      <w:r>
        <w:rPr>
          <w:lang w:bidi="he-IL"/>
        </w:rPr>
        <w:t>39</w:t>
      </w:r>
      <w:r w:rsidRPr="003F5340">
        <w:rPr>
          <w:lang w:bidi="he-IL"/>
        </w:rPr>
        <w:t xml:space="preserve">). </w:t>
      </w:r>
      <w:r>
        <w:rPr>
          <w:b/>
          <w:bCs/>
          <w:lang w:bidi="he-IL"/>
        </w:rPr>
        <w:t>4</w:t>
      </w:r>
      <w:r w:rsidRPr="003F5340">
        <w:rPr>
          <w:lang w:bidi="he-IL"/>
        </w:rPr>
        <w:t xml:space="preserve">. </w:t>
      </w:r>
      <w:r>
        <w:rPr>
          <w:lang w:bidi="he-IL"/>
        </w:rPr>
        <w:t>The exhortation to enter the Temple is probably spoken by the priests</w:t>
      </w:r>
      <w:r w:rsidRPr="003F5340">
        <w:rPr>
          <w:lang w:bidi="he-IL"/>
        </w:rPr>
        <w:t xml:space="preserve">; </w:t>
      </w:r>
      <w:r>
        <w:rPr>
          <w:lang w:bidi="he-IL"/>
        </w:rPr>
        <w:t>the purpose of the visit is thanksgiving and praise</w:t>
      </w:r>
      <w:r w:rsidRPr="003F5340">
        <w:rPr>
          <w:lang w:bidi="he-IL"/>
        </w:rPr>
        <w:t xml:space="preserve">. </w:t>
      </w:r>
      <w:r>
        <w:rPr>
          <w:lang w:bidi="he-IL"/>
        </w:rPr>
        <w:t>This Ps is often associated with the enthronement Pss</w:t>
      </w:r>
      <w:r w:rsidRPr="003F5340">
        <w:rPr>
          <w:lang w:bidi="he-IL"/>
        </w:rPr>
        <w:t xml:space="preserve">, </w:t>
      </w:r>
      <w:r>
        <w:rPr>
          <w:lang w:bidi="he-IL"/>
        </w:rPr>
        <w:t>although there is no mention of Yahweh’s kingship</w:t>
      </w:r>
      <w:r w:rsidRPr="003F5340">
        <w:rPr>
          <w:lang w:bidi="he-IL"/>
        </w:rPr>
        <w:t>.</w:t>
      </w:r>
    </w:p>
    <w:p w14:paraId="303B2739" w14:textId="77777777" w:rsidR="00CD3C56" w:rsidRDefault="00CD3C56" w:rsidP="00CD3C56">
      <w:pPr>
        <w:autoSpaceDE w:val="0"/>
        <w:autoSpaceDN w:val="0"/>
        <w:adjustRightInd w:val="0"/>
        <w:rPr>
          <w:lang w:bidi="he-IL"/>
        </w:rPr>
      </w:pPr>
      <w:r>
        <w:rPr>
          <w:b/>
          <w:bCs/>
          <w:lang w:bidi="he-IL"/>
        </w:rPr>
        <w:t>117</w:t>
      </w:r>
      <w:r>
        <w:rPr>
          <w:lang w:bidi="he-IL"/>
        </w:rPr>
        <w:tab/>
      </w:r>
      <w:r>
        <w:rPr>
          <w:b/>
          <w:bCs/>
          <w:lang w:bidi="he-IL"/>
        </w:rPr>
        <w:t>Ps 101</w:t>
      </w:r>
      <w:r w:rsidRPr="003F5340">
        <w:rPr>
          <w:lang w:bidi="he-IL"/>
        </w:rPr>
        <w:t xml:space="preserve">. </w:t>
      </w:r>
      <w:r>
        <w:rPr>
          <w:lang w:bidi="he-IL"/>
        </w:rPr>
        <w:t>A royal Ps</w:t>
      </w:r>
      <w:r w:rsidRPr="003F5340">
        <w:rPr>
          <w:lang w:bidi="he-IL"/>
        </w:rPr>
        <w:t xml:space="preserve">, </w:t>
      </w:r>
      <w:r>
        <w:rPr>
          <w:lang w:bidi="he-IL"/>
        </w:rPr>
        <w:t>spoken by the king</w:t>
      </w:r>
      <w:r w:rsidRPr="003F5340">
        <w:rPr>
          <w:lang w:bidi="he-IL"/>
        </w:rPr>
        <w:t xml:space="preserve">, </w:t>
      </w:r>
      <w:r>
        <w:rPr>
          <w:lang w:bidi="he-IL"/>
        </w:rPr>
        <w:t>concerning the norm of life that he follows in his office</w:t>
      </w:r>
      <w:r w:rsidRPr="003F5340">
        <w:rPr>
          <w:lang w:bidi="he-IL"/>
        </w:rPr>
        <w:t xml:space="preserve">. </w:t>
      </w:r>
      <w:r>
        <w:rPr>
          <w:lang w:bidi="he-IL"/>
        </w:rPr>
        <w:t>It is plausible that such a declaration</w:t>
      </w:r>
      <w:r w:rsidRPr="003F5340">
        <w:rPr>
          <w:lang w:bidi="he-IL"/>
        </w:rPr>
        <w:t xml:space="preserve"> (</w:t>
      </w:r>
      <w:r>
        <w:rPr>
          <w:i/>
          <w:iCs/>
          <w:lang w:bidi="he-IL"/>
        </w:rPr>
        <w:t>Frstenspiegel</w:t>
      </w:r>
      <w:r>
        <w:rPr>
          <w:lang w:bidi="he-IL"/>
        </w:rPr>
        <w:t xml:space="preserve"> or </w:t>
      </w:r>
      <w:r>
        <w:rPr>
          <w:i/>
          <w:iCs/>
          <w:lang w:bidi="he-IL"/>
        </w:rPr>
        <w:t>miroir des rois</w:t>
      </w:r>
      <w:r w:rsidRPr="003F5340">
        <w:rPr>
          <w:lang w:bidi="he-IL"/>
        </w:rPr>
        <w:t xml:space="preserve">) </w:t>
      </w:r>
      <w:r>
        <w:rPr>
          <w:lang w:bidi="he-IL"/>
        </w:rPr>
        <w:t>would have been made upon accession to the throne or in some other ritual</w:t>
      </w:r>
      <w:r w:rsidRPr="003F5340">
        <w:rPr>
          <w:lang w:bidi="he-IL"/>
        </w:rPr>
        <w:t xml:space="preserve">. </w:t>
      </w:r>
      <w:r>
        <w:rPr>
          <w:lang w:bidi="he-IL"/>
        </w:rPr>
        <w:t>Structure</w:t>
      </w:r>
      <w:r w:rsidRPr="003F5340">
        <w:rPr>
          <w:lang w:bidi="he-IL"/>
        </w:rPr>
        <w:t xml:space="preserve">: </w:t>
      </w:r>
      <w:r>
        <w:rPr>
          <w:lang w:bidi="he-IL"/>
        </w:rPr>
        <w:t>1-2</w:t>
      </w:r>
      <w:r w:rsidRPr="003F5340">
        <w:rPr>
          <w:lang w:bidi="he-IL"/>
        </w:rPr>
        <w:t xml:space="preserve">, </w:t>
      </w:r>
      <w:r>
        <w:rPr>
          <w:lang w:bidi="he-IL"/>
        </w:rPr>
        <w:t>introduction</w:t>
      </w:r>
      <w:r w:rsidRPr="003F5340">
        <w:rPr>
          <w:lang w:bidi="he-IL"/>
        </w:rPr>
        <w:t xml:space="preserve">; </w:t>
      </w:r>
      <w:r>
        <w:rPr>
          <w:lang w:bidi="he-IL"/>
        </w:rPr>
        <w:t>2-8</w:t>
      </w:r>
      <w:r w:rsidRPr="003F5340">
        <w:rPr>
          <w:lang w:bidi="he-IL"/>
        </w:rPr>
        <w:t xml:space="preserve">, </w:t>
      </w:r>
      <w:r>
        <w:rPr>
          <w:lang w:bidi="he-IL"/>
        </w:rPr>
        <w:t>the norm of life</w:t>
      </w:r>
      <w:r w:rsidRPr="003F5340">
        <w:rPr>
          <w:lang w:bidi="he-IL"/>
        </w:rPr>
        <w:t xml:space="preserve">. </w:t>
      </w:r>
      <w:r>
        <w:rPr>
          <w:b/>
          <w:bCs/>
          <w:lang w:bidi="he-IL"/>
        </w:rPr>
        <w:t>1</w:t>
      </w:r>
      <w:r w:rsidRPr="003F5340">
        <w:rPr>
          <w:lang w:bidi="he-IL"/>
        </w:rPr>
        <w:t xml:space="preserve">. </w:t>
      </w:r>
      <w:r>
        <w:rPr>
          <w:i/>
          <w:iCs/>
          <w:lang w:bidi="he-IL"/>
        </w:rPr>
        <w:t>kindness and judgment</w:t>
      </w:r>
      <w:r w:rsidRPr="003F5340">
        <w:rPr>
          <w:iCs/>
          <w:lang w:bidi="he-IL"/>
        </w:rPr>
        <w:t xml:space="preserve">: </w:t>
      </w:r>
      <w:r>
        <w:rPr>
          <w:lang w:bidi="he-IL"/>
        </w:rPr>
        <w:t xml:space="preserve">The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lang w:bidi="he-IL"/>
        </w:rPr>
        <w:t xml:space="preserve"> and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lang w:bidi="he-IL"/>
        </w:rPr>
        <w:t xml:space="preserve"> of the Lord</w:t>
      </w:r>
      <w:r w:rsidRPr="003F5340">
        <w:rPr>
          <w:lang w:bidi="he-IL"/>
        </w:rPr>
        <w:t xml:space="preserve">, </w:t>
      </w:r>
      <w:r>
        <w:rPr>
          <w:lang w:bidi="he-IL"/>
        </w:rPr>
        <w:t>demonstrated in giving him the kingship</w:t>
      </w:r>
      <w:r w:rsidRPr="003F5340">
        <w:rPr>
          <w:lang w:bidi="he-IL"/>
        </w:rPr>
        <w:t xml:space="preserve"> (</w:t>
      </w:r>
      <w:r>
        <w:rPr>
          <w:lang w:bidi="he-IL"/>
        </w:rPr>
        <w:t>cf</w:t>
      </w:r>
      <w:r w:rsidRPr="003F5340">
        <w:rPr>
          <w:lang w:bidi="he-IL"/>
        </w:rPr>
        <w:t xml:space="preserve">. </w:t>
      </w:r>
      <w:r>
        <w:rPr>
          <w:lang w:bidi="he-IL"/>
        </w:rPr>
        <w:t>Ps 72</w:t>
      </w:r>
      <w:r w:rsidRPr="003F5340">
        <w:rPr>
          <w:lang w:bidi="he-IL"/>
        </w:rPr>
        <w:t>:</w:t>
      </w:r>
      <w:r>
        <w:rPr>
          <w:lang w:bidi="he-IL"/>
        </w:rPr>
        <w:t>1</w:t>
      </w:r>
      <w:r w:rsidRPr="003F5340">
        <w:rPr>
          <w:lang w:bidi="he-IL"/>
        </w:rPr>
        <w:t xml:space="preserve">). </w:t>
      </w:r>
      <w:r>
        <w:rPr>
          <w:b/>
          <w:bCs/>
          <w:lang w:bidi="he-IL"/>
        </w:rPr>
        <w:t>2</w:t>
      </w:r>
      <w:r w:rsidRPr="003F5340">
        <w:rPr>
          <w:lang w:bidi="he-IL"/>
        </w:rPr>
        <w:t xml:space="preserve">. </w:t>
      </w:r>
      <w:r>
        <w:rPr>
          <w:i/>
          <w:iCs/>
          <w:lang w:bidi="he-IL"/>
        </w:rPr>
        <w:t xml:space="preserve">when </w:t>
      </w:r>
      <w:r w:rsidRPr="003F5340">
        <w:rPr>
          <w:iCs/>
          <w:lang w:bidi="he-IL"/>
        </w:rPr>
        <w:t xml:space="preserve">. . .?: </w:t>
      </w:r>
      <w:r>
        <w:rPr>
          <w:lang w:bidi="he-IL"/>
        </w:rPr>
        <w:t>Apparently this question is a prayer expressing his desire for God’s help</w:t>
      </w:r>
      <w:r w:rsidRPr="003F5340">
        <w:rPr>
          <w:lang w:bidi="he-IL"/>
        </w:rPr>
        <w:t xml:space="preserve"> (</w:t>
      </w:r>
      <w:r>
        <w:rPr>
          <w:lang w:bidi="he-IL"/>
        </w:rPr>
        <w:t>cf</w:t>
      </w:r>
      <w:r w:rsidRPr="003F5340">
        <w:rPr>
          <w:lang w:bidi="he-IL"/>
        </w:rPr>
        <w:t xml:space="preserve">. </w:t>
      </w:r>
      <w:r>
        <w:rPr>
          <w:lang w:bidi="he-IL"/>
        </w:rPr>
        <w:t>Ex 20</w:t>
      </w:r>
      <w:r w:rsidRPr="003F5340">
        <w:rPr>
          <w:lang w:bidi="he-IL"/>
        </w:rPr>
        <w:t>:</w:t>
      </w:r>
      <w:r>
        <w:rPr>
          <w:lang w:bidi="he-IL"/>
        </w:rPr>
        <w:t>24</w:t>
      </w:r>
      <w:r w:rsidRPr="003F5340">
        <w:rPr>
          <w:lang w:bidi="he-IL"/>
        </w:rPr>
        <w:t xml:space="preserve">; </w:t>
      </w:r>
      <w:r>
        <w:rPr>
          <w:lang w:bidi="he-IL"/>
        </w:rPr>
        <w:t>2 Sm 6</w:t>
      </w:r>
      <w:r w:rsidRPr="003F5340">
        <w:rPr>
          <w:lang w:bidi="he-IL"/>
        </w:rPr>
        <w:t>:</w:t>
      </w:r>
      <w:r>
        <w:rPr>
          <w:lang w:bidi="he-IL"/>
        </w:rPr>
        <w:t>9</w:t>
      </w:r>
      <w:r w:rsidRPr="003F5340">
        <w:rPr>
          <w:lang w:bidi="he-IL"/>
        </w:rPr>
        <w:t xml:space="preserve">). </w:t>
      </w:r>
      <w:r>
        <w:rPr>
          <w:b/>
          <w:bCs/>
          <w:lang w:bidi="he-IL"/>
        </w:rPr>
        <w:t>3-8</w:t>
      </w:r>
      <w:r w:rsidRPr="003F5340">
        <w:rPr>
          <w:lang w:bidi="he-IL"/>
        </w:rPr>
        <w:t xml:space="preserve">. </w:t>
      </w:r>
      <w:r>
        <w:rPr>
          <w:lang w:bidi="he-IL"/>
        </w:rPr>
        <w:t>Present the picture of an ideal king—his sincere and earnest resolve of personal integrity</w:t>
      </w:r>
      <w:r w:rsidRPr="003F5340">
        <w:rPr>
          <w:lang w:bidi="he-IL"/>
        </w:rPr>
        <w:t xml:space="preserve">, </w:t>
      </w:r>
      <w:r>
        <w:rPr>
          <w:lang w:bidi="he-IL"/>
        </w:rPr>
        <w:t>his refusal to tolerate evil men in his government</w:t>
      </w:r>
      <w:r w:rsidRPr="003F5340">
        <w:rPr>
          <w:lang w:bidi="he-IL"/>
        </w:rPr>
        <w:t xml:space="preserve">, </w:t>
      </w:r>
      <w:r>
        <w:rPr>
          <w:lang w:bidi="he-IL"/>
        </w:rPr>
        <w:t>his solicitude for</w:t>
      </w:r>
      <w:r w:rsidRPr="003F5340">
        <w:rPr>
          <w:lang w:bidi="he-IL"/>
        </w:rPr>
        <w:t xml:space="preserve"> </w:t>
      </w:r>
      <w:r>
        <w:rPr>
          <w:lang w:bidi="he-IL"/>
        </w:rPr>
        <w:t>“the faithful of the land</w:t>
      </w:r>
      <w:r w:rsidRPr="003F5340">
        <w:rPr>
          <w:lang w:bidi="he-IL"/>
        </w:rPr>
        <w:t>,</w:t>
      </w:r>
      <w:r>
        <w:rPr>
          <w:lang w:bidi="he-IL"/>
        </w:rPr>
        <w:t>”</w:t>
      </w:r>
      <w:r w:rsidRPr="003F5340">
        <w:rPr>
          <w:lang w:bidi="he-IL"/>
        </w:rPr>
        <w:t xml:space="preserve"> </w:t>
      </w:r>
      <w:r>
        <w:rPr>
          <w:lang w:bidi="he-IL"/>
        </w:rPr>
        <w:t>his just exercise of judgment</w:t>
      </w:r>
      <w:r w:rsidRPr="003F5340">
        <w:rPr>
          <w:lang w:bidi="he-IL"/>
        </w:rPr>
        <w:t xml:space="preserve"> (</w:t>
      </w:r>
      <w:r>
        <w:rPr>
          <w:lang w:bidi="he-IL"/>
        </w:rPr>
        <w:t>“each morning</w:t>
      </w:r>
      <w:r w:rsidRPr="003F5340">
        <w:rPr>
          <w:lang w:bidi="he-IL"/>
        </w:rPr>
        <w:t>,</w:t>
      </w:r>
      <w:r>
        <w:rPr>
          <w:lang w:bidi="he-IL"/>
        </w:rPr>
        <w:t>”</w:t>
      </w:r>
      <w:r w:rsidRPr="003F5340">
        <w:rPr>
          <w:lang w:bidi="he-IL"/>
        </w:rPr>
        <w:t xml:space="preserve"> </w:t>
      </w:r>
      <w:r>
        <w:rPr>
          <w:lang w:bidi="he-IL"/>
        </w:rPr>
        <w:t>the time for such administration</w:t>
      </w:r>
      <w:r w:rsidRPr="003F5340">
        <w:rPr>
          <w:lang w:bidi="he-IL"/>
        </w:rPr>
        <w:t xml:space="preserve">; </w:t>
      </w:r>
      <w:r>
        <w:rPr>
          <w:lang w:bidi="he-IL"/>
        </w:rPr>
        <w:t>2 Sm</w:t>
      </w:r>
      <w:r w:rsidRPr="003F5340">
        <w:rPr>
          <w:lang w:bidi="he-IL"/>
        </w:rPr>
        <w:t xml:space="preserve">. </w:t>
      </w:r>
      <w:r>
        <w:rPr>
          <w:lang w:bidi="he-IL"/>
        </w:rPr>
        <w:t>15</w:t>
      </w:r>
      <w:r w:rsidRPr="003F5340">
        <w:rPr>
          <w:lang w:bidi="he-IL"/>
        </w:rPr>
        <w:t>:</w:t>
      </w:r>
      <w:r>
        <w:rPr>
          <w:lang w:bidi="he-IL"/>
        </w:rPr>
        <w:t>2</w:t>
      </w:r>
      <w:r w:rsidRPr="003F5340">
        <w:rPr>
          <w:lang w:bidi="he-IL"/>
        </w:rPr>
        <w:t>).</w:t>
      </w:r>
    </w:p>
    <w:p w14:paraId="685C7060" w14:textId="77777777" w:rsidR="00CD3C56" w:rsidRDefault="00CD3C56" w:rsidP="00CD3C56">
      <w:pPr>
        <w:autoSpaceDE w:val="0"/>
        <w:autoSpaceDN w:val="0"/>
        <w:adjustRightInd w:val="0"/>
        <w:rPr>
          <w:lang w:bidi="he-IL"/>
        </w:rPr>
      </w:pPr>
      <w:r>
        <w:rPr>
          <w:b/>
          <w:bCs/>
          <w:lang w:bidi="he-IL"/>
        </w:rPr>
        <w:t>118</w:t>
      </w:r>
      <w:r>
        <w:rPr>
          <w:lang w:bidi="he-IL"/>
        </w:rPr>
        <w:tab/>
      </w:r>
      <w:r>
        <w:rPr>
          <w:b/>
          <w:bCs/>
          <w:lang w:bidi="he-IL"/>
        </w:rPr>
        <w:t>Ps 102</w:t>
      </w:r>
      <w:r w:rsidRPr="003F5340">
        <w:rPr>
          <w:lang w:bidi="he-IL"/>
        </w:rPr>
        <w:t xml:space="preserve">. </w:t>
      </w:r>
      <w:r>
        <w:rPr>
          <w:lang w:bidi="he-IL"/>
        </w:rPr>
        <w:t>An individual lament</w:t>
      </w:r>
      <w:r w:rsidRPr="003F5340">
        <w:rPr>
          <w:lang w:bidi="he-IL"/>
        </w:rPr>
        <w:t xml:space="preserve">. </w:t>
      </w:r>
      <w:r>
        <w:rPr>
          <w:lang w:bidi="he-IL"/>
        </w:rPr>
        <w:t>However</w:t>
      </w:r>
      <w:r w:rsidRPr="003F5340">
        <w:rPr>
          <w:lang w:bidi="he-IL"/>
        </w:rPr>
        <w:t xml:space="preserve">, </w:t>
      </w:r>
      <w:r>
        <w:rPr>
          <w:lang w:bidi="he-IL"/>
        </w:rPr>
        <w:t>the form is unusual in that hymnic</w:t>
      </w:r>
      <w:r w:rsidRPr="003F5340">
        <w:rPr>
          <w:lang w:bidi="he-IL"/>
        </w:rPr>
        <w:t xml:space="preserve"> (</w:t>
      </w:r>
      <w:r>
        <w:rPr>
          <w:lang w:bidi="he-IL"/>
        </w:rPr>
        <w:t>13-18</w:t>
      </w:r>
      <w:r w:rsidRPr="003F5340">
        <w:rPr>
          <w:lang w:bidi="he-IL"/>
        </w:rPr>
        <w:t xml:space="preserve">) </w:t>
      </w:r>
      <w:r>
        <w:rPr>
          <w:lang w:bidi="he-IL"/>
        </w:rPr>
        <w:t>and prophetic</w:t>
      </w:r>
      <w:r w:rsidRPr="003F5340">
        <w:rPr>
          <w:lang w:bidi="he-IL"/>
        </w:rPr>
        <w:t xml:space="preserve"> (</w:t>
      </w:r>
      <w:r>
        <w:rPr>
          <w:lang w:bidi="he-IL"/>
        </w:rPr>
        <w:t>14</w:t>
      </w:r>
      <w:r w:rsidRPr="003F5340">
        <w:rPr>
          <w:lang w:bidi="he-IL"/>
        </w:rPr>
        <w:t xml:space="preserve">, </w:t>
      </w:r>
      <w:r>
        <w:rPr>
          <w:lang w:bidi="he-IL"/>
        </w:rPr>
        <w:t>19-23</w:t>
      </w:r>
      <w:r w:rsidRPr="003F5340">
        <w:rPr>
          <w:lang w:bidi="he-IL"/>
        </w:rPr>
        <w:t xml:space="preserve">) </w:t>
      </w:r>
      <w:r>
        <w:rPr>
          <w:lang w:bidi="he-IL"/>
        </w:rPr>
        <w:t>elements are incorporated into an individual complaint</w:t>
      </w:r>
      <w:r w:rsidRPr="003F5340">
        <w:rPr>
          <w:lang w:bidi="he-IL"/>
        </w:rPr>
        <w:t xml:space="preserve">. </w:t>
      </w:r>
      <w:r>
        <w:rPr>
          <w:lang w:bidi="he-IL"/>
        </w:rPr>
        <w:t>Structure</w:t>
      </w:r>
      <w:r w:rsidRPr="003F5340">
        <w:rPr>
          <w:lang w:bidi="he-IL"/>
        </w:rPr>
        <w:t xml:space="preserve">: </w:t>
      </w:r>
      <w:r>
        <w:rPr>
          <w:lang w:bidi="he-IL"/>
        </w:rPr>
        <w:t>2-12</w:t>
      </w:r>
      <w:r w:rsidRPr="003F5340">
        <w:rPr>
          <w:lang w:bidi="he-IL"/>
        </w:rPr>
        <w:t xml:space="preserve">, </w:t>
      </w:r>
      <w:r>
        <w:rPr>
          <w:lang w:bidi="he-IL"/>
        </w:rPr>
        <w:t>the complaint of an individual</w:t>
      </w:r>
      <w:r w:rsidRPr="003F5340">
        <w:rPr>
          <w:lang w:bidi="he-IL"/>
        </w:rPr>
        <w:t xml:space="preserve">; </w:t>
      </w:r>
      <w:r>
        <w:rPr>
          <w:lang w:bidi="he-IL"/>
        </w:rPr>
        <w:t>13-19</w:t>
      </w:r>
      <w:r w:rsidRPr="003F5340">
        <w:rPr>
          <w:lang w:bidi="he-IL"/>
        </w:rPr>
        <w:t xml:space="preserve">, </w:t>
      </w:r>
      <w:r>
        <w:rPr>
          <w:lang w:bidi="he-IL"/>
        </w:rPr>
        <w:t>a hymn praising Yahweh as the rebuilder of Zion</w:t>
      </w:r>
      <w:r w:rsidRPr="003F5340">
        <w:rPr>
          <w:lang w:bidi="he-IL"/>
        </w:rPr>
        <w:t xml:space="preserve">; </w:t>
      </w:r>
      <w:r>
        <w:rPr>
          <w:lang w:bidi="he-IL"/>
        </w:rPr>
        <w:t>19-23</w:t>
      </w:r>
      <w:r w:rsidRPr="003F5340">
        <w:rPr>
          <w:lang w:bidi="he-IL"/>
        </w:rPr>
        <w:t xml:space="preserve">, </w:t>
      </w:r>
      <w:r>
        <w:rPr>
          <w:lang w:bidi="he-IL"/>
        </w:rPr>
        <w:t>a prophecy that the Lord shall intervene</w:t>
      </w:r>
      <w:r w:rsidRPr="003F5340">
        <w:rPr>
          <w:lang w:bidi="he-IL"/>
        </w:rPr>
        <w:t xml:space="preserve">; </w:t>
      </w:r>
      <w:r>
        <w:rPr>
          <w:lang w:bidi="he-IL"/>
        </w:rPr>
        <w:t>24-27</w:t>
      </w:r>
      <w:r w:rsidRPr="003F5340">
        <w:rPr>
          <w:lang w:bidi="he-IL"/>
        </w:rPr>
        <w:t xml:space="preserve">, </w:t>
      </w:r>
      <w:r>
        <w:rPr>
          <w:lang w:bidi="he-IL"/>
        </w:rPr>
        <w:t>a final plea</w:t>
      </w:r>
      <w:r w:rsidRPr="003F5340">
        <w:rPr>
          <w:lang w:bidi="he-IL"/>
        </w:rPr>
        <w:t xml:space="preserve"> (</w:t>
      </w:r>
      <w:r>
        <w:rPr>
          <w:lang w:bidi="he-IL"/>
        </w:rPr>
        <w:t>24-25</w:t>
      </w:r>
      <w:r w:rsidRPr="003F5340">
        <w:rPr>
          <w:lang w:bidi="he-IL"/>
        </w:rPr>
        <w:t xml:space="preserve">); </w:t>
      </w:r>
      <w:r>
        <w:rPr>
          <w:lang w:bidi="he-IL"/>
        </w:rPr>
        <w:t>and a song of praise</w:t>
      </w:r>
      <w:r w:rsidRPr="003F5340">
        <w:rPr>
          <w:lang w:bidi="he-IL"/>
        </w:rPr>
        <w:t xml:space="preserve"> (</w:t>
      </w:r>
      <w:r>
        <w:rPr>
          <w:lang w:bidi="he-IL"/>
        </w:rPr>
        <w:t>26-29</w:t>
      </w:r>
      <w:r w:rsidRPr="003F5340">
        <w:rPr>
          <w:lang w:bidi="he-IL"/>
        </w:rPr>
        <w:t xml:space="preserve">). </w:t>
      </w:r>
      <w:r>
        <w:rPr>
          <w:lang w:bidi="he-IL"/>
        </w:rPr>
        <w:t>The transition to Zion and restoration has caused great variation in the exegesis of this Ps</w:t>
      </w:r>
      <w:r w:rsidRPr="003F5340">
        <w:rPr>
          <w:lang w:bidi="he-IL"/>
        </w:rPr>
        <w:t xml:space="preserve">. </w:t>
      </w:r>
      <w:r>
        <w:rPr>
          <w:lang w:bidi="he-IL"/>
        </w:rPr>
        <w:t>It is a natural development</w:t>
      </w:r>
      <w:r w:rsidRPr="003F5340">
        <w:rPr>
          <w:lang w:bidi="he-IL"/>
        </w:rPr>
        <w:t xml:space="preserve"> (</w:t>
      </w:r>
      <w:r>
        <w:rPr>
          <w:lang w:bidi="he-IL"/>
        </w:rPr>
        <w:t>cf</w:t>
      </w:r>
      <w:r w:rsidRPr="003F5340">
        <w:rPr>
          <w:lang w:bidi="he-IL"/>
        </w:rPr>
        <w:t xml:space="preserve">. </w:t>
      </w:r>
      <w:r>
        <w:rPr>
          <w:lang w:bidi="he-IL"/>
        </w:rPr>
        <w:t>Lam 2</w:t>
      </w:r>
      <w:r w:rsidRPr="003F5340">
        <w:rPr>
          <w:lang w:bidi="he-IL"/>
        </w:rPr>
        <w:t>:</w:t>
      </w:r>
      <w:r>
        <w:rPr>
          <w:lang w:bidi="he-IL"/>
        </w:rPr>
        <w:t>11-17</w:t>
      </w:r>
      <w:r w:rsidRPr="003F5340">
        <w:rPr>
          <w:lang w:bidi="he-IL"/>
        </w:rPr>
        <w:t xml:space="preserve">) </w:t>
      </w:r>
      <w:r>
        <w:rPr>
          <w:lang w:bidi="he-IL"/>
        </w:rPr>
        <w:t>or the result of the incorporation of another Ps</w:t>
      </w:r>
      <w:r w:rsidRPr="003F5340">
        <w:rPr>
          <w:lang w:bidi="he-IL"/>
        </w:rPr>
        <w:t xml:space="preserve">? </w:t>
      </w:r>
      <w:r>
        <w:rPr>
          <w:lang w:bidi="he-IL"/>
        </w:rPr>
        <w:t>If we take it as a unit</w:t>
      </w:r>
      <w:r w:rsidRPr="003F5340">
        <w:rPr>
          <w:lang w:bidi="he-IL"/>
        </w:rPr>
        <w:t xml:space="preserve">, </w:t>
      </w:r>
      <w:r>
        <w:rPr>
          <w:lang w:bidi="he-IL"/>
        </w:rPr>
        <w:t>the psalmist describes himself as mortally sick and then turns confidently to God</w:t>
      </w:r>
      <w:r w:rsidRPr="003F5340">
        <w:rPr>
          <w:lang w:bidi="he-IL"/>
        </w:rPr>
        <w:t xml:space="preserve">, </w:t>
      </w:r>
      <w:r>
        <w:rPr>
          <w:lang w:bidi="he-IL"/>
        </w:rPr>
        <w:t>more concerned with the fate of his people than with his own destiny</w:t>
      </w:r>
      <w:r w:rsidRPr="003F5340">
        <w:rPr>
          <w:lang w:bidi="he-IL"/>
        </w:rPr>
        <w:t xml:space="preserve">. </w:t>
      </w:r>
      <w:r>
        <w:rPr>
          <w:lang w:bidi="he-IL"/>
        </w:rPr>
        <w:t>This is the fifth of the so-called penitential Pss</w:t>
      </w:r>
      <w:r w:rsidRPr="003F5340">
        <w:rPr>
          <w:lang w:bidi="he-IL"/>
        </w:rPr>
        <w:t xml:space="preserve">. </w:t>
      </w:r>
      <w:r>
        <w:rPr>
          <w:b/>
          <w:bCs/>
          <w:lang w:bidi="he-IL"/>
        </w:rPr>
        <w:t>2-3</w:t>
      </w:r>
      <w:r w:rsidRPr="003F5340">
        <w:rPr>
          <w:lang w:bidi="he-IL"/>
        </w:rPr>
        <w:t xml:space="preserve">. </w:t>
      </w:r>
      <w:r>
        <w:rPr>
          <w:lang w:bidi="he-IL"/>
        </w:rPr>
        <w:t>These lines are an echo of other Pss</w:t>
      </w:r>
      <w:r w:rsidRPr="003F5340">
        <w:rPr>
          <w:lang w:bidi="he-IL"/>
        </w:rPr>
        <w:t xml:space="preserve"> (</w:t>
      </w:r>
      <w:r>
        <w:rPr>
          <w:lang w:bidi="he-IL"/>
        </w:rPr>
        <w:t>cf</w:t>
      </w:r>
      <w:r w:rsidRPr="003F5340">
        <w:rPr>
          <w:lang w:bidi="he-IL"/>
        </w:rPr>
        <w:t xml:space="preserve">. </w:t>
      </w:r>
      <w:r>
        <w:rPr>
          <w:lang w:bidi="he-IL"/>
        </w:rPr>
        <w:t>39</w:t>
      </w:r>
      <w:r w:rsidRPr="003F5340">
        <w:rPr>
          <w:lang w:bidi="he-IL"/>
        </w:rPr>
        <w:t>:</w:t>
      </w:r>
      <w:r>
        <w:rPr>
          <w:lang w:bidi="he-IL"/>
        </w:rPr>
        <w:t>13</w:t>
      </w:r>
      <w:r w:rsidRPr="003F5340">
        <w:rPr>
          <w:lang w:bidi="he-IL"/>
        </w:rPr>
        <w:t xml:space="preserve">; </w:t>
      </w:r>
      <w:r>
        <w:rPr>
          <w:lang w:bidi="he-IL"/>
        </w:rPr>
        <w:t>27</w:t>
      </w:r>
      <w:r w:rsidRPr="003F5340">
        <w:rPr>
          <w:lang w:bidi="he-IL"/>
        </w:rPr>
        <w:t>:</w:t>
      </w:r>
      <w:r>
        <w:rPr>
          <w:lang w:bidi="he-IL"/>
        </w:rPr>
        <w:t>9</w:t>
      </w:r>
      <w:r w:rsidRPr="003F5340">
        <w:rPr>
          <w:lang w:bidi="he-IL"/>
        </w:rPr>
        <w:t xml:space="preserve">; </w:t>
      </w:r>
      <w:r>
        <w:rPr>
          <w:lang w:bidi="he-IL"/>
        </w:rPr>
        <w:t>69</w:t>
      </w:r>
      <w:r w:rsidRPr="003F5340">
        <w:rPr>
          <w:lang w:bidi="he-IL"/>
        </w:rPr>
        <w:t>:</w:t>
      </w:r>
      <w:r>
        <w:rPr>
          <w:lang w:bidi="he-IL"/>
        </w:rPr>
        <w:t>18</w:t>
      </w:r>
      <w:r w:rsidRPr="003F5340">
        <w:rPr>
          <w:lang w:bidi="he-IL"/>
        </w:rPr>
        <w:t xml:space="preserve">; </w:t>
      </w:r>
      <w:r>
        <w:rPr>
          <w:lang w:bidi="he-IL"/>
        </w:rPr>
        <w:t>etc</w:t>
      </w:r>
      <w:r w:rsidRPr="003F5340">
        <w:rPr>
          <w:lang w:bidi="he-IL"/>
        </w:rPr>
        <w:t xml:space="preserve">.). </w:t>
      </w:r>
      <w:r>
        <w:rPr>
          <w:b/>
          <w:bCs/>
          <w:lang w:bidi="he-IL"/>
        </w:rPr>
        <w:t>4-6</w:t>
      </w:r>
      <w:r w:rsidRPr="003F5340">
        <w:rPr>
          <w:lang w:bidi="he-IL"/>
        </w:rPr>
        <w:t xml:space="preserve">. </w:t>
      </w:r>
      <w:r>
        <w:rPr>
          <w:lang w:bidi="he-IL"/>
        </w:rPr>
        <w:t>He seems to suffer from fever and emaciation</w:t>
      </w:r>
      <w:r w:rsidRPr="003F5340">
        <w:rPr>
          <w:lang w:bidi="he-IL"/>
        </w:rPr>
        <w:t xml:space="preserve">, </w:t>
      </w:r>
      <w:r>
        <w:rPr>
          <w:lang w:bidi="he-IL"/>
        </w:rPr>
        <w:t>and his spirit is afflicted by the proximity of death</w:t>
      </w:r>
      <w:r w:rsidRPr="003F5340">
        <w:rPr>
          <w:lang w:bidi="he-IL"/>
        </w:rPr>
        <w:t xml:space="preserve">. </w:t>
      </w:r>
      <w:r>
        <w:rPr>
          <w:b/>
          <w:bCs/>
          <w:lang w:bidi="he-IL"/>
        </w:rPr>
        <w:t>7-8</w:t>
      </w:r>
      <w:r w:rsidRPr="003F5340">
        <w:rPr>
          <w:lang w:bidi="he-IL"/>
        </w:rPr>
        <w:t xml:space="preserve">. </w:t>
      </w:r>
      <w:r>
        <w:rPr>
          <w:lang w:bidi="he-IL"/>
        </w:rPr>
        <w:t>The comparison with</w:t>
      </w:r>
      <w:r w:rsidRPr="003F5340">
        <w:rPr>
          <w:lang w:bidi="he-IL"/>
        </w:rPr>
        <w:t xml:space="preserve"> </w:t>
      </w:r>
      <w:r>
        <w:rPr>
          <w:lang w:bidi="he-IL"/>
        </w:rPr>
        <w:t>“owl”</w:t>
      </w:r>
      <w:r w:rsidRPr="003F5340">
        <w:rPr>
          <w:lang w:bidi="he-IL"/>
        </w:rPr>
        <w:t xml:space="preserve"> </w:t>
      </w:r>
      <w:r>
        <w:rPr>
          <w:lang w:bidi="he-IL"/>
        </w:rPr>
        <w:t>and</w:t>
      </w:r>
      <w:r w:rsidRPr="003F5340">
        <w:rPr>
          <w:lang w:bidi="he-IL"/>
        </w:rPr>
        <w:t xml:space="preserve"> </w:t>
      </w:r>
      <w:r>
        <w:rPr>
          <w:lang w:bidi="he-IL"/>
        </w:rPr>
        <w:t>“sparrow”</w:t>
      </w:r>
      <w:r w:rsidRPr="003F5340">
        <w:rPr>
          <w:lang w:bidi="he-IL"/>
        </w:rPr>
        <w:t xml:space="preserve"> </w:t>
      </w:r>
      <w:r>
        <w:rPr>
          <w:lang w:bidi="he-IL"/>
        </w:rPr>
        <w:t>underlines his loneliness and desolation</w:t>
      </w:r>
      <w:r w:rsidRPr="003F5340">
        <w:rPr>
          <w:lang w:bidi="he-IL"/>
        </w:rPr>
        <w:t xml:space="preserve">. </w:t>
      </w:r>
      <w:r>
        <w:rPr>
          <w:b/>
          <w:bCs/>
          <w:lang w:bidi="he-IL"/>
        </w:rPr>
        <w:t>9</w:t>
      </w:r>
      <w:r w:rsidRPr="003F5340">
        <w:rPr>
          <w:lang w:bidi="he-IL"/>
        </w:rPr>
        <w:t xml:space="preserve">. </w:t>
      </w:r>
      <w:r>
        <w:rPr>
          <w:i/>
          <w:iCs/>
          <w:lang w:bidi="he-IL"/>
        </w:rPr>
        <w:t>make a curse of me</w:t>
      </w:r>
      <w:r w:rsidRPr="003F5340">
        <w:rPr>
          <w:iCs/>
          <w:lang w:bidi="he-IL"/>
        </w:rPr>
        <w:t xml:space="preserve">: </w:t>
      </w:r>
      <w:r>
        <w:rPr>
          <w:lang w:bidi="he-IL"/>
        </w:rPr>
        <w:t>His fate is wished on people as a curse</w:t>
      </w:r>
      <w:r w:rsidRPr="003F5340">
        <w:rPr>
          <w:lang w:bidi="he-IL"/>
        </w:rPr>
        <w:t xml:space="preserve">. </w:t>
      </w:r>
      <w:r>
        <w:rPr>
          <w:b/>
          <w:bCs/>
          <w:lang w:bidi="he-IL"/>
        </w:rPr>
        <w:t>10</w:t>
      </w:r>
      <w:r w:rsidRPr="003F5340">
        <w:rPr>
          <w:lang w:bidi="he-IL"/>
        </w:rPr>
        <w:t xml:space="preserve">. </w:t>
      </w:r>
      <w:r>
        <w:rPr>
          <w:i/>
          <w:iCs/>
          <w:lang w:bidi="he-IL"/>
        </w:rPr>
        <w:t>ashes</w:t>
      </w:r>
      <w:r w:rsidRPr="003F5340">
        <w:rPr>
          <w:iCs/>
          <w:lang w:bidi="he-IL"/>
        </w:rPr>
        <w:t xml:space="preserve">: </w:t>
      </w:r>
      <w:r>
        <w:rPr>
          <w:lang w:bidi="he-IL"/>
        </w:rPr>
        <w:t>The conventional sign of mourning in the OT</w:t>
      </w:r>
      <w:r w:rsidRPr="003F5340">
        <w:rPr>
          <w:lang w:bidi="he-IL"/>
        </w:rPr>
        <w:t xml:space="preserve">. </w:t>
      </w:r>
      <w:r>
        <w:rPr>
          <w:b/>
          <w:bCs/>
          <w:lang w:bidi="he-IL"/>
        </w:rPr>
        <w:t>12</w:t>
      </w:r>
      <w:r w:rsidRPr="003F5340">
        <w:rPr>
          <w:lang w:bidi="he-IL"/>
        </w:rPr>
        <w:t xml:space="preserve">. </w:t>
      </w:r>
      <w:r>
        <w:rPr>
          <w:i/>
          <w:iCs/>
          <w:lang w:bidi="he-IL"/>
        </w:rPr>
        <w:t>lengthening shadow</w:t>
      </w:r>
      <w:r w:rsidRPr="003F5340">
        <w:rPr>
          <w:iCs/>
          <w:lang w:bidi="he-IL"/>
        </w:rPr>
        <w:t xml:space="preserve">: </w:t>
      </w:r>
      <w:r>
        <w:rPr>
          <w:lang w:bidi="he-IL"/>
        </w:rPr>
        <w:t>The evening</w:t>
      </w:r>
      <w:r w:rsidRPr="003F5340">
        <w:rPr>
          <w:lang w:bidi="he-IL"/>
        </w:rPr>
        <w:t xml:space="preserve"> (</w:t>
      </w:r>
      <w:r>
        <w:rPr>
          <w:lang w:bidi="he-IL"/>
        </w:rPr>
        <w:t>of life</w:t>
      </w:r>
      <w:r w:rsidRPr="003F5340">
        <w:rPr>
          <w:lang w:bidi="he-IL"/>
        </w:rPr>
        <w:t xml:space="preserve">) </w:t>
      </w:r>
      <w:r>
        <w:rPr>
          <w:lang w:bidi="he-IL"/>
        </w:rPr>
        <w:t>approaches</w:t>
      </w:r>
      <w:r w:rsidRPr="003F5340">
        <w:rPr>
          <w:lang w:bidi="he-IL"/>
        </w:rPr>
        <w:t xml:space="preserve">. </w:t>
      </w:r>
      <w:r>
        <w:rPr>
          <w:lang w:bidi="he-IL"/>
        </w:rPr>
        <w:t>He is close to death</w:t>
      </w:r>
      <w:r w:rsidRPr="003F5340">
        <w:rPr>
          <w:lang w:bidi="he-IL"/>
        </w:rPr>
        <w:t xml:space="preserve">, </w:t>
      </w:r>
      <w:r>
        <w:rPr>
          <w:lang w:bidi="he-IL"/>
        </w:rPr>
        <w:t>although still</w:t>
      </w:r>
      <w:r w:rsidRPr="003F5340">
        <w:rPr>
          <w:lang w:bidi="he-IL"/>
        </w:rPr>
        <w:t xml:space="preserve"> </w:t>
      </w:r>
      <w:r>
        <w:rPr>
          <w:lang w:bidi="he-IL"/>
        </w:rPr>
        <w:t>“in the midst of my days”</w:t>
      </w:r>
      <w:r w:rsidRPr="003F5340">
        <w:rPr>
          <w:lang w:bidi="he-IL"/>
        </w:rPr>
        <w:t xml:space="preserve"> (</w:t>
      </w:r>
      <w:r>
        <w:rPr>
          <w:lang w:bidi="he-IL"/>
        </w:rPr>
        <w:t>25</w:t>
      </w:r>
      <w:r w:rsidRPr="003F5340">
        <w:rPr>
          <w:lang w:bidi="he-IL"/>
        </w:rPr>
        <w:t xml:space="preserve">). </w:t>
      </w:r>
      <w:r>
        <w:rPr>
          <w:b/>
          <w:bCs/>
          <w:lang w:bidi="he-IL"/>
        </w:rPr>
        <w:t>13</w:t>
      </w:r>
      <w:r w:rsidRPr="003F5340">
        <w:rPr>
          <w:lang w:bidi="he-IL"/>
        </w:rPr>
        <w:t xml:space="preserve">. </w:t>
      </w:r>
      <w:r>
        <w:rPr>
          <w:lang w:bidi="he-IL"/>
        </w:rPr>
        <w:t>In contrast to his ephemeral existence</w:t>
      </w:r>
      <w:r w:rsidRPr="003F5340">
        <w:rPr>
          <w:lang w:bidi="he-IL"/>
        </w:rPr>
        <w:t xml:space="preserve"> (</w:t>
      </w:r>
      <w:r>
        <w:rPr>
          <w:lang w:bidi="he-IL"/>
        </w:rPr>
        <w:t>12</w:t>
      </w:r>
      <w:r w:rsidRPr="003F5340">
        <w:rPr>
          <w:lang w:bidi="he-IL"/>
        </w:rPr>
        <w:t xml:space="preserve">) </w:t>
      </w:r>
      <w:r>
        <w:rPr>
          <w:lang w:bidi="he-IL"/>
        </w:rPr>
        <w:t>is the eternity of God</w:t>
      </w:r>
      <w:r w:rsidRPr="003F5340">
        <w:rPr>
          <w:lang w:bidi="he-IL"/>
        </w:rPr>
        <w:t xml:space="preserve">, </w:t>
      </w:r>
      <w:r>
        <w:rPr>
          <w:lang w:bidi="he-IL"/>
        </w:rPr>
        <w:t>which he now acknowledges</w:t>
      </w:r>
      <w:r w:rsidRPr="003F5340">
        <w:rPr>
          <w:lang w:bidi="he-IL"/>
        </w:rPr>
        <w:t xml:space="preserve">. </w:t>
      </w:r>
      <w:r>
        <w:rPr>
          <w:lang w:bidi="he-IL"/>
        </w:rPr>
        <w:t>God’s eternity forms the perspective for the restoration that is his desire</w:t>
      </w:r>
      <w:r w:rsidRPr="003F5340">
        <w:rPr>
          <w:lang w:bidi="he-IL"/>
        </w:rPr>
        <w:t xml:space="preserve">. </w:t>
      </w:r>
      <w:r>
        <w:rPr>
          <w:b/>
          <w:bCs/>
          <w:lang w:bidi="he-IL"/>
        </w:rPr>
        <w:t>14-18</w:t>
      </w:r>
      <w:r w:rsidRPr="003F5340">
        <w:rPr>
          <w:lang w:bidi="he-IL"/>
        </w:rPr>
        <w:t xml:space="preserve">. </w:t>
      </w:r>
      <w:r>
        <w:rPr>
          <w:lang w:bidi="he-IL"/>
        </w:rPr>
        <w:t>The description of Zion serves as a sort of motif of consolation for the poet</w:t>
      </w:r>
      <w:r w:rsidRPr="003F5340">
        <w:rPr>
          <w:lang w:bidi="he-IL"/>
        </w:rPr>
        <w:t xml:space="preserve">. </w:t>
      </w:r>
      <w:r>
        <w:rPr>
          <w:lang w:bidi="he-IL"/>
        </w:rPr>
        <w:t>The exilic period is the presupposition of this passage</w:t>
      </w:r>
      <w:r w:rsidRPr="003F5340">
        <w:rPr>
          <w:lang w:bidi="he-IL"/>
        </w:rPr>
        <w:t xml:space="preserve">, </w:t>
      </w:r>
      <w:r>
        <w:rPr>
          <w:lang w:bidi="he-IL"/>
        </w:rPr>
        <w:t>which is filled with confidence and hope</w:t>
      </w:r>
      <w:r w:rsidRPr="003F5340">
        <w:rPr>
          <w:lang w:bidi="he-IL"/>
        </w:rPr>
        <w:t xml:space="preserve">. </w:t>
      </w:r>
      <w:r>
        <w:rPr>
          <w:b/>
          <w:bCs/>
          <w:lang w:bidi="he-IL"/>
        </w:rPr>
        <w:t>19-23</w:t>
      </w:r>
      <w:r w:rsidRPr="003F5340">
        <w:rPr>
          <w:lang w:bidi="he-IL"/>
        </w:rPr>
        <w:t xml:space="preserve">. </w:t>
      </w:r>
      <w:r>
        <w:rPr>
          <w:lang w:bidi="he-IL"/>
        </w:rPr>
        <w:t>The psalmist becomes prophet as he wishes his description of Yahweh’s successful intervention recorded as proof to the</w:t>
      </w:r>
      <w:r w:rsidRPr="003F5340">
        <w:rPr>
          <w:lang w:bidi="he-IL"/>
        </w:rPr>
        <w:t xml:space="preserve"> </w:t>
      </w:r>
      <w:r>
        <w:rPr>
          <w:lang w:bidi="he-IL"/>
        </w:rPr>
        <w:t>“generation to come</w:t>
      </w:r>
      <w:r w:rsidRPr="003F5340">
        <w:rPr>
          <w:lang w:bidi="he-IL"/>
        </w:rPr>
        <w:t>.</w:t>
      </w:r>
      <w:r>
        <w:rPr>
          <w:lang w:bidi="he-IL"/>
        </w:rPr>
        <w:t>”</w:t>
      </w:r>
      <w:r w:rsidRPr="003F5340">
        <w:rPr>
          <w:lang w:bidi="he-IL"/>
        </w:rPr>
        <w:t xml:space="preserve"> </w:t>
      </w:r>
      <w:r>
        <w:rPr>
          <w:lang w:bidi="he-IL"/>
        </w:rPr>
        <w:t>The restoration will be realized with a conversion of</w:t>
      </w:r>
      <w:r w:rsidRPr="003F5340">
        <w:rPr>
          <w:lang w:bidi="he-IL"/>
        </w:rPr>
        <w:t xml:space="preserve"> </w:t>
      </w:r>
      <w:r>
        <w:rPr>
          <w:lang w:bidi="he-IL"/>
        </w:rPr>
        <w:t>“peoples”</w:t>
      </w:r>
      <w:r w:rsidRPr="003F5340">
        <w:rPr>
          <w:lang w:bidi="he-IL"/>
        </w:rPr>
        <w:t xml:space="preserve"> </w:t>
      </w:r>
      <w:r>
        <w:rPr>
          <w:lang w:bidi="he-IL"/>
        </w:rPr>
        <w:t>and</w:t>
      </w:r>
      <w:r w:rsidRPr="003F5340">
        <w:rPr>
          <w:lang w:bidi="he-IL"/>
        </w:rPr>
        <w:t xml:space="preserve"> </w:t>
      </w:r>
      <w:r>
        <w:rPr>
          <w:lang w:bidi="he-IL"/>
        </w:rPr>
        <w:t>“kingdoms”</w:t>
      </w:r>
      <w:r w:rsidRPr="003F5340">
        <w:rPr>
          <w:lang w:bidi="he-IL"/>
        </w:rPr>
        <w:t xml:space="preserve"> (</w:t>
      </w:r>
      <w:r>
        <w:rPr>
          <w:lang w:bidi="he-IL"/>
        </w:rPr>
        <w:t>Is 2</w:t>
      </w:r>
      <w:r w:rsidRPr="003F5340">
        <w:rPr>
          <w:lang w:bidi="he-IL"/>
        </w:rPr>
        <w:t>:</w:t>
      </w:r>
      <w:r>
        <w:rPr>
          <w:lang w:bidi="he-IL"/>
        </w:rPr>
        <w:t>2ff</w:t>
      </w:r>
      <w:r w:rsidRPr="003F5340">
        <w:rPr>
          <w:lang w:bidi="he-IL"/>
        </w:rPr>
        <w:t xml:space="preserve">.). </w:t>
      </w:r>
      <w:r>
        <w:rPr>
          <w:b/>
          <w:bCs/>
          <w:lang w:bidi="he-IL"/>
        </w:rPr>
        <w:t>24-25</w:t>
      </w:r>
      <w:r w:rsidRPr="003F5340">
        <w:rPr>
          <w:lang w:bidi="he-IL"/>
        </w:rPr>
        <w:t xml:space="preserve">. </w:t>
      </w:r>
      <w:r>
        <w:rPr>
          <w:lang w:bidi="he-IL"/>
        </w:rPr>
        <w:t>The theme of complaint reappears—the proximity of death</w:t>
      </w:r>
      <w:r w:rsidRPr="003F5340">
        <w:rPr>
          <w:lang w:bidi="he-IL"/>
        </w:rPr>
        <w:t xml:space="preserve">, </w:t>
      </w:r>
      <w:r>
        <w:rPr>
          <w:lang w:bidi="he-IL"/>
        </w:rPr>
        <w:t>although he is still in the prime of life</w:t>
      </w:r>
      <w:r w:rsidRPr="003F5340">
        <w:rPr>
          <w:lang w:bidi="he-IL"/>
        </w:rPr>
        <w:t xml:space="preserve">. </w:t>
      </w:r>
      <w:r>
        <w:rPr>
          <w:b/>
          <w:bCs/>
          <w:lang w:bidi="he-IL"/>
        </w:rPr>
        <w:t>26-28</w:t>
      </w:r>
      <w:r w:rsidRPr="003F5340">
        <w:rPr>
          <w:lang w:bidi="he-IL"/>
        </w:rPr>
        <w:t xml:space="preserve">. </w:t>
      </w:r>
      <w:r>
        <w:rPr>
          <w:lang w:bidi="he-IL"/>
        </w:rPr>
        <w:t>As in 12-13</w:t>
      </w:r>
      <w:r w:rsidRPr="003F5340">
        <w:rPr>
          <w:lang w:bidi="he-IL"/>
        </w:rPr>
        <w:t xml:space="preserve">, </w:t>
      </w:r>
      <w:r>
        <w:rPr>
          <w:lang w:bidi="he-IL"/>
        </w:rPr>
        <w:t>there is another contrast between creation and God’s timeless permanence</w:t>
      </w:r>
      <w:r w:rsidRPr="003F5340">
        <w:rPr>
          <w:lang w:bidi="he-IL"/>
        </w:rPr>
        <w:t xml:space="preserve">. </w:t>
      </w:r>
      <w:r>
        <w:rPr>
          <w:lang w:bidi="he-IL"/>
        </w:rPr>
        <w:t>God is eternal</w:t>
      </w:r>
      <w:r w:rsidRPr="003F5340">
        <w:rPr>
          <w:lang w:bidi="he-IL"/>
        </w:rPr>
        <w:t xml:space="preserve">, </w:t>
      </w:r>
      <w:r>
        <w:rPr>
          <w:lang w:bidi="he-IL"/>
        </w:rPr>
        <w:t>outlasting</w:t>
      </w:r>
      <w:r w:rsidRPr="003F5340">
        <w:rPr>
          <w:lang w:bidi="he-IL"/>
        </w:rPr>
        <w:t xml:space="preserve"> </w:t>
      </w:r>
      <w:r>
        <w:rPr>
          <w:lang w:bidi="he-IL"/>
        </w:rPr>
        <w:t>“earth”</w:t>
      </w:r>
      <w:r w:rsidRPr="003F5340">
        <w:rPr>
          <w:lang w:bidi="he-IL"/>
        </w:rPr>
        <w:t xml:space="preserve"> </w:t>
      </w:r>
      <w:r>
        <w:rPr>
          <w:lang w:bidi="he-IL"/>
        </w:rPr>
        <w:t>and</w:t>
      </w:r>
      <w:r w:rsidRPr="003F5340">
        <w:rPr>
          <w:lang w:bidi="he-IL"/>
        </w:rPr>
        <w:t xml:space="preserve"> </w:t>
      </w:r>
      <w:r>
        <w:rPr>
          <w:lang w:bidi="he-IL"/>
        </w:rPr>
        <w:t>“heavens</w:t>
      </w:r>
      <w:r w:rsidRPr="003F5340">
        <w:rPr>
          <w:lang w:bidi="he-IL"/>
        </w:rPr>
        <w:t>,</w:t>
      </w:r>
      <w:r>
        <w:rPr>
          <w:lang w:bidi="he-IL"/>
        </w:rPr>
        <w:t>”</w:t>
      </w:r>
      <w:r w:rsidRPr="003F5340">
        <w:rPr>
          <w:lang w:bidi="he-IL"/>
        </w:rPr>
        <w:t xml:space="preserve"> </w:t>
      </w:r>
      <w:r>
        <w:rPr>
          <w:lang w:bidi="he-IL"/>
        </w:rPr>
        <w:t>which he changes</w:t>
      </w:r>
      <w:r w:rsidRPr="003F5340">
        <w:rPr>
          <w:lang w:bidi="he-IL"/>
        </w:rPr>
        <w:t xml:space="preserve"> </w:t>
      </w:r>
      <w:r>
        <w:rPr>
          <w:lang w:bidi="he-IL"/>
        </w:rPr>
        <w:t>“like clothing”</w:t>
      </w:r>
      <w:r w:rsidRPr="003F5340">
        <w:rPr>
          <w:lang w:bidi="he-IL"/>
        </w:rPr>
        <w:t xml:space="preserve"> </w:t>
      </w:r>
      <w:r>
        <w:rPr>
          <w:lang w:bidi="he-IL"/>
        </w:rPr>
        <w:t>when it is worn out</w:t>
      </w:r>
      <w:r w:rsidRPr="003F5340">
        <w:rPr>
          <w:lang w:bidi="he-IL"/>
        </w:rPr>
        <w:t xml:space="preserve"> (</w:t>
      </w:r>
      <w:r>
        <w:rPr>
          <w:lang w:bidi="he-IL"/>
        </w:rPr>
        <w:t>the CCD</w:t>
      </w:r>
      <w:r w:rsidRPr="003F5340">
        <w:rPr>
          <w:lang w:bidi="he-IL"/>
        </w:rPr>
        <w:t xml:space="preserve"> </w:t>
      </w:r>
      <w:r>
        <w:rPr>
          <w:lang w:bidi="he-IL"/>
        </w:rPr>
        <w:t>“and they are changed”</w:t>
      </w:r>
      <w:r w:rsidRPr="003F5340">
        <w:rPr>
          <w:lang w:bidi="he-IL"/>
        </w:rPr>
        <w:t xml:space="preserve"> </w:t>
      </w:r>
      <w:r>
        <w:rPr>
          <w:lang w:bidi="he-IL"/>
        </w:rPr>
        <w:t>keeps the play on words of the MT</w:t>
      </w:r>
      <w:r w:rsidRPr="003F5340">
        <w:rPr>
          <w:lang w:bidi="he-IL"/>
        </w:rPr>
        <w:t xml:space="preserve">; </w:t>
      </w:r>
      <w:r>
        <w:rPr>
          <w:lang w:bidi="he-IL"/>
        </w:rPr>
        <w:t>the sense is that they wear out</w:t>
      </w:r>
      <w:r w:rsidRPr="003F5340">
        <w:rPr>
          <w:lang w:bidi="he-IL"/>
        </w:rPr>
        <w:t xml:space="preserve">). </w:t>
      </w:r>
      <w:r>
        <w:rPr>
          <w:b/>
          <w:bCs/>
          <w:lang w:bidi="he-IL"/>
        </w:rPr>
        <w:t>29</w:t>
      </w:r>
      <w:r w:rsidRPr="003F5340">
        <w:rPr>
          <w:lang w:bidi="he-IL"/>
        </w:rPr>
        <w:t xml:space="preserve">. </w:t>
      </w:r>
      <w:r>
        <w:rPr>
          <w:lang w:bidi="he-IL"/>
        </w:rPr>
        <w:t>The final verse comes back to his hope for Israel</w:t>
      </w:r>
      <w:r w:rsidRPr="003F5340">
        <w:rPr>
          <w:lang w:bidi="he-IL"/>
        </w:rPr>
        <w:t xml:space="preserve">; </w:t>
      </w:r>
      <w:r>
        <w:rPr>
          <w:lang w:bidi="he-IL"/>
        </w:rPr>
        <w:t>something of God’s permanence is attached to his</w:t>
      </w:r>
      <w:r w:rsidRPr="003F5340">
        <w:rPr>
          <w:lang w:bidi="he-IL"/>
        </w:rPr>
        <w:t xml:space="preserve"> </w:t>
      </w:r>
      <w:r>
        <w:rPr>
          <w:lang w:bidi="he-IL"/>
        </w:rPr>
        <w:t>“servants’</w:t>
      </w:r>
      <w:r w:rsidRPr="003F5340">
        <w:rPr>
          <w:lang w:bidi="he-IL"/>
        </w:rPr>
        <w:t xml:space="preserve"> </w:t>
      </w:r>
      <w:r>
        <w:rPr>
          <w:lang w:bidi="he-IL"/>
        </w:rPr>
        <w:t>posterity</w:t>
      </w:r>
      <w:r w:rsidRPr="003F5340">
        <w:rPr>
          <w:lang w:bidi="he-IL"/>
        </w:rPr>
        <w:t>.</w:t>
      </w:r>
      <w:r>
        <w:rPr>
          <w:lang w:bidi="he-IL"/>
        </w:rPr>
        <w:t>”</w:t>
      </w:r>
    </w:p>
    <w:p w14:paraId="3D4FF555" w14:textId="77777777" w:rsidR="00CD3C56" w:rsidRDefault="00CD3C56" w:rsidP="00CD3C56">
      <w:pPr>
        <w:autoSpaceDE w:val="0"/>
        <w:autoSpaceDN w:val="0"/>
        <w:adjustRightInd w:val="0"/>
        <w:rPr>
          <w:lang w:bidi="he-IL"/>
        </w:rPr>
      </w:pPr>
      <w:r>
        <w:rPr>
          <w:b/>
          <w:bCs/>
          <w:lang w:bidi="he-IL"/>
        </w:rPr>
        <w:t>119</w:t>
      </w:r>
      <w:r>
        <w:rPr>
          <w:lang w:bidi="he-IL"/>
        </w:rPr>
        <w:tab/>
      </w:r>
      <w:r>
        <w:rPr>
          <w:b/>
          <w:bCs/>
          <w:lang w:bidi="he-IL"/>
        </w:rPr>
        <w:t>Ps 103</w:t>
      </w:r>
      <w:r w:rsidRPr="003F5340">
        <w:rPr>
          <w:lang w:bidi="he-IL"/>
        </w:rPr>
        <w:t xml:space="preserve">. </w:t>
      </w:r>
      <w:r>
        <w:rPr>
          <w:lang w:bidi="he-IL"/>
        </w:rPr>
        <w:t>A thanksgiving Ps of deep</w:t>
      </w:r>
      <w:r w:rsidRPr="003F5340">
        <w:rPr>
          <w:lang w:bidi="he-IL"/>
        </w:rPr>
        <w:t xml:space="preserve">, </w:t>
      </w:r>
      <w:r>
        <w:rPr>
          <w:lang w:bidi="he-IL"/>
        </w:rPr>
        <w:t>religious sensitivity</w:t>
      </w:r>
      <w:r w:rsidRPr="003F5340">
        <w:rPr>
          <w:lang w:bidi="he-IL"/>
        </w:rPr>
        <w:t xml:space="preserve">. </w:t>
      </w:r>
      <w:r>
        <w:rPr>
          <w:lang w:bidi="he-IL"/>
        </w:rPr>
        <w:t>However</w:t>
      </w:r>
      <w:r w:rsidRPr="003F5340">
        <w:rPr>
          <w:lang w:bidi="he-IL"/>
        </w:rPr>
        <w:t xml:space="preserve">, </w:t>
      </w:r>
      <w:r>
        <w:rPr>
          <w:lang w:bidi="he-IL"/>
        </w:rPr>
        <w:t>it could be just as easily termed a hymn of praise</w:t>
      </w:r>
      <w:r w:rsidRPr="003F5340">
        <w:rPr>
          <w:lang w:bidi="he-IL"/>
        </w:rPr>
        <w:t xml:space="preserve">; </w:t>
      </w:r>
      <w:r>
        <w:rPr>
          <w:lang w:bidi="he-IL"/>
        </w:rPr>
        <w:t>it is a simple and beautiful reaction to God’s goodness</w:t>
      </w:r>
      <w:r w:rsidRPr="003F5340">
        <w:rPr>
          <w:lang w:bidi="he-IL"/>
        </w:rPr>
        <w:t xml:space="preserve">. </w:t>
      </w:r>
      <w:r>
        <w:rPr>
          <w:lang w:bidi="he-IL"/>
        </w:rPr>
        <w:t>Structure</w:t>
      </w:r>
      <w:r w:rsidRPr="003F5340">
        <w:rPr>
          <w:lang w:bidi="he-IL"/>
        </w:rPr>
        <w:t xml:space="preserve">: </w:t>
      </w:r>
      <w:r>
        <w:rPr>
          <w:lang w:bidi="he-IL"/>
        </w:rPr>
        <w:t>1-5</w:t>
      </w:r>
      <w:r w:rsidRPr="003F5340">
        <w:rPr>
          <w:lang w:bidi="he-IL"/>
        </w:rPr>
        <w:t xml:space="preserve">, </w:t>
      </w:r>
      <w:r>
        <w:rPr>
          <w:lang w:bidi="he-IL"/>
        </w:rPr>
        <w:t>a hymnlike acknowledgment of Yahweh’s goodness</w:t>
      </w:r>
      <w:r w:rsidRPr="003F5340">
        <w:rPr>
          <w:lang w:bidi="he-IL"/>
        </w:rPr>
        <w:t xml:space="preserve">, </w:t>
      </w:r>
      <w:r>
        <w:rPr>
          <w:lang w:bidi="he-IL"/>
        </w:rPr>
        <w:t>which has been shown to him in the past</w:t>
      </w:r>
      <w:r w:rsidRPr="003F5340">
        <w:rPr>
          <w:lang w:bidi="he-IL"/>
        </w:rPr>
        <w:t xml:space="preserve">; </w:t>
      </w:r>
      <w:r>
        <w:rPr>
          <w:lang w:bidi="he-IL"/>
        </w:rPr>
        <w:t>6-18</w:t>
      </w:r>
      <w:r w:rsidRPr="003F5340">
        <w:rPr>
          <w:lang w:bidi="he-IL"/>
        </w:rPr>
        <w:t xml:space="preserve">, </w:t>
      </w:r>
      <w:r>
        <w:rPr>
          <w:lang w:bidi="he-IL"/>
        </w:rPr>
        <w:t>a description of the Lord’s treatment of Israel</w:t>
      </w:r>
      <w:r w:rsidRPr="003F5340">
        <w:rPr>
          <w:lang w:bidi="he-IL"/>
        </w:rPr>
        <w:t xml:space="preserve"> (</w:t>
      </w:r>
      <w:r>
        <w:rPr>
          <w:lang w:bidi="he-IL"/>
        </w:rPr>
        <w:t>the change to pl</w:t>
      </w:r>
      <w:r w:rsidRPr="003F5340">
        <w:rPr>
          <w:lang w:bidi="he-IL"/>
        </w:rPr>
        <w:t xml:space="preserve">. </w:t>
      </w:r>
      <w:r>
        <w:rPr>
          <w:lang w:bidi="he-IL"/>
        </w:rPr>
        <w:t>suggests a choir</w:t>
      </w:r>
      <w:r w:rsidRPr="003F5340">
        <w:rPr>
          <w:lang w:bidi="he-IL"/>
        </w:rPr>
        <w:t xml:space="preserve">); </w:t>
      </w:r>
      <w:r>
        <w:rPr>
          <w:lang w:bidi="he-IL"/>
        </w:rPr>
        <w:t>19-22</w:t>
      </w:r>
      <w:r w:rsidRPr="003F5340">
        <w:rPr>
          <w:lang w:bidi="he-IL"/>
        </w:rPr>
        <w:t xml:space="preserve">, </w:t>
      </w:r>
      <w:r>
        <w:rPr>
          <w:lang w:bidi="he-IL"/>
        </w:rPr>
        <w:t>a conclusion in hymn style</w:t>
      </w:r>
      <w:r w:rsidRPr="003F5340">
        <w:rPr>
          <w:lang w:bidi="he-IL"/>
        </w:rPr>
        <w:t xml:space="preserve">. </w:t>
      </w:r>
      <w:r>
        <w:rPr>
          <w:b/>
          <w:bCs/>
          <w:lang w:bidi="he-IL"/>
        </w:rPr>
        <w:t>1-2</w:t>
      </w:r>
      <w:r w:rsidRPr="003F5340">
        <w:rPr>
          <w:lang w:bidi="he-IL"/>
        </w:rPr>
        <w:t xml:space="preserve">. </w:t>
      </w:r>
      <w:r>
        <w:rPr>
          <w:lang w:bidi="he-IL"/>
        </w:rPr>
        <w:t>The hymnlike exhortation to one’s self</w:t>
      </w:r>
      <w:r w:rsidRPr="003F5340">
        <w:rPr>
          <w:lang w:bidi="he-IL"/>
        </w:rPr>
        <w:t xml:space="preserve"> (</w:t>
      </w:r>
      <w:r>
        <w:rPr>
          <w:lang w:bidi="he-IL"/>
        </w:rPr>
        <w:t>“soul”</w:t>
      </w:r>
      <w:r w:rsidRPr="003F5340">
        <w:rPr>
          <w:lang w:bidi="he-IL"/>
        </w:rPr>
        <w:t xml:space="preserve">) </w:t>
      </w:r>
      <w:r>
        <w:rPr>
          <w:lang w:bidi="he-IL"/>
        </w:rPr>
        <w:t>is also found in Ps 104</w:t>
      </w:r>
      <w:r w:rsidRPr="003F5340">
        <w:rPr>
          <w:lang w:bidi="he-IL"/>
        </w:rPr>
        <w:t>:</w:t>
      </w:r>
      <w:r>
        <w:rPr>
          <w:lang w:bidi="he-IL"/>
        </w:rPr>
        <w:t>1</w:t>
      </w:r>
      <w:r w:rsidRPr="003F5340">
        <w:rPr>
          <w:lang w:bidi="he-IL"/>
        </w:rPr>
        <w:t xml:space="preserve">. </w:t>
      </w:r>
      <w:r>
        <w:rPr>
          <w:b/>
          <w:bCs/>
          <w:lang w:bidi="he-IL"/>
        </w:rPr>
        <w:t>3-5</w:t>
      </w:r>
      <w:r w:rsidRPr="003F5340">
        <w:rPr>
          <w:lang w:bidi="he-IL"/>
        </w:rPr>
        <w:t xml:space="preserve">. </w:t>
      </w:r>
      <w:r>
        <w:rPr>
          <w:lang w:bidi="he-IL"/>
        </w:rPr>
        <w:t>Although he speaks to the community</w:t>
      </w:r>
      <w:r w:rsidRPr="003F5340">
        <w:rPr>
          <w:lang w:bidi="he-IL"/>
        </w:rPr>
        <w:t xml:space="preserve">, </w:t>
      </w:r>
      <w:r>
        <w:rPr>
          <w:lang w:bidi="he-IL"/>
        </w:rPr>
        <w:t>he doubtless reflects his own personal experiences</w:t>
      </w:r>
      <w:r w:rsidRPr="003F5340">
        <w:rPr>
          <w:lang w:bidi="he-IL"/>
        </w:rPr>
        <w:t xml:space="preserve">. </w:t>
      </w:r>
      <w:r>
        <w:rPr>
          <w:lang w:bidi="he-IL"/>
        </w:rPr>
        <w:t>The verses are addressed to himself</w:t>
      </w:r>
      <w:r w:rsidRPr="003F5340">
        <w:rPr>
          <w:lang w:bidi="he-IL"/>
        </w:rPr>
        <w:t xml:space="preserve"> (</w:t>
      </w:r>
      <w:r>
        <w:rPr>
          <w:lang w:bidi="he-IL"/>
        </w:rPr>
        <w:t>“your”</w:t>
      </w:r>
      <w:r w:rsidRPr="003F5340">
        <w:rPr>
          <w:lang w:bidi="he-IL"/>
        </w:rPr>
        <w:t xml:space="preserve"> </w:t>
      </w:r>
      <w:r>
        <w:rPr>
          <w:lang w:bidi="he-IL"/>
        </w:rPr>
        <w:t>in sing</w:t>
      </w:r>
      <w:r w:rsidRPr="003F5340">
        <w:rPr>
          <w:lang w:bidi="he-IL"/>
        </w:rPr>
        <w:t xml:space="preserve">. </w:t>
      </w:r>
      <w:r>
        <w:rPr>
          <w:lang w:bidi="he-IL"/>
        </w:rPr>
        <w:t>in opposition to the pl</w:t>
      </w:r>
      <w:r w:rsidRPr="003F5340">
        <w:rPr>
          <w:lang w:bidi="he-IL"/>
        </w:rPr>
        <w:t xml:space="preserve">. </w:t>
      </w:r>
      <w:r>
        <w:rPr>
          <w:lang w:bidi="he-IL"/>
        </w:rPr>
        <w:t>in 6ff</w:t>
      </w:r>
      <w:r w:rsidRPr="003F5340">
        <w:rPr>
          <w:lang w:bidi="he-IL"/>
        </w:rPr>
        <w:t xml:space="preserve">.). </w:t>
      </w:r>
      <w:r>
        <w:rPr>
          <w:lang w:bidi="he-IL"/>
        </w:rPr>
        <w:t>Yahweh is a saving God</w:t>
      </w:r>
      <w:r w:rsidRPr="003F5340">
        <w:rPr>
          <w:lang w:bidi="he-IL"/>
        </w:rPr>
        <w:t xml:space="preserve">, </w:t>
      </w:r>
      <w:r>
        <w:rPr>
          <w:lang w:bidi="he-IL"/>
        </w:rPr>
        <w:t>who forgives man’s sin and blesses him with good things</w:t>
      </w:r>
      <w:r w:rsidRPr="003F5340">
        <w:rPr>
          <w:lang w:bidi="he-IL"/>
        </w:rPr>
        <w:t xml:space="preserve">. </w:t>
      </w:r>
      <w:r>
        <w:rPr>
          <w:lang w:bidi="he-IL"/>
        </w:rPr>
        <w:t>The</w:t>
      </w:r>
      <w:r w:rsidRPr="003F5340">
        <w:rPr>
          <w:lang w:bidi="he-IL"/>
        </w:rPr>
        <w:t xml:space="preserve"> </w:t>
      </w:r>
      <w:r>
        <w:rPr>
          <w:lang w:bidi="he-IL"/>
        </w:rPr>
        <w:t>“eagle”</w:t>
      </w:r>
      <w:r w:rsidRPr="003F5340">
        <w:rPr>
          <w:lang w:bidi="he-IL"/>
        </w:rPr>
        <w:t xml:space="preserve"> </w:t>
      </w:r>
      <w:r>
        <w:rPr>
          <w:lang w:bidi="he-IL"/>
        </w:rPr>
        <w:t>is a symbol of perennial youthful vigor</w:t>
      </w:r>
      <w:r w:rsidRPr="003F5340">
        <w:rPr>
          <w:lang w:bidi="he-IL"/>
        </w:rPr>
        <w:t xml:space="preserve"> (</w:t>
      </w:r>
      <w:r>
        <w:rPr>
          <w:lang w:bidi="he-IL"/>
        </w:rPr>
        <w:t>Is 40</w:t>
      </w:r>
      <w:r w:rsidRPr="003F5340">
        <w:rPr>
          <w:lang w:bidi="he-IL"/>
        </w:rPr>
        <w:t>:</w:t>
      </w:r>
      <w:r>
        <w:rPr>
          <w:lang w:bidi="he-IL"/>
        </w:rPr>
        <w:t>3</w:t>
      </w:r>
      <w:r w:rsidRPr="003F5340">
        <w:rPr>
          <w:lang w:bidi="he-IL"/>
        </w:rPr>
        <w:t xml:space="preserve">). </w:t>
      </w:r>
      <w:r>
        <w:rPr>
          <w:b/>
          <w:bCs/>
          <w:lang w:bidi="he-IL"/>
        </w:rPr>
        <w:t>6-10</w:t>
      </w:r>
      <w:r w:rsidRPr="003F5340">
        <w:rPr>
          <w:lang w:bidi="he-IL"/>
        </w:rPr>
        <w:t xml:space="preserve">. </w:t>
      </w:r>
      <w:r>
        <w:rPr>
          <w:lang w:bidi="he-IL"/>
        </w:rPr>
        <w:t>From the concrete acts of</w:t>
      </w:r>
      <w:r w:rsidRPr="003F5340">
        <w:rPr>
          <w:lang w:bidi="he-IL"/>
        </w:rPr>
        <w:t xml:space="preserve"> </w:t>
      </w:r>
      <w:r>
        <w:rPr>
          <w:lang w:bidi="he-IL"/>
        </w:rPr>
        <w:t>“justice”</w:t>
      </w:r>
      <w:r w:rsidRPr="003F5340">
        <w:rPr>
          <w:lang w:bidi="he-IL"/>
        </w:rPr>
        <w:t xml:space="preserve"> </w:t>
      </w:r>
      <w:r>
        <w:rPr>
          <w:lang w:bidi="he-IL"/>
        </w:rPr>
        <w:t>in the salvation history the author goes to the universal attributes of God</w:t>
      </w:r>
      <w:r w:rsidRPr="003F5340">
        <w:rPr>
          <w:lang w:bidi="he-IL"/>
        </w:rPr>
        <w:t xml:space="preserve"> (</w:t>
      </w:r>
      <w:r>
        <w:rPr>
          <w:lang w:bidi="he-IL"/>
        </w:rPr>
        <w:t>8</w:t>
      </w:r>
      <w:r w:rsidRPr="003F5340">
        <w:rPr>
          <w:lang w:bidi="he-IL"/>
        </w:rPr>
        <w:t xml:space="preserve">) </w:t>
      </w:r>
      <w:r>
        <w:rPr>
          <w:lang w:bidi="he-IL"/>
        </w:rPr>
        <w:t>that are revealed by such history—expressed in the theological formula of Ex 34</w:t>
      </w:r>
      <w:r w:rsidRPr="003F5340">
        <w:rPr>
          <w:lang w:bidi="he-IL"/>
        </w:rPr>
        <w:t>:</w:t>
      </w:r>
      <w:r>
        <w:rPr>
          <w:lang w:bidi="he-IL"/>
        </w:rPr>
        <w:t>6</w:t>
      </w:r>
      <w:r w:rsidRPr="003F5340">
        <w:rPr>
          <w:lang w:bidi="he-IL"/>
        </w:rPr>
        <w:t xml:space="preserve">. </w:t>
      </w:r>
      <w:r>
        <w:rPr>
          <w:lang w:bidi="he-IL"/>
        </w:rPr>
        <w:t>The paradox in 10 is noteworthy</w:t>
      </w:r>
      <w:r w:rsidRPr="003F5340">
        <w:rPr>
          <w:lang w:bidi="he-IL"/>
        </w:rPr>
        <w:t xml:space="preserve">; </w:t>
      </w:r>
      <w:r>
        <w:rPr>
          <w:lang w:bidi="he-IL"/>
        </w:rPr>
        <w:t>“God’s grace is greater than man’s sin”</w:t>
      </w:r>
      <w:r w:rsidRPr="003F5340">
        <w:rPr>
          <w:lang w:bidi="he-IL"/>
        </w:rPr>
        <w:t xml:space="preserve"> </w:t>
      </w:r>
      <w:r>
        <w:rPr>
          <w:lang w:bidi="he-IL"/>
        </w:rPr>
        <w:t>is Weiser’s apt comment</w:t>
      </w:r>
      <w:r w:rsidRPr="003F5340">
        <w:rPr>
          <w:lang w:bidi="he-IL"/>
        </w:rPr>
        <w:t xml:space="preserve">. </w:t>
      </w:r>
      <w:r>
        <w:rPr>
          <w:b/>
          <w:bCs/>
          <w:lang w:bidi="he-IL"/>
        </w:rPr>
        <w:t>11-18</w:t>
      </w:r>
      <w:r w:rsidRPr="003F5340">
        <w:rPr>
          <w:lang w:bidi="he-IL"/>
        </w:rPr>
        <w:t xml:space="preserve">. </w:t>
      </w:r>
      <w:r>
        <w:rPr>
          <w:lang w:bidi="he-IL"/>
        </w:rPr>
        <w:t>The comparisons</w:t>
      </w:r>
      <w:r w:rsidRPr="003F5340">
        <w:rPr>
          <w:lang w:bidi="he-IL"/>
        </w:rPr>
        <w:t xml:space="preserve"> (</w:t>
      </w:r>
      <w:r>
        <w:rPr>
          <w:lang w:bidi="he-IL"/>
        </w:rPr>
        <w:t>cf</w:t>
      </w:r>
      <w:r w:rsidRPr="003F5340">
        <w:rPr>
          <w:lang w:bidi="he-IL"/>
        </w:rPr>
        <w:t xml:space="preserve">. </w:t>
      </w:r>
      <w:r>
        <w:rPr>
          <w:lang w:bidi="he-IL"/>
        </w:rPr>
        <w:t>Is 55</w:t>
      </w:r>
      <w:r w:rsidRPr="003F5340">
        <w:rPr>
          <w:lang w:bidi="he-IL"/>
        </w:rPr>
        <w:t>:</w:t>
      </w:r>
      <w:r>
        <w:rPr>
          <w:lang w:bidi="he-IL"/>
        </w:rPr>
        <w:t>8-19</w:t>
      </w:r>
      <w:r w:rsidRPr="003F5340">
        <w:rPr>
          <w:lang w:bidi="he-IL"/>
        </w:rPr>
        <w:t xml:space="preserve">) </w:t>
      </w:r>
      <w:r>
        <w:rPr>
          <w:lang w:bidi="he-IL"/>
        </w:rPr>
        <w:t>come to a climax in the love of a</w:t>
      </w:r>
      <w:r w:rsidRPr="003F5340">
        <w:rPr>
          <w:lang w:bidi="he-IL"/>
        </w:rPr>
        <w:t xml:space="preserve"> </w:t>
      </w:r>
      <w:r>
        <w:rPr>
          <w:lang w:bidi="he-IL"/>
        </w:rPr>
        <w:t>“father”</w:t>
      </w:r>
      <w:r w:rsidRPr="003F5340">
        <w:rPr>
          <w:lang w:bidi="he-IL"/>
        </w:rPr>
        <w:t xml:space="preserve"> (</w:t>
      </w:r>
      <w:r>
        <w:rPr>
          <w:lang w:bidi="he-IL"/>
        </w:rPr>
        <w:t>13</w:t>
      </w:r>
      <w:r w:rsidRPr="003F5340">
        <w:rPr>
          <w:lang w:bidi="he-IL"/>
        </w:rPr>
        <w:t xml:space="preserve">), </w:t>
      </w:r>
      <w:r>
        <w:rPr>
          <w:lang w:bidi="he-IL"/>
        </w:rPr>
        <w:t>which is rooted in God’s creation of man</w:t>
      </w:r>
      <w:r w:rsidRPr="003F5340">
        <w:rPr>
          <w:lang w:bidi="he-IL"/>
        </w:rPr>
        <w:t xml:space="preserve">: </w:t>
      </w:r>
      <w:r>
        <w:rPr>
          <w:lang w:bidi="he-IL"/>
        </w:rPr>
        <w:t>“he remembers that we are dust</w:t>
      </w:r>
      <w:r w:rsidRPr="003F5340">
        <w:rPr>
          <w:lang w:bidi="he-IL"/>
        </w:rPr>
        <w:t>.</w:t>
      </w:r>
      <w:r>
        <w:rPr>
          <w:lang w:bidi="he-IL"/>
        </w:rPr>
        <w:t>”</w:t>
      </w:r>
      <w:r w:rsidRPr="003F5340">
        <w:rPr>
          <w:lang w:bidi="he-IL"/>
        </w:rPr>
        <w:t xml:space="preserve"> </w:t>
      </w:r>
      <w:r>
        <w:rPr>
          <w:lang w:bidi="he-IL"/>
        </w:rPr>
        <w:t>There is a beautiful contrast between man’s brevity</w:t>
      </w:r>
      <w:r w:rsidRPr="003F5340">
        <w:rPr>
          <w:lang w:bidi="he-IL"/>
        </w:rPr>
        <w:t xml:space="preserve"> (</w:t>
      </w:r>
      <w:r>
        <w:rPr>
          <w:lang w:bidi="he-IL"/>
        </w:rPr>
        <w:t>“grass</w:t>
      </w:r>
      <w:r w:rsidRPr="003F5340">
        <w:rPr>
          <w:lang w:bidi="he-IL"/>
        </w:rPr>
        <w:t>,</w:t>
      </w:r>
      <w:r>
        <w:rPr>
          <w:lang w:bidi="he-IL"/>
        </w:rPr>
        <w:t>”</w:t>
      </w:r>
      <w:r w:rsidRPr="003F5340">
        <w:rPr>
          <w:lang w:bidi="he-IL"/>
        </w:rPr>
        <w:t xml:space="preserve"> </w:t>
      </w:r>
      <w:r>
        <w:rPr>
          <w:lang w:bidi="he-IL"/>
        </w:rPr>
        <w:t>cf</w:t>
      </w:r>
      <w:r w:rsidRPr="003F5340">
        <w:rPr>
          <w:lang w:bidi="he-IL"/>
        </w:rPr>
        <w:t xml:space="preserve">. </w:t>
      </w:r>
      <w:r>
        <w:rPr>
          <w:lang w:bidi="he-IL"/>
        </w:rPr>
        <w:t>Is 40</w:t>
      </w:r>
      <w:r w:rsidRPr="003F5340">
        <w:rPr>
          <w:lang w:bidi="he-IL"/>
        </w:rPr>
        <w:t>:</w:t>
      </w:r>
      <w:r>
        <w:rPr>
          <w:lang w:bidi="he-IL"/>
        </w:rPr>
        <w:t>7-8</w:t>
      </w:r>
      <w:r w:rsidRPr="003F5340">
        <w:rPr>
          <w:lang w:bidi="he-IL"/>
        </w:rPr>
        <w:t xml:space="preserve">) </w:t>
      </w:r>
      <w:r>
        <w:rPr>
          <w:lang w:bidi="he-IL"/>
        </w:rPr>
        <w:t>and the enduring</w:t>
      </w:r>
      <w:r w:rsidRPr="003F5340">
        <w:rPr>
          <w:lang w:bidi="he-IL"/>
        </w:rPr>
        <w:t xml:space="preserve"> </w:t>
      </w:r>
      <w:r>
        <w:rPr>
          <w:lang w:bidi="he-IL"/>
        </w:rPr>
        <w:t>“kindness”</w:t>
      </w:r>
      <w:r w:rsidRPr="003F5340">
        <w:rPr>
          <w:lang w:bidi="he-IL"/>
        </w:rPr>
        <w:t xml:space="preserve"> </w:t>
      </w:r>
      <w:r>
        <w:rPr>
          <w:lang w:bidi="he-IL"/>
        </w:rPr>
        <w:t>and</w:t>
      </w:r>
      <w:r w:rsidRPr="003F5340">
        <w:rPr>
          <w:lang w:bidi="he-IL"/>
        </w:rPr>
        <w:t xml:space="preserve"> </w:t>
      </w:r>
      <w:r>
        <w:rPr>
          <w:lang w:bidi="he-IL"/>
        </w:rPr>
        <w:t>“justice”</w:t>
      </w:r>
      <w:r w:rsidRPr="003F5340">
        <w:rPr>
          <w:lang w:bidi="he-IL"/>
        </w:rPr>
        <w:t xml:space="preserve"> </w:t>
      </w:r>
      <w:r>
        <w:rPr>
          <w:lang w:bidi="he-IL"/>
        </w:rPr>
        <w:t>of God toward those who</w:t>
      </w:r>
      <w:r w:rsidRPr="003F5340">
        <w:rPr>
          <w:lang w:bidi="he-IL"/>
        </w:rPr>
        <w:t xml:space="preserve"> </w:t>
      </w:r>
      <w:r>
        <w:rPr>
          <w:lang w:bidi="he-IL"/>
        </w:rPr>
        <w:t>“keep his covenant</w:t>
      </w:r>
      <w:r w:rsidRPr="003F5340">
        <w:rPr>
          <w:lang w:bidi="he-IL"/>
        </w:rPr>
        <w:t>.</w:t>
      </w:r>
      <w:r>
        <w:rPr>
          <w:lang w:bidi="he-IL"/>
        </w:rPr>
        <w:t>”</w:t>
      </w:r>
      <w:r w:rsidRPr="003F5340">
        <w:rPr>
          <w:lang w:bidi="he-IL"/>
        </w:rPr>
        <w:t xml:space="preserve"> </w:t>
      </w:r>
      <w:r>
        <w:rPr>
          <w:lang w:bidi="he-IL"/>
        </w:rPr>
        <w:t>It is such lines as these that give the lie to the popular travesty of the OT as a testament of fear</w:t>
      </w:r>
      <w:r w:rsidRPr="003F5340">
        <w:rPr>
          <w:lang w:bidi="he-IL"/>
        </w:rPr>
        <w:t xml:space="preserve">. </w:t>
      </w:r>
      <w:r>
        <w:rPr>
          <w:b/>
          <w:bCs/>
          <w:lang w:bidi="he-IL"/>
        </w:rPr>
        <w:t>19-22</w:t>
      </w:r>
      <w:r w:rsidRPr="003F5340">
        <w:rPr>
          <w:lang w:bidi="he-IL"/>
        </w:rPr>
        <w:t xml:space="preserve">. </w:t>
      </w:r>
      <w:r>
        <w:rPr>
          <w:lang w:bidi="he-IL"/>
        </w:rPr>
        <w:t>The closing hymn calls upon the heavenly court</w:t>
      </w:r>
      <w:r w:rsidRPr="003F5340">
        <w:rPr>
          <w:lang w:bidi="he-IL"/>
        </w:rPr>
        <w:t xml:space="preserve">, </w:t>
      </w:r>
      <w:r>
        <w:rPr>
          <w:lang w:bidi="he-IL"/>
        </w:rPr>
        <w:t>all creation</w:t>
      </w:r>
      <w:r w:rsidRPr="003F5340">
        <w:rPr>
          <w:lang w:bidi="he-IL"/>
        </w:rPr>
        <w:t xml:space="preserve">, </w:t>
      </w:r>
      <w:r>
        <w:rPr>
          <w:lang w:bidi="he-IL"/>
        </w:rPr>
        <w:t>and the poet himself to praise God</w:t>
      </w:r>
      <w:r w:rsidRPr="003F5340">
        <w:rPr>
          <w:lang w:bidi="he-IL"/>
        </w:rPr>
        <w:t>. [</w:t>
      </w:r>
      <w:r>
        <w:rPr>
          <w:lang w:bidi="he-IL"/>
        </w:rPr>
        <w:t>594</w:t>
      </w:r>
      <w:r w:rsidRPr="003F5340">
        <w:rPr>
          <w:lang w:bidi="he-IL"/>
        </w:rPr>
        <w:t>]</w:t>
      </w:r>
    </w:p>
    <w:p w14:paraId="3F838B48" w14:textId="77777777" w:rsidR="00CD3C56" w:rsidRDefault="00CD3C56" w:rsidP="00CD3C56">
      <w:pPr>
        <w:autoSpaceDE w:val="0"/>
        <w:autoSpaceDN w:val="0"/>
        <w:adjustRightInd w:val="0"/>
        <w:rPr>
          <w:lang w:bidi="he-IL"/>
        </w:rPr>
      </w:pPr>
      <w:r>
        <w:rPr>
          <w:b/>
          <w:bCs/>
          <w:lang w:bidi="he-IL"/>
        </w:rPr>
        <w:t>120</w:t>
      </w:r>
      <w:r>
        <w:rPr>
          <w:lang w:bidi="he-IL"/>
        </w:rPr>
        <w:tab/>
      </w:r>
      <w:r>
        <w:rPr>
          <w:b/>
          <w:bCs/>
          <w:lang w:bidi="he-IL"/>
        </w:rPr>
        <w:t>Ps 104</w:t>
      </w:r>
      <w:r w:rsidRPr="003F5340">
        <w:rPr>
          <w:lang w:bidi="he-IL"/>
        </w:rPr>
        <w:t xml:space="preserve">. </w:t>
      </w:r>
      <w:r>
        <w:rPr>
          <w:lang w:bidi="he-IL"/>
        </w:rPr>
        <w:t>A hymn of praise of God as creator</w:t>
      </w:r>
      <w:r w:rsidRPr="003F5340">
        <w:rPr>
          <w:lang w:bidi="he-IL"/>
        </w:rPr>
        <w:t xml:space="preserve">; </w:t>
      </w:r>
      <w:r>
        <w:rPr>
          <w:lang w:bidi="he-IL"/>
        </w:rPr>
        <w:t>one of the most remarkable songs in the Psalter</w:t>
      </w:r>
      <w:r w:rsidRPr="003F5340">
        <w:rPr>
          <w:lang w:bidi="he-IL"/>
        </w:rPr>
        <w:t xml:space="preserve">. </w:t>
      </w:r>
      <w:r>
        <w:rPr>
          <w:lang w:bidi="he-IL"/>
        </w:rPr>
        <w:t>Structure</w:t>
      </w:r>
      <w:r w:rsidRPr="003F5340">
        <w:rPr>
          <w:lang w:bidi="he-IL"/>
        </w:rPr>
        <w:t xml:space="preserve">: </w:t>
      </w:r>
      <w:r>
        <w:rPr>
          <w:lang w:bidi="he-IL"/>
        </w:rPr>
        <w:t>1-4</w:t>
      </w:r>
      <w:r w:rsidRPr="003F5340">
        <w:rPr>
          <w:lang w:bidi="he-IL"/>
        </w:rPr>
        <w:t xml:space="preserve">, </w:t>
      </w:r>
      <w:r>
        <w:rPr>
          <w:lang w:bidi="he-IL"/>
        </w:rPr>
        <w:t>praise of God in the heavenly palace</w:t>
      </w:r>
      <w:r w:rsidRPr="003F5340">
        <w:rPr>
          <w:lang w:bidi="he-IL"/>
        </w:rPr>
        <w:t xml:space="preserve">; </w:t>
      </w:r>
      <w:r>
        <w:rPr>
          <w:lang w:bidi="he-IL"/>
        </w:rPr>
        <w:t>5-9</w:t>
      </w:r>
      <w:r w:rsidRPr="003F5340">
        <w:rPr>
          <w:lang w:bidi="he-IL"/>
        </w:rPr>
        <w:t xml:space="preserve">, </w:t>
      </w:r>
      <w:r>
        <w:rPr>
          <w:lang w:bidi="he-IL"/>
        </w:rPr>
        <w:t>God as tamer of the ocean</w:t>
      </w:r>
      <w:r w:rsidRPr="003F5340">
        <w:rPr>
          <w:lang w:bidi="he-IL"/>
        </w:rPr>
        <w:t xml:space="preserve">; </w:t>
      </w:r>
      <w:r>
        <w:rPr>
          <w:lang w:bidi="he-IL"/>
        </w:rPr>
        <w:t>10-18</w:t>
      </w:r>
      <w:r w:rsidRPr="003F5340">
        <w:rPr>
          <w:lang w:bidi="he-IL"/>
        </w:rPr>
        <w:t xml:space="preserve">, </w:t>
      </w:r>
      <w:r>
        <w:rPr>
          <w:lang w:bidi="he-IL"/>
        </w:rPr>
        <w:t>the provider of rain and well-being</w:t>
      </w:r>
      <w:r w:rsidRPr="003F5340">
        <w:rPr>
          <w:lang w:bidi="he-IL"/>
        </w:rPr>
        <w:t xml:space="preserve">; </w:t>
      </w:r>
      <w:r>
        <w:rPr>
          <w:lang w:bidi="he-IL"/>
        </w:rPr>
        <w:t>19-23</w:t>
      </w:r>
      <w:r w:rsidRPr="003F5340">
        <w:rPr>
          <w:lang w:bidi="he-IL"/>
        </w:rPr>
        <w:t xml:space="preserve">, </w:t>
      </w:r>
      <w:r>
        <w:rPr>
          <w:lang w:bidi="he-IL"/>
        </w:rPr>
        <w:t>the regulator of light and darkness</w:t>
      </w:r>
      <w:r w:rsidRPr="003F5340">
        <w:rPr>
          <w:lang w:bidi="he-IL"/>
        </w:rPr>
        <w:t xml:space="preserve">; </w:t>
      </w:r>
      <w:r>
        <w:rPr>
          <w:lang w:bidi="he-IL"/>
        </w:rPr>
        <w:t>24-26</w:t>
      </w:r>
      <w:r w:rsidRPr="003F5340">
        <w:rPr>
          <w:lang w:bidi="he-IL"/>
        </w:rPr>
        <w:t xml:space="preserve">, </w:t>
      </w:r>
      <w:r>
        <w:rPr>
          <w:lang w:bidi="he-IL"/>
        </w:rPr>
        <w:t>God’s creatures in the sea</w:t>
      </w:r>
      <w:r w:rsidRPr="003F5340">
        <w:rPr>
          <w:lang w:bidi="he-IL"/>
        </w:rPr>
        <w:t xml:space="preserve">; </w:t>
      </w:r>
      <w:r>
        <w:rPr>
          <w:lang w:bidi="he-IL"/>
        </w:rPr>
        <w:t>27-30</w:t>
      </w:r>
      <w:r w:rsidRPr="003F5340">
        <w:rPr>
          <w:lang w:bidi="he-IL"/>
        </w:rPr>
        <w:t xml:space="preserve">, </w:t>
      </w:r>
      <w:r>
        <w:rPr>
          <w:lang w:bidi="he-IL"/>
        </w:rPr>
        <w:t>God the sustainer of life</w:t>
      </w:r>
      <w:r w:rsidRPr="003F5340">
        <w:rPr>
          <w:lang w:bidi="he-IL"/>
        </w:rPr>
        <w:t xml:space="preserve">; </w:t>
      </w:r>
      <w:r>
        <w:rPr>
          <w:lang w:bidi="he-IL"/>
        </w:rPr>
        <w:t>31-35</w:t>
      </w:r>
      <w:r w:rsidRPr="003F5340">
        <w:rPr>
          <w:lang w:bidi="he-IL"/>
        </w:rPr>
        <w:t xml:space="preserve">, </w:t>
      </w:r>
      <w:r>
        <w:rPr>
          <w:lang w:bidi="he-IL"/>
        </w:rPr>
        <w:t>conclusion</w:t>
      </w:r>
      <w:r w:rsidRPr="003F5340">
        <w:rPr>
          <w:lang w:bidi="he-IL"/>
        </w:rPr>
        <w:t xml:space="preserve">. </w:t>
      </w:r>
      <w:r>
        <w:rPr>
          <w:lang w:bidi="he-IL"/>
        </w:rPr>
        <w:t>The similarity of this beautiful song to Akhenaton’s</w:t>
      </w:r>
      <w:r w:rsidRPr="003F5340">
        <w:rPr>
          <w:lang w:bidi="he-IL"/>
        </w:rPr>
        <w:t xml:space="preserve"> </w:t>
      </w:r>
      <w:r>
        <w:rPr>
          <w:lang w:bidi="he-IL"/>
        </w:rPr>
        <w:t>“hymn to the Sun”</w:t>
      </w:r>
      <w:r w:rsidRPr="003F5340">
        <w:rPr>
          <w:lang w:bidi="he-IL"/>
        </w:rPr>
        <w:t xml:space="preserve"> </w:t>
      </w:r>
      <w:r>
        <w:rPr>
          <w:lang w:bidi="he-IL"/>
        </w:rPr>
        <w:t>has often been noted</w:t>
      </w:r>
      <w:r w:rsidRPr="003F5340">
        <w:rPr>
          <w:lang w:bidi="he-IL"/>
        </w:rPr>
        <w:t xml:space="preserve">. </w:t>
      </w:r>
      <w:r>
        <w:rPr>
          <w:lang w:bidi="he-IL"/>
        </w:rPr>
        <w:t>If any dependence exists</w:t>
      </w:r>
      <w:r w:rsidRPr="003F5340">
        <w:rPr>
          <w:lang w:bidi="he-IL"/>
        </w:rPr>
        <w:t xml:space="preserve"> (</w:t>
      </w:r>
      <w:r>
        <w:rPr>
          <w:lang w:bidi="he-IL"/>
        </w:rPr>
        <w:t>e</w:t>
      </w:r>
      <w:r w:rsidRPr="003F5340">
        <w:rPr>
          <w:lang w:bidi="he-IL"/>
        </w:rPr>
        <w:t xml:space="preserve">. </w:t>
      </w:r>
      <w:r>
        <w:rPr>
          <w:lang w:bidi="he-IL"/>
        </w:rPr>
        <w:t>g</w:t>
      </w:r>
      <w:r w:rsidRPr="003F5340">
        <w:rPr>
          <w:lang w:bidi="he-IL"/>
        </w:rPr>
        <w:t xml:space="preserve">., </w:t>
      </w:r>
      <w:r>
        <w:rPr>
          <w:lang w:bidi="he-IL"/>
        </w:rPr>
        <w:t>19-23</w:t>
      </w:r>
      <w:r w:rsidRPr="003F5340">
        <w:rPr>
          <w:lang w:bidi="he-IL"/>
        </w:rPr>
        <w:t xml:space="preserve">; </w:t>
      </w:r>
      <w:r>
        <w:rPr>
          <w:lang w:bidi="he-IL"/>
        </w:rPr>
        <w:t>cf</w:t>
      </w:r>
      <w:r w:rsidRPr="003F5340">
        <w:rPr>
          <w:lang w:bidi="he-IL"/>
        </w:rPr>
        <w:t xml:space="preserve">. </w:t>
      </w:r>
      <w:r>
        <w:rPr>
          <w:i/>
          <w:iCs/>
          <w:lang w:bidi="he-IL"/>
        </w:rPr>
        <w:t>ANET</w:t>
      </w:r>
      <w:r>
        <w:rPr>
          <w:lang w:bidi="he-IL"/>
        </w:rPr>
        <w:t xml:space="preserve"> 370</w:t>
      </w:r>
      <w:r w:rsidRPr="003F5340">
        <w:rPr>
          <w:lang w:bidi="he-IL"/>
        </w:rPr>
        <w:t xml:space="preserve">), </w:t>
      </w:r>
      <w:r>
        <w:rPr>
          <w:lang w:bidi="he-IL"/>
        </w:rPr>
        <w:t>it is largely indirect and relatively insignificant in view of the essentially Yahwistic theology embodied in the poem</w:t>
      </w:r>
      <w:r w:rsidRPr="003F5340">
        <w:rPr>
          <w:lang w:bidi="he-IL"/>
        </w:rPr>
        <w:t xml:space="preserve">. </w:t>
      </w:r>
      <w:r>
        <w:rPr>
          <w:lang w:bidi="he-IL"/>
        </w:rPr>
        <w:t>There are references to the typically Israelite understanding of creation as it came to be expressed in Gn 1</w:t>
      </w:r>
      <w:r w:rsidRPr="003F5340">
        <w:rPr>
          <w:lang w:bidi="he-IL"/>
        </w:rPr>
        <w:t xml:space="preserve">. </w:t>
      </w:r>
      <w:r>
        <w:rPr>
          <w:lang w:bidi="he-IL"/>
        </w:rPr>
        <w:t>The life setting of the Ps</w:t>
      </w:r>
      <w:r w:rsidRPr="003F5340">
        <w:rPr>
          <w:lang w:bidi="he-IL"/>
        </w:rPr>
        <w:t xml:space="preserve"> (</w:t>
      </w:r>
      <w:r>
        <w:rPr>
          <w:lang w:bidi="he-IL"/>
        </w:rPr>
        <w:t>e</w:t>
      </w:r>
      <w:r w:rsidRPr="003F5340">
        <w:rPr>
          <w:lang w:bidi="he-IL"/>
        </w:rPr>
        <w:t xml:space="preserve">. </w:t>
      </w:r>
      <w:r>
        <w:rPr>
          <w:lang w:bidi="he-IL"/>
        </w:rPr>
        <w:t>g</w:t>
      </w:r>
      <w:r w:rsidRPr="003F5340">
        <w:rPr>
          <w:lang w:bidi="he-IL"/>
        </w:rPr>
        <w:t xml:space="preserve">., </w:t>
      </w:r>
      <w:r>
        <w:rPr>
          <w:lang w:bidi="he-IL"/>
        </w:rPr>
        <w:t>the New Year feast of Mowinckel</w:t>
      </w:r>
      <w:r w:rsidRPr="003F5340">
        <w:rPr>
          <w:lang w:bidi="he-IL"/>
        </w:rPr>
        <w:t xml:space="preserve">) </w:t>
      </w:r>
      <w:r>
        <w:rPr>
          <w:lang w:bidi="he-IL"/>
        </w:rPr>
        <w:t>cannot be determined</w:t>
      </w:r>
      <w:r w:rsidRPr="003F5340">
        <w:rPr>
          <w:lang w:bidi="he-IL"/>
        </w:rPr>
        <w:t xml:space="preserve">. </w:t>
      </w:r>
      <w:r>
        <w:rPr>
          <w:b/>
          <w:bCs/>
          <w:lang w:bidi="he-IL"/>
        </w:rPr>
        <w:t>2-3</w:t>
      </w:r>
      <w:r w:rsidRPr="003F5340">
        <w:rPr>
          <w:lang w:bidi="he-IL"/>
        </w:rPr>
        <w:t xml:space="preserve">. </w:t>
      </w:r>
      <w:r>
        <w:rPr>
          <w:lang w:bidi="he-IL"/>
        </w:rPr>
        <w:t>The comparison of</w:t>
      </w:r>
      <w:r w:rsidRPr="003F5340">
        <w:rPr>
          <w:lang w:bidi="he-IL"/>
        </w:rPr>
        <w:t xml:space="preserve"> </w:t>
      </w:r>
      <w:r>
        <w:rPr>
          <w:lang w:bidi="he-IL"/>
        </w:rPr>
        <w:t>“light”</w:t>
      </w:r>
      <w:r w:rsidRPr="003F5340">
        <w:rPr>
          <w:lang w:bidi="he-IL"/>
        </w:rPr>
        <w:t xml:space="preserve"> </w:t>
      </w:r>
      <w:r>
        <w:rPr>
          <w:lang w:bidi="he-IL"/>
        </w:rPr>
        <w:t>to a</w:t>
      </w:r>
      <w:r w:rsidRPr="003F5340">
        <w:rPr>
          <w:lang w:bidi="he-IL"/>
        </w:rPr>
        <w:t xml:space="preserve"> </w:t>
      </w:r>
      <w:r>
        <w:rPr>
          <w:lang w:bidi="he-IL"/>
        </w:rPr>
        <w:t>“cloak”</w:t>
      </w:r>
      <w:r w:rsidRPr="003F5340">
        <w:rPr>
          <w:lang w:bidi="he-IL"/>
        </w:rPr>
        <w:t xml:space="preserve"> </w:t>
      </w:r>
      <w:r>
        <w:rPr>
          <w:lang w:bidi="he-IL"/>
        </w:rPr>
        <w:t>is easily understood if light is viewed as a</w:t>
      </w:r>
      <w:r w:rsidRPr="003F5340">
        <w:rPr>
          <w:lang w:bidi="he-IL"/>
        </w:rPr>
        <w:t xml:space="preserve"> </w:t>
      </w:r>
      <w:r>
        <w:rPr>
          <w:lang w:bidi="he-IL"/>
        </w:rPr>
        <w:t>“thing”</w:t>
      </w:r>
      <w:r w:rsidRPr="003F5340">
        <w:rPr>
          <w:lang w:bidi="he-IL"/>
        </w:rPr>
        <w:t xml:space="preserve"> </w:t>
      </w:r>
      <w:r>
        <w:rPr>
          <w:lang w:bidi="he-IL"/>
        </w:rPr>
        <w:t>as in ancient Israel</w:t>
      </w:r>
      <w:r w:rsidRPr="003F5340">
        <w:rPr>
          <w:lang w:bidi="he-IL"/>
        </w:rPr>
        <w:t xml:space="preserve">. </w:t>
      </w:r>
      <w:r>
        <w:rPr>
          <w:lang w:bidi="he-IL"/>
        </w:rPr>
        <w:t>God was thought to dwell in a</w:t>
      </w:r>
      <w:r w:rsidRPr="003F5340">
        <w:rPr>
          <w:lang w:bidi="he-IL"/>
        </w:rPr>
        <w:t xml:space="preserve"> </w:t>
      </w:r>
      <w:r>
        <w:rPr>
          <w:lang w:bidi="he-IL"/>
        </w:rPr>
        <w:t>“palace”</w:t>
      </w:r>
      <w:r w:rsidRPr="003F5340">
        <w:rPr>
          <w:lang w:bidi="he-IL"/>
        </w:rPr>
        <w:t xml:space="preserve"> </w:t>
      </w:r>
      <w:r>
        <w:rPr>
          <w:lang w:bidi="he-IL"/>
        </w:rPr>
        <w:t>above the firmament</w:t>
      </w:r>
      <w:r w:rsidRPr="003F5340">
        <w:rPr>
          <w:lang w:bidi="he-IL"/>
        </w:rPr>
        <w:t xml:space="preserve"> (</w:t>
      </w:r>
      <w:r>
        <w:rPr>
          <w:lang w:bidi="he-IL"/>
        </w:rPr>
        <w:t>Gn 1</w:t>
      </w:r>
      <w:r w:rsidRPr="003F5340">
        <w:rPr>
          <w:lang w:bidi="he-IL"/>
        </w:rPr>
        <w:t>:</w:t>
      </w:r>
      <w:r>
        <w:rPr>
          <w:lang w:bidi="he-IL"/>
        </w:rPr>
        <w:t>6-8</w:t>
      </w:r>
      <w:r w:rsidRPr="003F5340">
        <w:rPr>
          <w:lang w:bidi="he-IL"/>
        </w:rPr>
        <w:t xml:space="preserve">) </w:t>
      </w:r>
      <w:r>
        <w:rPr>
          <w:lang w:bidi="he-IL"/>
        </w:rPr>
        <w:t>and to ride on the</w:t>
      </w:r>
      <w:r w:rsidRPr="003F5340">
        <w:rPr>
          <w:lang w:bidi="he-IL"/>
        </w:rPr>
        <w:t xml:space="preserve"> </w:t>
      </w:r>
      <w:r>
        <w:rPr>
          <w:lang w:bidi="he-IL"/>
        </w:rPr>
        <w:t>“clouds”</w:t>
      </w:r>
      <w:r w:rsidRPr="003F5340">
        <w:rPr>
          <w:lang w:bidi="he-IL"/>
        </w:rPr>
        <w:t xml:space="preserve"> (</w:t>
      </w:r>
      <w:r>
        <w:rPr>
          <w:lang w:bidi="he-IL"/>
        </w:rPr>
        <w:t>Ps 68</w:t>
      </w:r>
      <w:r w:rsidRPr="003F5340">
        <w:rPr>
          <w:lang w:bidi="he-IL"/>
        </w:rPr>
        <w:t>:</w:t>
      </w:r>
      <w:r>
        <w:rPr>
          <w:lang w:bidi="he-IL"/>
        </w:rPr>
        <w:t>5</w:t>
      </w:r>
      <w:r w:rsidRPr="003F5340">
        <w:rPr>
          <w:lang w:bidi="he-IL"/>
        </w:rPr>
        <w:t xml:space="preserve">). </w:t>
      </w:r>
      <w:r>
        <w:rPr>
          <w:b/>
          <w:bCs/>
          <w:lang w:bidi="he-IL"/>
        </w:rPr>
        <w:t>4</w:t>
      </w:r>
      <w:r w:rsidRPr="003F5340">
        <w:rPr>
          <w:lang w:bidi="he-IL"/>
        </w:rPr>
        <w:t xml:space="preserve">. </w:t>
      </w:r>
      <w:r>
        <w:rPr>
          <w:i/>
          <w:iCs/>
          <w:lang w:bidi="he-IL"/>
        </w:rPr>
        <w:t>flaming fire</w:t>
      </w:r>
      <w:r w:rsidRPr="003F5340">
        <w:rPr>
          <w:iCs/>
          <w:lang w:bidi="he-IL"/>
        </w:rPr>
        <w:t xml:space="preserve">: </w:t>
      </w:r>
      <w:r>
        <w:rPr>
          <w:lang w:bidi="he-IL"/>
        </w:rPr>
        <w:t>Lightning</w:t>
      </w:r>
      <w:r w:rsidRPr="003F5340">
        <w:rPr>
          <w:lang w:bidi="he-IL"/>
        </w:rPr>
        <w:t xml:space="preserve">, </w:t>
      </w:r>
      <w:r>
        <w:rPr>
          <w:lang w:bidi="he-IL"/>
        </w:rPr>
        <w:t>and the</w:t>
      </w:r>
      <w:r w:rsidRPr="003F5340">
        <w:rPr>
          <w:lang w:bidi="he-IL"/>
        </w:rPr>
        <w:t xml:space="preserve"> </w:t>
      </w:r>
      <w:r>
        <w:rPr>
          <w:lang w:bidi="he-IL"/>
        </w:rPr>
        <w:t>“winds”</w:t>
      </w:r>
      <w:r w:rsidRPr="003F5340">
        <w:rPr>
          <w:lang w:bidi="he-IL"/>
        </w:rPr>
        <w:t xml:space="preserve"> </w:t>
      </w:r>
      <w:r>
        <w:rPr>
          <w:lang w:bidi="he-IL"/>
        </w:rPr>
        <w:t>are merely to do God’s bidding</w:t>
      </w:r>
      <w:r w:rsidRPr="003F5340">
        <w:rPr>
          <w:lang w:bidi="he-IL"/>
        </w:rPr>
        <w:t xml:space="preserve">. </w:t>
      </w:r>
      <w:r>
        <w:rPr>
          <w:b/>
          <w:bCs/>
          <w:lang w:bidi="he-IL"/>
        </w:rPr>
        <w:t>5</w:t>
      </w:r>
      <w:r w:rsidRPr="003F5340">
        <w:rPr>
          <w:lang w:bidi="he-IL"/>
        </w:rPr>
        <w:t xml:space="preserve">. </w:t>
      </w:r>
      <w:r>
        <w:rPr>
          <w:lang w:bidi="he-IL"/>
        </w:rPr>
        <w:t>The firmness of the earth results from a</w:t>
      </w:r>
      <w:r w:rsidRPr="003F5340">
        <w:rPr>
          <w:lang w:bidi="he-IL"/>
        </w:rPr>
        <w:t xml:space="preserve"> </w:t>
      </w:r>
      <w:r>
        <w:rPr>
          <w:lang w:bidi="he-IL"/>
        </w:rPr>
        <w:t>“foundation”</w:t>
      </w:r>
      <w:r w:rsidRPr="003F5340">
        <w:rPr>
          <w:lang w:bidi="he-IL"/>
        </w:rPr>
        <w:t xml:space="preserve"> (</w:t>
      </w:r>
      <w:r>
        <w:rPr>
          <w:lang w:bidi="he-IL"/>
        </w:rPr>
        <w:t>cf</w:t>
      </w:r>
      <w:r w:rsidRPr="003F5340">
        <w:rPr>
          <w:lang w:bidi="he-IL"/>
        </w:rPr>
        <w:t xml:space="preserve">. </w:t>
      </w:r>
      <w:r>
        <w:rPr>
          <w:lang w:bidi="he-IL"/>
        </w:rPr>
        <w:t>Jb 38</w:t>
      </w:r>
      <w:r w:rsidRPr="003F5340">
        <w:rPr>
          <w:lang w:bidi="he-IL"/>
        </w:rPr>
        <w:t>:</w:t>
      </w:r>
      <w:r>
        <w:rPr>
          <w:lang w:bidi="he-IL"/>
        </w:rPr>
        <w:t>4-6</w:t>
      </w:r>
      <w:r w:rsidRPr="003F5340">
        <w:rPr>
          <w:lang w:bidi="he-IL"/>
        </w:rPr>
        <w:t xml:space="preserve">). </w:t>
      </w:r>
      <w:r>
        <w:rPr>
          <w:b/>
          <w:bCs/>
          <w:lang w:bidi="he-IL"/>
        </w:rPr>
        <w:t>6-9</w:t>
      </w:r>
      <w:r w:rsidRPr="003F5340">
        <w:rPr>
          <w:lang w:bidi="he-IL"/>
        </w:rPr>
        <w:t xml:space="preserve">. </w:t>
      </w:r>
      <w:r>
        <w:rPr>
          <w:lang w:bidi="he-IL"/>
        </w:rPr>
        <w:t>Another description of creation is given in traditional mythological terms</w:t>
      </w:r>
      <w:r w:rsidRPr="003F5340">
        <w:rPr>
          <w:lang w:bidi="he-IL"/>
        </w:rPr>
        <w:t xml:space="preserve">: </w:t>
      </w:r>
      <w:r>
        <w:rPr>
          <w:rFonts w:ascii="SemiticaDict" w:hAnsi="SemiticaDict" w:cs="SemiticaDict"/>
          <w:lang w:bidi="he-IL"/>
        </w:rPr>
        <w:t></w:t>
      </w:r>
      <w:r>
        <w:rPr>
          <w:rFonts w:ascii="SemiticaDict" w:hAnsi="SemiticaDict" w:cs="SemiticaDict"/>
          <w:vertAlign w:val="superscrip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“ocean”</w:t>
      </w:r>
      <w:r w:rsidRPr="003F5340">
        <w:rPr>
          <w:lang w:bidi="he-IL"/>
        </w:rPr>
        <w:t xml:space="preserve">) </w:t>
      </w:r>
      <w:r>
        <w:rPr>
          <w:lang w:bidi="he-IL"/>
        </w:rPr>
        <w:t>and the</w:t>
      </w:r>
      <w:r w:rsidRPr="003F5340">
        <w:rPr>
          <w:lang w:bidi="he-IL"/>
        </w:rPr>
        <w:t xml:space="preserve"> </w:t>
      </w:r>
      <w:r>
        <w:rPr>
          <w:lang w:bidi="he-IL"/>
        </w:rPr>
        <w:t>“waters”</w:t>
      </w:r>
      <w:r w:rsidRPr="003F5340">
        <w:rPr>
          <w:lang w:bidi="he-IL"/>
        </w:rPr>
        <w:t xml:space="preserve"> </w:t>
      </w:r>
      <w:r>
        <w:rPr>
          <w:lang w:bidi="he-IL"/>
        </w:rPr>
        <w:t>covered earth in chaos</w:t>
      </w:r>
      <w:r w:rsidRPr="003F5340">
        <w:rPr>
          <w:lang w:bidi="he-IL"/>
        </w:rPr>
        <w:t xml:space="preserve">, </w:t>
      </w:r>
      <w:r>
        <w:rPr>
          <w:lang w:bidi="he-IL"/>
        </w:rPr>
        <w:t>and the Lord brought order out of this chaos by his</w:t>
      </w:r>
      <w:r w:rsidRPr="003F5340">
        <w:rPr>
          <w:lang w:bidi="he-IL"/>
        </w:rPr>
        <w:t xml:space="preserve"> </w:t>
      </w:r>
      <w:r>
        <w:rPr>
          <w:lang w:bidi="he-IL"/>
        </w:rPr>
        <w:t>“thunder”</w:t>
      </w:r>
      <w:r w:rsidRPr="003F5340">
        <w:rPr>
          <w:lang w:bidi="he-IL"/>
        </w:rPr>
        <w:t xml:space="preserve"> (</w:t>
      </w:r>
      <w:r>
        <w:rPr>
          <w:lang w:bidi="he-IL"/>
        </w:rPr>
        <w:t>his voice</w:t>
      </w:r>
      <w:r w:rsidRPr="003F5340">
        <w:rPr>
          <w:lang w:bidi="he-IL"/>
        </w:rPr>
        <w:t xml:space="preserve">), </w:t>
      </w:r>
      <w:r>
        <w:rPr>
          <w:lang w:bidi="he-IL"/>
        </w:rPr>
        <w:t>and the waters found their</w:t>
      </w:r>
      <w:r w:rsidRPr="003F5340">
        <w:rPr>
          <w:lang w:bidi="he-IL"/>
        </w:rPr>
        <w:t xml:space="preserve"> </w:t>
      </w:r>
      <w:r>
        <w:rPr>
          <w:lang w:bidi="he-IL"/>
        </w:rPr>
        <w:t>“place”</w:t>
      </w:r>
      <w:r w:rsidRPr="003F5340">
        <w:rPr>
          <w:lang w:bidi="he-IL"/>
        </w:rPr>
        <w:t xml:space="preserve"> </w:t>
      </w:r>
      <w:r>
        <w:rPr>
          <w:lang w:bidi="he-IL"/>
        </w:rPr>
        <w:t>in the</w:t>
      </w:r>
      <w:r w:rsidRPr="003F5340">
        <w:rPr>
          <w:lang w:bidi="he-IL"/>
        </w:rPr>
        <w:t xml:space="preserve"> </w:t>
      </w:r>
      <w:r>
        <w:rPr>
          <w:lang w:bidi="he-IL"/>
        </w:rPr>
        <w:t>“valleys”</w:t>
      </w:r>
      <w:r w:rsidRPr="003F5340">
        <w:rPr>
          <w:lang w:bidi="he-IL"/>
        </w:rPr>
        <w:t xml:space="preserve"> (</w:t>
      </w:r>
      <w:r>
        <w:rPr>
          <w:lang w:bidi="he-IL"/>
        </w:rPr>
        <w:t>8 is variously translated</w:t>
      </w:r>
      <w:r w:rsidRPr="003F5340">
        <w:rPr>
          <w:lang w:bidi="he-IL"/>
        </w:rPr>
        <w:t xml:space="preserve">). </w:t>
      </w:r>
      <w:r>
        <w:rPr>
          <w:lang w:bidi="he-IL"/>
        </w:rPr>
        <w:t>God’s continuous creation is implied in 9</w:t>
      </w:r>
      <w:r w:rsidRPr="003F5340">
        <w:rPr>
          <w:lang w:bidi="he-IL"/>
        </w:rPr>
        <w:t xml:space="preserve">. </w:t>
      </w:r>
      <w:r>
        <w:rPr>
          <w:b/>
          <w:bCs/>
          <w:lang w:bidi="he-IL"/>
        </w:rPr>
        <w:t>10-18</w:t>
      </w:r>
      <w:r w:rsidRPr="003F5340">
        <w:rPr>
          <w:lang w:bidi="he-IL"/>
        </w:rPr>
        <w:t xml:space="preserve">. </w:t>
      </w:r>
      <w:r>
        <w:rPr>
          <w:lang w:bidi="he-IL"/>
        </w:rPr>
        <w:t>The unruly</w:t>
      </w:r>
      <w:r w:rsidRPr="003F5340">
        <w:rPr>
          <w:lang w:bidi="he-IL"/>
        </w:rPr>
        <w:t xml:space="preserve">, </w:t>
      </w:r>
      <w:r>
        <w:rPr>
          <w:lang w:bidi="he-IL"/>
        </w:rPr>
        <w:t>chaotic waters have now the mission of giving</w:t>
      </w:r>
      <w:r w:rsidRPr="003F5340">
        <w:rPr>
          <w:lang w:bidi="he-IL"/>
        </w:rPr>
        <w:t xml:space="preserve"> </w:t>
      </w:r>
      <w:r>
        <w:rPr>
          <w:lang w:bidi="he-IL"/>
        </w:rPr>
        <w:t>“drink”</w:t>
      </w:r>
      <w:r w:rsidRPr="003F5340">
        <w:rPr>
          <w:lang w:bidi="he-IL"/>
        </w:rPr>
        <w:t xml:space="preserve"> </w:t>
      </w:r>
      <w:r>
        <w:rPr>
          <w:lang w:bidi="he-IL"/>
        </w:rPr>
        <w:t>to creation</w:t>
      </w:r>
      <w:r w:rsidRPr="003F5340">
        <w:rPr>
          <w:lang w:bidi="he-IL"/>
        </w:rPr>
        <w:t xml:space="preserve">, </w:t>
      </w:r>
      <w:r>
        <w:rPr>
          <w:lang w:bidi="he-IL"/>
        </w:rPr>
        <w:t>and making the earth produce good things for all creatures</w:t>
      </w:r>
      <w:r w:rsidRPr="003F5340">
        <w:rPr>
          <w:lang w:bidi="he-IL"/>
        </w:rPr>
        <w:t xml:space="preserve">. </w:t>
      </w:r>
      <w:r>
        <w:rPr>
          <w:lang w:bidi="he-IL"/>
        </w:rPr>
        <w:t>A beautiful scene is evoked by beasts</w:t>
      </w:r>
      <w:r w:rsidRPr="003F5340">
        <w:rPr>
          <w:lang w:bidi="he-IL"/>
        </w:rPr>
        <w:t xml:space="preserve">, </w:t>
      </w:r>
      <w:r>
        <w:rPr>
          <w:lang w:bidi="he-IL"/>
        </w:rPr>
        <w:t>birds</w:t>
      </w:r>
      <w:r w:rsidRPr="003F5340">
        <w:rPr>
          <w:lang w:bidi="he-IL"/>
        </w:rPr>
        <w:t xml:space="preserve">, </w:t>
      </w:r>
      <w:r>
        <w:rPr>
          <w:lang w:bidi="he-IL"/>
        </w:rPr>
        <w:t>bread</w:t>
      </w:r>
      <w:r w:rsidRPr="003F5340">
        <w:rPr>
          <w:lang w:bidi="he-IL"/>
        </w:rPr>
        <w:t xml:space="preserve">, </w:t>
      </w:r>
      <w:r>
        <w:rPr>
          <w:lang w:bidi="he-IL"/>
        </w:rPr>
        <w:t>wine</w:t>
      </w:r>
      <w:r w:rsidRPr="003F5340">
        <w:rPr>
          <w:lang w:bidi="he-IL"/>
        </w:rPr>
        <w:t xml:space="preserve">, </w:t>
      </w:r>
      <w:r>
        <w:rPr>
          <w:lang w:bidi="he-IL"/>
        </w:rPr>
        <w:t>oil</w:t>
      </w:r>
      <w:r w:rsidRPr="003F5340">
        <w:rPr>
          <w:lang w:bidi="he-IL"/>
        </w:rPr>
        <w:t xml:space="preserve">, </w:t>
      </w:r>
      <w:r>
        <w:rPr>
          <w:lang w:bidi="he-IL"/>
        </w:rPr>
        <w:t>goats</w:t>
      </w:r>
      <w:r w:rsidRPr="003F5340">
        <w:rPr>
          <w:lang w:bidi="he-IL"/>
        </w:rPr>
        <w:t xml:space="preserve">, </w:t>
      </w:r>
      <w:r>
        <w:rPr>
          <w:lang w:bidi="he-IL"/>
        </w:rPr>
        <w:t>and man</w:t>
      </w:r>
      <w:r w:rsidRPr="003F5340">
        <w:rPr>
          <w:lang w:bidi="he-IL"/>
        </w:rPr>
        <w:t xml:space="preserve">. </w:t>
      </w:r>
      <w:r>
        <w:rPr>
          <w:b/>
          <w:bCs/>
          <w:lang w:bidi="he-IL"/>
        </w:rPr>
        <w:t>19-23</w:t>
      </w:r>
      <w:r w:rsidRPr="003F5340">
        <w:rPr>
          <w:lang w:bidi="he-IL"/>
        </w:rPr>
        <w:t xml:space="preserve">. </w:t>
      </w:r>
      <w:r>
        <w:rPr>
          <w:lang w:bidi="he-IL"/>
        </w:rPr>
        <w:t>A quaint picture is given here</w:t>
      </w:r>
      <w:r w:rsidRPr="003F5340">
        <w:rPr>
          <w:lang w:bidi="he-IL"/>
        </w:rPr>
        <w:t xml:space="preserve">: </w:t>
      </w:r>
      <w:r>
        <w:rPr>
          <w:lang w:bidi="he-IL"/>
        </w:rPr>
        <w:t>Night is for</w:t>
      </w:r>
      <w:r w:rsidRPr="003F5340">
        <w:rPr>
          <w:lang w:bidi="he-IL"/>
        </w:rPr>
        <w:t xml:space="preserve"> </w:t>
      </w:r>
      <w:r>
        <w:rPr>
          <w:lang w:bidi="he-IL"/>
        </w:rPr>
        <w:t>“beasts”</w:t>
      </w:r>
      <w:r w:rsidRPr="003F5340">
        <w:rPr>
          <w:lang w:bidi="he-IL"/>
        </w:rPr>
        <w:t xml:space="preserve"> (</w:t>
      </w:r>
      <w:r>
        <w:rPr>
          <w:lang w:bidi="he-IL"/>
        </w:rPr>
        <w:t>note that lions’</w:t>
      </w:r>
      <w:r w:rsidRPr="003F5340">
        <w:rPr>
          <w:lang w:bidi="he-IL"/>
        </w:rPr>
        <w:t xml:space="preserve"> </w:t>
      </w:r>
      <w:r>
        <w:rPr>
          <w:lang w:bidi="he-IL"/>
        </w:rPr>
        <w:t>“roar”</w:t>
      </w:r>
      <w:r w:rsidRPr="003F5340">
        <w:rPr>
          <w:lang w:bidi="he-IL"/>
        </w:rPr>
        <w:t xml:space="preserve"> </w:t>
      </w:r>
      <w:r>
        <w:rPr>
          <w:lang w:bidi="he-IL"/>
        </w:rPr>
        <w:t>is interpreted as a prayer to God for food</w:t>
      </w:r>
      <w:r w:rsidRPr="003F5340">
        <w:rPr>
          <w:lang w:bidi="he-IL"/>
        </w:rPr>
        <w:t xml:space="preserve">) </w:t>
      </w:r>
      <w:r>
        <w:rPr>
          <w:lang w:bidi="he-IL"/>
        </w:rPr>
        <w:t>to work and prowl</w:t>
      </w:r>
      <w:r w:rsidRPr="003F5340">
        <w:rPr>
          <w:lang w:bidi="he-IL"/>
        </w:rPr>
        <w:t xml:space="preserve">, </w:t>
      </w:r>
      <w:r>
        <w:rPr>
          <w:lang w:bidi="he-IL"/>
        </w:rPr>
        <w:t>and day is for</w:t>
      </w:r>
      <w:r w:rsidRPr="003F5340">
        <w:rPr>
          <w:lang w:bidi="he-IL"/>
        </w:rPr>
        <w:t xml:space="preserve"> </w:t>
      </w:r>
      <w:r>
        <w:rPr>
          <w:lang w:bidi="he-IL"/>
        </w:rPr>
        <w:t>“man”</w:t>
      </w:r>
      <w:r w:rsidRPr="003F5340">
        <w:rPr>
          <w:lang w:bidi="he-IL"/>
        </w:rPr>
        <w:t xml:space="preserve"> </w:t>
      </w:r>
      <w:r>
        <w:rPr>
          <w:lang w:bidi="he-IL"/>
        </w:rPr>
        <w:t>to do his work</w:t>
      </w:r>
      <w:r w:rsidRPr="003F5340">
        <w:rPr>
          <w:lang w:bidi="he-IL"/>
        </w:rPr>
        <w:t xml:space="preserve">. </w:t>
      </w:r>
      <w:r>
        <w:rPr>
          <w:lang w:bidi="he-IL"/>
        </w:rPr>
        <w:t>It is worth noting that in the Egyptian hymn the sun god retires at night when evil powers take over</w:t>
      </w:r>
      <w:r w:rsidRPr="003F5340">
        <w:rPr>
          <w:lang w:bidi="he-IL"/>
        </w:rPr>
        <w:t xml:space="preserve"> (</w:t>
      </w:r>
      <w:r>
        <w:rPr>
          <w:i/>
          <w:iCs/>
          <w:lang w:bidi="he-IL"/>
        </w:rPr>
        <w:t>ANET</w:t>
      </w:r>
      <w:r>
        <w:rPr>
          <w:lang w:bidi="he-IL"/>
        </w:rPr>
        <w:t xml:space="preserve"> 370a</w:t>
      </w:r>
      <w:r w:rsidRPr="003F5340">
        <w:rPr>
          <w:lang w:bidi="he-IL"/>
        </w:rPr>
        <w:t xml:space="preserve">), </w:t>
      </w:r>
      <w:r>
        <w:rPr>
          <w:lang w:bidi="he-IL"/>
        </w:rPr>
        <w:t>but in the Ps the Lord hears the beasts pray for food</w:t>
      </w:r>
      <w:r w:rsidRPr="003F5340">
        <w:rPr>
          <w:lang w:bidi="he-IL"/>
        </w:rPr>
        <w:t xml:space="preserve">. </w:t>
      </w:r>
      <w:r>
        <w:rPr>
          <w:b/>
          <w:bCs/>
          <w:lang w:bidi="he-IL"/>
        </w:rPr>
        <w:t>26</w:t>
      </w:r>
      <w:r w:rsidRPr="003F5340">
        <w:rPr>
          <w:lang w:bidi="he-IL"/>
        </w:rPr>
        <w:t xml:space="preserve">. </w:t>
      </w:r>
      <w:r>
        <w:rPr>
          <w:i/>
          <w:iCs/>
          <w:lang w:bidi="he-IL"/>
        </w:rPr>
        <w:t>Leviathan</w:t>
      </w:r>
      <w:r w:rsidRPr="003F5340">
        <w:rPr>
          <w:iCs/>
          <w:lang w:bidi="he-IL"/>
        </w:rPr>
        <w:t xml:space="preserve">: </w:t>
      </w:r>
      <w:r>
        <w:rPr>
          <w:lang w:bidi="he-IL"/>
        </w:rPr>
        <w:t>The mythical sea monster</w:t>
      </w:r>
      <w:r w:rsidRPr="003F5340">
        <w:rPr>
          <w:lang w:bidi="he-IL"/>
        </w:rPr>
        <w:t xml:space="preserve"> (</w:t>
      </w:r>
      <w:r>
        <w:rPr>
          <w:lang w:bidi="he-IL"/>
        </w:rPr>
        <w:t>Is 27</w:t>
      </w:r>
      <w:r w:rsidRPr="003F5340">
        <w:rPr>
          <w:lang w:bidi="he-IL"/>
        </w:rPr>
        <w:t>:</w:t>
      </w:r>
      <w:r>
        <w:rPr>
          <w:lang w:bidi="he-IL"/>
        </w:rPr>
        <w:t>1</w:t>
      </w:r>
      <w:r w:rsidRPr="003F5340">
        <w:rPr>
          <w:lang w:bidi="he-IL"/>
        </w:rPr>
        <w:t xml:space="preserve">; </w:t>
      </w:r>
      <w:r>
        <w:rPr>
          <w:lang w:bidi="he-IL"/>
        </w:rPr>
        <w:t>cf</w:t>
      </w:r>
      <w:r w:rsidRPr="003F5340">
        <w:rPr>
          <w:lang w:bidi="he-IL"/>
        </w:rPr>
        <w:t xml:space="preserve">. </w:t>
      </w:r>
      <w:r>
        <w:rPr>
          <w:i/>
          <w:iCs/>
          <w:lang w:bidi="he-IL"/>
        </w:rPr>
        <w:t>BA</w:t>
      </w:r>
      <w:r>
        <w:rPr>
          <w:lang w:bidi="he-IL"/>
        </w:rPr>
        <w:t xml:space="preserve"> 11</w:t>
      </w:r>
      <w:r w:rsidRPr="003F5340">
        <w:rPr>
          <w:lang w:bidi="he-IL"/>
        </w:rPr>
        <w:t xml:space="preserve"> [</w:t>
      </w:r>
      <w:r>
        <w:rPr>
          <w:lang w:bidi="he-IL"/>
        </w:rPr>
        <w:t>1948</w:t>
      </w:r>
      <w:r w:rsidRPr="003F5340">
        <w:rPr>
          <w:lang w:bidi="he-IL"/>
        </w:rPr>
        <w:t xml:space="preserve">] </w:t>
      </w:r>
      <w:r>
        <w:rPr>
          <w:lang w:bidi="he-IL"/>
        </w:rPr>
        <w:t>61-68</w:t>
      </w:r>
      <w:r w:rsidRPr="003F5340">
        <w:rPr>
          <w:lang w:bidi="he-IL"/>
        </w:rPr>
        <w:t xml:space="preserve">), </w:t>
      </w:r>
      <w:r>
        <w:rPr>
          <w:lang w:bidi="he-IL"/>
        </w:rPr>
        <w:t>a mere plaything</w:t>
      </w:r>
      <w:r w:rsidRPr="003F5340">
        <w:rPr>
          <w:lang w:bidi="he-IL"/>
        </w:rPr>
        <w:t xml:space="preserve">. </w:t>
      </w:r>
      <w:r>
        <w:rPr>
          <w:lang w:bidi="he-IL"/>
        </w:rPr>
        <w:t>Another translation could be</w:t>
      </w:r>
      <w:r w:rsidRPr="003F5340">
        <w:rPr>
          <w:lang w:bidi="he-IL"/>
        </w:rPr>
        <w:t xml:space="preserve"> </w:t>
      </w:r>
      <w:r>
        <w:rPr>
          <w:lang w:bidi="he-IL"/>
        </w:rPr>
        <w:t>“to make sport in it”</w:t>
      </w:r>
      <w:r w:rsidRPr="003F5340">
        <w:rPr>
          <w:lang w:bidi="he-IL"/>
        </w:rPr>
        <w:t xml:space="preserve"> (</w:t>
      </w:r>
      <w:r>
        <w:rPr>
          <w:lang w:bidi="he-IL"/>
        </w:rPr>
        <w:t>i</w:t>
      </w:r>
      <w:r w:rsidRPr="003F5340">
        <w:rPr>
          <w:lang w:bidi="he-IL"/>
        </w:rPr>
        <w:t xml:space="preserve">. </w:t>
      </w:r>
      <w:r>
        <w:rPr>
          <w:lang w:bidi="he-IL"/>
        </w:rPr>
        <w:t>e</w:t>
      </w:r>
      <w:r w:rsidRPr="003F5340">
        <w:rPr>
          <w:lang w:bidi="he-IL"/>
        </w:rPr>
        <w:t xml:space="preserve">., </w:t>
      </w:r>
      <w:r>
        <w:rPr>
          <w:lang w:bidi="he-IL"/>
        </w:rPr>
        <w:t>the sea</w:t>
      </w:r>
      <w:r w:rsidRPr="003F5340">
        <w:rPr>
          <w:lang w:bidi="he-IL"/>
        </w:rPr>
        <w:t xml:space="preserve">). </w:t>
      </w:r>
      <w:r>
        <w:rPr>
          <w:b/>
          <w:bCs/>
          <w:lang w:bidi="he-IL"/>
        </w:rPr>
        <w:t>27-30</w:t>
      </w:r>
      <w:r w:rsidRPr="003F5340">
        <w:rPr>
          <w:lang w:bidi="he-IL"/>
        </w:rPr>
        <w:t xml:space="preserve">. </w:t>
      </w:r>
      <w:r>
        <w:rPr>
          <w:lang w:bidi="he-IL"/>
        </w:rPr>
        <w:t>Besides feeding them</w:t>
      </w:r>
      <w:r w:rsidRPr="003F5340">
        <w:rPr>
          <w:lang w:bidi="he-IL"/>
        </w:rPr>
        <w:t xml:space="preserve">, </w:t>
      </w:r>
      <w:r>
        <w:rPr>
          <w:lang w:bidi="he-IL"/>
        </w:rPr>
        <w:t>God keeps creatures alive by his creative</w:t>
      </w:r>
      <w:r w:rsidRPr="003F5340">
        <w:rPr>
          <w:lang w:bidi="he-IL"/>
        </w:rPr>
        <w:t xml:space="preserve"> </w:t>
      </w:r>
      <w:r>
        <w:rPr>
          <w:lang w:bidi="he-IL"/>
        </w:rPr>
        <w:t>“breath”</w:t>
      </w:r>
      <w:r w:rsidRPr="003F5340">
        <w:rPr>
          <w:lang w:bidi="he-IL"/>
        </w:rPr>
        <w:t xml:space="preserve"> (</w:t>
      </w:r>
      <w:r>
        <w:rPr>
          <w:lang w:bidi="he-IL"/>
        </w:rPr>
        <w:t>“spirit</w:t>
      </w:r>
      <w:r w:rsidRPr="003F5340">
        <w:rPr>
          <w:lang w:bidi="he-IL"/>
        </w:rPr>
        <w:t>,</w:t>
      </w:r>
      <w:r>
        <w:rPr>
          <w:lang w:bidi="he-IL"/>
        </w:rPr>
        <w:t>”</w:t>
      </w:r>
      <w:r w:rsidRPr="003F5340">
        <w:rPr>
          <w:lang w:bidi="he-IL"/>
        </w:rPr>
        <w:t xml:space="preserve">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the picture derives from Gn 1-2</w:t>
      </w:r>
      <w:r w:rsidRPr="003F5340">
        <w:rPr>
          <w:lang w:bidi="he-IL"/>
        </w:rPr>
        <w:t xml:space="preserve">. </w:t>
      </w:r>
      <w:r>
        <w:rPr>
          <w:lang w:bidi="he-IL"/>
        </w:rPr>
        <w:t>God breathes and creatures live</w:t>
      </w:r>
      <w:r w:rsidRPr="003F5340">
        <w:rPr>
          <w:lang w:bidi="he-IL"/>
        </w:rPr>
        <w:t xml:space="preserve">; </w:t>
      </w:r>
      <w:r>
        <w:rPr>
          <w:lang w:bidi="he-IL"/>
        </w:rPr>
        <w:t>when he stops breathing</w:t>
      </w:r>
      <w:r w:rsidRPr="003F5340">
        <w:rPr>
          <w:lang w:bidi="he-IL"/>
        </w:rPr>
        <w:t xml:space="preserve">, </w:t>
      </w:r>
      <w:r>
        <w:rPr>
          <w:lang w:bidi="he-IL"/>
        </w:rPr>
        <w:t>they die</w:t>
      </w:r>
      <w:r w:rsidRPr="003F5340">
        <w:rPr>
          <w:lang w:bidi="he-IL"/>
        </w:rPr>
        <w:t xml:space="preserve">. </w:t>
      </w:r>
      <w:r>
        <w:rPr>
          <w:lang w:bidi="he-IL"/>
        </w:rPr>
        <w:t>This lively creation poem underlines the Hebr concept of the world as a continuing event</w:t>
      </w:r>
      <w:r w:rsidRPr="003F5340">
        <w:rPr>
          <w:lang w:bidi="he-IL"/>
        </w:rPr>
        <w:t xml:space="preserve">, </w:t>
      </w:r>
      <w:r>
        <w:rPr>
          <w:lang w:bidi="he-IL"/>
        </w:rPr>
        <w:t>a continuous creation</w:t>
      </w:r>
      <w:r w:rsidRPr="003F5340">
        <w:rPr>
          <w:lang w:bidi="he-IL"/>
        </w:rPr>
        <w:t xml:space="preserve"> (</w:t>
      </w:r>
      <w:r>
        <w:rPr>
          <w:lang w:bidi="he-IL"/>
        </w:rPr>
        <w:t xml:space="preserve">not a Gk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w:t>
      </w:r>
      <w:r>
        <w:rPr>
          <w:rFonts w:ascii="Symbol" w:hAnsi="Symbol" w:cs="Symbol"/>
          <w:lang w:bidi="he-IL"/>
        </w:rPr>
        <w:t></w:t>
      </w:r>
      <w:r>
        <w:rPr>
          <w:lang w:bidi="he-IL"/>
        </w:rPr>
        <w:t xml:space="preserve"> Aspects OT Thought</w:t>
      </w:r>
      <w:r w:rsidRPr="003F5340">
        <w:rPr>
          <w:lang w:bidi="he-IL"/>
        </w:rPr>
        <w:t xml:space="preserve">, </w:t>
      </w:r>
      <w:r>
        <w:rPr>
          <w:lang w:bidi="he-IL"/>
        </w:rPr>
        <w:t>77</w:t>
      </w:r>
      <w:r w:rsidRPr="003F5340">
        <w:rPr>
          <w:lang w:bidi="he-IL"/>
        </w:rPr>
        <w:t>:</w:t>
      </w:r>
      <w:r>
        <w:rPr>
          <w:lang w:bidi="he-IL"/>
        </w:rPr>
        <w:t>48</w:t>
      </w:r>
      <w:r w:rsidRPr="003F5340">
        <w:rPr>
          <w:lang w:bidi="he-IL"/>
        </w:rPr>
        <w:t xml:space="preserve">). </w:t>
      </w:r>
      <w:r>
        <w:rPr>
          <w:b/>
          <w:bCs/>
          <w:lang w:bidi="he-IL"/>
        </w:rPr>
        <w:t>31</w:t>
      </w:r>
      <w:r w:rsidRPr="003F5340">
        <w:rPr>
          <w:lang w:bidi="he-IL"/>
        </w:rPr>
        <w:t xml:space="preserve">. </w:t>
      </w:r>
      <w:r>
        <w:rPr>
          <w:lang w:bidi="he-IL"/>
        </w:rPr>
        <w:t>It is characteristic that he speaks of God’s joy in his creation</w:t>
      </w:r>
      <w:r w:rsidRPr="003F5340">
        <w:rPr>
          <w:lang w:bidi="he-IL"/>
        </w:rPr>
        <w:t xml:space="preserve">; </w:t>
      </w:r>
      <w:r>
        <w:rPr>
          <w:lang w:bidi="he-IL"/>
        </w:rPr>
        <w:t>but he is not unmindful of the mysterious and majestic aspect of this God</w:t>
      </w:r>
      <w:r w:rsidRPr="003F5340">
        <w:rPr>
          <w:lang w:bidi="he-IL"/>
        </w:rPr>
        <w:t xml:space="preserve">, </w:t>
      </w:r>
      <w:r>
        <w:rPr>
          <w:lang w:bidi="he-IL"/>
        </w:rPr>
        <w:t>whose mere glance or touch is cataclysmic</w:t>
      </w:r>
      <w:r w:rsidRPr="003F5340">
        <w:rPr>
          <w:lang w:bidi="he-IL"/>
        </w:rPr>
        <w:t xml:space="preserve">! </w:t>
      </w:r>
      <w:r>
        <w:rPr>
          <w:b/>
          <w:bCs/>
          <w:lang w:bidi="he-IL"/>
        </w:rPr>
        <w:t>35</w:t>
      </w:r>
      <w:r w:rsidRPr="003F5340">
        <w:rPr>
          <w:lang w:bidi="he-IL"/>
        </w:rPr>
        <w:t xml:space="preserve">. </w:t>
      </w:r>
      <w:r>
        <w:rPr>
          <w:lang w:bidi="he-IL"/>
        </w:rPr>
        <w:t>The imprecation against sinners does not lessen the power of this poem</w:t>
      </w:r>
      <w:r w:rsidRPr="003F5340">
        <w:rPr>
          <w:lang w:bidi="he-IL"/>
        </w:rPr>
        <w:t xml:space="preserve">; </w:t>
      </w:r>
      <w:r>
        <w:rPr>
          <w:lang w:bidi="he-IL"/>
        </w:rPr>
        <w:t>it must be judged from his deep appreciation of God’s justice</w:t>
      </w:r>
      <w:r w:rsidRPr="003F5340">
        <w:rPr>
          <w:lang w:bidi="he-IL"/>
        </w:rPr>
        <w:t xml:space="preserve">, </w:t>
      </w:r>
      <w:r>
        <w:rPr>
          <w:lang w:bidi="he-IL"/>
        </w:rPr>
        <w:t>which he desires to see manifested in the very world he made</w:t>
      </w:r>
      <w:r w:rsidRPr="003F5340">
        <w:rPr>
          <w:lang w:bidi="he-IL"/>
        </w:rPr>
        <w:t>.</w:t>
      </w:r>
    </w:p>
    <w:p w14:paraId="348314FC" w14:textId="77777777" w:rsidR="00CD3C56" w:rsidRDefault="00CD3C56" w:rsidP="00CD3C56">
      <w:pPr>
        <w:autoSpaceDE w:val="0"/>
        <w:autoSpaceDN w:val="0"/>
        <w:adjustRightInd w:val="0"/>
        <w:rPr>
          <w:lang w:bidi="he-IL"/>
        </w:rPr>
      </w:pPr>
      <w:r>
        <w:rPr>
          <w:b/>
          <w:bCs/>
          <w:lang w:bidi="he-IL"/>
        </w:rPr>
        <w:t>121</w:t>
      </w:r>
      <w:r>
        <w:rPr>
          <w:lang w:bidi="he-IL"/>
        </w:rPr>
        <w:tab/>
      </w:r>
      <w:r>
        <w:rPr>
          <w:b/>
          <w:bCs/>
          <w:lang w:bidi="he-IL"/>
        </w:rPr>
        <w:t>Ps 105</w:t>
      </w:r>
      <w:r w:rsidRPr="003F5340">
        <w:rPr>
          <w:lang w:bidi="he-IL"/>
        </w:rPr>
        <w:t xml:space="preserve">. </w:t>
      </w:r>
      <w:r>
        <w:rPr>
          <w:lang w:bidi="he-IL"/>
        </w:rPr>
        <w:t>An historical Ps</w:t>
      </w:r>
      <w:r w:rsidRPr="003F5340">
        <w:rPr>
          <w:lang w:bidi="he-IL"/>
        </w:rPr>
        <w:t xml:space="preserve"> (</w:t>
      </w:r>
      <w:r>
        <w:rPr>
          <w:lang w:bidi="he-IL"/>
        </w:rPr>
        <w:t>cf</w:t>
      </w:r>
      <w:r w:rsidRPr="003F5340">
        <w:rPr>
          <w:lang w:bidi="he-IL"/>
        </w:rPr>
        <w:t xml:space="preserve">. </w:t>
      </w:r>
      <w:r>
        <w:rPr>
          <w:lang w:bidi="he-IL"/>
        </w:rPr>
        <w:t>Pss 78</w:t>
      </w:r>
      <w:r w:rsidRPr="003F5340">
        <w:rPr>
          <w:lang w:bidi="he-IL"/>
        </w:rPr>
        <w:t xml:space="preserve">, </w:t>
      </w:r>
      <w:r>
        <w:rPr>
          <w:lang w:bidi="he-IL"/>
        </w:rPr>
        <w:t>105</w:t>
      </w:r>
      <w:r w:rsidRPr="003F5340">
        <w:rPr>
          <w:lang w:bidi="he-IL"/>
        </w:rPr>
        <w:t xml:space="preserve">) </w:t>
      </w:r>
      <w:r>
        <w:rPr>
          <w:lang w:bidi="he-IL"/>
        </w:rPr>
        <w:t>in hymnic style</w:t>
      </w:r>
      <w:r w:rsidRPr="003F5340">
        <w:rPr>
          <w:lang w:bidi="he-IL"/>
        </w:rPr>
        <w:t xml:space="preserve">. </w:t>
      </w:r>
      <w:r>
        <w:rPr>
          <w:lang w:bidi="he-IL"/>
        </w:rPr>
        <w:t>Structure</w:t>
      </w:r>
      <w:r w:rsidRPr="003F5340">
        <w:rPr>
          <w:lang w:bidi="he-IL"/>
        </w:rPr>
        <w:t xml:space="preserve">: </w:t>
      </w:r>
      <w:r>
        <w:rPr>
          <w:lang w:bidi="he-IL"/>
        </w:rPr>
        <w:t>1-6</w:t>
      </w:r>
      <w:r w:rsidRPr="003F5340">
        <w:rPr>
          <w:lang w:bidi="he-IL"/>
        </w:rPr>
        <w:t xml:space="preserve">, </w:t>
      </w:r>
      <w:r>
        <w:rPr>
          <w:lang w:bidi="he-IL"/>
        </w:rPr>
        <w:t>an invitation to Israel to proclaim God’s wondrous deeds</w:t>
      </w:r>
      <w:r w:rsidRPr="003F5340">
        <w:rPr>
          <w:lang w:bidi="he-IL"/>
        </w:rPr>
        <w:t xml:space="preserve">; </w:t>
      </w:r>
      <w:r>
        <w:rPr>
          <w:lang w:bidi="he-IL"/>
        </w:rPr>
        <w:t>7-11</w:t>
      </w:r>
      <w:r w:rsidRPr="003F5340">
        <w:rPr>
          <w:lang w:bidi="he-IL"/>
        </w:rPr>
        <w:t xml:space="preserve">, </w:t>
      </w:r>
      <w:r>
        <w:rPr>
          <w:lang w:bidi="he-IL"/>
        </w:rPr>
        <w:t>the covenant with the patriarchs</w:t>
      </w:r>
      <w:r w:rsidRPr="003F5340">
        <w:rPr>
          <w:lang w:bidi="he-IL"/>
        </w:rPr>
        <w:t xml:space="preserve">; </w:t>
      </w:r>
      <w:r>
        <w:rPr>
          <w:lang w:bidi="he-IL"/>
        </w:rPr>
        <w:t>12-15</w:t>
      </w:r>
      <w:r w:rsidRPr="003F5340">
        <w:rPr>
          <w:lang w:bidi="he-IL"/>
        </w:rPr>
        <w:t xml:space="preserve">, </w:t>
      </w:r>
      <w:r>
        <w:rPr>
          <w:lang w:bidi="he-IL"/>
        </w:rPr>
        <w:t>protection of the patriarchs</w:t>
      </w:r>
      <w:r w:rsidRPr="003F5340">
        <w:rPr>
          <w:lang w:bidi="he-IL"/>
        </w:rPr>
        <w:t xml:space="preserve">; </w:t>
      </w:r>
      <w:r>
        <w:rPr>
          <w:lang w:bidi="he-IL"/>
        </w:rPr>
        <w:t>16-22</w:t>
      </w:r>
      <w:r w:rsidRPr="003F5340">
        <w:rPr>
          <w:lang w:bidi="he-IL"/>
        </w:rPr>
        <w:t xml:space="preserve">, </w:t>
      </w:r>
      <w:r>
        <w:rPr>
          <w:lang w:bidi="he-IL"/>
        </w:rPr>
        <w:t>the story of Joseph</w:t>
      </w:r>
      <w:r w:rsidRPr="003F5340">
        <w:rPr>
          <w:lang w:bidi="he-IL"/>
        </w:rPr>
        <w:t xml:space="preserve">; </w:t>
      </w:r>
      <w:r>
        <w:rPr>
          <w:lang w:bidi="he-IL"/>
        </w:rPr>
        <w:t>23-38</w:t>
      </w:r>
      <w:r w:rsidRPr="003F5340">
        <w:rPr>
          <w:lang w:bidi="he-IL"/>
        </w:rPr>
        <w:t xml:space="preserve">, </w:t>
      </w:r>
      <w:r>
        <w:rPr>
          <w:lang w:bidi="he-IL"/>
        </w:rPr>
        <w:t>the Exodus from Egypt</w:t>
      </w:r>
      <w:r w:rsidRPr="003F5340">
        <w:rPr>
          <w:lang w:bidi="he-IL"/>
        </w:rPr>
        <w:t xml:space="preserve">; </w:t>
      </w:r>
      <w:r>
        <w:rPr>
          <w:lang w:bidi="he-IL"/>
        </w:rPr>
        <w:t>39-43</w:t>
      </w:r>
      <w:r w:rsidRPr="003F5340">
        <w:rPr>
          <w:lang w:bidi="he-IL"/>
        </w:rPr>
        <w:t xml:space="preserve">, </w:t>
      </w:r>
      <w:r>
        <w:rPr>
          <w:lang w:bidi="he-IL"/>
        </w:rPr>
        <w:t>the marvels in the desert</w:t>
      </w:r>
      <w:r w:rsidRPr="003F5340">
        <w:rPr>
          <w:lang w:bidi="he-IL"/>
        </w:rPr>
        <w:t xml:space="preserve">; </w:t>
      </w:r>
      <w:r>
        <w:rPr>
          <w:lang w:bidi="he-IL"/>
        </w:rPr>
        <w:t>44-55</w:t>
      </w:r>
      <w:r w:rsidRPr="003F5340">
        <w:rPr>
          <w:lang w:bidi="he-IL"/>
        </w:rPr>
        <w:t xml:space="preserve">, </w:t>
      </w:r>
      <w:r>
        <w:rPr>
          <w:lang w:bidi="he-IL"/>
        </w:rPr>
        <w:t>conclusion</w:t>
      </w:r>
      <w:r w:rsidRPr="003F5340">
        <w:rPr>
          <w:lang w:bidi="he-IL"/>
        </w:rPr>
        <w:t xml:space="preserve">. </w:t>
      </w:r>
      <w:r>
        <w:rPr>
          <w:lang w:bidi="he-IL"/>
        </w:rPr>
        <w:t>This rehearsal of the salvation history follows the traditional sequence of the liturgical credo</w:t>
      </w:r>
      <w:r w:rsidRPr="003F5340">
        <w:rPr>
          <w:lang w:bidi="he-IL"/>
        </w:rPr>
        <w:t xml:space="preserve"> (</w:t>
      </w:r>
      <w:r>
        <w:rPr>
          <w:lang w:bidi="he-IL"/>
        </w:rPr>
        <w:t>Dt 26</w:t>
      </w:r>
      <w:r w:rsidRPr="003F5340">
        <w:rPr>
          <w:lang w:bidi="he-IL"/>
        </w:rPr>
        <w:t>:</w:t>
      </w:r>
      <w:r>
        <w:rPr>
          <w:lang w:bidi="he-IL"/>
        </w:rPr>
        <w:t>1-9</w:t>
      </w:r>
      <w:r w:rsidRPr="003F5340">
        <w:rPr>
          <w:lang w:bidi="he-IL"/>
        </w:rPr>
        <w:t xml:space="preserve">, </w:t>
      </w:r>
      <w:r>
        <w:rPr>
          <w:lang w:bidi="he-IL"/>
        </w:rPr>
        <w:t>although Sinai is mentioned</w:t>
      </w:r>
      <w:r w:rsidRPr="003F5340">
        <w:rPr>
          <w:lang w:bidi="he-IL"/>
        </w:rPr>
        <w:t xml:space="preserve">), </w:t>
      </w:r>
      <w:r>
        <w:rPr>
          <w:lang w:bidi="he-IL"/>
        </w:rPr>
        <w:t>and it probably has a cultic life setting for its origin</w:t>
      </w:r>
      <w:r w:rsidRPr="003F5340">
        <w:rPr>
          <w:lang w:bidi="he-IL"/>
        </w:rPr>
        <w:t xml:space="preserve">, </w:t>
      </w:r>
      <w:r>
        <w:rPr>
          <w:lang w:bidi="he-IL"/>
        </w:rPr>
        <w:t>as suggested by its later use in 1 Chr 16</w:t>
      </w:r>
      <w:r w:rsidRPr="003F5340">
        <w:rPr>
          <w:lang w:bidi="he-IL"/>
        </w:rPr>
        <w:t>:</w:t>
      </w:r>
      <w:r>
        <w:rPr>
          <w:lang w:bidi="he-IL"/>
        </w:rPr>
        <w:t>8ff</w:t>
      </w:r>
      <w:r w:rsidRPr="003F5340">
        <w:rPr>
          <w:lang w:bidi="he-IL"/>
        </w:rPr>
        <w:t xml:space="preserve">. </w:t>
      </w:r>
      <w:r>
        <w:rPr>
          <w:b/>
          <w:bCs/>
          <w:lang w:bidi="he-IL"/>
        </w:rPr>
        <w:t>1-3</w:t>
      </w:r>
      <w:r w:rsidRPr="003F5340">
        <w:rPr>
          <w:lang w:bidi="he-IL"/>
        </w:rPr>
        <w:t xml:space="preserve">. </w:t>
      </w:r>
      <w:r>
        <w:rPr>
          <w:lang w:bidi="he-IL"/>
        </w:rPr>
        <w:t>The introduction is an explicit invitation to worshipers in the Temple</w:t>
      </w:r>
      <w:r w:rsidRPr="003F5340">
        <w:rPr>
          <w:lang w:bidi="he-IL"/>
        </w:rPr>
        <w:t xml:space="preserve"> (</w:t>
      </w:r>
      <w:r>
        <w:rPr>
          <w:lang w:bidi="he-IL"/>
        </w:rPr>
        <w:t>who</w:t>
      </w:r>
      <w:r w:rsidRPr="003F5340">
        <w:rPr>
          <w:lang w:bidi="he-IL"/>
        </w:rPr>
        <w:t xml:space="preserve"> </w:t>
      </w:r>
      <w:r>
        <w:rPr>
          <w:lang w:bidi="he-IL"/>
        </w:rPr>
        <w:t>“seek the Lord”</w:t>
      </w:r>
      <w:r w:rsidRPr="003F5340">
        <w:rPr>
          <w:lang w:bidi="he-IL"/>
        </w:rPr>
        <w:t xml:space="preserve">) </w:t>
      </w:r>
      <w:r>
        <w:rPr>
          <w:lang w:bidi="he-IL"/>
        </w:rPr>
        <w:t>to acknowledge Yahweh’s saving deeds</w:t>
      </w:r>
      <w:r w:rsidRPr="003F5340">
        <w:rPr>
          <w:lang w:bidi="he-IL"/>
        </w:rPr>
        <w:t xml:space="preserve">. </w:t>
      </w:r>
      <w:r>
        <w:rPr>
          <w:b/>
          <w:bCs/>
          <w:lang w:bidi="he-IL"/>
        </w:rPr>
        <w:t>6</w:t>
      </w:r>
      <w:r w:rsidRPr="003F5340">
        <w:rPr>
          <w:lang w:bidi="he-IL"/>
        </w:rPr>
        <w:t xml:space="preserve">. </w:t>
      </w:r>
      <w:r>
        <w:rPr>
          <w:lang w:bidi="he-IL"/>
        </w:rPr>
        <w:t>Both the saving</w:t>
      </w:r>
      <w:r w:rsidRPr="003F5340">
        <w:rPr>
          <w:lang w:bidi="he-IL"/>
        </w:rPr>
        <w:t xml:space="preserve"> </w:t>
      </w:r>
      <w:r>
        <w:rPr>
          <w:lang w:bidi="he-IL"/>
        </w:rPr>
        <w:t>“deeds”</w:t>
      </w:r>
      <w:r w:rsidRPr="003F5340">
        <w:rPr>
          <w:lang w:bidi="he-IL"/>
        </w:rPr>
        <w:t xml:space="preserve"> </w:t>
      </w:r>
      <w:r>
        <w:rPr>
          <w:lang w:bidi="he-IL"/>
        </w:rPr>
        <w:t>and the condemning</w:t>
      </w:r>
      <w:r w:rsidRPr="003F5340">
        <w:rPr>
          <w:lang w:bidi="he-IL"/>
        </w:rPr>
        <w:t xml:space="preserve"> </w:t>
      </w:r>
      <w:r>
        <w:rPr>
          <w:lang w:bidi="he-IL"/>
        </w:rPr>
        <w:t>“judgments”</w:t>
      </w:r>
      <w:r w:rsidRPr="003F5340">
        <w:rPr>
          <w:lang w:bidi="he-IL"/>
        </w:rPr>
        <w:t xml:space="preserve"> </w:t>
      </w:r>
      <w:r>
        <w:rPr>
          <w:lang w:bidi="he-IL"/>
        </w:rPr>
        <w:t>are to be found in the song</w:t>
      </w:r>
      <w:r w:rsidRPr="003F5340">
        <w:rPr>
          <w:lang w:bidi="he-IL"/>
        </w:rPr>
        <w:t xml:space="preserve">. </w:t>
      </w:r>
      <w:r>
        <w:rPr>
          <w:b/>
          <w:bCs/>
          <w:lang w:bidi="he-IL"/>
        </w:rPr>
        <w:t>7-11</w:t>
      </w:r>
      <w:r w:rsidRPr="003F5340">
        <w:rPr>
          <w:lang w:bidi="he-IL"/>
        </w:rPr>
        <w:t xml:space="preserve">. </w:t>
      </w:r>
      <w:r>
        <w:rPr>
          <w:i/>
          <w:iCs/>
          <w:lang w:bidi="he-IL"/>
        </w:rPr>
        <w:t>covenant</w:t>
      </w:r>
      <w:r w:rsidRPr="003F5340">
        <w:rPr>
          <w:iCs/>
          <w:lang w:bidi="he-IL"/>
        </w:rPr>
        <w:t xml:space="preserve">: </w:t>
      </w:r>
      <w:r>
        <w:rPr>
          <w:lang w:bidi="he-IL"/>
        </w:rPr>
        <w:t>It is emphasized rather than the promises to the patriarchs</w:t>
      </w:r>
      <w:r w:rsidRPr="003F5340">
        <w:rPr>
          <w:lang w:bidi="he-IL"/>
        </w:rPr>
        <w:t xml:space="preserve"> (</w:t>
      </w:r>
      <w:r>
        <w:rPr>
          <w:lang w:bidi="he-IL"/>
        </w:rPr>
        <w:t>but note the promise to the patriarchs of the</w:t>
      </w:r>
      <w:r w:rsidRPr="003F5340">
        <w:rPr>
          <w:lang w:bidi="he-IL"/>
        </w:rPr>
        <w:t xml:space="preserve"> </w:t>
      </w:r>
      <w:r>
        <w:rPr>
          <w:lang w:bidi="he-IL"/>
        </w:rPr>
        <w:t>“land”</w:t>
      </w:r>
      <w:r w:rsidRPr="003F5340">
        <w:rPr>
          <w:lang w:bidi="he-IL"/>
        </w:rPr>
        <w:t xml:space="preserve"> </w:t>
      </w:r>
      <w:r>
        <w:rPr>
          <w:lang w:bidi="he-IL"/>
        </w:rPr>
        <w:t>in 11</w:t>
      </w:r>
      <w:r w:rsidRPr="003F5340">
        <w:rPr>
          <w:lang w:bidi="he-IL"/>
        </w:rPr>
        <w:t xml:space="preserve">). </w:t>
      </w:r>
      <w:r>
        <w:rPr>
          <w:b/>
          <w:bCs/>
          <w:lang w:bidi="he-IL"/>
        </w:rPr>
        <w:t>12-15</w:t>
      </w:r>
      <w:r w:rsidRPr="003F5340">
        <w:rPr>
          <w:lang w:bidi="he-IL"/>
        </w:rPr>
        <w:t xml:space="preserve">. </w:t>
      </w:r>
      <w:r>
        <w:rPr>
          <w:lang w:bidi="he-IL"/>
        </w:rPr>
        <w:t>A brief summary of the</w:t>
      </w:r>
      <w:r w:rsidRPr="003F5340">
        <w:rPr>
          <w:lang w:bidi="he-IL"/>
        </w:rPr>
        <w:t xml:space="preserve"> </w:t>
      </w:r>
      <w:r>
        <w:rPr>
          <w:lang w:bidi="he-IL"/>
        </w:rPr>
        <w:t>“wandering”</w:t>
      </w:r>
      <w:r w:rsidRPr="003F5340">
        <w:rPr>
          <w:lang w:bidi="he-IL"/>
        </w:rPr>
        <w:t xml:space="preserve"> </w:t>
      </w:r>
      <w:r>
        <w:rPr>
          <w:lang w:bidi="he-IL"/>
        </w:rPr>
        <w:t>of the patriarchs</w:t>
      </w:r>
      <w:r w:rsidRPr="003F5340">
        <w:rPr>
          <w:lang w:bidi="he-IL"/>
        </w:rPr>
        <w:t xml:space="preserve">; </w:t>
      </w:r>
      <w:r>
        <w:rPr>
          <w:lang w:bidi="he-IL"/>
        </w:rPr>
        <w:t>the term</w:t>
      </w:r>
      <w:r w:rsidRPr="003F5340">
        <w:rPr>
          <w:lang w:bidi="he-IL"/>
        </w:rPr>
        <w:t xml:space="preserve"> </w:t>
      </w:r>
      <w:r>
        <w:rPr>
          <w:lang w:bidi="he-IL"/>
        </w:rPr>
        <w:t>“anointed”</w:t>
      </w:r>
      <w:r w:rsidRPr="003F5340">
        <w:rPr>
          <w:lang w:bidi="he-IL"/>
        </w:rPr>
        <w:t xml:space="preserve"> </w:t>
      </w:r>
      <w:r>
        <w:rPr>
          <w:lang w:bidi="he-IL"/>
        </w:rPr>
        <w:t>for the patriarchs</w:t>
      </w:r>
      <w:r w:rsidRPr="003F5340">
        <w:rPr>
          <w:lang w:bidi="he-IL"/>
        </w:rPr>
        <w:t xml:space="preserve"> (</w:t>
      </w:r>
      <w:r>
        <w:rPr>
          <w:lang w:bidi="he-IL"/>
        </w:rPr>
        <w:t>15</w:t>
      </w:r>
      <w:r w:rsidRPr="003F5340">
        <w:rPr>
          <w:lang w:bidi="he-IL"/>
        </w:rPr>
        <w:t xml:space="preserve">) </w:t>
      </w:r>
      <w:r>
        <w:rPr>
          <w:lang w:bidi="he-IL"/>
        </w:rPr>
        <w:t>is not in the Gn tradition</w:t>
      </w:r>
      <w:r w:rsidRPr="003F5340">
        <w:rPr>
          <w:lang w:bidi="he-IL"/>
        </w:rPr>
        <w:t xml:space="preserve">. </w:t>
      </w:r>
      <w:r>
        <w:rPr>
          <w:b/>
          <w:bCs/>
          <w:lang w:bidi="he-IL"/>
        </w:rPr>
        <w:t>16-22</w:t>
      </w:r>
      <w:r w:rsidRPr="003F5340">
        <w:rPr>
          <w:lang w:bidi="he-IL"/>
        </w:rPr>
        <w:t xml:space="preserve">. </w:t>
      </w:r>
      <w:r>
        <w:rPr>
          <w:lang w:bidi="he-IL"/>
        </w:rPr>
        <w:t>The divine initiative</w:t>
      </w:r>
      <w:r w:rsidRPr="003F5340">
        <w:rPr>
          <w:lang w:bidi="he-IL"/>
        </w:rPr>
        <w:t xml:space="preserve"> (</w:t>
      </w:r>
      <w:r>
        <w:rPr>
          <w:lang w:bidi="he-IL"/>
        </w:rPr>
        <w:t>“He”</w:t>
      </w:r>
      <w:r w:rsidRPr="003F5340">
        <w:rPr>
          <w:lang w:bidi="he-IL"/>
        </w:rPr>
        <w:t xml:space="preserve">) </w:t>
      </w:r>
      <w:r>
        <w:rPr>
          <w:lang w:bidi="he-IL"/>
        </w:rPr>
        <w:t>in the Joseph story</w:t>
      </w:r>
      <w:r w:rsidRPr="003F5340">
        <w:rPr>
          <w:lang w:bidi="he-IL"/>
        </w:rPr>
        <w:t xml:space="preserve"> (</w:t>
      </w:r>
      <w:r>
        <w:rPr>
          <w:lang w:bidi="he-IL"/>
        </w:rPr>
        <w:t>and throughout the entire poem</w:t>
      </w:r>
      <w:r w:rsidRPr="003F5340">
        <w:rPr>
          <w:lang w:bidi="he-IL"/>
        </w:rPr>
        <w:t xml:space="preserve">, </w:t>
      </w:r>
      <w:r>
        <w:rPr>
          <w:lang w:bidi="he-IL"/>
        </w:rPr>
        <w:t>in fact</w:t>
      </w:r>
      <w:r w:rsidRPr="003F5340">
        <w:rPr>
          <w:lang w:bidi="he-IL"/>
        </w:rPr>
        <w:t xml:space="preserve">) </w:t>
      </w:r>
      <w:r>
        <w:rPr>
          <w:lang w:bidi="he-IL"/>
        </w:rPr>
        <w:t>is emphasized</w:t>
      </w:r>
      <w:r w:rsidRPr="003F5340">
        <w:rPr>
          <w:lang w:bidi="he-IL"/>
        </w:rPr>
        <w:t xml:space="preserve">. </w:t>
      </w:r>
      <w:r>
        <w:rPr>
          <w:lang w:bidi="he-IL"/>
        </w:rPr>
        <w:t>Joseph’s</w:t>
      </w:r>
      <w:r w:rsidRPr="003F5340">
        <w:rPr>
          <w:lang w:bidi="he-IL"/>
        </w:rPr>
        <w:t xml:space="preserve"> </w:t>
      </w:r>
      <w:r>
        <w:rPr>
          <w:lang w:bidi="he-IL"/>
        </w:rPr>
        <w:t>“prediction”</w:t>
      </w:r>
      <w:r w:rsidRPr="003F5340">
        <w:rPr>
          <w:lang w:bidi="he-IL"/>
        </w:rPr>
        <w:t xml:space="preserve"> </w:t>
      </w:r>
      <w:r>
        <w:rPr>
          <w:lang w:bidi="he-IL"/>
        </w:rPr>
        <w:t>refers to the interpretation of the dreams in prison</w:t>
      </w:r>
      <w:r w:rsidRPr="003F5340">
        <w:rPr>
          <w:lang w:bidi="he-IL"/>
        </w:rPr>
        <w:t>. (</w:t>
      </w:r>
      <w:r>
        <w:rPr>
          <w:lang w:bidi="he-IL"/>
        </w:rPr>
        <w:t>For the</w:t>
      </w:r>
      <w:r w:rsidRPr="003F5340">
        <w:rPr>
          <w:lang w:bidi="he-IL"/>
        </w:rPr>
        <w:t xml:space="preserve"> </w:t>
      </w:r>
      <w:r>
        <w:rPr>
          <w:lang w:bidi="he-IL"/>
        </w:rPr>
        <w:t>“wisdom”</w:t>
      </w:r>
      <w:r w:rsidRPr="003F5340">
        <w:rPr>
          <w:lang w:bidi="he-IL"/>
        </w:rPr>
        <w:t xml:space="preserve"> (</w:t>
      </w:r>
      <w:r>
        <w:rPr>
          <w:lang w:bidi="he-IL"/>
        </w:rPr>
        <w:t>22</w:t>
      </w:r>
      <w:r w:rsidRPr="003F5340">
        <w:rPr>
          <w:lang w:bidi="he-IL"/>
        </w:rPr>
        <w:t xml:space="preserve">) </w:t>
      </w:r>
      <w:r>
        <w:rPr>
          <w:lang w:bidi="he-IL"/>
        </w:rPr>
        <w:t>aspects of the Joseph story</w:t>
      </w:r>
      <w:r w:rsidRPr="003F5340">
        <w:rPr>
          <w:lang w:bidi="he-IL"/>
        </w:rPr>
        <w:t xml:space="preserve">, </w:t>
      </w:r>
      <w:r>
        <w:rPr>
          <w:lang w:bidi="he-IL"/>
        </w:rPr>
        <w:t>cf</w:t>
      </w:r>
      <w:r w:rsidRPr="003F5340">
        <w:rPr>
          <w:lang w:bidi="he-IL"/>
        </w:rPr>
        <w:t xml:space="preserve">. </w:t>
      </w:r>
      <w:r>
        <w:rPr>
          <w:lang w:bidi="he-IL"/>
        </w:rPr>
        <w:t>Von Rad</w:t>
      </w:r>
      <w:r w:rsidRPr="003F5340">
        <w:rPr>
          <w:lang w:bidi="he-IL"/>
        </w:rPr>
        <w:t xml:space="preserve">, </w:t>
      </w:r>
      <w:r>
        <w:rPr>
          <w:i/>
          <w:iCs/>
          <w:lang w:bidi="he-IL"/>
        </w:rPr>
        <w:t>GesSt</w:t>
      </w:r>
      <w:r>
        <w:rPr>
          <w:lang w:bidi="he-IL"/>
        </w:rPr>
        <w:t xml:space="preserve"> 272-80</w:t>
      </w:r>
      <w:r w:rsidRPr="003F5340">
        <w:rPr>
          <w:lang w:bidi="he-IL"/>
        </w:rPr>
        <w:t xml:space="preserve">.) </w:t>
      </w:r>
      <w:r>
        <w:rPr>
          <w:b/>
          <w:bCs/>
          <w:lang w:bidi="he-IL"/>
        </w:rPr>
        <w:t>28-38</w:t>
      </w:r>
      <w:r w:rsidRPr="003F5340">
        <w:rPr>
          <w:lang w:bidi="he-IL"/>
        </w:rPr>
        <w:t xml:space="preserve">. </w:t>
      </w:r>
      <w:r>
        <w:rPr>
          <w:lang w:bidi="he-IL"/>
        </w:rPr>
        <w:t>The sequence of the ten plagues is different from the Ex account</w:t>
      </w:r>
      <w:r w:rsidRPr="003F5340">
        <w:rPr>
          <w:lang w:bidi="he-IL"/>
        </w:rPr>
        <w:t xml:space="preserve">: </w:t>
      </w:r>
      <w:r>
        <w:rPr>
          <w:lang w:bidi="he-IL"/>
        </w:rPr>
        <w:t>9</w:t>
      </w:r>
      <w:r w:rsidRPr="003F5340">
        <w:rPr>
          <w:lang w:bidi="he-IL"/>
        </w:rPr>
        <w:t>,</w:t>
      </w:r>
      <w:r>
        <w:rPr>
          <w:lang w:bidi="he-IL"/>
        </w:rPr>
        <w:t>1</w:t>
      </w:r>
      <w:r w:rsidRPr="003F5340">
        <w:rPr>
          <w:lang w:bidi="he-IL"/>
        </w:rPr>
        <w:t>,</w:t>
      </w:r>
      <w:r>
        <w:rPr>
          <w:lang w:bidi="he-IL"/>
        </w:rPr>
        <w:t>2</w:t>
      </w:r>
      <w:r w:rsidRPr="003F5340">
        <w:rPr>
          <w:lang w:bidi="he-IL"/>
        </w:rPr>
        <w:t>,</w:t>
      </w:r>
      <w:r>
        <w:rPr>
          <w:lang w:bidi="he-IL"/>
        </w:rPr>
        <w:t>4</w:t>
      </w:r>
      <w:r w:rsidRPr="003F5340">
        <w:rPr>
          <w:lang w:bidi="he-IL"/>
        </w:rPr>
        <w:t>,</w:t>
      </w:r>
      <w:r>
        <w:rPr>
          <w:lang w:bidi="he-IL"/>
        </w:rPr>
        <w:t>3</w:t>
      </w:r>
      <w:r w:rsidRPr="003F5340">
        <w:rPr>
          <w:lang w:bidi="he-IL"/>
        </w:rPr>
        <w:t>,</w:t>
      </w:r>
      <w:r>
        <w:rPr>
          <w:lang w:bidi="he-IL"/>
        </w:rPr>
        <w:t>7</w:t>
      </w:r>
      <w:r w:rsidRPr="003F5340">
        <w:rPr>
          <w:lang w:bidi="he-IL"/>
        </w:rPr>
        <w:t>,</w:t>
      </w:r>
      <w:r>
        <w:rPr>
          <w:lang w:bidi="he-IL"/>
        </w:rPr>
        <w:t>8</w:t>
      </w:r>
      <w:r w:rsidRPr="003F5340">
        <w:rPr>
          <w:lang w:bidi="he-IL"/>
        </w:rPr>
        <w:t>,</w:t>
      </w:r>
      <w:r>
        <w:rPr>
          <w:lang w:bidi="he-IL"/>
        </w:rPr>
        <w:t>10</w:t>
      </w:r>
      <w:r w:rsidRPr="003F5340">
        <w:rPr>
          <w:lang w:bidi="he-IL"/>
        </w:rPr>
        <w:t xml:space="preserve">, </w:t>
      </w:r>
      <w:r>
        <w:rPr>
          <w:lang w:bidi="he-IL"/>
        </w:rPr>
        <w:t>with no mention of the fifth or sixth plague</w:t>
      </w:r>
      <w:r w:rsidRPr="003F5340">
        <w:rPr>
          <w:lang w:bidi="he-IL"/>
        </w:rPr>
        <w:t xml:space="preserve">. </w:t>
      </w:r>
      <w:r>
        <w:rPr>
          <w:b/>
          <w:bCs/>
          <w:lang w:bidi="he-IL"/>
        </w:rPr>
        <w:t>42</w:t>
      </w:r>
      <w:r w:rsidRPr="003F5340">
        <w:rPr>
          <w:lang w:bidi="he-IL"/>
        </w:rPr>
        <w:t xml:space="preserve">. </w:t>
      </w:r>
      <w:r>
        <w:rPr>
          <w:lang w:bidi="he-IL"/>
        </w:rPr>
        <w:t>The provision in the desert results from the</w:t>
      </w:r>
      <w:r w:rsidRPr="003F5340">
        <w:rPr>
          <w:lang w:bidi="he-IL"/>
        </w:rPr>
        <w:t xml:space="preserve"> </w:t>
      </w:r>
      <w:r>
        <w:rPr>
          <w:lang w:bidi="he-IL"/>
        </w:rPr>
        <w:t>“word”</w:t>
      </w:r>
      <w:r w:rsidRPr="003F5340">
        <w:rPr>
          <w:lang w:bidi="he-IL"/>
        </w:rPr>
        <w:t xml:space="preserve"> (</w:t>
      </w:r>
      <w:r>
        <w:rPr>
          <w:lang w:bidi="he-IL"/>
        </w:rPr>
        <w:t>covenant</w:t>
      </w:r>
      <w:r w:rsidRPr="003F5340">
        <w:rPr>
          <w:lang w:bidi="he-IL"/>
        </w:rPr>
        <w:t xml:space="preserve">) </w:t>
      </w:r>
      <w:r>
        <w:rPr>
          <w:lang w:bidi="he-IL"/>
        </w:rPr>
        <w:t>to Abraham</w:t>
      </w:r>
      <w:r w:rsidRPr="003F5340">
        <w:rPr>
          <w:lang w:bidi="he-IL"/>
        </w:rPr>
        <w:t xml:space="preserve">. </w:t>
      </w:r>
      <w:r>
        <w:rPr>
          <w:b/>
          <w:bCs/>
          <w:lang w:bidi="he-IL"/>
        </w:rPr>
        <w:t>44-45</w:t>
      </w:r>
      <w:r w:rsidRPr="003F5340">
        <w:rPr>
          <w:lang w:bidi="he-IL"/>
        </w:rPr>
        <w:t xml:space="preserve">. </w:t>
      </w:r>
      <w:r>
        <w:rPr>
          <w:lang w:bidi="he-IL"/>
        </w:rPr>
        <w:t>The conclusion on the</w:t>
      </w:r>
      <w:r w:rsidRPr="003F5340">
        <w:rPr>
          <w:lang w:bidi="he-IL"/>
        </w:rPr>
        <w:t xml:space="preserve"> </w:t>
      </w:r>
      <w:r>
        <w:rPr>
          <w:lang w:bidi="he-IL"/>
        </w:rPr>
        <w:t>“statutes”</w:t>
      </w:r>
      <w:r w:rsidRPr="003F5340">
        <w:rPr>
          <w:lang w:bidi="he-IL"/>
        </w:rPr>
        <w:t xml:space="preserve"> </w:t>
      </w:r>
      <w:r>
        <w:rPr>
          <w:lang w:bidi="he-IL"/>
        </w:rPr>
        <w:t>and</w:t>
      </w:r>
      <w:r w:rsidRPr="003F5340">
        <w:rPr>
          <w:lang w:bidi="he-IL"/>
        </w:rPr>
        <w:t xml:space="preserve"> </w:t>
      </w:r>
      <w:r>
        <w:rPr>
          <w:lang w:bidi="he-IL"/>
        </w:rPr>
        <w:t>“laws”</w:t>
      </w:r>
      <w:r w:rsidRPr="003F5340">
        <w:rPr>
          <w:lang w:bidi="he-IL"/>
        </w:rPr>
        <w:t xml:space="preserve"> </w:t>
      </w:r>
      <w:r>
        <w:rPr>
          <w:lang w:bidi="he-IL"/>
        </w:rPr>
        <w:t>ties in Sinai with the events of sacred history</w:t>
      </w:r>
      <w:r w:rsidRPr="003F5340">
        <w:rPr>
          <w:lang w:bidi="he-IL"/>
        </w:rPr>
        <w:t xml:space="preserve">; </w:t>
      </w:r>
      <w:r>
        <w:rPr>
          <w:lang w:bidi="he-IL"/>
        </w:rPr>
        <w:t>obedience to the laws is gratitude for salvation</w:t>
      </w:r>
      <w:r w:rsidRPr="003F5340">
        <w:rPr>
          <w:lang w:bidi="he-IL"/>
        </w:rPr>
        <w:t>.</w:t>
      </w:r>
    </w:p>
    <w:p w14:paraId="23C8DA7F" w14:textId="77777777" w:rsidR="00CD3C56" w:rsidRDefault="00CD3C56" w:rsidP="00CD3C56">
      <w:pPr>
        <w:autoSpaceDE w:val="0"/>
        <w:autoSpaceDN w:val="0"/>
        <w:adjustRightInd w:val="0"/>
        <w:rPr>
          <w:lang w:bidi="he-IL"/>
        </w:rPr>
      </w:pPr>
      <w:r>
        <w:rPr>
          <w:b/>
          <w:bCs/>
          <w:lang w:bidi="he-IL"/>
        </w:rPr>
        <w:t>122</w:t>
      </w:r>
      <w:r>
        <w:rPr>
          <w:lang w:bidi="he-IL"/>
        </w:rPr>
        <w:tab/>
      </w:r>
      <w:r>
        <w:rPr>
          <w:b/>
          <w:bCs/>
          <w:lang w:bidi="he-IL"/>
        </w:rPr>
        <w:t>Ps 106</w:t>
      </w:r>
      <w:r w:rsidRPr="003F5340">
        <w:rPr>
          <w:lang w:bidi="he-IL"/>
        </w:rPr>
        <w:t xml:space="preserve">. </w:t>
      </w:r>
      <w:r>
        <w:rPr>
          <w:lang w:bidi="he-IL"/>
        </w:rPr>
        <w:t>An historical Ps</w:t>
      </w:r>
      <w:r w:rsidRPr="003F5340">
        <w:rPr>
          <w:lang w:bidi="he-IL"/>
        </w:rPr>
        <w:t xml:space="preserve">, </w:t>
      </w:r>
      <w:r>
        <w:rPr>
          <w:lang w:bidi="he-IL"/>
        </w:rPr>
        <w:t>conceived in terms of a national lament</w:t>
      </w:r>
      <w:r w:rsidRPr="003F5340">
        <w:rPr>
          <w:lang w:bidi="he-IL"/>
        </w:rPr>
        <w:t xml:space="preserve"> (</w:t>
      </w:r>
      <w:r>
        <w:rPr>
          <w:lang w:bidi="he-IL"/>
        </w:rPr>
        <w:t>cf</w:t>
      </w:r>
      <w:r w:rsidRPr="003F5340">
        <w:rPr>
          <w:lang w:bidi="he-IL"/>
        </w:rPr>
        <w:t xml:space="preserve">. </w:t>
      </w:r>
      <w:r>
        <w:rPr>
          <w:lang w:bidi="he-IL"/>
        </w:rPr>
        <w:t>105</w:t>
      </w:r>
      <w:r w:rsidRPr="003F5340">
        <w:rPr>
          <w:lang w:bidi="he-IL"/>
        </w:rPr>
        <w:t xml:space="preserve">). </w:t>
      </w:r>
      <w:r>
        <w:rPr>
          <w:lang w:bidi="he-IL"/>
        </w:rPr>
        <w:t>Structure</w:t>
      </w:r>
      <w:r w:rsidRPr="003F5340">
        <w:rPr>
          <w:lang w:bidi="he-IL"/>
        </w:rPr>
        <w:t xml:space="preserve">: </w:t>
      </w:r>
      <w:r>
        <w:rPr>
          <w:lang w:bidi="he-IL"/>
        </w:rPr>
        <w:t>1-5</w:t>
      </w:r>
      <w:r w:rsidRPr="003F5340">
        <w:rPr>
          <w:lang w:bidi="he-IL"/>
        </w:rPr>
        <w:t xml:space="preserve">, </w:t>
      </w:r>
      <w:r>
        <w:rPr>
          <w:lang w:bidi="he-IL"/>
        </w:rPr>
        <w:t>the summons to praise God and a prayer for Israel’s prosperity</w:t>
      </w:r>
      <w:r w:rsidRPr="003F5340">
        <w:rPr>
          <w:lang w:bidi="he-IL"/>
        </w:rPr>
        <w:t xml:space="preserve">; </w:t>
      </w:r>
      <w:r>
        <w:rPr>
          <w:lang w:bidi="he-IL"/>
        </w:rPr>
        <w:t>6-46</w:t>
      </w:r>
      <w:r w:rsidRPr="003F5340">
        <w:rPr>
          <w:lang w:bidi="he-IL"/>
        </w:rPr>
        <w:t xml:space="preserve">, </w:t>
      </w:r>
      <w:r>
        <w:rPr>
          <w:lang w:bidi="he-IL"/>
        </w:rPr>
        <w:t>the confession of sins</w:t>
      </w:r>
      <w:r w:rsidRPr="003F5340">
        <w:rPr>
          <w:lang w:bidi="he-IL"/>
        </w:rPr>
        <w:t xml:space="preserve">, </w:t>
      </w:r>
      <w:r>
        <w:rPr>
          <w:lang w:bidi="he-IL"/>
        </w:rPr>
        <w:t>present and past</w:t>
      </w:r>
      <w:r w:rsidRPr="003F5340">
        <w:rPr>
          <w:lang w:bidi="he-IL"/>
        </w:rPr>
        <w:t xml:space="preserve">, </w:t>
      </w:r>
      <w:r>
        <w:rPr>
          <w:lang w:bidi="he-IL"/>
        </w:rPr>
        <w:t>against the background of the Exodus tradition</w:t>
      </w:r>
      <w:r w:rsidRPr="003F5340">
        <w:rPr>
          <w:lang w:bidi="he-IL"/>
        </w:rPr>
        <w:t xml:space="preserve"> (</w:t>
      </w:r>
      <w:r>
        <w:rPr>
          <w:lang w:bidi="he-IL"/>
        </w:rPr>
        <w:t>7-12</w:t>
      </w:r>
      <w:r w:rsidRPr="003F5340">
        <w:rPr>
          <w:lang w:bidi="he-IL"/>
        </w:rPr>
        <w:t xml:space="preserve">), </w:t>
      </w:r>
      <w:r>
        <w:rPr>
          <w:lang w:bidi="he-IL"/>
        </w:rPr>
        <w:t>greed for quail</w:t>
      </w:r>
      <w:r w:rsidRPr="003F5340">
        <w:rPr>
          <w:lang w:bidi="he-IL"/>
        </w:rPr>
        <w:t xml:space="preserve"> (</w:t>
      </w:r>
      <w:r>
        <w:rPr>
          <w:lang w:bidi="he-IL"/>
        </w:rPr>
        <w:t>13-15</w:t>
      </w:r>
      <w:r w:rsidRPr="003F5340">
        <w:rPr>
          <w:lang w:bidi="he-IL"/>
        </w:rPr>
        <w:t xml:space="preserve">), </w:t>
      </w:r>
      <w:r>
        <w:rPr>
          <w:lang w:bidi="he-IL"/>
        </w:rPr>
        <w:t>Dathan and Abiram</w:t>
      </w:r>
      <w:r w:rsidRPr="003F5340">
        <w:rPr>
          <w:lang w:bidi="he-IL"/>
        </w:rPr>
        <w:t xml:space="preserve"> (</w:t>
      </w:r>
      <w:r>
        <w:rPr>
          <w:lang w:bidi="he-IL"/>
        </w:rPr>
        <w:t>16-18</w:t>
      </w:r>
      <w:r w:rsidRPr="003F5340">
        <w:rPr>
          <w:lang w:bidi="he-IL"/>
        </w:rPr>
        <w:t xml:space="preserve">), </w:t>
      </w:r>
      <w:r>
        <w:rPr>
          <w:lang w:bidi="he-IL"/>
        </w:rPr>
        <w:t>the golden calf</w:t>
      </w:r>
      <w:r w:rsidRPr="003F5340">
        <w:rPr>
          <w:lang w:bidi="he-IL"/>
        </w:rPr>
        <w:t xml:space="preserve"> (</w:t>
      </w:r>
      <w:r>
        <w:rPr>
          <w:lang w:bidi="he-IL"/>
        </w:rPr>
        <w:t>19-23</w:t>
      </w:r>
      <w:r w:rsidRPr="003F5340">
        <w:rPr>
          <w:lang w:bidi="he-IL"/>
        </w:rPr>
        <w:t xml:space="preserve">), </w:t>
      </w:r>
      <w:r>
        <w:rPr>
          <w:lang w:bidi="he-IL"/>
        </w:rPr>
        <w:t>the desert murmuring</w:t>
      </w:r>
      <w:r w:rsidRPr="003F5340">
        <w:rPr>
          <w:lang w:bidi="he-IL"/>
        </w:rPr>
        <w:t xml:space="preserve"> (</w:t>
      </w:r>
      <w:r>
        <w:rPr>
          <w:lang w:bidi="he-IL"/>
        </w:rPr>
        <w:t>24-27</w:t>
      </w:r>
      <w:r w:rsidRPr="003F5340">
        <w:rPr>
          <w:lang w:bidi="he-IL"/>
        </w:rPr>
        <w:t xml:space="preserve">), </w:t>
      </w:r>
      <w:r>
        <w:rPr>
          <w:lang w:bidi="he-IL"/>
        </w:rPr>
        <w:t>Baal of Peor</w:t>
      </w:r>
      <w:r w:rsidRPr="003F5340">
        <w:rPr>
          <w:lang w:bidi="he-IL"/>
        </w:rPr>
        <w:t xml:space="preserve"> (</w:t>
      </w:r>
      <w:r>
        <w:rPr>
          <w:lang w:bidi="he-IL"/>
        </w:rPr>
        <w:t>28-31</w:t>
      </w:r>
      <w:r w:rsidRPr="003F5340">
        <w:rPr>
          <w:lang w:bidi="he-IL"/>
        </w:rPr>
        <w:t xml:space="preserve">), </w:t>
      </w:r>
      <w:r>
        <w:rPr>
          <w:lang w:bidi="he-IL"/>
        </w:rPr>
        <w:t>Meribah</w:t>
      </w:r>
      <w:r w:rsidRPr="003F5340">
        <w:rPr>
          <w:lang w:bidi="he-IL"/>
        </w:rPr>
        <w:t xml:space="preserve"> (</w:t>
      </w:r>
      <w:r>
        <w:rPr>
          <w:lang w:bidi="he-IL"/>
        </w:rPr>
        <w:t>32-33</w:t>
      </w:r>
      <w:r w:rsidRPr="003F5340">
        <w:rPr>
          <w:lang w:bidi="he-IL"/>
        </w:rPr>
        <w:t xml:space="preserve">), </w:t>
      </w:r>
      <w:r>
        <w:rPr>
          <w:lang w:bidi="he-IL"/>
        </w:rPr>
        <w:t>the conquest</w:t>
      </w:r>
      <w:r w:rsidRPr="003F5340">
        <w:rPr>
          <w:lang w:bidi="he-IL"/>
        </w:rPr>
        <w:t xml:space="preserve"> (</w:t>
      </w:r>
      <w:r>
        <w:rPr>
          <w:lang w:bidi="he-IL"/>
        </w:rPr>
        <w:t>34-39</w:t>
      </w:r>
      <w:r w:rsidRPr="003F5340">
        <w:rPr>
          <w:lang w:bidi="he-IL"/>
        </w:rPr>
        <w:t xml:space="preserve">), </w:t>
      </w:r>
      <w:r>
        <w:rPr>
          <w:lang w:bidi="he-IL"/>
        </w:rPr>
        <w:t>the judges</w:t>
      </w:r>
      <w:r w:rsidRPr="003F5340">
        <w:rPr>
          <w:lang w:bidi="he-IL"/>
        </w:rPr>
        <w:t xml:space="preserve"> (</w:t>
      </w:r>
      <w:r>
        <w:rPr>
          <w:lang w:bidi="he-IL"/>
        </w:rPr>
        <w:t>40-46</w:t>
      </w:r>
      <w:r w:rsidRPr="003F5340">
        <w:rPr>
          <w:lang w:bidi="he-IL"/>
        </w:rPr>
        <w:t xml:space="preserve">); </w:t>
      </w:r>
      <w:r>
        <w:rPr>
          <w:lang w:bidi="he-IL"/>
        </w:rPr>
        <w:t>47</w:t>
      </w:r>
      <w:r w:rsidRPr="003F5340">
        <w:rPr>
          <w:lang w:bidi="he-IL"/>
        </w:rPr>
        <w:t xml:space="preserve">, </w:t>
      </w:r>
      <w:r>
        <w:rPr>
          <w:lang w:bidi="he-IL"/>
        </w:rPr>
        <w:t>the conclusion</w:t>
      </w:r>
      <w:r w:rsidRPr="003F5340">
        <w:rPr>
          <w:lang w:bidi="he-IL"/>
        </w:rPr>
        <w:t xml:space="preserve">, </w:t>
      </w:r>
      <w:r>
        <w:rPr>
          <w:lang w:bidi="he-IL"/>
        </w:rPr>
        <w:t>a prayer for restoration</w:t>
      </w:r>
      <w:r w:rsidRPr="003F5340">
        <w:rPr>
          <w:lang w:bidi="he-IL"/>
        </w:rPr>
        <w:t xml:space="preserve">. </w:t>
      </w:r>
      <w:r>
        <w:rPr>
          <w:lang w:bidi="he-IL"/>
        </w:rPr>
        <w:t>In this exilic Ps</w:t>
      </w:r>
      <w:r w:rsidRPr="003F5340">
        <w:rPr>
          <w:lang w:bidi="he-IL"/>
        </w:rPr>
        <w:t xml:space="preserve">, </w:t>
      </w:r>
      <w:r>
        <w:rPr>
          <w:lang w:bidi="he-IL"/>
        </w:rPr>
        <w:t>history is not used for a recital of praise but as an expression of sorrow</w:t>
      </w:r>
      <w:r w:rsidRPr="003F5340">
        <w:rPr>
          <w:lang w:bidi="he-IL"/>
        </w:rPr>
        <w:t xml:space="preserve"> (</w:t>
      </w:r>
      <w:r>
        <w:rPr>
          <w:lang w:bidi="he-IL"/>
        </w:rPr>
        <w:t>as 6 indicates</w:t>
      </w:r>
      <w:r w:rsidRPr="003F5340">
        <w:rPr>
          <w:lang w:bidi="he-IL"/>
        </w:rPr>
        <w:t xml:space="preserve">). </w:t>
      </w:r>
      <w:r>
        <w:rPr>
          <w:lang w:bidi="he-IL"/>
        </w:rPr>
        <w:t>The spirit and mood of a lament move through the historical periods as the author emphasizes disobedient and faithless aspects of Israel</w:t>
      </w:r>
      <w:r w:rsidRPr="003F5340">
        <w:rPr>
          <w:lang w:bidi="he-IL"/>
        </w:rPr>
        <w:t xml:space="preserve">. </w:t>
      </w:r>
      <w:r>
        <w:rPr>
          <w:lang w:bidi="he-IL"/>
        </w:rPr>
        <w:t>Weiser has pointed to the sequence of praise-confession in the Qumran</w:t>
      </w:r>
      <w:r w:rsidRPr="003F5340">
        <w:rPr>
          <w:lang w:bidi="he-IL"/>
        </w:rPr>
        <w:t xml:space="preserve"> </w:t>
      </w:r>
      <w:r>
        <w:rPr>
          <w:lang w:bidi="he-IL"/>
        </w:rPr>
        <w:t>“manual of discipline”</w:t>
      </w:r>
      <w:r w:rsidRPr="003F5340">
        <w:rPr>
          <w:lang w:bidi="he-IL"/>
        </w:rPr>
        <w:t xml:space="preserve">; </w:t>
      </w:r>
      <w:r>
        <w:rPr>
          <w:lang w:bidi="he-IL"/>
        </w:rPr>
        <w:t>this sequence is seen also here and in Ps 105</w:t>
      </w:r>
      <w:r w:rsidRPr="003F5340">
        <w:rPr>
          <w:lang w:bidi="he-IL"/>
        </w:rPr>
        <w:t xml:space="preserve">. </w:t>
      </w:r>
      <w:r>
        <w:rPr>
          <w:b/>
          <w:bCs/>
          <w:lang w:bidi="he-IL"/>
        </w:rPr>
        <w:t>2</w:t>
      </w:r>
      <w:r w:rsidRPr="003F5340">
        <w:rPr>
          <w:lang w:bidi="he-IL"/>
        </w:rPr>
        <w:t xml:space="preserve">. </w:t>
      </w:r>
      <w:r>
        <w:rPr>
          <w:lang w:bidi="he-IL"/>
        </w:rPr>
        <w:t>The question is an idiom</w:t>
      </w:r>
      <w:r w:rsidRPr="003F5340">
        <w:rPr>
          <w:lang w:bidi="he-IL"/>
        </w:rPr>
        <w:t xml:space="preserve">, </w:t>
      </w:r>
      <w:r>
        <w:rPr>
          <w:lang w:bidi="he-IL"/>
        </w:rPr>
        <w:t>which implies that God’s</w:t>
      </w:r>
      <w:r w:rsidRPr="003F5340">
        <w:rPr>
          <w:lang w:bidi="he-IL"/>
        </w:rPr>
        <w:t xml:space="preserve"> </w:t>
      </w:r>
      <w:r>
        <w:rPr>
          <w:lang w:bidi="he-IL"/>
        </w:rPr>
        <w:t>“mighty deeds”</w:t>
      </w:r>
      <w:r w:rsidRPr="003F5340">
        <w:rPr>
          <w:lang w:bidi="he-IL"/>
        </w:rPr>
        <w:t xml:space="preserve"> </w:t>
      </w:r>
      <w:r>
        <w:rPr>
          <w:lang w:bidi="he-IL"/>
        </w:rPr>
        <w:t>cannot be adequately praised by man</w:t>
      </w:r>
      <w:r w:rsidRPr="003F5340">
        <w:rPr>
          <w:lang w:bidi="he-IL"/>
        </w:rPr>
        <w:t xml:space="preserve">. </w:t>
      </w:r>
      <w:r>
        <w:rPr>
          <w:lang w:bidi="he-IL"/>
        </w:rPr>
        <w:t>The</w:t>
      </w:r>
      <w:r w:rsidRPr="003F5340">
        <w:rPr>
          <w:lang w:bidi="he-IL"/>
        </w:rPr>
        <w:t xml:space="preserve"> </w:t>
      </w:r>
      <w:r>
        <w:rPr>
          <w:lang w:bidi="he-IL"/>
        </w:rPr>
        <w:t>“beatitude”</w:t>
      </w:r>
      <w:r w:rsidRPr="003F5340">
        <w:rPr>
          <w:lang w:bidi="he-IL"/>
        </w:rPr>
        <w:t xml:space="preserve"> </w:t>
      </w:r>
      <w:r>
        <w:rPr>
          <w:lang w:bidi="he-IL"/>
        </w:rPr>
        <w:t>of 3 is unexpected</w:t>
      </w:r>
      <w:r w:rsidRPr="003F5340">
        <w:rPr>
          <w:lang w:bidi="he-IL"/>
        </w:rPr>
        <w:t xml:space="preserve">; </w:t>
      </w:r>
      <w:r>
        <w:rPr>
          <w:lang w:bidi="he-IL"/>
        </w:rPr>
        <w:t>but perhaps it is only the just man who can or should praise God</w:t>
      </w:r>
      <w:r w:rsidRPr="003F5340">
        <w:rPr>
          <w:lang w:bidi="he-IL"/>
        </w:rPr>
        <w:t xml:space="preserve">. </w:t>
      </w:r>
      <w:r>
        <w:rPr>
          <w:b/>
          <w:bCs/>
          <w:lang w:bidi="he-IL"/>
        </w:rPr>
        <w:t>4-5</w:t>
      </w:r>
      <w:r w:rsidRPr="003F5340">
        <w:rPr>
          <w:lang w:bidi="he-IL"/>
        </w:rPr>
        <w:t xml:space="preserve">. </w:t>
      </w:r>
      <w:r>
        <w:rPr>
          <w:lang w:bidi="he-IL"/>
        </w:rPr>
        <w:t>In a request that is characteristic of the lament</w:t>
      </w:r>
      <w:r w:rsidRPr="003F5340">
        <w:rPr>
          <w:lang w:bidi="he-IL"/>
        </w:rPr>
        <w:t xml:space="preserve">, </w:t>
      </w:r>
      <w:r>
        <w:rPr>
          <w:lang w:bidi="he-IL"/>
        </w:rPr>
        <w:t>he asks for a repetition in the present of the</w:t>
      </w:r>
      <w:r w:rsidRPr="003F5340">
        <w:rPr>
          <w:lang w:bidi="he-IL"/>
        </w:rPr>
        <w:t xml:space="preserve"> </w:t>
      </w:r>
      <w:r>
        <w:rPr>
          <w:lang w:bidi="he-IL"/>
        </w:rPr>
        <w:t>“saving help</w:t>
      </w:r>
      <w:r w:rsidRPr="003F5340">
        <w:rPr>
          <w:lang w:bidi="he-IL"/>
        </w:rPr>
        <w:t>,</w:t>
      </w:r>
      <w:r>
        <w:rPr>
          <w:lang w:bidi="he-IL"/>
        </w:rPr>
        <w:t>”</w:t>
      </w:r>
      <w:r w:rsidRPr="003F5340">
        <w:rPr>
          <w:lang w:bidi="he-IL"/>
        </w:rPr>
        <w:t xml:space="preserve"> </w:t>
      </w:r>
      <w:r>
        <w:rPr>
          <w:lang w:bidi="he-IL"/>
        </w:rPr>
        <w:t>which he is about to rehearse</w:t>
      </w:r>
      <w:r w:rsidRPr="003F5340">
        <w:rPr>
          <w:lang w:bidi="he-IL"/>
        </w:rPr>
        <w:t xml:space="preserve"> (</w:t>
      </w:r>
      <w:r>
        <w:rPr>
          <w:lang w:bidi="he-IL"/>
        </w:rPr>
        <w:t>cf</w:t>
      </w:r>
      <w:r w:rsidRPr="003F5340">
        <w:rPr>
          <w:lang w:bidi="he-IL"/>
        </w:rPr>
        <w:t xml:space="preserve">. </w:t>
      </w:r>
      <w:r>
        <w:rPr>
          <w:lang w:bidi="he-IL"/>
        </w:rPr>
        <w:t>47</w:t>
      </w:r>
      <w:r w:rsidRPr="003F5340">
        <w:rPr>
          <w:lang w:bidi="he-IL"/>
        </w:rPr>
        <w:t xml:space="preserve">). </w:t>
      </w:r>
      <w:r>
        <w:rPr>
          <w:lang w:bidi="he-IL"/>
        </w:rPr>
        <w:t>The confession of sin</w:t>
      </w:r>
      <w:r w:rsidRPr="003F5340">
        <w:rPr>
          <w:lang w:bidi="he-IL"/>
        </w:rPr>
        <w:t xml:space="preserve"> (</w:t>
      </w:r>
      <w:r>
        <w:rPr>
          <w:lang w:bidi="he-IL"/>
        </w:rPr>
        <w:t>5de</w:t>
      </w:r>
      <w:r w:rsidRPr="003F5340">
        <w:rPr>
          <w:lang w:bidi="he-IL"/>
        </w:rPr>
        <w:t xml:space="preserve">) </w:t>
      </w:r>
      <w:r>
        <w:rPr>
          <w:lang w:bidi="he-IL"/>
        </w:rPr>
        <w:t>begins the recital</w:t>
      </w:r>
      <w:r w:rsidRPr="003F5340">
        <w:rPr>
          <w:lang w:bidi="he-IL"/>
        </w:rPr>
        <w:t xml:space="preserve">. </w:t>
      </w:r>
      <w:r>
        <w:rPr>
          <w:b/>
          <w:bCs/>
          <w:lang w:bidi="he-IL"/>
        </w:rPr>
        <w:t>7-12</w:t>
      </w:r>
      <w:r w:rsidRPr="003F5340">
        <w:rPr>
          <w:lang w:bidi="he-IL"/>
        </w:rPr>
        <w:t xml:space="preserve">. </w:t>
      </w:r>
      <w:r>
        <w:rPr>
          <w:lang w:bidi="he-IL"/>
        </w:rPr>
        <w:t>Follow Ex 14-15</w:t>
      </w:r>
      <w:r w:rsidRPr="003F5340">
        <w:rPr>
          <w:lang w:bidi="he-IL"/>
        </w:rPr>
        <w:t xml:space="preserve">, </w:t>
      </w:r>
      <w:r>
        <w:rPr>
          <w:lang w:bidi="he-IL"/>
        </w:rPr>
        <w:t>but somewhat freely</w:t>
      </w:r>
      <w:r w:rsidRPr="003F5340">
        <w:rPr>
          <w:lang w:bidi="he-IL"/>
        </w:rPr>
        <w:t xml:space="preserve">, </w:t>
      </w:r>
      <w:r>
        <w:rPr>
          <w:lang w:bidi="he-IL"/>
        </w:rPr>
        <w:t>e</w:t>
      </w:r>
      <w:r w:rsidRPr="003F5340">
        <w:rPr>
          <w:lang w:bidi="he-IL"/>
        </w:rPr>
        <w:t xml:space="preserve">. </w:t>
      </w:r>
      <w:r>
        <w:rPr>
          <w:lang w:bidi="he-IL"/>
        </w:rPr>
        <w:t>g</w:t>
      </w:r>
      <w:r w:rsidRPr="003F5340">
        <w:rPr>
          <w:lang w:bidi="he-IL"/>
        </w:rPr>
        <w:t xml:space="preserve">., </w:t>
      </w:r>
      <w:r>
        <w:rPr>
          <w:lang w:bidi="he-IL"/>
        </w:rPr>
        <w:t>there is no mention in Ex of rebellion at the Red Sea</w:t>
      </w:r>
      <w:r w:rsidRPr="003F5340">
        <w:rPr>
          <w:lang w:bidi="he-IL"/>
        </w:rPr>
        <w:t xml:space="preserve">. </w:t>
      </w:r>
      <w:r>
        <w:rPr>
          <w:b/>
          <w:bCs/>
          <w:lang w:bidi="he-IL"/>
        </w:rPr>
        <w:t>13</w:t>
      </w:r>
      <w:r w:rsidRPr="003F5340">
        <w:rPr>
          <w:lang w:bidi="he-IL"/>
        </w:rPr>
        <w:t xml:space="preserve">. </w:t>
      </w:r>
      <w:r>
        <w:rPr>
          <w:i/>
          <w:iCs/>
          <w:lang w:bidi="he-IL"/>
        </w:rPr>
        <w:t>counsel</w:t>
      </w:r>
      <w:r w:rsidRPr="003F5340">
        <w:rPr>
          <w:iCs/>
          <w:lang w:bidi="he-IL"/>
        </w:rPr>
        <w:t xml:space="preserve">: </w:t>
      </w:r>
      <w:r>
        <w:rPr>
          <w:lang w:bidi="he-IL"/>
        </w:rPr>
        <w:t>May be derived from Is 5</w:t>
      </w:r>
      <w:r w:rsidRPr="003F5340">
        <w:rPr>
          <w:lang w:bidi="he-IL"/>
        </w:rPr>
        <w:t>:</w:t>
      </w:r>
      <w:r>
        <w:rPr>
          <w:lang w:bidi="he-IL"/>
        </w:rPr>
        <w:t>19</w:t>
      </w:r>
      <w:r w:rsidRPr="003F5340">
        <w:rPr>
          <w:lang w:bidi="he-IL"/>
        </w:rPr>
        <w:t xml:space="preserve">; </w:t>
      </w:r>
      <w:r>
        <w:rPr>
          <w:lang w:bidi="he-IL"/>
        </w:rPr>
        <w:t>Ps 108</w:t>
      </w:r>
      <w:r w:rsidRPr="003F5340">
        <w:rPr>
          <w:lang w:bidi="he-IL"/>
        </w:rPr>
        <w:t>:</w:t>
      </w:r>
      <w:r>
        <w:rPr>
          <w:lang w:bidi="he-IL"/>
        </w:rPr>
        <w:t>11</w:t>
      </w:r>
      <w:r w:rsidRPr="003F5340">
        <w:rPr>
          <w:lang w:bidi="he-IL"/>
        </w:rPr>
        <w:t xml:space="preserve">, </w:t>
      </w:r>
      <w:r>
        <w:rPr>
          <w:lang w:bidi="he-IL"/>
        </w:rPr>
        <w:t>etc</w:t>
      </w:r>
      <w:r w:rsidRPr="003F5340">
        <w:rPr>
          <w:lang w:bidi="he-IL"/>
        </w:rPr>
        <w:t xml:space="preserve">., </w:t>
      </w:r>
      <w:r>
        <w:rPr>
          <w:lang w:bidi="he-IL"/>
        </w:rPr>
        <w:t>rather than from the Ex tradition</w:t>
      </w:r>
      <w:r w:rsidRPr="003F5340">
        <w:rPr>
          <w:lang w:bidi="he-IL"/>
        </w:rPr>
        <w:t xml:space="preserve">. </w:t>
      </w:r>
      <w:r>
        <w:rPr>
          <w:b/>
          <w:bCs/>
          <w:lang w:bidi="he-IL"/>
        </w:rPr>
        <w:t>19</w:t>
      </w:r>
      <w:r w:rsidRPr="003F5340">
        <w:rPr>
          <w:lang w:bidi="he-IL"/>
        </w:rPr>
        <w:t xml:space="preserve">. </w:t>
      </w:r>
      <w:r>
        <w:rPr>
          <w:i/>
          <w:iCs/>
          <w:lang w:bidi="he-IL"/>
        </w:rPr>
        <w:t>Horeb</w:t>
      </w:r>
      <w:r w:rsidRPr="003F5340">
        <w:rPr>
          <w:iCs/>
          <w:lang w:bidi="he-IL"/>
        </w:rPr>
        <w:t xml:space="preserve">: </w:t>
      </w:r>
      <w:r>
        <w:rPr>
          <w:lang w:bidi="he-IL"/>
        </w:rPr>
        <w:t>The deuteronomic name for Sinai</w:t>
      </w:r>
      <w:r w:rsidRPr="003F5340">
        <w:rPr>
          <w:lang w:bidi="he-IL"/>
        </w:rPr>
        <w:t xml:space="preserve">; </w:t>
      </w:r>
      <w:r>
        <w:rPr>
          <w:lang w:bidi="he-IL"/>
        </w:rPr>
        <w:t>the Ps shows the general influence of Dt</w:t>
      </w:r>
      <w:r w:rsidRPr="003F5340">
        <w:rPr>
          <w:lang w:bidi="he-IL"/>
        </w:rPr>
        <w:t xml:space="preserve">. </w:t>
      </w:r>
      <w:r>
        <w:rPr>
          <w:lang w:bidi="he-IL"/>
        </w:rPr>
        <w:t>The murmuring in the desert</w:t>
      </w:r>
      <w:r w:rsidRPr="003F5340">
        <w:rPr>
          <w:lang w:bidi="he-IL"/>
        </w:rPr>
        <w:t xml:space="preserve"> (</w:t>
      </w:r>
      <w:r>
        <w:rPr>
          <w:lang w:bidi="he-IL"/>
        </w:rPr>
        <w:t>24-27</w:t>
      </w:r>
      <w:r w:rsidRPr="003F5340">
        <w:rPr>
          <w:lang w:bidi="he-IL"/>
        </w:rPr>
        <w:t xml:space="preserve">) </w:t>
      </w:r>
      <w:r>
        <w:rPr>
          <w:lang w:bidi="he-IL"/>
        </w:rPr>
        <w:t>is associated with the Exile in 27</w:t>
      </w:r>
      <w:r w:rsidRPr="003F5340">
        <w:rPr>
          <w:lang w:bidi="he-IL"/>
        </w:rPr>
        <w:t xml:space="preserve">, </w:t>
      </w:r>
      <w:r>
        <w:rPr>
          <w:lang w:bidi="he-IL"/>
        </w:rPr>
        <w:t>and the present Exile is an appropriate punishment for those who</w:t>
      </w:r>
      <w:r w:rsidRPr="003F5340">
        <w:rPr>
          <w:lang w:bidi="he-IL"/>
        </w:rPr>
        <w:t xml:space="preserve"> </w:t>
      </w:r>
      <w:r>
        <w:rPr>
          <w:lang w:bidi="he-IL"/>
        </w:rPr>
        <w:t>“despised”</w:t>
      </w:r>
      <w:r w:rsidRPr="003F5340">
        <w:rPr>
          <w:lang w:bidi="he-IL"/>
        </w:rPr>
        <w:t xml:space="preserve"> </w:t>
      </w:r>
      <w:r>
        <w:rPr>
          <w:lang w:bidi="he-IL"/>
        </w:rPr>
        <w:t>the land</w:t>
      </w:r>
      <w:r w:rsidRPr="003F5340">
        <w:rPr>
          <w:lang w:bidi="he-IL"/>
        </w:rPr>
        <w:t xml:space="preserve"> (</w:t>
      </w:r>
      <w:r>
        <w:rPr>
          <w:lang w:bidi="he-IL"/>
        </w:rPr>
        <w:t>24</w:t>
      </w:r>
      <w:r w:rsidRPr="003F5340">
        <w:rPr>
          <w:lang w:bidi="he-IL"/>
        </w:rPr>
        <w:t xml:space="preserve">). </w:t>
      </w:r>
      <w:r>
        <w:rPr>
          <w:b/>
          <w:bCs/>
          <w:lang w:bidi="he-IL"/>
        </w:rPr>
        <w:t>32</w:t>
      </w:r>
      <w:r w:rsidRPr="003F5340">
        <w:rPr>
          <w:lang w:bidi="he-IL"/>
        </w:rPr>
        <w:t xml:space="preserve">. </w:t>
      </w:r>
      <w:r>
        <w:rPr>
          <w:lang w:bidi="he-IL"/>
        </w:rPr>
        <w:t>Cf</w:t>
      </w:r>
      <w:r w:rsidRPr="003F5340">
        <w:rPr>
          <w:lang w:bidi="he-IL"/>
        </w:rPr>
        <w:t xml:space="preserve">. </w:t>
      </w:r>
      <w:r>
        <w:rPr>
          <w:lang w:bidi="he-IL"/>
        </w:rPr>
        <w:t>Dt 32</w:t>
      </w:r>
      <w:r w:rsidRPr="003F5340">
        <w:rPr>
          <w:lang w:bidi="he-IL"/>
        </w:rPr>
        <w:t>:</w:t>
      </w:r>
      <w:r>
        <w:rPr>
          <w:lang w:bidi="he-IL"/>
        </w:rPr>
        <w:t>51</w:t>
      </w:r>
      <w:r w:rsidRPr="003F5340">
        <w:rPr>
          <w:lang w:bidi="he-IL"/>
        </w:rPr>
        <w:t xml:space="preserve">; </w:t>
      </w:r>
      <w:r>
        <w:rPr>
          <w:lang w:bidi="he-IL"/>
        </w:rPr>
        <w:t>the strange fate of Moses is merely referred to</w:t>
      </w:r>
      <w:r w:rsidRPr="003F5340">
        <w:rPr>
          <w:lang w:bidi="he-IL"/>
        </w:rPr>
        <w:t xml:space="preserve">, </w:t>
      </w:r>
      <w:r>
        <w:rPr>
          <w:lang w:bidi="he-IL"/>
        </w:rPr>
        <w:t>but in such a way as to be a source of blame for the people</w:t>
      </w:r>
      <w:r w:rsidRPr="003F5340">
        <w:rPr>
          <w:lang w:bidi="he-IL"/>
        </w:rPr>
        <w:t xml:space="preserve">. </w:t>
      </w:r>
      <w:r>
        <w:rPr>
          <w:b/>
          <w:bCs/>
          <w:lang w:bidi="he-IL"/>
        </w:rPr>
        <w:t>34</w:t>
      </w:r>
      <w:r w:rsidRPr="003F5340">
        <w:rPr>
          <w:lang w:bidi="he-IL"/>
        </w:rPr>
        <w:t xml:space="preserve">. </w:t>
      </w:r>
      <w:r>
        <w:rPr>
          <w:lang w:bidi="he-IL"/>
        </w:rPr>
        <w:t>The failure to</w:t>
      </w:r>
      <w:r w:rsidRPr="003F5340">
        <w:rPr>
          <w:lang w:bidi="he-IL"/>
        </w:rPr>
        <w:t xml:space="preserve"> </w:t>
      </w:r>
      <w:r>
        <w:rPr>
          <w:lang w:bidi="he-IL"/>
        </w:rPr>
        <w:t>“exterminate”</w:t>
      </w:r>
      <w:r w:rsidRPr="003F5340">
        <w:rPr>
          <w:lang w:bidi="he-IL"/>
        </w:rPr>
        <w:t xml:space="preserve"> </w:t>
      </w:r>
      <w:r>
        <w:rPr>
          <w:lang w:bidi="he-IL"/>
        </w:rPr>
        <w:t>the Canaanites is disobedience to the commands in Dt 7</w:t>
      </w:r>
      <w:r w:rsidRPr="003F5340">
        <w:rPr>
          <w:lang w:bidi="he-IL"/>
        </w:rPr>
        <w:t>:</w:t>
      </w:r>
      <w:r>
        <w:rPr>
          <w:lang w:bidi="he-IL"/>
        </w:rPr>
        <w:t>1ff</w:t>
      </w:r>
      <w:r w:rsidRPr="003F5340">
        <w:rPr>
          <w:lang w:bidi="he-IL"/>
        </w:rPr>
        <w:t xml:space="preserve">.; </w:t>
      </w:r>
      <w:r>
        <w:rPr>
          <w:lang w:bidi="he-IL"/>
        </w:rPr>
        <w:t>20</w:t>
      </w:r>
      <w:r w:rsidRPr="003F5340">
        <w:rPr>
          <w:lang w:bidi="he-IL"/>
        </w:rPr>
        <w:t>:</w:t>
      </w:r>
      <w:r>
        <w:rPr>
          <w:lang w:bidi="he-IL"/>
        </w:rPr>
        <w:t>16ff</w:t>
      </w:r>
      <w:r w:rsidRPr="003F5340">
        <w:rPr>
          <w:lang w:bidi="he-IL"/>
        </w:rPr>
        <w:t xml:space="preserve">. </w:t>
      </w:r>
      <w:r>
        <w:rPr>
          <w:b/>
          <w:bCs/>
          <w:lang w:bidi="he-IL"/>
        </w:rPr>
        <w:t>37</w:t>
      </w:r>
      <w:r w:rsidRPr="003F5340">
        <w:rPr>
          <w:lang w:bidi="he-IL"/>
        </w:rPr>
        <w:t xml:space="preserve">. </w:t>
      </w:r>
      <w:r>
        <w:rPr>
          <w:lang w:bidi="he-IL"/>
        </w:rPr>
        <w:t>Child sacrifice was considered to be in honor of</w:t>
      </w:r>
      <w:r w:rsidRPr="003F5340">
        <w:rPr>
          <w:lang w:bidi="he-IL"/>
        </w:rPr>
        <w:t xml:space="preserve"> </w:t>
      </w:r>
      <w:r>
        <w:rPr>
          <w:lang w:bidi="he-IL"/>
        </w:rPr>
        <w:t>“demons”</w:t>
      </w:r>
      <w:r w:rsidRPr="003F5340">
        <w:rPr>
          <w:lang w:bidi="he-IL"/>
        </w:rPr>
        <w:t xml:space="preserve"> (</w:t>
      </w:r>
      <w:r>
        <w:rPr>
          <w:lang w:bidi="he-IL"/>
        </w:rPr>
        <w:t>cf</w:t>
      </w:r>
      <w:r w:rsidRPr="003F5340">
        <w:rPr>
          <w:lang w:bidi="he-IL"/>
        </w:rPr>
        <w:t xml:space="preserve">. </w:t>
      </w:r>
      <w:r>
        <w:rPr>
          <w:lang w:bidi="he-IL"/>
        </w:rPr>
        <w:t>demons in Dt 32</w:t>
      </w:r>
      <w:r w:rsidRPr="003F5340">
        <w:rPr>
          <w:lang w:bidi="he-IL"/>
        </w:rPr>
        <w:t>:</w:t>
      </w:r>
      <w:r>
        <w:rPr>
          <w:lang w:bidi="he-IL"/>
        </w:rPr>
        <w:t>17</w:t>
      </w:r>
      <w:r w:rsidRPr="003F5340">
        <w:rPr>
          <w:lang w:bidi="he-IL"/>
        </w:rPr>
        <w:t xml:space="preserve">). </w:t>
      </w:r>
      <w:r>
        <w:rPr>
          <w:b/>
          <w:bCs/>
          <w:lang w:bidi="he-IL"/>
        </w:rPr>
        <w:t>40-46</w:t>
      </w:r>
      <w:r w:rsidRPr="003F5340">
        <w:rPr>
          <w:lang w:bidi="he-IL"/>
        </w:rPr>
        <w:t xml:space="preserve">. </w:t>
      </w:r>
      <w:r>
        <w:rPr>
          <w:lang w:bidi="he-IL"/>
        </w:rPr>
        <w:t>These verses reflect the Deuteronomist theology of Jgs</w:t>
      </w:r>
      <w:r w:rsidRPr="003F5340">
        <w:rPr>
          <w:lang w:bidi="he-IL"/>
        </w:rPr>
        <w:t xml:space="preserve">. </w:t>
      </w:r>
      <w:r>
        <w:rPr>
          <w:b/>
          <w:bCs/>
          <w:lang w:bidi="he-IL"/>
        </w:rPr>
        <w:t>47</w:t>
      </w:r>
      <w:r w:rsidRPr="003F5340">
        <w:rPr>
          <w:lang w:bidi="he-IL"/>
        </w:rPr>
        <w:t xml:space="preserve">. </w:t>
      </w:r>
      <w:r>
        <w:rPr>
          <w:lang w:bidi="he-IL"/>
        </w:rPr>
        <w:t>Israel is in exile</w:t>
      </w:r>
      <w:r w:rsidRPr="003F5340">
        <w:rPr>
          <w:lang w:bidi="he-IL"/>
        </w:rPr>
        <w:t xml:space="preserve">, </w:t>
      </w:r>
      <w:r>
        <w:rPr>
          <w:lang w:bidi="he-IL"/>
        </w:rPr>
        <w:t>but the previous recital</w:t>
      </w:r>
      <w:r w:rsidRPr="003F5340">
        <w:rPr>
          <w:lang w:bidi="he-IL"/>
        </w:rPr>
        <w:t xml:space="preserve">, </w:t>
      </w:r>
      <w:r>
        <w:rPr>
          <w:lang w:bidi="he-IL"/>
        </w:rPr>
        <w:t>ending on the note of God’s kindness</w:t>
      </w:r>
      <w:r w:rsidRPr="003F5340">
        <w:rPr>
          <w:lang w:bidi="he-IL"/>
        </w:rPr>
        <w:t xml:space="preserve"> (</w:t>
      </w:r>
      <w:r>
        <w:rPr>
          <w:lang w:bidi="he-IL"/>
        </w:rPr>
        <w:t>45-46</w:t>
      </w:r>
      <w:r w:rsidRPr="003F5340">
        <w:rPr>
          <w:lang w:bidi="he-IL"/>
        </w:rPr>
        <w:t xml:space="preserve">), </w:t>
      </w:r>
      <w:r>
        <w:rPr>
          <w:lang w:bidi="he-IL"/>
        </w:rPr>
        <w:t>gives reason to hope for salvation</w:t>
      </w:r>
      <w:r w:rsidRPr="003F5340">
        <w:rPr>
          <w:lang w:bidi="he-IL"/>
        </w:rPr>
        <w:t xml:space="preserve">. </w:t>
      </w:r>
      <w:r>
        <w:rPr>
          <w:b/>
          <w:bCs/>
          <w:lang w:bidi="he-IL"/>
        </w:rPr>
        <w:t>48</w:t>
      </w:r>
      <w:r w:rsidRPr="003F5340">
        <w:rPr>
          <w:lang w:bidi="he-IL"/>
        </w:rPr>
        <w:t xml:space="preserve">. </w:t>
      </w:r>
      <w:r>
        <w:rPr>
          <w:lang w:bidi="he-IL"/>
        </w:rPr>
        <w:t>A doxology</w:t>
      </w:r>
      <w:r w:rsidRPr="003F5340">
        <w:rPr>
          <w:lang w:bidi="he-IL"/>
        </w:rPr>
        <w:t xml:space="preserve">, </w:t>
      </w:r>
      <w:r>
        <w:rPr>
          <w:lang w:bidi="he-IL"/>
        </w:rPr>
        <w:t>which closes the Fourth Book of Pss</w:t>
      </w:r>
      <w:r w:rsidRPr="003F5340">
        <w:rPr>
          <w:lang w:bidi="he-IL"/>
        </w:rPr>
        <w:t>.</w:t>
      </w:r>
    </w:p>
    <w:p w14:paraId="6B72F088" w14:textId="77777777" w:rsidR="00CD3C56" w:rsidRDefault="00CD3C56" w:rsidP="00CD3C56">
      <w:pPr>
        <w:autoSpaceDE w:val="0"/>
        <w:autoSpaceDN w:val="0"/>
        <w:adjustRightInd w:val="0"/>
        <w:rPr>
          <w:lang w:bidi="he-IL"/>
        </w:rPr>
      </w:pPr>
      <w:r>
        <w:rPr>
          <w:b/>
          <w:bCs/>
          <w:lang w:bidi="he-IL"/>
        </w:rPr>
        <w:t>123</w:t>
      </w:r>
      <w:r>
        <w:rPr>
          <w:lang w:bidi="he-IL"/>
        </w:rPr>
        <w:tab/>
      </w:r>
      <w:r>
        <w:rPr>
          <w:b/>
          <w:bCs/>
          <w:lang w:bidi="he-IL"/>
        </w:rPr>
        <w:t>Ps 107</w:t>
      </w:r>
      <w:r w:rsidRPr="003F5340">
        <w:rPr>
          <w:lang w:bidi="he-IL"/>
        </w:rPr>
        <w:t xml:space="preserve">. </w:t>
      </w:r>
      <w:r>
        <w:rPr>
          <w:lang w:bidi="he-IL"/>
        </w:rPr>
        <w:t>A thanksgiving liturgy</w:t>
      </w:r>
      <w:r w:rsidRPr="003F5340">
        <w:rPr>
          <w:lang w:bidi="he-IL"/>
        </w:rPr>
        <w:t xml:space="preserve">. </w:t>
      </w:r>
      <w:r>
        <w:rPr>
          <w:lang w:bidi="he-IL"/>
        </w:rPr>
        <w:t>33-43</w:t>
      </w:r>
      <w:r w:rsidRPr="003F5340">
        <w:rPr>
          <w:lang w:bidi="he-IL"/>
        </w:rPr>
        <w:t xml:space="preserve">, </w:t>
      </w:r>
      <w:r>
        <w:rPr>
          <w:lang w:bidi="he-IL"/>
        </w:rPr>
        <w:t>hymnic in style</w:t>
      </w:r>
      <w:r w:rsidRPr="003F5340">
        <w:rPr>
          <w:lang w:bidi="he-IL"/>
        </w:rPr>
        <w:t xml:space="preserve">, </w:t>
      </w:r>
      <w:r>
        <w:rPr>
          <w:lang w:bidi="he-IL"/>
        </w:rPr>
        <w:t>are probably a later addition</w:t>
      </w:r>
      <w:r w:rsidRPr="003F5340">
        <w:rPr>
          <w:lang w:bidi="he-IL"/>
        </w:rPr>
        <w:t xml:space="preserve">. </w:t>
      </w:r>
      <w:r>
        <w:rPr>
          <w:lang w:bidi="he-IL"/>
        </w:rPr>
        <w:t>Structure</w:t>
      </w:r>
      <w:r w:rsidRPr="003F5340">
        <w:rPr>
          <w:lang w:bidi="he-IL"/>
        </w:rPr>
        <w:t xml:space="preserve">: </w:t>
      </w:r>
      <w:r>
        <w:rPr>
          <w:lang w:bidi="he-IL"/>
        </w:rPr>
        <w:t>1-3</w:t>
      </w:r>
      <w:r w:rsidRPr="003F5340">
        <w:rPr>
          <w:lang w:bidi="he-IL"/>
        </w:rPr>
        <w:t xml:space="preserve">, </w:t>
      </w:r>
      <w:r>
        <w:rPr>
          <w:lang w:bidi="he-IL"/>
        </w:rPr>
        <w:t>an invitation to the redeemed to thank God</w:t>
      </w:r>
      <w:r w:rsidRPr="003F5340">
        <w:rPr>
          <w:lang w:bidi="he-IL"/>
        </w:rPr>
        <w:t xml:space="preserve">; </w:t>
      </w:r>
      <w:r>
        <w:rPr>
          <w:lang w:bidi="he-IL"/>
        </w:rPr>
        <w:t>they form four groups</w:t>
      </w:r>
      <w:r w:rsidRPr="003F5340">
        <w:rPr>
          <w:lang w:bidi="he-IL"/>
        </w:rPr>
        <w:t xml:space="preserve">: </w:t>
      </w:r>
      <w:r>
        <w:rPr>
          <w:lang w:bidi="he-IL"/>
        </w:rPr>
        <w:t>those who made their way out of a desert where they were lost</w:t>
      </w:r>
      <w:r w:rsidRPr="003F5340">
        <w:rPr>
          <w:lang w:bidi="he-IL"/>
        </w:rPr>
        <w:t xml:space="preserve"> (</w:t>
      </w:r>
      <w:r>
        <w:rPr>
          <w:lang w:bidi="he-IL"/>
        </w:rPr>
        <w:t>4-9</w:t>
      </w:r>
      <w:r w:rsidRPr="003F5340">
        <w:rPr>
          <w:lang w:bidi="he-IL"/>
        </w:rPr>
        <w:t xml:space="preserve">); </w:t>
      </w:r>
      <w:r>
        <w:rPr>
          <w:lang w:bidi="he-IL"/>
        </w:rPr>
        <w:t>prisoners who have been freed</w:t>
      </w:r>
      <w:r w:rsidRPr="003F5340">
        <w:rPr>
          <w:lang w:bidi="he-IL"/>
        </w:rPr>
        <w:t xml:space="preserve"> (</w:t>
      </w:r>
      <w:r>
        <w:rPr>
          <w:lang w:bidi="he-IL"/>
        </w:rPr>
        <w:t>10-16</w:t>
      </w:r>
      <w:r w:rsidRPr="003F5340">
        <w:rPr>
          <w:lang w:bidi="he-IL"/>
        </w:rPr>
        <w:t xml:space="preserve">); </w:t>
      </w:r>
      <w:r>
        <w:rPr>
          <w:lang w:bidi="he-IL"/>
        </w:rPr>
        <w:t>sick who have been cured</w:t>
      </w:r>
      <w:r w:rsidRPr="003F5340">
        <w:rPr>
          <w:lang w:bidi="he-IL"/>
        </w:rPr>
        <w:t xml:space="preserve"> (</w:t>
      </w:r>
      <w:r>
        <w:rPr>
          <w:lang w:bidi="he-IL"/>
        </w:rPr>
        <w:t>17-22</w:t>
      </w:r>
      <w:r w:rsidRPr="003F5340">
        <w:rPr>
          <w:lang w:bidi="he-IL"/>
        </w:rPr>
        <w:t xml:space="preserve">); </w:t>
      </w:r>
      <w:r>
        <w:rPr>
          <w:lang w:bidi="he-IL"/>
        </w:rPr>
        <w:t>sea voyagers who have been rescued</w:t>
      </w:r>
      <w:r w:rsidRPr="003F5340">
        <w:rPr>
          <w:lang w:bidi="he-IL"/>
        </w:rPr>
        <w:t xml:space="preserve"> (</w:t>
      </w:r>
      <w:r>
        <w:rPr>
          <w:lang w:bidi="he-IL"/>
        </w:rPr>
        <w:t>23-32</w:t>
      </w:r>
      <w:r w:rsidRPr="003F5340">
        <w:rPr>
          <w:lang w:bidi="he-IL"/>
        </w:rPr>
        <w:t xml:space="preserve">); </w:t>
      </w:r>
      <w:r>
        <w:rPr>
          <w:lang w:bidi="he-IL"/>
        </w:rPr>
        <w:t>33-43</w:t>
      </w:r>
      <w:r w:rsidRPr="003F5340">
        <w:rPr>
          <w:lang w:bidi="he-IL"/>
        </w:rPr>
        <w:t xml:space="preserve">, </w:t>
      </w:r>
      <w:r>
        <w:rPr>
          <w:lang w:bidi="he-IL"/>
        </w:rPr>
        <w:t>a hymn praising God for the blessings on the</w:t>
      </w:r>
      <w:r w:rsidRPr="003F5340">
        <w:rPr>
          <w:lang w:bidi="he-IL"/>
        </w:rPr>
        <w:t xml:space="preserve"> (</w:t>
      </w:r>
      <w:r>
        <w:rPr>
          <w:lang w:bidi="he-IL"/>
        </w:rPr>
        <w:t>restored</w:t>
      </w:r>
      <w:r w:rsidRPr="003F5340">
        <w:rPr>
          <w:lang w:bidi="he-IL"/>
        </w:rPr>
        <w:t xml:space="preserve">) </w:t>
      </w:r>
      <w:r>
        <w:rPr>
          <w:lang w:bidi="he-IL"/>
        </w:rPr>
        <w:t>community</w:t>
      </w:r>
      <w:r w:rsidRPr="003F5340">
        <w:rPr>
          <w:lang w:bidi="he-IL"/>
        </w:rPr>
        <w:t xml:space="preserve">. </w:t>
      </w:r>
      <w:r>
        <w:rPr>
          <w:lang w:bidi="he-IL"/>
        </w:rPr>
        <w:t>The refrain in 6 and 8</w:t>
      </w:r>
      <w:r w:rsidRPr="003F5340">
        <w:rPr>
          <w:lang w:bidi="he-IL"/>
        </w:rPr>
        <w:t xml:space="preserve">, </w:t>
      </w:r>
      <w:r>
        <w:rPr>
          <w:lang w:bidi="he-IL"/>
        </w:rPr>
        <w:t>13 and 15</w:t>
      </w:r>
      <w:r w:rsidRPr="003F5340">
        <w:rPr>
          <w:lang w:bidi="he-IL"/>
        </w:rPr>
        <w:t xml:space="preserve">, </w:t>
      </w:r>
      <w:r>
        <w:rPr>
          <w:lang w:bidi="he-IL"/>
        </w:rPr>
        <w:t>19 and 21</w:t>
      </w:r>
      <w:r w:rsidRPr="003F5340">
        <w:rPr>
          <w:lang w:bidi="he-IL"/>
        </w:rPr>
        <w:t xml:space="preserve">, </w:t>
      </w:r>
      <w:r>
        <w:rPr>
          <w:lang w:bidi="he-IL"/>
        </w:rPr>
        <w:t>28 and 31 is clearly recognizable and points to a thanksgiving sacrifice in the Temple as the life setting</w:t>
      </w:r>
      <w:r w:rsidRPr="003F5340">
        <w:rPr>
          <w:lang w:bidi="he-IL"/>
        </w:rPr>
        <w:t xml:space="preserve">. </w:t>
      </w:r>
      <w:r>
        <w:rPr>
          <w:lang w:bidi="he-IL"/>
        </w:rPr>
        <w:t>But it is not clear if this action is collective</w:t>
      </w:r>
      <w:r w:rsidRPr="003F5340">
        <w:rPr>
          <w:lang w:bidi="he-IL"/>
        </w:rPr>
        <w:t xml:space="preserve"> (</w:t>
      </w:r>
      <w:r>
        <w:rPr>
          <w:lang w:bidi="he-IL"/>
        </w:rPr>
        <w:t>Gunkel</w:t>
      </w:r>
      <w:r w:rsidRPr="003F5340">
        <w:rPr>
          <w:lang w:bidi="he-IL"/>
        </w:rPr>
        <w:t xml:space="preserve">) </w:t>
      </w:r>
      <w:r>
        <w:rPr>
          <w:lang w:bidi="he-IL"/>
        </w:rPr>
        <w:t>or an</w:t>
      </w:r>
      <w:r w:rsidRPr="003F5340">
        <w:rPr>
          <w:lang w:bidi="he-IL"/>
        </w:rPr>
        <w:t xml:space="preserve"> [</w:t>
      </w:r>
      <w:r>
        <w:rPr>
          <w:lang w:bidi="he-IL"/>
        </w:rPr>
        <w:t>595</w:t>
      </w:r>
      <w:r w:rsidRPr="003F5340">
        <w:rPr>
          <w:lang w:bidi="he-IL"/>
        </w:rPr>
        <w:t xml:space="preserve">] </w:t>
      </w:r>
      <w:r>
        <w:rPr>
          <w:lang w:bidi="he-IL"/>
        </w:rPr>
        <w:t>introduction to the individual sacrifices</w:t>
      </w:r>
      <w:r w:rsidRPr="003F5340">
        <w:rPr>
          <w:lang w:bidi="he-IL"/>
        </w:rPr>
        <w:t xml:space="preserve"> (</w:t>
      </w:r>
      <w:r>
        <w:rPr>
          <w:lang w:bidi="he-IL"/>
        </w:rPr>
        <w:t>Kraus</w:t>
      </w:r>
      <w:r w:rsidRPr="003F5340">
        <w:rPr>
          <w:lang w:bidi="he-IL"/>
        </w:rPr>
        <w:t xml:space="preserve">). </w:t>
      </w:r>
      <w:r>
        <w:rPr>
          <w:b/>
          <w:bCs/>
          <w:lang w:bidi="he-IL"/>
        </w:rPr>
        <w:t>1</w:t>
      </w:r>
      <w:r w:rsidRPr="003F5340">
        <w:rPr>
          <w:lang w:bidi="he-IL"/>
        </w:rPr>
        <w:t xml:space="preserve">. </w:t>
      </w:r>
      <w:r>
        <w:rPr>
          <w:lang w:bidi="he-IL"/>
        </w:rPr>
        <w:t>Standard summons to praise</w:t>
      </w:r>
      <w:r w:rsidRPr="003F5340">
        <w:rPr>
          <w:lang w:bidi="he-IL"/>
        </w:rPr>
        <w:t xml:space="preserve"> (</w:t>
      </w:r>
      <w:r>
        <w:rPr>
          <w:lang w:bidi="he-IL"/>
        </w:rPr>
        <w:t>1 Chr 16</w:t>
      </w:r>
      <w:r w:rsidRPr="003F5340">
        <w:rPr>
          <w:lang w:bidi="he-IL"/>
        </w:rPr>
        <w:t>:</w:t>
      </w:r>
      <w:r>
        <w:rPr>
          <w:lang w:bidi="he-IL"/>
        </w:rPr>
        <w:t>34</w:t>
      </w:r>
      <w:r w:rsidRPr="003F5340">
        <w:rPr>
          <w:lang w:bidi="he-IL"/>
        </w:rPr>
        <w:t xml:space="preserve">; </w:t>
      </w:r>
      <w:r>
        <w:rPr>
          <w:lang w:bidi="he-IL"/>
        </w:rPr>
        <w:t>Ps 106</w:t>
      </w:r>
      <w:r w:rsidRPr="003F5340">
        <w:rPr>
          <w:lang w:bidi="he-IL"/>
        </w:rPr>
        <w:t>:</w:t>
      </w:r>
      <w:r>
        <w:rPr>
          <w:lang w:bidi="he-IL"/>
        </w:rPr>
        <w:t>1</w:t>
      </w:r>
      <w:r w:rsidRPr="003F5340">
        <w:rPr>
          <w:lang w:bidi="he-IL"/>
        </w:rPr>
        <w:t xml:space="preserve">; </w:t>
      </w:r>
      <w:r>
        <w:rPr>
          <w:lang w:bidi="he-IL"/>
        </w:rPr>
        <w:t>the lines were probably recited antiphonally</w:t>
      </w:r>
      <w:r w:rsidRPr="003F5340">
        <w:rPr>
          <w:lang w:bidi="he-IL"/>
        </w:rPr>
        <w:t xml:space="preserve">; </w:t>
      </w:r>
      <w:r>
        <w:rPr>
          <w:lang w:bidi="he-IL"/>
        </w:rPr>
        <w:t>cf</w:t>
      </w:r>
      <w:r w:rsidRPr="003F5340">
        <w:rPr>
          <w:lang w:bidi="he-IL"/>
        </w:rPr>
        <w:t xml:space="preserve">. </w:t>
      </w:r>
      <w:r>
        <w:rPr>
          <w:lang w:bidi="he-IL"/>
        </w:rPr>
        <w:t>Ps 11</w:t>
      </w:r>
      <w:r w:rsidRPr="003F5340">
        <w:rPr>
          <w:lang w:bidi="he-IL"/>
        </w:rPr>
        <w:t>:</w:t>
      </w:r>
      <w:r>
        <w:rPr>
          <w:lang w:bidi="he-IL"/>
        </w:rPr>
        <w:t>1</w:t>
      </w:r>
      <w:r w:rsidRPr="003F5340">
        <w:rPr>
          <w:lang w:bidi="he-IL"/>
        </w:rPr>
        <w:t xml:space="preserve">). </w:t>
      </w:r>
      <w:r>
        <w:rPr>
          <w:b/>
          <w:bCs/>
          <w:lang w:bidi="he-IL"/>
        </w:rPr>
        <w:t>2-3</w:t>
      </w:r>
      <w:r w:rsidRPr="003F5340">
        <w:rPr>
          <w:lang w:bidi="he-IL"/>
        </w:rPr>
        <w:t xml:space="preserve">. </w:t>
      </w:r>
      <w:r>
        <w:rPr>
          <w:i/>
          <w:iCs/>
          <w:lang w:bidi="he-IL"/>
        </w:rPr>
        <w:t xml:space="preserve">redeemed </w:t>
      </w:r>
      <w:r w:rsidRPr="003F5340">
        <w:rPr>
          <w:iCs/>
          <w:lang w:bidi="he-IL"/>
        </w:rPr>
        <w:t xml:space="preserve">. . . </w:t>
      </w:r>
      <w:r>
        <w:rPr>
          <w:i/>
          <w:iCs/>
          <w:lang w:bidi="he-IL"/>
        </w:rPr>
        <w:t>gathered</w:t>
      </w:r>
      <w:r w:rsidRPr="003F5340">
        <w:rPr>
          <w:iCs/>
          <w:lang w:bidi="he-IL"/>
        </w:rPr>
        <w:t xml:space="preserve">: </w:t>
      </w:r>
      <w:r>
        <w:rPr>
          <w:lang w:bidi="he-IL"/>
        </w:rPr>
        <w:t>A clear reference to a community restored from exile</w:t>
      </w:r>
      <w:r w:rsidRPr="003F5340">
        <w:rPr>
          <w:lang w:bidi="he-IL"/>
        </w:rPr>
        <w:t xml:space="preserve">, </w:t>
      </w:r>
      <w:r>
        <w:rPr>
          <w:lang w:bidi="he-IL"/>
        </w:rPr>
        <w:t>although the following groups of redeemed were not necessarily exiles</w:t>
      </w:r>
      <w:r w:rsidRPr="003F5340">
        <w:rPr>
          <w:lang w:bidi="he-IL"/>
        </w:rPr>
        <w:t xml:space="preserve">; </w:t>
      </w:r>
      <w:r>
        <w:rPr>
          <w:lang w:bidi="he-IL"/>
        </w:rPr>
        <w:t>hence</w:t>
      </w:r>
      <w:r w:rsidRPr="003F5340">
        <w:rPr>
          <w:lang w:bidi="he-IL"/>
        </w:rPr>
        <w:t xml:space="preserve">, </w:t>
      </w:r>
      <w:r>
        <w:rPr>
          <w:lang w:bidi="he-IL"/>
        </w:rPr>
        <w:t>these verses may be a post-exilic addition</w:t>
      </w:r>
      <w:r w:rsidRPr="003F5340">
        <w:rPr>
          <w:lang w:bidi="he-IL"/>
        </w:rPr>
        <w:t xml:space="preserve">, </w:t>
      </w:r>
      <w:r>
        <w:rPr>
          <w:lang w:bidi="he-IL"/>
        </w:rPr>
        <w:t>or rereading</w:t>
      </w:r>
      <w:r w:rsidRPr="003F5340">
        <w:rPr>
          <w:lang w:bidi="he-IL"/>
        </w:rPr>
        <w:t xml:space="preserve">. </w:t>
      </w:r>
      <w:r>
        <w:rPr>
          <w:b/>
          <w:bCs/>
          <w:lang w:bidi="he-IL"/>
        </w:rPr>
        <w:t>4-9</w:t>
      </w:r>
      <w:r w:rsidRPr="003F5340">
        <w:rPr>
          <w:lang w:bidi="he-IL"/>
        </w:rPr>
        <w:t xml:space="preserve">. </w:t>
      </w:r>
      <w:r>
        <w:rPr>
          <w:lang w:bidi="he-IL"/>
        </w:rPr>
        <w:t xml:space="preserve">The desert wanderers were saved by Yahweh’s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the particular incident is unknown</w:t>
      </w:r>
      <w:r w:rsidRPr="003F5340">
        <w:rPr>
          <w:lang w:bidi="he-IL"/>
        </w:rPr>
        <w:t xml:space="preserve">. </w:t>
      </w:r>
      <w:r>
        <w:rPr>
          <w:lang w:bidi="he-IL"/>
        </w:rPr>
        <w:t>But this and also the</w:t>
      </w:r>
      <w:r w:rsidRPr="003F5340">
        <w:rPr>
          <w:lang w:bidi="he-IL"/>
        </w:rPr>
        <w:t xml:space="preserve"> </w:t>
      </w:r>
      <w:r>
        <w:rPr>
          <w:lang w:bidi="he-IL"/>
        </w:rPr>
        <w:t>“prisoner”</w:t>
      </w:r>
      <w:r w:rsidRPr="003F5340">
        <w:rPr>
          <w:lang w:bidi="he-IL"/>
        </w:rPr>
        <w:t xml:space="preserve"> </w:t>
      </w:r>
      <w:r>
        <w:rPr>
          <w:lang w:bidi="he-IL"/>
        </w:rPr>
        <w:t>theme that follows could easily be applied to the post-exilic community</w:t>
      </w:r>
      <w:r w:rsidRPr="003F5340">
        <w:rPr>
          <w:lang w:bidi="he-IL"/>
        </w:rPr>
        <w:t xml:space="preserve">. </w:t>
      </w:r>
      <w:r>
        <w:rPr>
          <w:b/>
          <w:bCs/>
          <w:lang w:bidi="he-IL"/>
        </w:rPr>
        <w:t>10-16</w:t>
      </w:r>
      <w:r w:rsidRPr="003F5340">
        <w:rPr>
          <w:lang w:bidi="he-IL"/>
        </w:rPr>
        <w:t xml:space="preserve">. </w:t>
      </w:r>
      <w:r>
        <w:rPr>
          <w:lang w:bidi="he-IL"/>
        </w:rPr>
        <w:t>We do not know why these prisoners had been jailed</w:t>
      </w:r>
      <w:r w:rsidRPr="003F5340">
        <w:rPr>
          <w:lang w:bidi="he-IL"/>
        </w:rPr>
        <w:t xml:space="preserve"> </w:t>
      </w:r>
      <w:r>
        <w:rPr>
          <w:lang w:bidi="he-IL"/>
        </w:rPr>
        <w:t>“in darkness”</w:t>
      </w:r>
      <w:r w:rsidRPr="003F5340">
        <w:rPr>
          <w:lang w:bidi="he-IL"/>
        </w:rPr>
        <w:t xml:space="preserve"> </w:t>
      </w:r>
      <w:r>
        <w:rPr>
          <w:lang w:bidi="he-IL"/>
        </w:rPr>
        <w:t>and</w:t>
      </w:r>
      <w:r w:rsidRPr="003F5340">
        <w:rPr>
          <w:lang w:bidi="he-IL"/>
        </w:rPr>
        <w:t xml:space="preserve"> </w:t>
      </w:r>
      <w:r>
        <w:rPr>
          <w:lang w:bidi="he-IL"/>
        </w:rPr>
        <w:t>“in chains</w:t>
      </w:r>
      <w:r w:rsidRPr="003F5340">
        <w:rPr>
          <w:lang w:bidi="he-IL"/>
        </w:rPr>
        <w:t>,</w:t>
      </w:r>
      <w:r>
        <w:rPr>
          <w:lang w:bidi="he-IL"/>
        </w:rPr>
        <w:t>”</w:t>
      </w:r>
      <w:r w:rsidRPr="003F5340">
        <w:rPr>
          <w:lang w:bidi="he-IL"/>
        </w:rPr>
        <w:t xml:space="preserve"> </w:t>
      </w:r>
      <w:r>
        <w:rPr>
          <w:lang w:bidi="he-IL"/>
        </w:rPr>
        <w:t>but the applicability to the Exile is obvious</w:t>
      </w:r>
      <w:r w:rsidRPr="003F5340">
        <w:rPr>
          <w:lang w:bidi="he-IL"/>
        </w:rPr>
        <w:t xml:space="preserve">. </w:t>
      </w:r>
      <w:r>
        <w:rPr>
          <w:b/>
          <w:bCs/>
          <w:lang w:bidi="he-IL"/>
        </w:rPr>
        <w:t>17-22</w:t>
      </w:r>
      <w:r w:rsidRPr="003F5340">
        <w:rPr>
          <w:lang w:bidi="he-IL"/>
        </w:rPr>
        <w:t xml:space="preserve">. </w:t>
      </w:r>
      <w:r>
        <w:rPr>
          <w:lang w:bidi="he-IL"/>
        </w:rPr>
        <w:t>The usual connection between sinfulness and sickness is affirmed clearly in 17</w:t>
      </w:r>
      <w:r w:rsidRPr="003F5340">
        <w:rPr>
          <w:lang w:bidi="he-IL"/>
        </w:rPr>
        <w:t xml:space="preserve">. </w:t>
      </w:r>
      <w:r>
        <w:rPr>
          <w:b/>
          <w:bCs/>
          <w:lang w:bidi="he-IL"/>
        </w:rPr>
        <w:t>20</w:t>
      </w:r>
      <w:r w:rsidRPr="003F5340">
        <w:rPr>
          <w:lang w:bidi="he-IL"/>
        </w:rPr>
        <w:t xml:space="preserve">. </w:t>
      </w:r>
      <w:r>
        <w:rPr>
          <w:i/>
          <w:iCs/>
          <w:lang w:bidi="he-IL"/>
        </w:rPr>
        <w:t>he sent forth his word</w:t>
      </w:r>
      <w:r w:rsidRPr="003F5340">
        <w:rPr>
          <w:iCs/>
          <w:lang w:bidi="he-IL"/>
        </w:rPr>
        <w:t xml:space="preserve">: </w:t>
      </w:r>
      <w:r>
        <w:rPr>
          <w:lang w:bidi="he-IL"/>
        </w:rPr>
        <w:t>The word of the oracle</w:t>
      </w:r>
      <w:r w:rsidRPr="003F5340">
        <w:rPr>
          <w:lang w:bidi="he-IL"/>
        </w:rPr>
        <w:t xml:space="preserve"> (</w:t>
      </w:r>
      <w:r>
        <w:rPr>
          <w:lang w:bidi="he-IL"/>
        </w:rPr>
        <w:t>given by the priest</w:t>
      </w:r>
      <w:r w:rsidRPr="003F5340">
        <w:rPr>
          <w:lang w:bidi="he-IL"/>
        </w:rPr>
        <w:t xml:space="preserve">?) </w:t>
      </w:r>
      <w:r>
        <w:rPr>
          <w:lang w:bidi="he-IL"/>
        </w:rPr>
        <w:t>assuring a cure</w:t>
      </w:r>
      <w:r w:rsidRPr="003F5340">
        <w:rPr>
          <w:lang w:bidi="he-IL"/>
        </w:rPr>
        <w:t xml:space="preserve">. </w:t>
      </w:r>
      <w:r>
        <w:rPr>
          <w:b/>
          <w:bCs/>
          <w:lang w:bidi="he-IL"/>
        </w:rPr>
        <w:t>23-32</w:t>
      </w:r>
      <w:r w:rsidRPr="003F5340">
        <w:rPr>
          <w:lang w:bidi="he-IL"/>
        </w:rPr>
        <w:t xml:space="preserve">. </w:t>
      </w:r>
      <w:r>
        <w:rPr>
          <w:lang w:bidi="he-IL"/>
        </w:rPr>
        <w:t>A summons to the seafarers</w:t>
      </w:r>
      <w:r w:rsidRPr="003F5340">
        <w:rPr>
          <w:lang w:bidi="he-IL"/>
        </w:rPr>
        <w:t xml:space="preserve">, </w:t>
      </w:r>
      <w:r>
        <w:rPr>
          <w:lang w:bidi="he-IL"/>
        </w:rPr>
        <w:t>who saw his</w:t>
      </w:r>
      <w:r w:rsidRPr="003F5340">
        <w:rPr>
          <w:lang w:bidi="he-IL"/>
        </w:rPr>
        <w:t xml:space="preserve"> </w:t>
      </w:r>
      <w:r>
        <w:rPr>
          <w:lang w:bidi="he-IL"/>
        </w:rPr>
        <w:t>“wonders in the abyss</w:t>
      </w:r>
      <w:r w:rsidRPr="003F5340">
        <w:rPr>
          <w:lang w:bidi="he-IL"/>
        </w:rPr>
        <w:t>,</w:t>
      </w:r>
      <w:r>
        <w:rPr>
          <w:lang w:bidi="he-IL"/>
        </w:rPr>
        <w:t>”</w:t>
      </w:r>
      <w:r w:rsidRPr="003F5340">
        <w:rPr>
          <w:lang w:bidi="he-IL"/>
        </w:rPr>
        <w:t xml:space="preserve"> </w:t>
      </w:r>
      <w:r>
        <w:rPr>
          <w:lang w:bidi="he-IL"/>
        </w:rPr>
        <w:t>i</w:t>
      </w:r>
      <w:r w:rsidRPr="003F5340">
        <w:rPr>
          <w:lang w:bidi="he-IL"/>
        </w:rPr>
        <w:t xml:space="preserve">. </w:t>
      </w:r>
      <w:r>
        <w:rPr>
          <w:lang w:bidi="he-IL"/>
        </w:rPr>
        <w:t>e</w:t>
      </w:r>
      <w:r w:rsidRPr="003F5340">
        <w:rPr>
          <w:lang w:bidi="he-IL"/>
        </w:rPr>
        <w:t xml:space="preserve">., </w:t>
      </w:r>
      <w:r>
        <w:rPr>
          <w:lang w:bidi="he-IL"/>
        </w:rPr>
        <w:t>Yahweh’s battle with chaos</w:t>
      </w:r>
      <w:r w:rsidRPr="003F5340">
        <w:rPr>
          <w:lang w:bidi="he-IL"/>
        </w:rPr>
        <w:t xml:space="preserve">, </w:t>
      </w:r>
      <w:r>
        <w:rPr>
          <w:lang w:bidi="he-IL"/>
        </w:rPr>
        <w:t>the sea</w:t>
      </w:r>
      <w:r w:rsidRPr="003F5340">
        <w:rPr>
          <w:lang w:bidi="he-IL"/>
        </w:rPr>
        <w:t xml:space="preserve">, </w:t>
      </w:r>
      <w:r>
        <w:rPr>
          <w:lang w:bidi="he-IL"/>
        </w:rPr>
        <w:t>which he</w:t>
      </w:r>
      <w:r w:rsidRPr="003F5340">
        <w:rPr>
          <w:lang w:bidi="he-IL"/>
        </w:rPr>
        <w:t xml:space="preserve"> </w:t>
      </w:r>
      <w:r>
        <w:rPr>
          <w:lang w:bidi="he-IL"/>
        </w:rPr>
        <w:t>“hushed”</w:t>
      </w:r>
      <w:r w:rsidRPr="003F5340">
        <w:rPr>
          <w:lang w:bidi="he-IL"/>
        </w:rPr>
        <w:t xml:space="preserve">; </w:t>
      </w:r>
      <w:r>
        <w:rPr>
          <w:lang w:bidi="he-IL"/>
        </w:rPr>
        <w:t>the theme of continuous creation</w:t>
      </w:r>
      <w:r w:rsidRPr="003F5340">
        <w:rPr>
          <w:lang w:bidi="he-IL"/>
        </w:rPr>
        <w:t xml:space="preserve"> (</w:t>
      </w:r>
      <w:r>
        <w:rPr>
          <w:lang w:bidi="he-IL"/>
        </w:rPr>
        <w:t>cf</w:t>
      </w:r>
      <w:r w:rsidRPr="003F5340">
        <w:rPr>
          <w:lang w:bidi="he-IL"/>
        </w:rPr>
        <w:t xml:space="preserve">. </w:t>
      </w:r>
      <w:r>
        <w:rPr>
          <w:lang w:bidi="he-IL"/>
        </w:rPr>
        <w:t>Ps 104</w:t>
      </w:r>
      <w:r w:rsidRPr="003F5340">
        <w:rPr>
          <w:lang w:bidi="he-IL"/>
        </w:rPr>
        <w:t xml:space="preserve">) </w:t>
      </w:r>
      <w:r>
        <w:rPr>
          <w:lang w:bidi="he-IL"/>
        </w:rPr>
        <w:t>underlies the description</w:t>
      </w:r>
      <w:r w:rsidRPr="003F5340">
        <w:rPr>
          <w:lang w:bidi="he-IL"/>
        </w:rPr>
        <w:t xml:space="preserve">. </w:t>
      </w:r>
      <w:r>
        <w:rPr>
          <w:b/>
          <w:bCs/>
          <w:lang w:bidi="he-IL"/>
        </w:rPr>
        <w:t>33-43</w:t>
      </w:r>
      <w:r w:rsidRPr="003F5340">
        <w:rPr>
          <w:lang w:bidi="he-IL"/>
        </w:rPr>
        <w:t xml:space="preserve">. </w:t>
      </w:r>
      <w:r>
        <w:rPr>
          <w:lang w:bidi="he-IL"/>
        </w:rPr>
        <w:t>This addition is reminiscent of Dt-Is</w:t>
      </w:r>
      <w:r w:rsidRPr="003F5340">
        <w:rPr>
          <w:lang w:bidi="he-IL"/>
        </w:rPr>
        <w:t xml:space="preserve"> (</w:t>
      </w:r>
      <w:r>
        <w:rPr>
          <w:lang w:bidi="he-IL"/>
        </w:rPr>
        <w:t>Is 35</w:t>
      </w:r>
      <w:r w:rsidRPr="003F5340">
        <w:rPr>
          <w:lang w:bidi="he-IL"/>
        </w:rPr>
        <w:t>:</w:t>
      </w:r>
      <w:r>
        <w:rPr>
          <w:lang w:bidi="he-IL"/>
        </w:rPr>
        <w:t>7</w:t>
      </w:r>
      <w:r w:rsidRPr="003F5340">
        <w:rPr>
          <w:lang w:bidi="he-IL"/>
        </w:rPr>
        <w:t xml:space="preserve">; </w:t>
      </w:r>
      <w:r>
        <w:rPr>
          <w:lang w:bidi="he-IL"/>
        </w:rPr>
        <w:t>41</w:t>
      </w:r>
      <w:r w:rsidRPr="003F5340">
        <w:rPr>
          <w:lang w:bidi="he-IL"/>
        </w:rPr>
        <w:t>:</w:t>
      </w:r>
      <w:r>
        <w:rPr>
          <w:lang w:bidi="he-IL"/>
        </w:rPr>
        <w:t>18</w:t>
      </w:r>
      <w:r w:rsidRPr="003F5340">
        <w:rPr>
          <w:lang w:bidi="he-IL"/>
        </w:rPr>
        <w:t xml:space="preserve">; </w:t>
      </w:r>
      <w:r>
        <w:rPr>
          <w:lang w:bidi="he-IL"/>
        </w:rPr>
        <w:t>50</w:t>
      </w:r>
      <w:r w:rsidRPr="003F5340">
        <w:rPr>
          <w:lang w:bidi="he-IL"/>
        </w:rPr>
        <w:t>:</w:t>
      </w:r>
      <w:r>
        <w:rPr>
          <w:lang w:bidi="he-IL"/>
        </w:rPr>
        <w:t>2</w:t>
      </w:r>
      <w:r w:rsidRPr="003F5340">
        <w:rPr>
          <w:lang w:bidi="he-IL"/>
        </w:rPr>
        <w:t xml:space="preserve">), </w:t>
      </w:r>
      <w:r>
        <w:rPr>
          <w:lang w:bidi="he-IL"/>
        </w:rPr>
        <w:t>and the whole is designed to portray the blessings bestowed upon the post-exilic community</w:t>
      </w:r>
      <w:r w:rsidRPr="003F5340">
        <w:rPr>
          <w:lang w:bidi="he-IL"/>
        </w:rPr>
        <w:t xml:space="preserve">. </w:t>
      </w:r>
      <w:r>
        <w:rPr>
          <w:lang w:bidi="he-IL"/>
        </w:rPr>
        <w:t>However</w:t>
      </w:r>
      <w:r w:rsidRPr="003F5340">
        <w:rPr>
          <w:lang w:bidi="he-IL"/>
        </w:rPr>
        <w:t xml:space="preserve">, </w:t>
      </w:r>
      <w:r>
        <w:rPr>
          <w:lang w:bidi="he-IL"/>
        </w:rPr>
        <w:t>God’s actions refer to no specific events</w:t>
      </w:r>
      <w:r w:rsidRPr="003F5340">
        <w:rPr>
          <w:lang w:bidi="he-IL"/>
        </w:rPr>
        <w:t xml:space="preserve">. </w:t>
      </w:r>
      <w:r>
        <w:rPr>
          <w:lang w:bidi="he-IL"/>
        </w:rPr>
        <w:t>Rather</w:t>
      </w:r>
      <w:r w:rsidRPr="003F5340">
        <w:rPr>
          <w:lang w:bidi="he-IL"/>
        </w:rPr>
        <w:t xml:space="preserve">, </w:t>
      </w:r>
      <w:r>
        <w:rPr>
          <w:lang w:bidi="he-IL"/>
        </w:rPr>
        <w:t>his timeless actions</w:t>
      </w:r>
      <w:r w:rsidRPr="003F5340">
        <w:rPr>
          <w:lang w:bidi="he-IL"/>
        </w:rPr>
        <w:t xml:space="preserve"> (</w:t>
      </w:r>
      <w:r>
        <w:rPr>
          <w:lang w:bidi="he-IL"/>
        </w:rPr>
        <w:t>39-40</w:t>
      </w:r>
      <w:r w:rsidRPr="003F5340">
        <w:rPr>
          <w:lang w:bidi="he-IL"/>
        </w:rPr>
        <w:t xml:space="preserve">) </w:t>
      </w:r>
      <w:r>
        <w:rPr>
          <w:lang w:bidi="he-IL"/>
        </w:rPr>
        <w:t>are described and praised</w:t>
      </w:r>
      <w:r w:rsidRPr="003F5340">
        <w:rPr>
          <w:lang w:bidi="he-IL"/>
        </w:rPr>
        <w:t xml:space="preserve">. </w:t>
      </w:r>
      <w:r>
        <w:rPr>
          <w:lang w:bidi="he-IL"/>
        </w:rPr>
        <w:t>Thus</w:t>
      </w:r>
      <w:r w:rsidRPr="003F5340">
        <w:rPr>
          <w:lang w:bidi="he-IL"/>
        </w:rPr>
        <w:t xml:space="preserve">, </w:t>
      </w:r>
      <w:r>
        <w:rPr>
          <w:lang w:bidi="he-IL"/>
        </w:rPr>
        <w:t>in 37 no particular</w:t>
      </w:r>
      <w:r w:rsidRPr="003F5340">
        <w:rPr>
          <w:lang w:bidi="he-IL"/>
        </w:rPr>
        <w:t xml:space="preserve"> </w:t>
      </w:r>
      <w:r>
        <w:rPr>
          <w:lang w:bidi="he-IL"/>
        </w:rPr>
        <w:t>“city”</w:t>
      </w:r>
      <w:r w:rsidRPr="003F5340">
        <w:rPr>
          <w:lang w:bidi="he-IL"/>
        </w:rPr>
        <w:t xml:space="preserve"> </w:t>
      </w:r>
      <w:r>
        <w:rPr>
          <w:lang w:bidi="he-IL"/>
        </w:rPr>
        <w:t>is meant</w:t>
      </w:r>
      <w:r w:rsidRPr="003F5340">
        <w:rPr>
          <w:lang w:bidi="he-IL"/>
        </w:rPr>
        <w:t xml:space="preserve">; </w:t>
      </w:r>
      <w:r>
        <w:rPr>
          <w:lang w:bidi="he-IL"/>
        </w:rPr>
        <w:t>the idea is that Yahweh has made it possible for the people to live together</w:t>
      </w:r>
      <w:r w:rsidRPr="003F5340">
        <w:rPr>
          <w:lang w:bidi="he-IL"/>
        </w:rPr>
        <w:t xml:space="preserve">. </w:t>
      </w:r>
      <w:r>
        <w:rPr>
          <w:b/>
          <w:bCs/>
          <w:lang w:bidi="he-IL"/>
        </w:rPr>
        <w:t>43</w:t>
      </w:r>
      <w:r w:rsidRPr="003F5340">
        <w:rPr>
          <w:lang w:bidi="he-IL"/>
        </w:rPr>
        <w:t xml:space="preserve">. </w:t>
      </w:r>
      <w:r>
        <w:rPr>
          <w:lang w:bidi="he-IL"/>
        </w:rPr>
        <w:t>A wisdom saying</w:t>
      </w:r>
      <w:r w:rsidRPr="003F5340">
        <w:rPr>
          <w:lang w:bidi="he-IL"/>
        </w:rPr>
        <w:t xml:space="preserve">, </w:t>
      </w:r>
      <w:r>
        <w:rPr>
          <w:lang w:bidi="he-IL"/>
        </w:rPr>
        <w:t>urging the people to comprehend the many acts of Yahweh’s covenant love</w:t>
      </w:r>
      <w:r w:rsidRPr="003F5340">
        <w:rPr>
          <w:lang w:bidi="he-IL"/>
        </w:rPr>
        <w:t>.</w:t>
      </w:r>
    </w:p>
    <w:p w14:paraId="33828CAA" w14:textId="77777777" w:rsidR="00CD3C56" w:rsidRDefault="00CD3C56" w:rsidP="00CD3C56">
      <w:pPr>
        <w:autoSpaceDE w:val="0"/>
        <w:autoSpaceDN w:val="0"/>
        <w:adjustRightInd w:val="0"/>
        <w:rPr>
          <w:lang w:bidi="he-IL"/>
        </w:rPr>
      </w:pPr>
      <w:r>
        <w:rPr>
          <w:b/>
          <w:bCs/>
          <w:lang w:bidi="he-IL"/>
        </w:rPr>
        <w:t>124</w:t>
      </w:r>
      <w:r>
        <w:rPr>
          <w:lang w:bidi="he-IL"/>
        </w:rPr>
        <w:tab/>
      </w:r>
      <w:r>
        <w:rPr>
          <w:b/>
          <w:bCs/>
          <w:lang w:bidi="he-IL"/>
        </w:rPr>
        <w:t>Ps 108</w:t>
      </w:r>
      <w:r w:rsidRPr="003F5340">
        <w:rPr>
          <w:lang w:bidi="he-IL"/>
        </w:rPr>
        <w:t xml:space="preserve">. </w:t>
      </w:r>
      <w:r>
        <w:rPr>
          <w:lang w:bidi="he-IL"/>
        </w:rPr>
        <w:t>A composite Ps</w:t>
      </w:r>
      <w:r w:rsidRPr="003F5340">
        <w:rPr>
          <w:lang w:bidi="he-IL"/>
        </w:rPr>
        <w:t xml:space="preserve">, </w:t>
      </w:r>
      <w:r>
        <w:rPr>
          <w:lang w:bidi="he-IL"/>
        </w:rPr>
        <w:t>made up of 57</w:t>
      </w:r>
      <w:r w:rsidRPr="003F5340">
        <w:rPr>
          <w:lang w:bidi="he-IL"/>
        </w:rPr>
        <w:t>:</w:t>
      </w:r>
      <w:r>
        <w:rPr>
          <w:lang w:bidi="he-IL"/>
        </w:rPr>
        <w:t>8-12 and 60</w:t>
      </w:r>
      <w:r w:rsidRPr="003F5340">
        <w:rPr>
          <w:lang w:bidi="he-IL"/>
        </w:rPr>
        <w:t>:</w:t>
      </w:r>
      <w:r>
        <w:rPr>
          <w:lang w:bidi="he-IL"/>
        </w:rPr>
        <w:t>7-14</w:t>
      </w:r>
      <w:r w:rsidRPr="003F5340">
        <w:rPr>
          <w:lang w:bidi="he-IL"/>
        </w:rPr>
        <w:t xml:space="preserve">. </w:t>
      </w:r>
      <w:r>
        <w:rPr>
          <w:lang w:bidi="he-IL"/>
        </w:rPr>
        <w:t>Hence</w:t>
      </w:r>
      <w:r w:rsidRPr="003F5340">
        <w:rPr>
          <w:lang w:bidi="he-IL"/>
        </w:rPr>
        <w:t xml:space="preserve">, </w:t>
      </w:r>
      <w:r>
        <w:rPr>
          <w:lang w:bidi="he-IL"/>
        </w:rPr>
        <w:t>a thanksgiving song</w:t>
      </w:r>
      <w:r w:rsidRPr="003F5340">
        <w:rPr>
          <w:lang w:bidi="he-IL"/>
        </w:rPr>
        <w:t xml:space="preserve"> (</w:t>
      </w:r>
      <w:r>
        <w:rPr>
          <w:lang w:bidi="he-IL"/>
        </w:rPr>
        <w:t>1-6</w:t>
      </w:r>
      <w:r w:rsidRPr="003F5340">
        <w:rPr>
          <w:lang w:bidi="he-IL"/>
        </w:rPr>
        <w:t xml:space="preserve">) </w:t>
      </w:r>
      <w:r>
        <w:rPr>
          <w:lang w:bidi="he-IL"/>
        </w:rPr>
        <w:t>with a plea for deliverance</w:t>
      </w:r>
      <w:r w:rsidRPr="003F5340">
        <w:rPr>
          <w:lang w:bidi="he-IL"/>
        </w:rPr>
        <w:t xml:space="preserve"> (</w:t>
      </w:r>
      <w:r>
        <w:rPr>
          <w:lang w:bidi="he-IL"/>
        </w:rPr>
        <w:t>7</w:t>
      </w:r>
      <w:r w:rsidRPr="003F5340">
        <w:rPr>
          <w:lang w:bidi="he-IL"/>
        </w:rPr>
        <w:t xml:space="preserve">), </w:t>
      </w:r>
      <w:r>
        <w:rPr>
          <w:lang w:bidi="he-IL"/>
        </w:rPr>
        <w:t>and a divine oracle</w:t>
      </w:r>
      <w:r w:rsidRPr="003F5340">
        <w:rPr>
          <w:lang w:bidi="he-IL"/>
        </w:rPr>
        <w:t xml:space="preserve"> (</w:t>
      </w:r>
      <w:r>
        <w:rPr>
          <w:lang w:bidi="he-IL"/>
        </w:rPr>
        <w:t>8-10</w:t>
      </w:r>
      <w:r w:rsidRPr="003F5340">
        <w:rPr>
          <w:lang w:bidi="he-IL"/>
        </w:rPr>
        <w:t xml:space="preserve">), </w:t>
      </w:r>
      <w:r>
        <w:rPr>
          <w:lang w:bidi="he-IL"/>
        </w:rPr>
        <w:t>ending in a plea for help</w:t>
      </w:r>
      <w:r w:rsidRPr="003F5340">
        <w:rPr>
          <w:lang w:bidi="he-IL"/>
        </w:rPr>
        <w:t xml:space="preserve"> (</w:t>
      </w:r>
      <w:r>
        <w:rPr>
          <w:lang w:bidi="he-IL"/>
        </w:rPr>
        <w:t>11-14</w:t>
      </w:r>
      <w:r w:rsidRPr="003F5340">
        <w:rPr>
          <w:lang w:bidi="he-IL"/>
        </w:rPr>
        <w:t xml:space="preserve">). </w:t>
      </w:r>
      <w:r>
        <w:rPr>
          <w:lang w:bidi="he-IL"/>
        </w:rPr>
        <w:t>See comments on Pss 57 and 60</w:t>
      </w:r>
      <w:r w:rsidRPr="003F5340">
        <w:rPr>
          <w:lang w:bidi="he-IL"/>
        </w:rPr>
        <w:t>.</w:t>
      </w:r>
    </w:p>
    <w:p w14:paraId="325B27F5" w14:textId="77777777" w:rsidR="00CD3C56" w:rsidRDefault="00CD3C56" w:rsidP="00CD3C56">
      <w:pPr>
        <w:rPr>
          <w:lang w:bidi="he-IL"/>
        </w:rPr>
      </w:pPr>
      <w:r>
        <w:rPr>
          <w:b/>
          <w:bCs/>
          <w:lang w:bidi="he-IL"/>
        </w:rPr>
        <w:t>125</w:t>
      </w:r>
      <w:r>
        <w:rPr>
          <w:lang w:bidi="he-IL"/>
        </w:rPr>
        <w:tab/>
      </w:r>
      <w:r>
        <w:rPr>
          <w:b/>
          <w:bCs/>
          <w:lang w:bidi="he-IL"/>
        </w:rPr>
        <w:t>Ps 109</w:t>
      </w:r>
      <w:r w:rsidRPr="003F5340">
        <w:rPr>
          <w:lang w:bidi="he-IL"/>
        </w:rPr>
        <w:t xml:space="preserve">. </w:t>
      </w:r>
      <w:r>
        <w:rPr>
          <w:lang w:bidi="he-IL"/>
        </w:rPr>
        <w:t>An individual lament</w:t>
      </w:r>
      <w:r w:rsidRPr="003F5340">
        <w:rPr>
          <w:lang w:bidi="he-IL"/>
        </w:rPr>
        <w:t xml:space="preserve">. </w:t>
      </w:r>
      <w:r>
        <w:rPr>
          <w:lang w:bidi="he-IL"/>
        </w:rPr>
        <w:t>Structure</w:t>
      </w:r>
      <w:r w:rsidRPr="003F5340">
        <w:rPr>
          <w:lang w:bidi="he-IL"/>
        </w:rPr>
        <w:t xml:space="preserve">: </w:t>
      </w:r>
      <w:r>
        <w:rPr>
          <w:lang w:bidi="he-IL"/>
        </w:rPr>
        <w:t>1-5</w:t>
      </w:r>
      <w:r w:rsidRPr="003F5340">
        <w:rPr>
          <w:lang w:bidi="he-IL"/>
        </w:rPr>
        <w:t xml:space="preserve">, </w:t>
      </w:r>
      <w:r>
        <w:rPr>
          <w:lang w:bidi="he-IL"/>
        </w:rPr>
        <w:t>a complaint against calumny of enemies</w:t>
      </w:r>
      <w:r w:rsidRPr="003F5340">
        <w:rPr>
          <w:lang w:bidi="he-IL"/>
        </w:rPr>
        <w:t xml:space="preserve">; </w:t>
      </w:r>
      <w:r>
        <w:rPr>
          <w:lang w:bidi="he-IL"/>
        </w:rPr>
        <w:t>6-19</w:t>
      </w:r>
      <w:r w:rsidRPr="003F5340">
        <w:rPr>
          <w:lang w:bidi="he-IL"/>
        </w:rPr>
        <w:t xml:space="preserve">, </w:t>
      </w:r>
      <w:r>
        <w:rPr>
          <w:lang w:bidi="he-IL"/>
        </w:rPr>
        <w:t>a series of curses</w:t>
      </w:r>
      <w:r w:rsidRPr="003F5340">
        <w:rPr>
          <w:lang w:bidi="he-IL"/>
        </w:rPr>
        <w:t xml:space="preserve">; </w:t>
      </w:r>
      <w:r>
        <w:rPr>
          <w:lang w:bidi="he-IL"/>
        </w:rPr>
        <w:t>20-31</w:t>
      </w:r>
      <w:r w:rsidRPr="003F5340">
        <w:rPr>
          <w:lang w:bidi="he-IL"/>
        </w:rPr>
        <w:t xml:space="preserve">, </w:t>
      </w:r>
      <w:r>
        <w:rPr>
          <w:lang w:bidi="he-IL"/>
        </w:rPr>
        <w:t>a request that God punish his enemies but bless the psalmist</w:t>
      </w:r>
      <w:r w:rsidRPr="003F5340">
        <w:rPr>
          <w:lang w:bidi="he-IL"/>
        </w:rPr>
        <w:t xml:space="preserve">, </w:t>
      </w:r>
      <w:r>
        <w:rPr>
          <w:lang w:bidi="he-IL"/>
        </w:rPr>
        <w:t>with motifs why God should intervene</w:t>
      </w:r>
      <w:r w:rsidRPr="003F5340">
        <w:rPr>
          <w:lang w:bidi="he-IL"/>
        </w:rPr>
        <w:t xml:space="preserve"> (</w:t>
      </w:r>
      <w:r>
        <w:rPr>
          <w:lang w:bidi="he-IL"/>
        </w:rPr>
        <w:t>23-26</w:t>
      </w:r>
      <w:r w:rsidRPr="003F5340">
        <w:rPr>
          <w:lang w:bidi="he-IL"/>
        </w:rPr>
        <w:t xml:space="preserve">), </w:t>
      </w:r>
      <w:r>
        <w:rPr>
          <w:lang w:bidi="he-IL"/>
        </w:rPr>
        <w:t>and a vow to offer thanksgiving</w:t>
      </w:r>
      <w:r w:rsidRPr="003F5340">
        <w:rPr>
          <w:lang w:bidi="he-IL"/>
        </w:rPr>
        <w:t xml:space="preserve"> (</w:t>
      </w:r>
      <w:r>
        <w:rPr>
          <w:lang w:bidi="he-IL"/>
        </w:rPr>
        <w:t>30</w:t>
      </w:r>
      <w:r w:rsidRPr="003F5340">
        <w:rPr>
          <w:lang w:bidi="he-IL"/>
        </w:rPr>
        <w:t xml:space="preserve">). </w:t>
      </w:r>
      <w:r>
        <w:rPr>
          <w:lang w:bidi="he-IL"/>
        </w:rPr>
        <w:t>This so-called cursing Ps</w:t>
      </w:r>
      <w:r w:rsidRPr="003F5340">
        <w:rPr>
          <w:lang w:bidi="he-IL"/>
        </w:rPr>
        <w:t xml:space="preserve"> (</w:t>
      </w:r>
      <w:r>
        <w:rPr>
          <w:lang w:bidi="he-IL"/>
        </w:rPr>
        <w:t>cf</w:t>
      </w:r>
      <w:r w:rsidRPr="003F5340">
        <w:rPr>
          <w:lang w:bidi="he-IL"/>
        </w:rPr>
        <w:t xml:space="preserve">. </w:t>
      </w:r>
      <w:r>
        <w:rPr>
          <w:lang w:bidi="he-IL"/>
        </w:rPr>
        <w:t>6-19</w:t>
      </w:r>
      <w:r w:rsidRPr="003F5340">
        <w:rPr>
          <w:lang w:bidi="he-IL"/>
        </w:rPr>
        <w:t xml:space="preserve">) </w:t>
      </w:r>
      <w:r>
        <w:rPr>
          <w:lang w:bidi="he-IL"/>
        </w:rPr>
        <w:t>has been interpreted as the words of the author against his enemies</w:t>
      </w:r>
      <w:r w:rsidRPr="003F5340">
        <w:rPr>
          <w:lang w:bidi="he-IL"/>
        </w:rPr>
        <w:t xml:space="preserve">. </w:t>
      </w:r>
      <w:r>
        <w:rPr>
          <w:lang w:bidi="he-IL"/>
        </w:rPr>
        <w:t>Rather</w:t>
      </w:r>
      <w:r w:rsidRPr="003F5340">
        <w:rPr>
          <w:lang w:bidi="he-IL"/>
        </w:rPr>
        <w:t xml:space="preserve">, </w:t>
      </w:r>
      <w:r>
        <w:rPr>
          <w:lang w:bidi="he-IL"/>
        </w:rPr>
        <w:t>they should be understood as the curses of his enemies against him</w:t>
      </w:r>
      <w:r w:rsidRPr="003F5340">
        <w:rPr>
          <w:lang w:bidi="he-IL"/>
        </w:rPr>
        <w:t xml:space="preserve">: </w:t>
      </w:r>
      <w:r>
        <w:rPr>
          <w:lang w:bidi="he-IL"/>
        </w:rPr>
        <w:t>The subject is singular</w:t>
      </w:r>
      <w:r w:rsidRPr="003F5340">
        <w:rPr>
          <w:lang w:bidi="he-IL"/>
        </w:rPr>
        <w:t xml:space="preserve"> (</w:t>
      </w:r>
      <w:r>
        <w:rPr>
          <w:lang w:bidi="he-IL"/>
        </w:rPr>
        <w:t>thus refers to the author</w:t>
      </w:r>
      <w:r w:rsidRPr="003F5340">
        <w:rPr>
          <w:lang w:bidi="he-IL"/>
        </w:rPr>
        <w:t xml:space="preserve">); </w:t>
      </w:r>
      <w:r>
        <w:rPr>
          <w:lang w:bidi="he-IL"/>
        </w:rPr>
        <w:t>the enemies are always described in the plural</w:t>
      </w:r>
      <w:r w:rsidRPr="003F5340">
        <w:rPr>
          <w:lang w:bidi="he-IL"/>
        </w:rPr>
        <w:t xml:space="preserve"> (</w:t>
      </w:r>
      <w:r>
        <w:rPr>
          <w:lang w:bidi="he-IL"/>
        </w:rPr>
        <w:t>1-5</w:t>
      </w:r>
      <w:r w:rsidRPr="003F5340">
        <w:rPr>
          <w:lang w:bidi="he-IL"/>
        </w:rPr>
        <w:t xml:space="preserve">, </w:t>
      </w:r>
      <w:r>
        <w:rPr>
          <w:lang w:bidi="he-IL"/>
        </w:rPr>
        <w:t>21-31</w:t>
      </w:r>
      <w:r w:rsidRPr="003F5340">
        <w:rPr>
          <w:lang w:bidi="he-IL"/>
        </w:rPr>
        <w:t xml:space="preserve">); </w:t>
      </w:r>
      <w:r>
        <w:rPr>
          <w:lang w:bidi="he-IL"/>
        </w:rPr>
        <w:t>the author’s curse is given in 29</w:t>
      </w:r>
      <w:r w:rsidRPr="003F5340">
        <w:rPr>
          <w:lang w:bidi="he-IL"/>
        </w:rPr>
        <w:t xml:space="preserve"> (</w:t>
      </w:r>
      <w:r>
        <w:rPr>
          <w:lang w:bidi="he-IL"/>
        </w:rPr>
        <w:t>see also the comment on 20-21</w:t>
      </w:r>
      <w:r w:rsidRPr="003F5340">
        <w:rPr>
          <w:lang w:bidi="he-IL"/>
        </w:rPr>
        <w:t xml:space="preserve">). </w:t>
      </w:r>
      <w:r>
        <w:rPr>
          <w:lang w:bidi="he-IL"/>
        </w:rPr>
        <w:t>With this prayer</w:t>
      </w:r>
      <w:r w:rsidRPr="003F5340">
        <w:rPr>
          <w:lang w:bidi="he-IL"/>
        </w:rPr>
        <w:t xml:space="preserve">, </w:t>
      </w:r>
      <w:r>
        <w:rPr>
          <w:lang w:bidi="he-IL"/>
        </w:rPr>
        <w:t>the persecuted man tries to offset the curses</w:t>
      </w:r>
      <w:r w:rsidRPr="003F5340">
        <w:rPr>
          <w:lang w:bidi="he-IL"/>
        </w:rPr>
        <w:t xml:space="preserve"> (</w:t>
      </w:r>
      <w:r>
        <w:rPr>
          <w:lang w:bidi="he-IL"/>
        </w:rPr>
        <w:t>6-19</w:t>
      </w:r>
      <w:r w:rsidRPr="003F5340">
        <w:rPr>
          <w:lang w:bidi="he-IL"/>
        </w:rPr>
        <w:t xml:space="preserve">) </w:t>
      </w:r>
      <w:r>
        <w:rPr>
          <w:lang w:bidi="he-IL"/>
        </w:rPr>
        <w:t>directed against him by his enemies</w:t>
      </w:r>
      <w:r w:rsidRPr="003F5340">
        <w:rPr>
          <w:lang w:bidi="he-IL"/>
        </w:rPr>
        <w:t xml:space="preserve">. </w:t>
      </w:r>
      <w:r>
        <w:rPr>
          <w:lang w:bidi="he-IL"/>
        </w:rPr>
        <w:t>It appears from 16 that he is accused of having persecuted the poor unto death</w:t>
      </w:r>
      <w:r w:rsidRPr="003F5340">
        <w:rPr>
          <w:lang w:bidi="he-IL"/>
        </w:rPr>
        <w:t xml:space="preserve">; </w:t>
      </w:r>
      <w:r>
        <w:rPr>
          <w:lang w:bidi="he-IL"/>
        </w:rPr>
        <w:t>hence</w:t>
      </w:r>
      <w:r w:rsidRPr="003F5340">
        <w:rPr>
          <w:lang w:bidi="he-IL"/>
        </w:rPr>
        <w:t xml:space="preserve">, </w:t>
      </w:r>
      <w:r>
        <w:rPr>
          <w:lang w:bidi="he-IL"/>
        </w:rPr>
        <w:t>he turns to the Lord for help</w:t>
      </w:r>
      <w:r w:rsidRPr="003F5340">
        <w:rPr>
          <w:lang w:bidi="he-IL"/>
        </w:rPr>
        <w:t xml:space="preserve">. </w:t>
      </w:r>
      <w:r>
        <w:rPr>
          <w:b/>
          <w:bCs/>
          <w:lang w:bidi="he-IL"/>
        </w:rPr>
        <w:t>1-5</w:t>
      </w:r>
      <w:r w:rsidRPr="003F5340">
        <w:rPr>
          <w:lang w:bidi="he-IL"/>
        </w:rPr>
        <w:t xml:space="preserve">. </w:t>
      </w:r>
      <w:r>
        <w:rPr>
          <w:lang w:bidi="he-IL"/>
        </w:rPr>
        <w:t>The attack and the injustice of his enemies are clearly described</w:t>
      </w:r>
      <w:r w:rsidRPr="003F5340">
        <w:rPr>
          <w:lang w:bidi="he-IL"/>
        </w:rPr>
        <w:t xml:space="preserve">; </w:t>
      </w:r>
      <w:r>
        <w:rPr>
          <w:lang w:bidi="he-IL"/>
        </w:rPr>
        <w:t>they repay him</w:t>
      </w:r>
      <w:r w:rsidRPr="003F5340">
        <w:rPr>
          <w:lang w:bidi="he-IL"/>
        </w:rPr>
        <w:t xml:space="preserve"> </w:t>
      </w:r>
      <w:r>
        <w:rPr>
          <w:lang w:bidi="he-IL"/>
        </w:rPr>
        <w:t>“evil for good</w:t>
      </w:r>
      <w:r w:rsidRPr="003F5340">
        <w:rPr>
          <w:lang w:bidi="he-IL"/>
        </w:rPr>
        <w:t>.</w:t>
      </w:r>
      <w:r>
        <w:rPr>
          <w:lang w:bidi="he-IL"/>
        </w:rPr>
        <w:t>”</w:t>
      </w:r>
      <w:r w:rsidRPr="003F5340">
        <w:rPr>
          <w:lang w:bidi="he-IL"/>
        </w:rPr>
        <w:t xml:space="preserve"> </w:t>
      </w:r>
      <w:r>
        <w:rPr>
          <w:b/>
          <w:bCs/>
          <w:lang w:bidi="he-IL"/>
        </w:rPr>
        <w:t>6-7</w:t>
      </w:r>
      <w:r w:rsidRPr="003F5340">
        <w:rPr>
          <w:lang w:bidi="he-IL"/>
        </w:rPr>
        <w:t xml:space="preserve">. </w:t>
      </w:r>
      <w:r>
        <w:rPr>
          <w:i/>
          <w:iCs/>
          <w:lang w:bidi="he-IL"/>
        </w:rPr>
        <w:t>accuser</w:t>
      </w:r>
      <w:r w:rsidRPr="003F5340">
        <w:rPr>
          <w:iCs/>
          <w:lang w:bidi="he-IL"/>
        </w:rPr>
        <w:t>: (</w:t>
      </w:r>
      <w:r>
        <w:rPr>
          <w:lang w:bidi="he-IL"/>
        </w:rPr>
        <w:t xml:space="preserve">Hebr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Apparently delegated to secure the condemnation of the psalmist</w:t>
      </w:r>
      <w:r w:rsidRPr="003F5340">
        <w:rPr>
          <w:lang w:bidi="he-IL"/>
        </w:rPr>
        <w:t xml:space="preserve"> (</w:t>
      </w:r>
      <w:r>
        <w:rPr>
          <w:lang w:bidi="he-IL"/>
        </w:rPr>
        <w:t>7</w:t>
      </w:r>
      <w:r w:rsidRPr="003F5340">
        <w:rPr>
          <w:lang w:bidi="he-IL"/>
        </w:rPr>
        <w:t xml:space="preserve">). </w:t>
      </w:r>
      <w:r>
        <w:rPr>
          <w:lang w:bidi="he-IL"/>
        </w:rPr>
        <w:t>The curses begin in 8ff</w:t>
      </w:r>
      <w:r w:rsidRPr="003F5340">
        <w:rPr>
          <w:lang w:bidi="he-IL"/>
        </w:rPr>
        <w:t xml:space="preserve">., </w:t>
      </w:r>
      <w:r>
        <w:rPr>
          <w:lang w:bidi="he-IL"/>
        </w:rPr>
        <w:t>presumably uttered by the enemies</w:t>
      </w:r>
      <w:r w:rsidRPr="003F5340">
        <w:rPr>
          <w:lang w:bidi="he-IL"/>
        </w:rPr>
        <w:t xml:space="preserve">. </w:t>
      </w:r>
      <w:r>
        <w:rPr>
          <w:lang w:bidi="he-IL"/>
        </w:rPr>
        <w:t>This interpretation implies that 16 is the specific accusation leveled against the psalmist</w:t>
      </w:r>
      <w:r w:rsidRPr="003F5340">
        <w:rPr>
          <w:lang w:bidi="he-IL"/>
        </w:rPr>
        <w:t xml:space="preserve">. </w:t>
      </w:r>
      <w:r>
        <w:rPr>
          <w:b/>
          <w:bCs/>
          <w:lang w:bidi="he-IL"/>
        </w:rPr>
        <w:t>18</w:t>
      </w:r>
      <w:r w:rsidRPr="003F5340">
        <w:rPr>
          <w:lang w:bidi="he-IL"/>
        </w:rPr>
        <w:t xml:space="preserve">. </w:t>
      </w:r>
      <w:r>
        <w:rPr>
          <w:lang w:bidi="he-IL"/>
        </w:rPr>
        <w:t>The picture of cursing as a</w:t>
      </w:r>
      <w:r w:rsidRPr="003F5340">
        <w:rPr>
          <w:lang w:bidi="he-IL"/>
        </w:rPr>
        <w:t xml:space="preserve"> </w:t>
      </w:r>
      <w:r>
        <w:rPr>
          <w:lang w:bidi="he-IL"/>
        </w:rPr>
        <w:t>“robe”</w:t>
      </w:r>
      <w:r w:rsidRPr="003F5340">
        <w:rPr>
          <w:lang w:bidi="he-IL"/>
        </w:rPr>
        <w:t xml:space="preserve"> (</w:t>
      </w:r>
      <w:r>
        <w:rPr>
          <w:lang w:bidi="he-IL"/>
        </w:rPr>
        <w:t>cf</w:t>
      </w:r>
      <w:r w:rsidRPr="003F5340">
        <w:rPr>
          <w:lang w:bidi="he-IL"/>
        </w:rPr>
        <w:t xml:space="preserve">. </w:t>
      </w:r>
      <w:r>
        <w:rPr>
          <w:lang w:bidi="he-IL"/>
        </w:rPr>
        <w:t>29</w:t>
      </w:r>
      <w:r w:rsidRPr="003F5340">
        <w:rPr>
          <w:lang w:bidi="he-IL"/>
        </w:rPr>
        <w:t xml:space="preserve">) </w:t>
      </w:r>
      <w:r>
        <w:rPr>
          <w:lang w:bidi="he-IL"/>
        </w:rPr>
        <w:t>or like oil”</w:t>
      </w:r>
      <w:r w:rsidRPr="003F5340">
        <w:rPr>
          <w:lang w:bidi="he-IL"/>
        </w:rPr>
        <w:t xml:space="preserve"> </w:t>
      </w:r>
      <w:r>
        <w:rPr>
          <w:lang w:bidi="he-IL"/>
        </w:rPr>
        <w:t>is not merely metaphor</w:t>
      </w:r>
      <w:r w:rsidRPr="003F5340">
        <w:rPr>
          <w:lang w:bidi="he-IL"/>
        </w:rPr>
        <w:t xml:space="preserve">; </w:t>
      </w:r>
      <w:r>
        <w:rPr>
          <w:lang w:bidi="he-IL"/>
        </w:rPr>
        <w:t>the state of being totally cursed seems to be the idea—the words of the curse permeate the accursed</w:t>
      </w:r>
      <w:r w:rsidRPr="003F5340">
        <w:rPr>
          <w:lang w:bidi="he-IL"/>
        </w:rPr>
        <w:t xml:space="preserve">. </w:t>
      </w:r>
      <w:r>
        <w:rPr>
          <w:b/>
          <w:bCs/>
          <w:lang w:bidi="he-IL"/>
        </w:rPr>
        <w:t>20</w:t>
      </w:r>
      <w:r w:rsidRPr="003F5340">
        <w:rPr>
          <w:lang w:bidi="he-IL"/>
        </w:rPr>
        <w:t xml:space="preserve">. </w:t>
      </w:r>
      <w:r>
        <w:rPr>
          <w:lang w:bidi="he-IL"/>
        </w:rPr>
        <w:t>The CCD translation indicates that the psalmist wishes these curses to recoil upon his enemies</w:t>
      </w:r>
      <w:r w:rsidRPr="003F5340">
        <w:rPr>
          <w:lang w:bidi="he-IL"/>
        </w:rPr>
        <w:t xml:space="preserve">, </w:t>
      </w:r>
      <w:r>
        <w:rPr>
          <w:lang w:bidi="he-IL"/>
        </w:rPr>
        <w:t>who uttered them</w:t>
      </w:r>
      <w:r w:rsidRPr="003F5340">
        <w:rPr>
          <w:lang w:bidi="he-IL"/>
        </w:rPr>
        <w:t xml:space="preserve">, </w:t>
      </w:r>
      <w:r>
        <w:rPr>
          <w:lang w:bidi="he-IL"/>
        </w:rPr>
        <w:t>but the verse may be merely a summary sentence indicating that the previous curses are the work of those who would harm him</w:t>
      </w:r>
      <w:r w:rsidRPr="003F5340">
        <w:rPr>
          <w:lang w:bidi="he-IL"/>
        </w:rPr>
        <w:t xml:space="preserve">. </w:t>
      </w:r>
      <w:r>
        <w:rPr>
          <w:b/>
          <w:bCs/>
          <w:lang w:bidi="he-IL"/>
        </w:rPr>
        <w:t>21</w:t>
      </w:r>
      <w:r w:rsidRPr="003F5340">
        <w:rPr>
          <w:lang w:bidi="he-IL"/>
        </w:rPr>
        <w:t xml:space="preserve">. </w:t>
      </w:r>
      <w:r>
        <w:rPr>
          <w:lang w:bidi="he-IL"/>
        </w:rPr>
        <w:t>A change in tone and emphasis is indicated by</w:t>
      </w:r>
      <w:r w:rsidRPr="003F5340">
        <w:rPr>
          <w:lang w:bidi="he-IL"/>
        </w:rPr>
        <w:t xml:space="preserve"> </w:t>
      </w:r>
      <w:r>
        <w:rPr>
          <w:lang w:bidi="he-IL"/>
        </w:rPr>
        <w:t xml:space="preserve">“but do you </w:t>
      </w:r>
      <w:r w:rsidRPr="003F5340">
        <w:rPr>
          <w:lang w:bidi="he-IL"/>
        </w:rPr>
        <w:t>. . .</w:t>
      </w:r>
      <w:r>
        <w:rPr>
          <w:lang w:bidi="he-IL"/>
        </w:rPr>
        <w:t>”—a contrast with what his enemies intend</w:t>
      </w:r>
      <w:r w:rsidRPr="003F5340">
        <w:rPr>
          <w:lang w:bidi="he-IL"/>
        </w:rPr>
        <w:t xml:space="preserve">. </w:t>
      </w:r>
      <w:r>
        <w:rPr>
          <w:lang w:bidi="he-IL"/>
        </w:rPr>
        <w:t>A series of motifs to move Yahweh to pity begins</w:t>
      </w:r>
      <w:r w:rsidRPr="003F5340">
        <w:rPr>
          <w:lang w:bidi="he-IL"/>
        </w:rPr>
        <w:t xml:space="preserve"> (</w:t>
      </w:r>
      <w:r>
        <w:rPr>
          <w:lang w:bidi="he-IL"/>
        </w:rPr>
        <w:t>wretchedness</w:t>
      </w:r>
      <w:r w:rsidRPr="003F5340">
        <w:rPr>
          <w:lang w:bidi="he-IL"/>
        </w:rPr>
        <w:t xml:space="preserve">, </w:t>
      </w:r>
      <w:r>
        <w:rPr>
          <w:lang w:bidi="he-IL"/>
        </w:rPr>
        <w:t>age</w:t>
      </w:r>
      <w:r w:rsidRPr="003F5340">
        <w:rPr>
          <w:lang w:bidi="he-IL"/>
        </w:rPr>
        <w:t xml:space="preserve">, </w:t>
      </w:r>
      <w:r>
        <w:rPr>
          <w:lang w:bidi="he-IL"/>
        </w:rPr>
        <w:t>ridicule</w:t>
      </w:r>
      <w:r w:rsidRPr="003F5340">
        <w:rPr>
          <w:lang w:bidi="he-IL"/>
        </w:rPr>
        <w:t xml:space="preserve">). </w:t>
      </w:r>
      <w:r>
        <w:rPr>
          <w:b/>
          <w:bCs/>
          <w:lang w:bidi="he-IL"/>
        </w:rPr>
        <w:t>29</w:t>
      </w:r>
      <w:r w:rsidRPr="003F5340">
        <w:rPr>
          <w:lang w:bidi="he-IL"/>
        </w:rPr>
        <w:t xml:space="preserve">. </w:t>
      </w:r>
      <w:r>
        <w:rPr>
          <w:i/>
          <w:iCs/>
          <w:lang w:bidi="he-IL"/>
        </w:rPr>
        <w:t xml:space="preserve">you </w:t>
      </w:r>
      <w:r w:rsidRPr="003F5340">
        <w:rPr>
          <w:iCs/>
          <w:lang w:bidi="he-IL"/>
        </w:rPr>
        <w:t xml:space="preserve">. . . </w:t>
      </w:r>
      <w:r>
        <w:rPr>
          <w:i/>
          <w:iCs/>
          <w:lang w:bidi="he-IL"/>
        </w:rPr>
        <w:t>have</w:t>
      </w:r>
      <w:r w:rsidRPr="003F5340">
        <w:rPr>
          <w:iCs/>
          <w:lang w:bidi="he-IL"/>
        </w:rPr>
        <w:t xml:space="preserve">, </w:t>
      </w:r>
      <w:r>
        <w:rPr>
          <w:i/>
          <w:iCs/>
          <w:lang w:bidi="he-IL"/>
        </w:rPr>
        <w:t>I done this</w:t>
      </w:r>
      <w:r w:rsidRPr="003F5340">
        <w:rPr>
          <w:iCs/>
          <w:lang w:bidi="he-IL"/>
        </w:rPr>
        <w:t xml:space="preserve">: </w:t>
      </w:r>
      <w:r>
        <w:rPr>
          <w:lang w:bidi="he-IL"/>
        </w:rPr>
        <w:t>Explain</w:t>
      </w:r>
      <w:r w:rsidRPr="003F5340">
        <w:rPr>
          <w:lang w:bidi="he-IL"/>
        </w:rPr>
        <w:t xml:space="preserve"> </w:t>
      </w:r>
      <w:r>
        <w:rPr>
          <w:lang w:bidi="he-IL"/>
        </w:rPr>
        <w:t>“your hand</w:t>
      </w:r>
      <w:r w:rsidRPr="003F5340">
        <w:rPr>
          <w:lang w:bidi="he-IL"/>
        </w:rPr>
        <w:t>,</w:t>
      </w:r>
      <w:r>
        <w:rPr>
          <w:lang w:bidi="he-IL"/>
        </w:rPr>
        <w:t>”</w:t>
      </w:r>
      <w:r w:rsidRPr="003F5340">
        <w:rPr>
          <w:lang w:bidi="he-IL"/>
        </w:rPr>
        <w:t xml:space="preserve"> </w:t>
      </w:r>
      <w:r>
        <w:rPr>
          <w:lang w:bidi="he-IL"/>
        </w:rPr>
        <w:t>but the reference is obscure</w:t>
      </w:r>
      <w:r w:rsidRPr="003F5340">
        <w:rPr>
          <w:lang w:bidi="he-IL"/>
        </w:rPr>
        <w:t xml:space="preserve">. </w:t>
      </w:r>
      <w:r>
        <w:rPr>
          <w:lang w:bidi="he-IL"/>
        </w:rPr>
        <w:t>What has Yahweh done</w:t>
      </w:r>
      <w:r w:rsidRPr="003F5340">
        <w:rPr>
          <w:lang w:bidi="he-IL"/>
        </w:rPr>
        <w:t xml:space="preserve">? </w:t>
      </w:r>
      <w:r>
        <w:rPr>
          <w:lang w:bidi="he-IL"/>
        </w:rPr>
        <w:t>Is he the reason why the poor</w:t>
      </w:r>
      <w:r w:rsidRPr="003F5340">
        <w:rPr>
          <w:lang w:bidi="he-IL"/>
        </w:rPr>
        <w:t xml:space="preserve"> (</w:t>
      </w:r>
      <w:r>
        <w:rPr>
          <w:lang w:bidi="he-IL"/>
        </w:rPr>
        <w:t>16</w:t>
      </w:r>
      <w:r w:rsidRPr="003F5340">
        <w:rPr>
          <w:lang w:bidi="he-IL"/>
        </w:rPr>
        <w:t xml:space="preserve">) </w:t>
      </w:r>
      <w:r>
        <w:rPr>
          <w:lang w:bidi="he-IL"/>
        </w:rPr>
        <w:t>died</w:t>
      </w:r>
      <w:r w:rsidRPr="003F5340">
        <w:rPr>
          <w:lang w:bidi="he-IL"/>
        </w:rPr>
        <w:t xml:space="preserve">? </w:t>
      </w:r>
      <w:r>
        <w:rPr>
          <w:lang w:bidi="he-IL"/>
        </w:rPr>
        <w:t>Rather</w:t>
      </w:r>
      <w:r w:rsidRPr="003F5340">
        <w:rPr>
          <w:lang w:bidi="he-IL"/>
        </w:rPr>
        <w:t xml:space="preserve">, </w:t>
      </w:r>
      <w:r>
        <w:rPr>
          <w:lang w:bidi="he-IL"/>
        </w:rPr>
        <w:t>it is Yahweh who has delivered the psalmist</w:t>
      </w:r>
      <w:r w:rsidRPr="003F5340">
        <w:rPr>
          <w:lang w:bidi="he-IL"/>
        </w:rPr>
        <w:t xml:space="preserve">. </w:t>
      </w:r>
      <w:r>
        <w:rPr>
          <w:b/>
          <w:bCs/>
          <w:lang w:bidi="he-IL"/>
        </w:rPr>
        <w:t>30</w:t>
      </w:r>
      <w:r w:rsidRPr="003F5340">
        <w:rPr>
          <w:lang w:bidi="he-IL"/>
        </w:rPr>
        <w:t xml:space="preserve">. </w:t>
      </w:r>
      <w:r>
        <w:rPr>
          <w:lang w:bidi="he-IL"/>
        </w:rPr>
        <w:t>He expresses a vow to offer thanksgiving for his deliverance</w:t>
      </w:r>
      <w:r w:rsidRPr="003F5340">
        <w:rPr>
          <w:lang w:bidi="he-IL"/>
        </w:rPr>
        <w:t>.</w:t>
      </w:r>
    </w:p>
    <w:p w14:paraId="6E189F71" w14:textId="77777777" w:rsidR="00CD3C56" w:rsidRDefault="00CD3C56" w:rsidP="00CD3C56">
      <w:pPr>
        <w:autoSpaceDE w:val="0"/>
        <w:autoSpaceDN w:val="0"/>
        <w:adjustRightInd w:val="0"/>
        <w:rPr>
          <w:lang w:bidi="he-IL"/>
        </w:rPr>
      </w:pPr>
      <w:r>
        <w:rPr>
          <w:b/>
          <w:bCs/>
          <w:lang w:bidi="he-IL"/>
        </w:rPr>
        <w:t>126</w:t>
      </w:r>
      <w:r>
        <w:rPr>
          <w:lang w:bidi="he-IL"/>
        </w:rPr>
        <w:tab/>
      </w:r>
      <w:r>
        <w:rPr>
          <w:b/>
          <w:bCs/>
          <w:lang w:bidi="he-IL"/>
        </w:rPr>
        <w:t>Ps 110</w:t>
      </w:r>
      <w:r w:rsidRPr="003F5340">
        <w:rPr>
          <w:lang w:bidi="he-IL"/>
        </w:rPr>
        <w:t xml:space="preserve">. </w:t>
      </w:r>
      <w:r>
        <w:rPr>
          <w:lang w:bidi="he-IL"/>
        </w:rPr>
        <w:t>A royal Ps</w:t>
      </w:r>
      <w:r w:rsidRPr="003F5340">
        <w:rPr>
          <w:lang w:bidi="he-IL"/>
        </w:rPr>
        <w:t xml:space="preserve">. </w:t>
      </w:r>
      <w:r>
        <w:rPr>
          <w:lang w:bidi="he-IL"/>
        </w:rPr>
        <w:t>Both the text</w:t>
      </w:r>
      <w:r w:rsidRPr="003F5340">
        <w:rPr>
          <w:lang w:bidi="he-IL"/>
        </w:rPr>
        <w:t xml:space="preserve"> (</w:t>
      </w:r>
      <w:r>
        <w:rPr>
          <w:lang w:bidi="he-IL"/>
        </w:rPr>
        <w:t>especially 3</w:t>
      </w:r>
      <w:r w:rsidRPr="003F5340">
        <w:rPr>
          <w:lang w:bidi="he-IL"/>
        </w:rPr>
        <w:t xml:space="preserve">) </w:t>
      </w:r>
      <w:r>
        <w:rPr>
          <w:lang w:bidi="he-IL"/>
        </w:rPr>
        <w:t>and the meaning are a moot question</w:t>
      </w:r>
      <w:r w:rsidRPr="003F5340">
        <w:rPr>
          <w:lang w:bidi="he-IL"/>
        </w:rPr>
        <w:t xml:space="preserve">. </w:t>
      </w:r>
      <w:r>
        <w:rPr>
          <w:lang w:bidi="he-IL"/>
        </w:rPr>
        <w:t>Structure</w:t>
      </w:r>
      <w:r w:rsidRPr="003F5340">
        <w:rPr>
          <w:lang w:bidi="he-IL"/>
        </w:rPr>
        <w:t xml:space="preserve">: </w:t>
      </w:r>
      <w:r>
        <w:rPr>
          <w:lang w:bidi="he-IL"/>
        </w:rPr>
        <w:t>1-3</w:t>
      </w:r>
      <w:r w:rsidRPr="003F5340">
        <w:rPr>
          <w:lang w:bidi="he-IL"/>
        </w:rPr>
        <w:t xml:space="preserve">, </w:t>
      </w:r>
      <w:r>
        <w:rPr>
          <w:lang w:bidi="he-IL"/>
        </w:rPr>
        <w:t>introduction and oracle</w:t>
      </w:r>
      <w:r w:rsidRPr="003F5340">
        <w:rPr>
          <w:lang w:bidi="he-IL"/>
        </w:rPr>
        <w:t xml:space="preserve">; </w:t>
      </w:r>
      <w:r>
        <w:rPr>
          <w:lang w:bidi="he-IL"/>
        </w:rPr>
        <w:t>4</w:t>
      </w:r>
      <w:r w:rsidRPr="003F5340">
        <w:rPr>
          <w:lang w:bidi="he-IL"/>
        </w:rPr>
        <w:t xml:space="preserve">, </w:t>
      </w:r>
      <w:r>
        <w:rPr>
          <w:lang w:bidi="he-IL"/>
        </w:rPr>
        <w:t>introduction and oracle</w:t>
      </w:r>
      <w:r w:rsidRPr="003F5340">
        <w:rPr>
          <w:lang w:bidi="he-IL"/>
        </w:rPr>
        <w:t xml:space="preserve">; </w:t>
      </w:r>
      <w:r>
        <w:rPr>
          <w:lang w:bidi="he-IL"/>
        </w:rPr>
        <w:t>5-7</w:t>
      </w:r>
      <w:r w:rsidRPr="003F5340">
        <w:rPr>
          <w:lang w:bidi="he-IL"/>
        </w:rPr>
        <w:t xml:space="preserve">, </w:t>
      </w:r>
      <w:r>
        <w:rPr>
          <w:lang w:bidi="he-IL"/>
        </w:rPr>
        <w:t>description of the victory of the king</w:t>
      </w:r>
      <w:r w:rsidRPr="003F5340">
        <w:rPr>
          <w:lang w:bidi="he-IL"/>
        </w:rPr>
        <w:t xml:space="preserve">(?). </w:t>
      </w:r>
      <w:r>
        <w:rPr>
          <w:lang w:bidi="he-IL"/>
        </w:rPr>
        <w:t>The life setting would seem to be the day of coronation</w:t>
      </w:r>
      <w:r w:rsidRPr="003F5340">
        <w:rPr>
          <w:lang w:bidi="he-IL"/>
        </w:rPr>
        <w:t xml:space="preserve">, </w:t>
      </w:r>
      <w:r>
        <w:rPr>
          <w:lang w:bidi="he-IL"/>
        </w:rPr>
        <w:t>when the prerogatives of the Judean king are enunciated in oracles</w:t>
      </w:r>
      <w:r w:rsidRPr="003F5340">
        <w:rPr>
          <w:lang w:bidi="he-IL"/>
        </w:rPr>
        <w:t>. (</w:t>
      </w:r>
      <w:r>
        <w:rPr>
          <w:lang w:bidi="he-IL"/>
        </w:rPr>
        <w:t>For the messianism</w:t>
      </w:r>
      <w:r w:rsidRPr="003F5340">
        <w:rPr>
          <w:lang w:bidi="he-IL"/>
        </w:rPr>
        <w:t xml:space="preserve">, </w:t>
      </w:r>
      <w:r>
        <w:rPr>
          <w:lang w:bidi="he-IL"/>
        </w:rPr>
        <w:t>see comments on Pss 2</w:t>
      </w:r>
      <w:r w:rsidRPr="003F5340">
        <w:rPr>
          <w:lang w:bidi="he-IL"/>
        </w:rPr>
        <w:t xml:space="preserve">, </w:t>
      </w:r>
      <w:r>
        <w:rPr>
          <w:lang w:bidi="he-IL"/>
        </w:rPr>
        <w:t>72</w:t>
      </w:r>
      <w:r w:rsidRPr="003F5340">
        <w:rPr>
          <w:lang w:bidi="he-IL"/>
        </w:rPr>
        <w:t xml:space="preserve">; </w:t>
      </w:r>
      <w:r>
        <w:rPr>
          <w:rFonts w:ascii="Symbol" w:hAnsi="Symbol" w:cs="Symbol"/>
          <w:lang w:bidi="he-IL"/>
        </w:rPr>
        <w:t></w:t>
      </w:r>
      <w:r>
        <w:rPr>
          <w:lang w:bidi="he-IL"/>
        </w:rPr>
        <w:t xml:space="preserve"> 15 above</w:t>
      </w:r>
      <w:r w:rsidRPr="003F5340">
        <w:rPr>
          <w:lang w:bidi="he-IL"/>
        </w:rPr>
        <w:t xml:space="preserve">). </w:t>
      </w:r>
      <w:r>
        <w:rPr>
          <w:b/>
          <w:bCs/>
          <w:lang w:bidi="he-IL"/>
        </w:rPr>
        <w:t>1</w:t>
      </w:r>
      <w:r w:rsidRPr="003F5340">
        <w:rPr>
          <w:lang w:bidi="he-IL"/>
        </w:rPr>
        <w:t xml:space="preserve">. </w:t>
      </w:r>
      <w:r>
        <w:rPr>
          <w:i/>
          <w:iCs/>
          <w:lang w:bidi="he-IL"/>
        </w:rPr>
        <w:t>the Lord said to my lord</w:t>
      </w:r>
      <w:r w:rsidRPr="003F5340">
        <w:rPr>
          <w:lang w:bidi="he-IL"/>
        </w:rPr>
        <w:t xml:space="preserve">: </w:t>
      </w:r>
      <w:r>
        <w:rPr>
          <w:lang w:bidi="he-IL"/>
        </w:rPr>
        <w:t>“Yahweh said to my master</w:t>
      </w:r>
      <w:r w:rsidRPr="003F5340">
        <w:rPr>
          <w:lang w:bidi="he-IL"/>
        </w:rPr>
        <w:t xml:space="preserve"> [</w:t>
      </w:r>
      <w:r>
        <w:rPr>
          <w:lang w:bidi="he-IL"/>
        </w:rPr>
        <w:t>the king</w:t>
      </w:r>
      <w:r w:rsidRPr="003F5340">
        <w:rPr>
          <w:lang w:bidi="he-IL"/>
        </w:rPr>
        <w:t>].</w:t>
      </w:r>
      <w:r>
        <w:rPr>
          <w:lang w:bidi="he-IL"/>
        </w:rPr>
        <w:t>”</w:t>
      </w:r>
      <w:r w:rsidRPr="003F5340">
        <w:rPr>
          <w:lang w:bidi="he-IL"/>
        </w:rPr>
        <w:t xml:space="preserve"> </w:t>
      </w:r>
      <w:r>
        <w:rPr>
          <w:lang w:bidi="he-IL"/>
        </w:rPr>
        <w:t>A court poet proclaims in oracle given to the king by God</w:t>
      </w:r>
      <w:r w:rsidRPr="003F5340">
        <w:rPr>
          <w:lang w:bidi="he-IL"/>
        </w:rPr>
        <w:t xml:space="preserve">. </w:t>
      </w:r>
      <w:r>
        <w:rPr>
          <w:lang w:bidi="he-IL"/>
        </w:rPr>
        <w:t>The purpose of Mt 22</w:t>
      </w:r>
      <w:r w:rsidRPr="003F5340">
        <w:rPr>
          <w:lang w:bidi="he-IL"/>
        </w:rPr>
        <w:t>:</w:t>
      </w:r>
      <w:r>
        <w:rPr>
          <w:lang w:bidi="he-IL"/>
        </w:rPr>
        <w:t>41-45</w:t>
      </w:r>
      <w:r w:rsidRPr="003F5340">
        <w:rPr>
          <w:lang w:bidi="he-IL"/>
        </w:rPr>
        <w:t xml:space="preserve">, </w:t>
      </w:r>
      <w:r>
        <w:rPr>
          <w:lang w:bidi="he-IL"/>
        </w:rPr>
        <w:t>in which the Davidic authorship</w:t>
      </w:r>
      <w:r w:rsidRPr="003F5340">
        <w:rPr>
          <w:lang w:bidi="he-IL"/>
        </w:rPr>
        <w:t xml:space="preserve"> (</w:t>
      </w:r>
      <w:r>
        <w:rPr>
          <w:lang w:bidi="he-IL"/>
        </w:rPr>
        <w:t>taken for granted by Jesus’</w:t>
      </w:r>
      <w:r w:rsidRPr="003F5340">
        <w:rPr>
          <w:lang w:bidi="he-IL"/>
        </w:rPr>
        <w:t xml:space="preserve"> </w:t>
      </w:r>
      <w:r>
        <w:rPr>
          <w:lang w:bidi="he-IL"/>
        </w:rPr>
        <w:t>audience</w:t>
      </w:r>
      <w:r w:rsidRPr="003F5340">
        <w:rPr>
          <w:lang w:bidi="he-IL"/>
        </w:rPr>
        <w:t xml:space="preserve">) </w:t>
      </w:r>
      <w:r>
        <w:rPr>
          <w:lang w:bidi="he-IL"/>
        </w:rPr>
        <w:t>is simply presupposed</w:t>
      </w:r>
      <w:r w:rsidRPr="003F5340">
        <w:rPr>
          <w:lang w:bidi="he-IL"/>
        </w:rPr>
        <w:t xml:space="preserve">, </w:t>
      </w:r>
      <w:r>
        <w:rPr>
          <w:lang w:bidi="he-IL"/>
        </w:rPr>
        <w:t>is to suggest the mystery of his person</w:t>
      </w:r>
      <w:r w:rsidRPr="003F5340">
        <w:rPr>
          <w:lang w:bidi="he-IL"/>
        </w:rPr>
        <w:t xml:space="preserve">: </w:t>
      </w:r>
      <w:r>
        <w:rPr>
          <w:lang w:bidi="he-IL"/>
        </w:rPr>
        <w:t>How superior to David</w:t>
      </w:r>
      <w:r w:rsidRPr="003F5340">
        <w:rPr>
          <w:lang w:bidi="he-IL"/>
        </w:rPr>
        <w:t xml:space="preserve">, </w:t>
      </w:r>
      <w:r>
        <w:rPr>
          <w:lang w:bidi="he-IL"/>
        </w:rPr>
        <w:t>how transcendent must be the Messiah</w:t>
      </w:r>
      <w:r w:rsidRPr="003F5340">
        <w:rPr>
          <w:lang w:bidi="he-IL"/>
        </w:rPr>
        <w:t xml:space="preserve">! </w:t>
      </w:r>
      <w:r>
        <w:rPr>
          <w:i/>
          <w:iCs/>
          <w:lang w:bidi="he-IL"/>
        </w:rPr>
        <w:t xml:space="preserve">sit </w:t>
      </w:r>
      <w:r w:rsidRPr="003F5340">
        <w:rPr>
          <w:iCs/>
          <w:lang w:bidi="he-IL"/>
        </w:rPr>
        <w:t xml:space="preserve">. . .: </w:t>
      </w:r>
      <w:r>
        <w:rPr>
          <w:lang w:bidi="he-IL"/>
        </w:rPr>
        <w:t>This command suggests the enthronement of the new king in a place of honor</w:t>
      </w:r>
      <w:r w:rsidRPr="003F5340">
        <w:rPr>
          <w:lang w:bidi="he-IL"/>
        </w:rPr>
        <w:t xml:space="preserve">, </w:t>
      </w:r>
      <w:r>
        <w:rPr>
          <w:lang w:bidi="he-IL"/>
        </w:rPr>
        <w:t>the very</w:t>
      </w:r>
      <w:r w:rsidRPr="003F5340">
        <w:rPr>
          <w:lang w:bidi="he-IL"/>
        </w:rPr>
        <w:t xml:space="preserve"> </w:t>
      </w:r>
      <w:r>
        <w:rPr>
          <w:lang w:bidi="he-IL"/>
        </w:rPr>
        <w:t>“right hand”</w:t>
      </w:r>
      <w:r w:rsidRPr="003F5340">
        <w:rPr>
          <w:lang w:bidi="he-IL"/>
        </w:rPr>
        <w:t xml:space="preserve"> </w:t>
      </w:r>
      <w:r>
        <w:rPr>
          <w:lang w:bidi="he-IL"/>
        </w:rPr>
        <w:t>of God</w:t>
      </w:r>
      <w:r w:rsidRPr="003F5340">
        <w:rPr>
          <w:lang w:bidi="he-IL"/>
        </w:rPr>
        <w:t xml:space="preserve">. </w:t>
      </w:r>
      <w:r>
        <w:rPr>
          <w:lang w:bidi="he-IL"/>
        </w:rPr>
        <w:t>Kingship in Israel is a sacral institution established by God</w:t>
      </w:r>
      <w:r w:rsidRPr="003F5340">
        <w:rPr>
          <w:lang w:bidi="he-IL"/>
        </w:rPr>
        <w:t xml:space="preserve">. </w:t>
      </w:r>
      <w:r>
        <w:rPr>
          <w:lang w:bidi="he-IL"/>
        </w:rPr>
        <w:t>Fittingly</w:t>
      </w:r>
      <w:r w:rsidRPr="003F5340">
        <w:rPr>
          <w:lang w:bidi="he-IL"/>
        </w:rPr>
        <w:t xml:space="preserve">, </w:t>
      </w:r>
      <w:r>
        <w:rPr>
          <w:lang w:bidi="he-IL"/>
        </w:rPr>
        <w:t>victory over his</w:t>
      </w:r>
      <w:r w:rsidRPr="003F5340">
        <w:rPr>
          <w:lang w:bidi="he-IL"/>
        </w:rPr>
        <w:t xml:space="preserve"> </w:t>
      </w:r>
      <w:r>
        <w:rPr>
          <w:lang w:bidi="he-IL"/>
        </w:rPr>
        <w:t>“enemies”</w:t>
      </w:r>
      <w:r w:rsidRPr="003F5340">
        <w:rPr>
          <w:lang w:bidi="he-IL"/>
        </w:rPr>
        <w:t xml:space="preserve"> </w:t>
      </w:r>
      <w:r>
        <w:rPr>
          <w:lang w:bidi="he-IL"/>
        </w:rPr>
        <w:t>is promised</w:t>
      </w:r>
      <w:r w:rsidRPr="003F5340">
        <w:rPr>
          <w:lang w:bidi="he-IL"/>
        </w:rPr>
        <w:t xml:space="preserve">. </w:t>
      </w:r>
      <w:r>
        <w:rPr>
          <w:lang w:bidi="he-IL"/>
        </w:rPr>
        <w:t>The image of the footstool is owing to the courtly style derived from ancient Near Eastern practice</w:t>
      </w:r>
      <w:r w:rsidRPr="003F5340">
        <w:rPr>
          <w:lang w:bidi="he-IL"/>
        </w:rPr>
        <w:t xml:space="preserve"> (</w:t>
      </w:r>
      <w:r>
        <w:rPr>
          <w:lang w:bidi="he-IL"/>
        </w:rPr>
        <w:t>cf</w:t>
      </w:r>
      <w:r w:rsidRPr="003F5340">
        <w:rPr>
          <w:lang w:bidi="he-IL"/>
        </w:rPr>
        <w:t xml:space="preserve">. </w:t>
      </w:r>
      <w:r>
        <w:rPr>
          <w:lang w:bidi="he-IL"/>
        </w:rPr>
        <w:t>Jos 10</w:t>
      </w:r>
      <w:r w:rsidRPr="003F5340">
        <w:rPr>
          <w:lang w:bidi="he-IL"/>
        </w:rPr>
        <w:t>:</w:t>
      </w:r>
      <w:r>
        <w:rPr>
          <w:lang w:bidi="he-IL"/>
        </w:rPr>
        <w:t>24</w:t>
      </w:r>
      <w:r w:rsidRPr="003F5340">
        <w:rPr>
          <w:lang w:bidi="he-IL"/>
        </w:rPr>
        <w:t xml:space="preserve">). </w:t>
      </w:r>
      <w:r>
        <w:rPr>
          <w:b/>
          <w:bCs/>
          <w:lang w:bidi="he-IL"/>
        </w:rPr>
        <w:t>2</w:t>
      </w:r>
      <w:r w:rsidRPr="003F5340">
        <w:rPr>
          <w:lang w:bidi="he-IL"/>
        </w:rPr>
        <w:t xml:space="preserve">. </w:t>
      </w:r>
      <w:r>
        <w:rPr>
          <w:lang w:bidi="he-IL"/>
        </w:rPr>
        <w:t>Yahweh is described as holding the royal scepter and commanding the king</w:t>
      </w:r>
      <w:r w:rsidRPr="003F5340">
        <w:rPr>
          <w:lang w:bidi="he-IL"/>
        </w:rPr>
        <w:t xml:space="preserve">. </w:t>
      </w:r>
      <w:r>
        <w:rPr>
          <w:b/>
          <w:bCs/>
          <w:lang w:bidi="he-IL"/>
        </w:rPr>
        <w:t>3</w:t>
      </w:r>
      <w:r w:rsidRPr="003F5340">
        <w:rPr>
          <w:lang w:bidi="he-IL"/>
        </w:rPr>
        <w:t xml:space="preserve">. </w:t>
      </w:r>
      <w:r>
        <w:rPr>
          <w:lang w:bidi="he-IL"/>
        </w:rPr>
        <w:t>The MT is corrupt</w:t>
      </w:r>
      <w:r w:rsidRPr="003F5340">
        <w:rPr>
          <w:lang w:bidi="he-IL"/>
        </w:rPr>
        <w:t xml:space="preserve">, </w:t>
      </w:r>
      <w:r>
        <w:rPr>
          <w:lang w:bidi="he-IL"/>
        </w:rPr>
        <w:t>and any translation is problematical</w:t>
      </w:r>
      <w:r w:rsidRPr="003F5340">
        <w:rPr>
          <w:lang w:bidi="he-IL"/>
        </w:rPr>
        <w:t xml:space="preserve">. </w:t>
      </w:r>
      <w:r>
        <w:rPr>
          <w:lang w:bidi="he-IL"/>
        </w:rPr>
        <w:t>The CCD follows the evidence of the ancient versions</w:t>
      </w:r>
      <w:r w:rsidRPr="003F5340">
        <w:rPr>
          <w:lang w:bidi="he-IL"/>
        </w:rPr>
        <w:t xml:space="preserve">, </w:t>
      </w:r>
      <w:r>
        <w:rPr>
          <w:lang w:bidi="he-IL"/>
        </w:rPr>
        <w:t>which emphasize the</w:t>
      </w:r>
      <w:r w:rsidRPr="003F5340">
        <w:rPr>
          <w:lang w:bidi="he-IL"/>
        </w:rPr>
        <w:t xml:space="preserve"> (</w:t>
      </w:r>
      <w:r>
        <w:rPr>
          <w:lang w:bidi="he-IL"/>
        </w:rPr>
        <w:t>mysterious</w:t>
      </w:r>
      <w:r w:rsidRPr="003F5340">
        <w:rPr>
          <w:lang w:bidi="he-IL"/>
        </w:rPr>
        <w:t xml:space="preserve">?) </w:t>
      </w:r>
      <w:r>
        <w:rPr>
          <w:lang w:bidi="he-IL"/>
        </w:rPr>
        <w:t>birth of the king</w:t>
      </w:r>
      <w:r w:rsidRPr="003F5340">
        <w:rPr>
          <w:lang w:bidi="he-IL"/>
        </w:rPr>
        <w:t xml:space="preserve">; </w:t>
      </w:r>
      <w:r>
        <w:rPr>
          <w:lang w:bidi="he-IL"/>
        </w:rPr>
        <w:t>he is the</w:t>
      </w:r>
      <w:r w:rsidRPr="003F5340">
        <w:rPr>
          <w:lang w:bidi="he-IL"/>
        </w:rPr>
        <w:t xml:space="preserve"> (</w:t>
      </w:r>
      <w:r>
        <w:rPr>
          <w:lang w:bidi="he-IL"/>
        </w:rPr>
        <w:t>adopted</w:t>
      </w:r>
      <w:r w:rsidRPr="003F5340">
        <w:rPr>
          <w:lang w:bidi="he-IL"/>
        </w:rPr>
        <w:t xml:space="preserve">) </w:t>
      </w:r>
      <w:r>
        <w:rPr>
          <w:lang w:bidi="he-IL"/>
        </w:rPr>
        <w:t>son of God</w:t>
      </w:r>
      <w:r w:rsidRPr="003F5340">
        <w:rPr>
          <w:lang w:bidi="he-IL"/>
        </w:rPr>
        <w:t>. (</w:t>
      </w:r>
      <w:r>
        <w:rPr>
          <w:lang w:bidi="he-IL"/>
        </w:rPr>
        <w:t>cf</w:t>
      </w:r>
      <w:r w:rsidRPr="003F5340">
        <w:rPr>
          <w:lang w:bidi="he-IL"/>
        </w:rPr>
        <w:t xml:space="preserve">. </w:t>
      </w:r>
      <w:r>
        <w:rPr>
          <w:lang w:bidi="he-IL"/>
        </w:rPr>
        <w:t>Ps 2</w:t>
      </w:r>
      <w:r w:rsidRPr="003F5340">
        <w:rPr>
          <w:lang w:bidi="he-IL"/>
        </w:rPr>
        <w:t>:</w:t>
      </w:r>
      <w:r>
        <w:rPr>
          <w:lang w:bidi="he-IL"/>
        </w:rPr>
        <w:t>7</w:t>
      </w:r>
      <w:r w:rsidRPr="003F5340">
        <w:rPr>
          <w:lang w:bidi="he-IL"/>
        </w:rPr>
        <w:t xml:space="preserve">). </w:t>
      </w:r>
      <w:r>
        <w:rPr>
          <w:i/>
          <w:iCs/>
          <w:lang w:bidi="he-IL"/>
        </w:rPr>
        <w:t>daystar</w:t>
      </w:r>
      <w:r w:rsidRPr="003F5340">
        <w:rPr>
          <w:iCs/>
          <w:lang w:bidi="he-IL"/>
        </w:rPr>
        <w:t xml:space="preserve">: </w:t>
      </w:r>
      <w:r>
        <w:rPr>
          <w:lang w:bidi="he-IL"/>
        </w:rPr>
        <w:t>The morning star</w:t>
      </w:r>
      <w:r w:rsidRPr="003F5340">
        <w:rPr>
          <w:lang w:bidi="he-IL"/>
        </w:rPr>
        <w:t xml:space="preserve"> (</w:t>
      </w:r>
      <w:r>
        <w:rPr>
          <w:lang w:bidi="he-IL"/>
        </w:rPr>
        <w:t>Is 14</w:t>
      </w:r>
      <w:r w:rsidRPr="003F5340">
        <w:rPr>
          <w:lang w:bidi="he-IL"/>
        </w:rPr>
        <w:t>:</w:t>
      </w:r>
      <w:r>
        <w:rPr>
          <w:lang w:bidi="he-IL"/>
        </w:rPr>
        <w:t>12</w:t>
      </w:r>
      <w:r w:rsidRPr="003F5340">
        <w:rPr>
          <w:lang w:bidi="he-IL"/>
        </w:rPr>
        <w:t>). (</w:t>
      </w:r>
      <w:r>
        <w:rPr>
          <w:lang w:bidi="he-IL"/>
        </w:rPr>
        <w:t>For a discussion and bibliography</w:t>
      </w:r>
      <w:r w:rsidRPr="003F5340">
        <w:rPr>
          <w:lang w:bidi="he-IL"/>
        </w:rPr>
        <w:t xml:space="preserve">, </w:t>
      </w:r>
      <w:r>
        <w:rPr>
          <w:lang w:bidi="he-IL"/>
        </w:rPr>
        <w:t>see J</w:t>
      </w:r>
      <w:r w:rsidRPr="003F5340">
        <w:rPr>
          <w:lang w:bidi="he-IL"/>
        </w:rPr>
        <w:t xml:space="preserve">. </w:t>
      </w:r>
      <w:r>
        <w:rPr>
          <w:lang w:bidi="he-IL"/>
        </w:rPr>
        <w:t xml:space="preserve">Coppens in </w:t>
      </w:r>
      <w:r>
        <w:rPr>
          <w:i/>
          <w:iCs/>
          <w:lang w:bidi="he-IL"/>
        </w:rPr>
        <w:t>ETL</w:t>
      </w:r>
      <w:r>
        <w:rPr>
          <w:lang w:bidi="he-IL"/>
        </w:rPr>
        <w:t xml:space="preserve"> 32</w:t>
      </w:r>
      <w:r w:rsidRPr="003F5340">
        <w:rPr>
          <w:lang w:bidi="he-IL"/>
        </w:rPr>
        <w:t xml:space="preserve"> [</w:t>
      </w:r>
      <w:r>
        <w:rPr>
          <w:lang w:bidi="he-IL"/>
        </w:rPr>
        <w:t>1956</w:t>
      </w:r>
      <w:r w:rsidRPr="003F5340">
        <w:rPr>
          <w:lang w:bidi="he-IL"/>
        </w:rPr>
        <w:t xml:space="preserve">] </w:t>
      </w:r>
      <w:r>
        <w:rPr>
          <w:lang w:bidi="he-IL"/>
        </w:rPr>
        <w:t>5-23</w:t>
      </w:r>
      <w:r w:rsidRPr="003F5340">
        <w:rPr>
          <w:lang w:bidi="he-IL"/>
        </w:rPr>
        <w:t xml:space="preserve">.) </w:t>
      </w:r>
      <w:r>
        <w:rPr>
          <w:b/>
          <w:bCs/>
          <w:lang w:bidi="he-IL"/>
        </w:rPr>
        <w:t>4</w:t>
      </w:r>
      <w:r w:rsidRPr="003F5340">
        <w:rPr>
          <w:lang w:bidi="he-IL"/>
        </w:rPr>
        <w:t xml:space="preserve">. </w:t>
      </w:r>
      <w:r>
        <w:rPr>
          <w:lang w:bidi="he-IL"/>
        </w:rPr>
        <w:t>In a second oracle the royal priestly prerogatives are associated with the ancient Jerusalem traditions of Melchizedek</w:t>
      </w:r>
      <w:r w:rsidRPr="003F5340">
        <w:rPr>
          <w:lang w:bidi="he-IL"/>
        </w:rPr>
        <w:t xml:space="preserve"> (</w:t>
      </w:r>
      <w:r>
        <w:rPr>
          <w:lang w:bidi="he-IL"/>
        </w:rPr>
        <w:t>Gn 14</w:t>
      </w:r>
      <w:r w:rsidRPr="003F5340">
        <w:rPr>
          <w:lang w:bidi="he-IL"/>
        </w:rPr>
        <w:t>:</w:t>
      </w:r>
      <w:r>
        <w:rPr>
          <w:lang w:bidi="he-IL"/>
        </w:rPr>
        <w:t>18</w:t>
      </w:r>
      <w:r w:rsidRPr="003F5340">
        <w:rPr>
          <w:lang w:bidi="he-IL"/>
        </w:rPr>
        <w:t xml:space="preserve">); </w:t>
      </w:r>
      <w:r>
        <w:rPr>
          <w:lang w:bidi="he-IL"/>
        </w:rPr>
        <w:t>the king is</w:t>
      </w:r>
      <w:r w:rsidRPr="003F5340">
        <w:rPr>
          <w:lang w:bidi="he-IL"/>
        </w:rPr>
        <w:t xml:space="preserve">, </w:t>
      </w:r>
      <w:r>
        <w:rPr>
          <w:lang w:bidi="he-IL"/>
        </w:rPr>
        <w:t>as it were</w:t>
      </w:r>
      <w:r w:rsidRPr="003F5340">
        <w:rPr>
          <w:lang w:bidi="he-IL"/>
        </w:rPr>
        <w:t xml:space="preserve">, </w:t>
      </w:r>
      <w:r>
        <w:rPr>
          <w:lang w:bidi="he-IL"/>
        </w:rPr>
        <w:t>the successor to Melchizedek in his royal and priestly function</w:t>
      </w:r>
      <w:r w:rsidRPr="003F5340">
        <w:rPr>
          <w:lang w:bidi="he-IL"/>
        </w:rPr>
        <w:t xml:space="preserve">. </w:t>
      </w:r>
      <w:r>
        <w:rPr>
          <w:i/>
          <w:iCs/>
          <w:lang w:bidi="he-IL"/>
        </w:rPr>
        <w:t>according to</w:t>
      </w:r>
      <w:r w:rsidRPr="003F5340">
        <w:rPr>
          <w:iCs/>
          <w:lang w:bidi="he-IL"/>
        </w:rPr>
        <w:t xml:space="preserve">: </w:t>
      </w:r>
      <w:r>
        <w:rPr>
          <w:iCs/>
          <w:lang w:bidi="he-IL"/>
        </w:rPr>
        <w:t>“</w:t>
      </w:r>
      <w:r>
        <w:rPr>
          <w:lang w:bidi="he-IL"/>
        </w:rPr>
        <w:t>On the model of</w:t>
      </w:r>
      <w:r w:rsidRPr="003F5340">
        <w:rPr>
          <w:lang w:bidi="he-IL"/>
        </w:rPr>
        <w:t>.</w:t>
      </w:r>
      <w:r>
        <w:rPr>
          <w:lang w:bidi="he-IL"/>
        </w:rPr>
        <w:t>”</w:t>
      </w:r>
      <w:r w:rsidRPr="003F5340">
        <w:rPr>
          <w:lang w:bidi="he-IL"/>
        </w:rPr>
        <w:t xml:space="preserve"> (</w:t>
      </w:r>
      <w:r>
        <w:rPr>
          <w:lang w:bidi="he-IL"/>
        </w:rPr>
        <w:t>For a summary of interpretation of Melchizedek</w:t>
      </w:r>
      <w:r w:rsidRPr="003F5340">
        <w:rPr>
          <w:lang w:bidi="he-IL"/>
        </w:rPr>
        <w:t xml:space="preserve">, </w:t>
      </w:r>
      <w:r>
        <w:rPr>
          <w:lang w:bidi="he-IL"/>
        </w:rPr>
        <w:t>see J</w:t>
      </w:r>
      <w:r w:rsidRPr="003F5340">
        <w:rPr>
          <w:lang w:bidi="he-IL"/>
        </w:rPr>
        <w:t xml:space="preserve">. </w:t>
      </w:r>
      <w:r>
        <w:rPr>
          <w:lang w:bidi="he-IL"/>
        </w:rPr>
        <w:t xml:space="preserve">Fitzmyer in </w:t>
      </w:r>
      <w:r>
        <w:rPr>
          <w:i/>
          <w:iCs/>
          <w:lang w:bidi="he-IL"/>
        </w:rPr>
        <w:t>CBQ</w:t>
      </w:r>
      <w:r>
        <w:rPr>
          <w:lang w:bidi="he-IL"/>
        </w:rPr>
        <w:t xml:space="preserve"> 25</w:t>
      </w:r>
      <w:r w:rsidRPr="003F5340">
        <w:rPr>
          <w:lang w:bidi="he-IL"/>
        </w:rPr>
        <w:t xml:space="preserve"> [</w:t>
      </w:r>
      <w:r>
        <w:rPr>
          <w:lang w:bidi="he-IL"/>
        </w:rPr>
        <w:t>1963</w:t>
      </w:r>
      <w:r w:rsidRPr="003F5340">
        <w:rPr>
          <w:lang w:bidi="he-IL"/>
        </w:rPr>
        <w:t xml:space="preserve">] </w:t>
      </w:r>
      <w:r>
        <w:rPr>
          <w:lang w:bidi="he-IL"/>
        </w:rPr>
        <w:t>305-21</w:t>
      </w:r>
      <w:r w:rsidRPr="003F5340">
        <w:rPr>
          <w:lang w:bidi="he-IL"/>
        </w:rPr>
        <w:t xml:space="preserve">.) </w:t>
      </w:r>
      <w:r>
        <w:rPr>
          <w:b/>
          <w:bCs/>
          <w:lang w:bidi="he-IL"/>
        </w:rPr>
        <w:t>5-7</w:t>
      </w:r>
      <w:r w:rsidRPr="003F5340">
        <w:rPr>
          <w:lang w:bidi="he-IL"/>
        </w:rPr>
        <w:t xml:space="preserve">. </w:t>
      </w:r>
      <w:r>
        <w:rPr>
          <w:lang w:bidi="he-IL"/>
        </w:rPr>
        <w:t>The presence of Yahweh at the king’s</w:t>
      </w:r>
      <w:r w:rsidRPr="003F5340">
        <w:rPr>
          <w:lang w:bidi="he-IL"/>
        </w:rPr>
        <w:t xml:space="preserve"> </w:t>
      </w:r>
      <w:r>
        <w:rPr>
          <w:lang w:bidi="he-IL"/>
        </w:rPr>
        <w:t>“right hand”</w:t>
      </w:r>
      <w:r w:rsidRPr="003F5340">
        <w:rPr>
          <w:lang w:bidi="he-IL"/>
        </w:rPr>
        <w:t xml:space="preserve"> </w:t>
      </w:r>
      <w:r>
        <w:rPr>
          <w:lang w:bidi="he-IL"/>
        </w:rPr>
        <w:t>insures the victories in which the warlike activities of God are described</w:t>
      </w:r>
      <w:r w:rsidRPr="003F5340">
        <w:rPr>
          <w:lang w:bidi="he-IL"/>
        </w:rPr>
        <w:t xml:space="preserve">. </w:t>
      </w:r>
      <w:r>
        <w:rPr>
          <w:lang w:bidi="he-IL"/>
        </w:rPr>
        <w:t>The reference in 7 is obscure perhaps it pictures Yahweh</w:t>
      </w:r>
      <w:r w:rsidRPr="003F5340">
        <w:rPr>
          <w:lang w:bidi="he-IL"/>
        </w:rPr>
        <w:t xml:space="preserve"> (</w:t>
      </w:r>
      <w:r>
        <w:rPr>
          <w:lang w:bidi="he-IL"/>
        </w:rPr>
        <w:t>rather than the king</w:t>
      </w:r>
      <w:r w:rsidRPr="003F5340">
        <w:rPr>
          <w:lang w:bidi="he-IL"/>
        </w:rPr>
        <w:t xml:space="preserve">) </w:t>
      </w:r>
      <w:r>
        <w:rPr>
          <w:lang w:bidi="he-IL"/>
        </w:rPr>
        <w:t>as a weary warrior refreshing</w:t>
      </w:r>
      <w:r w:rsidRPr="003F5340">
        <w:rPr>
          <w:lang w:bidi="he-IL"/>
        </w:rPr>
        <w:t xml:space="preserve">; </w:t>
      </w:r>
      <w:r>
        <w:rPr>
          <w:lang w:bidi="he-IL"/>
        </w:rPr>
        <w:t>himself after battle</w:t>
      </w:r>
      <w:r w:rsidRPr="003F5340">
        <w:rPr>
          <w:lang w:bidi="he-IL"/>
        </w:rPr>
        <w:t>.</w:t>
      </w:r>
    </w:p>
    <w:p w14:paraId="41A9B028" w14:textId="77777777" w:rsidR="00CD3C56" w:rsidRDefault="00CD3C56" w:rsidP="00CD3C56">
      <w:pPr>
        <w:autoSpaceDE w:val="0"/>
        <w:autoSpaceDN w:val="0"/>
        <w:adjustRightInd w:val="0"/>
        <w:rPr>
          <w:lang w:bidi="he-IL"/>
        </w:rPr>
      </w:pPr>
      <w:r>
        <w:rPr>
          <w:b/>
          <w:bCs/>
          <w:lang w:bidi="he-IL"/>
        </w:rPr>
        <w:t>127</w:t>
      </w:r>
      <w:r>
        <w:rPr>
          <w:lang w:bidi="he-IL"/>
        </w:rPr>
        <w:tab/>
      </w:r>
      <w:r>
        <w:rPr>
          <w:b/>
          <w:bCs/>
          <w:lang w:bidi="he-IL"/>
        </w:rPr>
        <w:t>Ps 111</w:t>
      </w:r>
      <w:r w:rsidRPr="003F5340">
        <w:rPr>
          <w:lang w:bidi="he-IL"/>
        </w:rPr>
        <w:t xml:space="preserve">. </w:t>
      </w:r>
      <w:r>
        <w:rPr>
          <w:lang w:bidi="he-IL"/>
        </w:rPr>
        <w:t>A hymn of praise</w:t>
      </w:r>
      <w:r w:rsidRPr="003F5340">
        <w:rPr>
          <w:lang w:bidi="he-IL"/>
        </w:rPr>
        <w:t xml:space="preserve">, </w:t>
      </w:r>
      <w:r>
        <w:rPr>
          <w:lang w:bidi="he-IL"/>
        </w:rPr>
        <w:t>written in acrostic style</w:t>
      </w:r>
      <w:r w:rsidRPr="003F5340">
        <w:rPr>
          <w:lang w:bidi="he-IL"/>
        </w:rPr>
        <w:t xml:space="preserve">; </w:t>
      </w:r>
      <w:r>
        <w:rPr>
          <w:lang w:bidi="he-IL"/>
        </w:rPr>
        <w:t>the half-lines begin with successive letters of the Hebr alphabet</w:t>
      </w:r>
      <w:r w:rsidRPr="003F5340">
        <w:rPr>
          <w:lang w:bidi="he-IL"/>
        </w:rPr>
        <w:t xml:space="preserve">. </w:t>
      </w:r>
      <w:r>
        <w:rPr>
          <w:lang w:bidi="he-IL"/>
        </w:rPr>
        <w:t>There are many echoes of biblical phrases</w:t>
      </w:r>
      <w:r w:rsidRPr="003F5340">
        <w:rPr>
          <w:lang w:bidi="he-IL"/>
        </w:rPr>
        <w:t xml:space="preserve"> (</w:t>
      </w:r>
      <w:r>
        <w:rPr>
          <w:lang w:bidi="he-IL"/>
        </w:rPr>
        <w:t>the so-called anthological composition</w:t>
      </w:r>
      <w:r w:rsidRPr="003F5340">
        <w:rPr>
          <w:lang w:bidi="he-IL"/>
        </w:rPr>
        <w:t xml:space="preserve">). </w:t>
      </w:r>
      <w:r>
        <w:rPr>
          <w:lang w:bidi="he-IL"/>
        </w:rPr>
        <w:t>So pronounced is the influence of wisdom teaching that many classify it as a wisdom Ps</w:t>
      </w:r>
      <w:r w:rsidRPr="003F5340">
        <w:rPr>
          <w:lang w:bidi="he-IL"/>
        </w:rPr>
        <w:t xml:space="preserve">. </w:t>
      </w:r>
      <w:r>
        <w:rPr>
          <w:lang w:bidi="he-IL"/>
        </w:rPr>
        <w:t>Indeed</w:t>
      </w:r>
      <w:r w:rsidRPr="003F5340">
        <w:rPr>
          <w:lang w:bidi="he-IL"/>
        </w:rPr>
        <w:t xml:space="preserve">, </w:t>
      </w:r>
      <w:r>
        <w:rPr>
          <w:lang w:bidi="he-IL"/>
        </w:rPr>
        <w:t>it looks as if Pss 111-12 are a pair</w:t>
      </w:r>
      <w:r w:rsidRPr="003F5340">
        <w:rPr>
          <w:lang w:bidi="he-IL"/>
        </w:rPr>
        <w:t xml:space="preserve">, </w:t>
      </w:r>
      <w:r>
        <w:rPr>
          <w:lang w:bidi="he-IL"/>
        </w:rPr>
        <w:t>intended to match</w:t>
      </w:r>
      <w:r w:rsidRPr="003F5340">
        <w:rPr>
          <w:lang w:bidi="he-IL"/>
        </w:rPr>
        <w:t xml:space="preserve">; </w:t>
      </w:r>
      <w:r>
        <w:rPr>
          <w:lang w:bidi="he-IL"/>
        </w:rPr>
        <w:t>if 112 is wisdom</w:t>
      </w:r>
      <w:r w:rsidRPr="003F5340">
        <w:rPr>
          <w:lang w:bidi="he-IL"/>
        </w:rPr>
        <w:t xml:space="preserve">, </w:t>
      </w:r>
      <w:r>
        <w:rPr>
          <w:lang w:bidi="he-IL"/>
        </w:rPr>
        <w:t>then 111 is the wise man’s hymn of praise—teaching by example</w:t>
      </w:r>
      <w:r w:rsidRPr="003F5340">
        <w:rPr>
          <w:lang w:bidi="he-IL"/>
        </w:rPr>
        <w:t xml:space="preserve">. </w:t>
      </w:r>
      <w:r>
        <w:rPr>
          <w:lang w:bidi="he-IL"/>
        </w:rPr>
        <w:t>Nevertheless</w:t>
      </w:r>
      <w:r w:rsidRPr="003F5340">
        <w:rPr>
          <w:lang w:bidi="he-IL"/>
        </w:rPr>
        <w:t xml:space="preserve">, </w:t>
      </w:r>
      <w:r>
        <w:rPr>
          <w:lang w:bidi="he-IL"/>
        </w:rPr>
        <w:t>despite the didactic strain</w:t>
      </w:r>
      <w:r w:rsidRPr="003F5340">
        <w:rPr>
          <w:lang w:bidi="he-IL"/>
        </w:rPr>
        <w:t xml:space="preserve">, </w:t>
      </w:r>
      <w:r>
        <w:rPr>
          <w:lang w:bidi="he-IL"/>
        </w:rPr>
        <w:t>this Ps is a hymn</w:t>
      </w:r>
      <w:r w:rsidRPr="003F5340">
        <w:rPr>
          <w:lang w:bidi="he-IL"/>
        </w:rPr>
        <w:t xml:space="preserve">. </w:t>
      </w:r>
      <w:r>
        <w:rPr>
          <w:lang w:bidi="he-IL"/>
        </w:rPr>
        <w:t>Structure</w:t>
      </w:r>
      <w:r w:rsidRPr="003F5340">
        <w:rPr>
          <w:lang w:bidi="he-IL"/>
        </w:rPr>
        <w:t xml:space="preserve">: </w:t>
      </w:r>
      <w:r>
        <w:rPr>
          <w:lang w:bidi="he-IL"/>
        </w:rPr>
        <w:t>1</w:t>
      </w:r>
      <w:r w:rsidRPr="003F5340">
        <w:rPr>
          <w:lang w:bidi="he-IL"/>
        </w:rPr>
        <w:t xml:space="preserve">, </w:t>
      </w:r>
      <w:r>
        <w:rPr>
          <w:lang w:bidi="he-IL"/>
        </w:rPr>
        <w:t>hymnic introduction</w:t>
      </w:r>
      <w:r w:rsidRPr="003F5340">
        <w:rPr>
          <w:lang w:bidi="he-IL"/>
        </w:rPr>
        <w:t xml:space="preserve">; </w:t>
      </w:r>
      <w:r>
        <w:rPr>
          <w:lang w:bidi="he-IL"/>
        </w:rPr>
        <w:t>2-9</w:t>
      </w:r>
      <w:r w:rsidRPr="003F5340">
        <w:rPr>
          <w:lang w:bidi="he-IL"/>
        </w:rPr>
        <w:t xml:space="preserve">, </w:t>
      </w:r>
      <w:r>
        <w:rPr>
          <w:lang w:bidi="he-IL"/>
        </w:rPr>
        <w:t>the reason for praising Yahweh—the greatness of his works</w:t>
      </w:r>
      <w:r w:rsidRPr="003F5340">
        <w:rPr>
          <w:lang w:bidi="he-IL"/>
        </w:rPr>
        <w:t xml:space="preserve">; </w:t>
      </w:r>
      <w:r>
        <w:rPr>
          <w:lang w:bidi="he-IL"/>
        </w:rPr>
        <w:t>10</w:t>
      </w:r>
      <w:r w:rsidRPr="003F5340">
        <w:rPr>
          <w:lang w:bidi="he-IL"/>
        </w:rPr>
        <w:t xml:space="preserve">, </w:t>
      </w:r>
      <w:r>
        <w:rPr>
          <w:lang w:bidi="he-IL"/>
        </w:rPr>
        <w:t>a wisdom ending</w:t>
      </w:r>
      <w:r w:rsidRPr="003F5340">
        <w:rPr>
          <w:lang w:bidi="he-IL"/>
        </w:rPr>
        <w:t xml:space="preserve">. </w:t>
      </w:r>
      <w:r>
        <w:rPr>
          <w:b/>
          <w:bCs/>
          <w:lang w:bidi="he-IL"/>
        </w:rPr>
        <w:t>1</w:t>
      </w:r>
      <w:r w:rsidRPr="003F5340">
        <w:rPr>
          <w:lang w:bidi="he-IL"/>
        </w:rPr>
        <w:t xml:space="preserve">. </w:t>
      </w:r>
      <w:r>
        <w:rPr>
          <w:i/>
          <w:iCs/>
          <w:lang w:bidi="he-IL"/>
        </w:rPr>
        <w:t>alleluia</w:t>
      </w:r>
      <w:r w:rsidRPr="003F5340">
        <w:rPr>
          <w:iCs/>
          <w:lang w:bidi="he-IL"/>
        </w:rPr>
        <w:t xml:space="preserve">: </w:t>
      </w:r>
      <w:r>
        <w:rPr>
          <w:lang w:bidi="he-IL"/>
        </w:rPr>
        <w:t>Lit</w:t>
      </w:r>
      <w:r w:rsidRPr="003F5340">
        <w:rPr>
          <w:lang w:bidi="he-IL"/>
        </w:rPr>
        <w:t xml:space="preserve">., </w:t>
      </w:r>
      <w:r>
        <w:rPr>
          <w:lang w:bidi="he-IL"/>
        </w:rPr>
        <w:t>“praise Yah</w:t>
      </w:r>
      <w:r w:rsidRPr="003F5340">
        <w:rPr>
          <w:lang w:bidi="he-IL"/>
        </w:rPr>
        <w:t>.</w:t>
      </w:r>
      <w:r>
        <w:rPr>
          <w:lang w:bidi="he-IL"/>
        </w:rPr>
        <w:t>”</w:t>
      </w:r>
      <w:r w:rsidRPr="003F5340">
        <w:rPr>
          <w:lang w:bidi="he-IL"/>
        </w:rPr>
        <w:t xml:space="preserve"> </w:t>
      </w:r>
      <w:r>
        <w:rPr>
          <w:lang w:bidi="he-IL"/>
        </w:rPr>
        <w:t>A sort of title</w:t>
      </w:r>
      <w:r w:rsidRPr="003F5340">
        <w:rPr>
          <w:lang w:bidi="he-IL"/>
        </w:rPr>
        <w:t xml:space="preserve">, </w:t>
      </w:r>
      <w:r>
        <w:rPr>
          <w:lang w:bidi="he-IL"/>
        </w:rPr>
        <w:t>as in 112</w:t>
      </w:r>
      <w:r w:rsidRPr="003F5340">
        <w:rPr>
          <w:lang w:bidi="he-IL"/>
        </w:rPr>
        <w:t xml:space="preserve">. </w:t>
      </w:r>
      <w:r>
        <w:rPr>
          <w:lang w:bidi="he-IL"/>
        </w:rPr>
        <w:t>The hymn is intoned in the worshiping community</w:t>
      </w:r>
      <w:r w:rsidRPr="003F5340">
        <w:rPr>
          <w:lang w:bidi="he-IL"/>
        </w:rPr>
        <w:t xml:space="preserve">, </w:t>
      </w:r>
      <w:r>
        <w:rPr>
          <w:lang w:bidi="he-IL"/>
        </w:rPr>
        <w:t>and stress is laid upon inner appreciation</w:t>
      </w:r>
      <w:r w:rsidRPr="003F5340">
        <w:rPr>
          <w:lang w:bidi="he-IL"/>
        </w:rPr>
        <w:t xml:space="preserve"> (</w:t>
      </w:r>
      <w:r>
        <w:rPr>
          <w:lang w:bidi="he-IL"/>
        </w:rPr>
        <w:t>“with all my heart”</w:t>
      </w:r>
      <w:r w:rsidRPr="003F5340">
        <w:rPr>
          <w:lang w:bidi="he-IL"/>
        </w:rPr>
        <w:t xml:space="preserve">; </w:t>
      </w:r>
      <w:r>
        <w:rPr>
          <w:lang w:bidi="he-IL"/>
        </w:rPr>
        <w:t>Dt 6</w:t>
      </w:r>
      <w:r w:rsidRPr="003F5340">
        <w:rPr>
          <w:lang w:bidi="he-IL"/>
        </w:rPr>
        <w:t>:</w:t>
      </w:r>
      <w:r>
        <w:rPr>
          <w:lang w:bidi="he-IL"/>
        </w:rPr>
        <w:t>4</w:t>
      </w:r>
      <w:r w:rsidRPr="003F5340">
        <w:rPr>
          <w:lang w:bidi="he-IL"/>
        </w:rPr>
        <w:t xml:space="preserve">, </w:t>
      </w:r>
      <w:r>
        <w:rPr>
          <w:lang w:bidi="he-IL"/>
        </w:rPr>
        <w:t>and notice the emphasis on</w:t>
      </w:r>
      <w:r w:rsidRPr="003F5340">
        <w:rPr>
          <w:lang w:bidi="he-IL"/>
        </w:rPr>
        <w:t xml:space="preserve"> </w:t>
      </w:r>
      <w:r>
        <w:rPr>
          <w:lang w:bidi="he-IL"/>
        </w:rPr>
        <w:t>“delights”</w:t>
      </w:r>
      <w:r w:rsidRPr="003F5340">
        <w:rPr>
          <w:lang w:bidi="he-IL"/>
        </w:rPr>
        <w:t xml:space="preserve"> </w:t>
      </w:r>
      <w:r>
        <w:rPr>
          <w:lang w:bidi="he-IL"/>
        </w:rPr>
        <w:t>in 2</w:t>
      </w:r>
      <w:r w:rsidRPr="003F5340">
        <w:rPr>
          <w:lang w:bidi="he-IL"/>
        </w:rPr>
        <w:t xml:space="preserve">). </w:t>
      </w:r>
      <w:r>
        <w:rPr>
          <w:b/>
          <w:bCs/>
          <w:lang w:bidi="he-IL"/>
        </w:rPr>
        <w:t>2-3</w:t>
      </w:r>
      <w:r w:rsidRPr="003F5340">
        <w:rPr>
          <w:lang w:bidi="he-IL"/>
        </w:rPr>
        <w:t xml:space="preserve">. </w:t>
      </w:r>
      <w:r>
        <w:rPr>
          <w:i/>
          <w:iCs/>
          <w:lang w:bidi="he-IL"/>
        </w:rPr>
        <w:t>works</w:t>
      </w:r>
      <w:r w:rsidRPr="003F5340">
        <w:rPr>
          <w:iCs/>
          <w:lang w:bidi="he-IL"/>
        </w:rPr>
        <w:t xml:space="preserve">: </w:t>
      </w:r>
      <w:r>
        <w:rPr>
          <w:lang w:bidi="he-IL"/>
        </w:rPr>
        <w:t>Events of salvation history</w:t>
      </w:r>
      <w:r w:rsidRPr="003F5340">
        <w:rPr>
          <w:lang w:bidi="he-IL"/>
        </w:rPr>
        <w:t xml:space="preserve">, </w:t>
      </w:r>
      <w:r>
        <w:rPr>
          <w:lang w:bidi="he-IL"/>
        </w:rPr>
        <w:t>the</w:t>
      </w:r>
      <w:r w:rsidRPr="003F5340">
        <w:rPr>
          <w:lang w:bidi="he-IL"/>
        </w:rPr>
        <w:t xml:space="preserve"> </w:t>
      </w:r>
      <w:r>
        <w:rPr>
          <w:lang w:bidi="he-IL"/>
        </w:rPr>
        <w:t>“renown”</w:t>
      </w:r>
      <w:r w:rsidRPr="003F5340">
        <w:rPr>
          <w:lang w:bidi="he-IL"/>
        </w:rPr>
        <w:t xml:space="preserve"> (</w:t>
      </w:r>
      <w:r>
        <w:rPr>
          <w:lang w:bidi="he-IL"/>
        </w:rPr>
        <w:t>i</w:t>
      </w:r>
      <w:r w:rsidRPr="003F5340">
        <w:rPr>
          <w:lang w:bidi="he-IL"/>
        </w:rPr>
        <w:t xml:space="preserve">. </w:t>
      </w:r>
      <w:r>
        <w:rPr>
          <w:lang w:bidi="he-IL"/>
        </w:rPr>
        <w:t>e</w:t>
      </w:r>
      <w:r w:rsidRPr="003F5340">
        <w:rPr>
          <w:lang w:bidi="he-IL"/>
        </w:rPr>
        <w:t xml:space="preserve">., </w:t>
      </w:r>
      <w:r>
        <w:rPr>
          <w:lang w:bidi="he-IL"/>
        </w:rPr>
        <w:t>liturgical remembrance</w:t>
      </w:r>
      <w:r w:rsidRPr="003F5340">
        <w:rPr>
          <w:lang w:bidi="he-IL"/>
        </w:rPr>
        <w:t xml:space="preserve">) </w:t>
      </w:r>
      <w:r>
        <w:rPr>
          <w:lang w:bidi="he-IL"/>
        </w:rPr>
        <w:t>of which is continued in the worshiping community</w:t>
      </w:r>
      <w:r w:rsidRPr="003F5340">
        <w:rPr>
          <w:lang w:bidi="he-IL"/>
        </w:rPr>
        <w:t xml:space="preserve">, </w:t>
      </w:r>
      <w:r>
        <w:rPr>
          <w:lang w:bidi="he-IL"/>
        </w:rPr>
        <w:t>as in this Ps</w:t>
      </w:r>
      <w:r w:rsidRPr="003F5340">
        <w:rPr>
          <w:lang w:bidi="he-IL"/>
        </w:rPr>
        <w:t xml:space="preserve">. </w:t>
      </w:r>
      <w:r>
        <w:rPr>
          <w:b/>
          <w:bCs/>
          <w:lang w:bidi="he-IL"/>
        </w:rPr>
        <w:t>5</w:t>
      </w:r>
      <w:r w:rsidRPr="003F5340">
        <w:rPr>
          <w:lang w:bidi="he-IL"/>
        </w:rPr>
        <w:t xml:space="preserve">. </w:t>
      </w:r>
      <w:r>
        <w:rPr>
          <w:i/>
          <w:iCs/>
          <w:lang w:bidi="he-IL"/>
        </w:rPr>
        <w:t>food</w:t>
      </w:r>
      <w:r w:rsidRPr="003F5340">
        <w:rPr>
          <w:iCs/>
          <w:lang w:bidi="he-IL"/>
        </w:rPr>
        <w:t xml:space="preserve">: </w:t>
      </w:r>
      <w:r>
        <w:rPr>
          <w:lang w:bidi="he-IL"/>
        </w:rPr>
        <w:t>Refers to the tradition of manna and quail in the desert</w:t>
      </w:r>
      <w:r w:rsidRPr="003F5340">
        <w:rPr>
          <w:lang w:bidi="he-IL"/>
        </w:rPr>
        <w:t xml:space="preserve">. </w:t>
      </w:r>
      <w:r>
        <w:rPr>
          <w:b/>
          <w:bCs/>
          <w:lang w:bidi="he-IL"/>
        </w:rPr>
        <w:t>6</w:t>
      </w:r>
      <w:r w:rsidRPr="003F5340">
        <w:rPr>
          <w:lang w:bidi="he-IL"/>
        </w:rPr>
        <w:t xml:space="preserve">. </w:t>
      </w:r>
      <w:r>
        <w:rPr>
          <w:i/>
          <w:iCs/>
          <w:lang w:bidi="he-IL"/>
        </w:rPr>
        <w:t>inheritance</w:t>
      </w:r>
      <w:r w:rsidRPr="003F5340">
        <w:rPr>
          <w:iCs/>
          <w:lang w:bidi="he-IL"/>
        </w:rPr>
        <w:t xml:space="preserve">: </w:t>
      </w:r>
      <w:r>
        <w:rPr>
          <w:lang w:bidi="he-IL"/>
        </w:rPr>
        <w:t>Palestine</w:t>
      </w:r>
      <w:r w:rsidRPr="003F5340">
        <w:rPr>
          <w:lang w:bidi="he-IL"/>
        </w:rPr>
        <w:t xml:space="preserve">. </w:t>
      </w:r>
      <w:r>
        <w:rPr>
          <w:b/>
          <w:bCs/>
          <w:lang w:bidi="he-IL"/>
        </w:rPr>
        <w:t>7-9</w:t>
      </w:r>
      <w:r w:rsidRPr="003F5340">
        <w:rPr>
          <w:lang w:bidi="he-IL"/>
        </w:rPr>
        <w:t xml:space="preserve">. </w:t>
      </w:r>
      <w:r>
        <w:rPr>
          <w:lang w:bidi="he-IL"/>
        </w:rPr>
        <w:t>After the mention of the saving acts comes the praise of the Torah</w:t>
      </w:r>
      <w:r w:rsidRPr="003F5340">
        <w:rPr>
          <w:lang w:bidi="he-IL"/>
        </w:rPr>
        <w:t xml:space="preserve">, </w:t>
      </w:r>
      <w:r>
        <w:rPr>
          <w:lang w:bidi="he-IL"/>
        </w:rPr>
        <w:t>and 9 is a summary statement of salvation and covenant</w:t>
      </w:r>
      <w:r w:rsidRPr="003F5340">
        <w:rPr>
          <w:lang w:bidi="he-IL"/>
        </w:rPr>
        <w:t xml:space="preserve">. </w:t>
      </w:r>
      <w:r>
        <w:rPr>
          <w:lang w:bidi="he-IL"/>
        </w:rPr>
        <w:t>Verse 10 is a wisdom tag line</w:t>
      </w:r>
      <w:r w:rsidRPr="003F5340">
        <w:rPr>
          <w:lang w:bidi="he-IL"/>
        </w:rPr>
        <w:t xml:space="preserve">; </w:t>
      </w:r>
      <w:r>
        <w:rPr>
          <w:lang w:bidi="he-IL"/>
        </w:rPr>
        <w:t>“who live by it</w:t>
      </w:r>
      <w:r w:rsidRPr="003F5340">
        <w:rPr>
          <w:lang w:bidi="he-IL"/>
        </w:rPr>
        <w:t>,</w:t>
      </w:r>
      <w:r>
        <w:rPr>
          <w:lang w:bidi="he-IL"/>
        </w:rPr>
        <w:t>”</w:t>
      </w:r>
      <w:r w:rsidRPr="003F5340">
        <w:rPr>
          <w:lang w:bidi="he-IL"/>
        </w:rPr>
        <w:t xml:space="preserve"> </w:t>
      </w:r>
      <w:r>
        <w:rPr>
          <w:lang w:bidi="he-IL"/>
        </w:rPr>
        <w:t>lit</w:t>
      </w:r>
      <w:r w:rsidRPr="003F5340">
        <w:rPr>
          <w:lang w:bidi="he-IL"/>
        </w:rPr>
        <w:t xml:space="preserve">., </w:t>
      </w:r>
      <w:r>
        <w:rPr>
          <w:lang w:bidi="he-IL"/>
        </w:rPr>
        <w:t>“who do them</w:t>
      </w:r>
      <w:r w:rsidRPr="003F5340">
        <w:rPr>
          <w:lang w:bidi="he-IL"/>
        </w:rPr>
        <w:t>,</w:t>
      </w:r>
      <w:r>
        <w:rPr>
          <w:lang w:bidi="he-IL"/>
        </w:rPr>
        <w:t>”</w:t>
      </w:r>
      <w:r w:rsidRPr="003F5340">
        <w:rPr>
          <w:lang w:bidi="he-IL"/>
        </w:rPr>
        <w:t xml:space="preserve"> </w:t>
      </w:r>
      <w:r>
        <w:rPr>
          <w:lang w:bidi="he-IL"/>
        </w:rPr>
        <w:t>i</w:t>
      </w:r>
      <w:r w:rsidRPr="003F5340">
        <w:rPr>
          <w:lang w:bidi="he-IL"/>
        </w:rPr>
        <w:t xml:space="preserve">. </w:t>
      </w:r>
      <w:r>
        <w:rPr>
          <w:lang w:bidi="he-IL"/>
        </w:rPr>
        <w:t>e</w:t>
      </w:r>
      <w:r w:rsidRPr="003F5340">
        <w:rPr>
          <w:lang w:bidi="he-IL"/>
        </w:rPr>
        <w:t xml:space="preserve">., </w:t>
      </w:r>
      <w:r>
        <w:rPr>
          <w:lang w:bidi="he-IL"/>
        </w:rPr>
        <w:t>the Commandments</w:t>
      </w:r>
      <w:r w:rsidRPr="003F5340">
        <w:rPr>
          <w:lang w:bidi="he-IL"/>
        </w:rPr>
        <w:t xml:space="preserve">. </w:t>
      </w:r>
      <w:r>
        <w:rPr>
          <w:lang w:bidi="he-IL"/>
        </w:rPr>
        <w:t>It is worth noting that in this Ps</w:t>
      </w:r>
      <w:r w:rsidRPr="003F5340">
        <w:rPr>
          <w:lang w:bidi="he-IL"/>
        </w:rPr>
        <w:t xml:space="preserve">, </w:t>
      </w:r>
      <w:r>
        <w:rPr>
          <w:lang w:bidi="he-IL"/>
        </w:rPr>
        <w:t>salvation history has been appropriated and inculcated by wisdom teachers</w:t>
      </w:r>
      <w:r w:rsidRPr="003F5340">
        <w:rPr>
          <w:lang w:bidi="he-IL"/>
        </w:rPr>
        <w:t>.</w:t>
      </w:r>
    </w:p>
    <w:p w14:paraId="25D7BCFC" w14:textId="77777777" w:rsidR="00CD3C56" w:rsidRDefault="00CD3C56" w:rsidP="00CD3C56">
      <w:pPr>
        <w:autoSpaceDE w:val="0"/>
        <w:autoSpaceDN w:val="0"/>
        <w:adjustRightInd w:val="0"/>
        <w:rPr>
          <w:lang w:bidi="he-IL"/>
        </w:rPr>
      </w:pPr>
      <w:r>
        <w:rPr>
          <w:b/>
          <w:bCs/>
          <w:lang w:bidi="he-IL"/>
        </w:rPr>
        <w:t>128</w:t>
      </w:r>
      <w:r>
        <w:rPr>
          <w:lang w:bidi="he-IL"/>
        </w:rPr>
        <w:tab/>
      </w:r>
      <w:r>
        <w:rPr>
          <w:b/>
          <w:bCs/>
          <w:lang w:bidi="he-IL"/>
        </w:rPr>
        <w:t>Ps 112</w:t>
      </w:r>
      <w:r w:rsidRPr="003F5340">
        <w:rPr>
          <w:lang w:bidi="he-IL"/>
        </w:rPr>
        <w:t xml:space="preserve">. </w:t>
      </w:r>
      <w:r>
        <w:rPr>
          <w:lang w:bidi="he-IL"/>
        </w:rPr>
        <w:t>A wisdom Ps</w:t>
      </w:r>
      <w:r w:rsidRPr="003F5340">
        <w:rPr>
          <w:lang w:bidi="he-IL"/>
        </w:rPr>
        <w:t xml:space="preserve">. </w:t>
      </w:r>
      <w:r>
        <w:rPr>
          <w:lang w:bidi="he-IL"/>
        </w:rPr>
        <w:t>Written in acrostic style</w:t>
      </w:r>
      <w:r w:rsidRPr="003F5340">
        <w:rPr>
          <w:lang w:bidi="he-IL"/>
        </w:rPr>
        <w:t xml:space="preserve">, </w:t>
      </w:r>
      <w:r>
        <w:rPr>
          <w:lang w:bidi="he-IL"/>
        </w:rPr>
        <w:t>as is Ps 111</w:t>
      </w:r>
      <w:r w:rsidRPr="003F5340">
        <w:rPr>
          <w:lang w:bidi="he-IL"/>
        </w:rPr>
        <w:t xml:space="preserve">, </w:t>
      </w:r>
      <w:r>
        <w:rPr>
          <w:lang w:bidi="he-IL"/>
        </w:rPr>
        <w:t>it portrays the ideal wise man who would utter such hymns as 111</w:t>
      </w:r>
      <w:r w:rsidRPr="003F5340">
        <w:rPr>
          <w:lang w:bidi="he-IL"/>
        </w:rPr>
        <w:t xml:space="preserve">; </w:t>
      </w:r>
      <w:r>
        <w:rPr>
          <w:lang w:bidi="he-IL"/>
        </w:rPr>
        <w:t>thus</w:t>
      </w:r>
      <w:r w:rsidRPr="003F5340">
        <w:rPr>
          <w:lang w:bidi="he-IL"/>
        </w:rPr>
        <w:t xml:space="preserve">, </w:t>
      </w:r>
      <w:r>
        <w:rPr>
          <w:lang w:bidi="he-IL"/>
        </w:rPr>
        <w:t>111-12 belong</w:t>
      </w:r>
      <w:r w:rsidRPr="003F5340">
        <w:rPr>
          <w:lang w:bidi="he-IL"/>
        </w:rPr>
        <w:t xml:space="preserve"> [</w:t>
      </w:r>
      <w:r>
        <w:rPr>
          <w:lang w:bidi="he-IL"/>
        </w:rPr>
        <w:t>596</w:t>
      </w:r>
      <w:r w:rsidRPr="003F5340">
        <w:rPr>
          <w:lang w:bidi="he-IL"/>
        </w:rPr>
        <w:t xml:space="preserve">] </w:t>
      </w:r>
      <w:r>
        <w:rPr>
          <w:lang w:bidi="he-IL"/>
        </w:rPr>
        <w:t>together</w:t>
      </w:r>
      <w:r w:rsidRPr="003F5340">
        <w:rPr>
          <w:lang w:bidi="he-IL"/>
        </w:rPr>
        <w:t xml:space="preserve">. </w:t>
      </w:r>
      <w:r>
        <w:rPr>
          <w:lang w:bidi="he-IL"/>
        </w:rPr>
        <w:t>There is no particular structure but merely typical wisdom sayings</w:t>
      </w:r>
      <w:r w:rsidRPr="003F5340">
        <w:rPr>
          <w:lang w:bidi="he-IL"/>
        </w:rPr>
        <w:t xml:space="preserve">, </w:t>
      </w:r>
      <w:r>
        <w:rPr>
          <w:lang w:bidi="he-IL"/>
        </w:rPr>
        <w:t>which describe the just</w:t>
      </w:r>
      <w:r w:rsidRPr="003F5340">
        <w:rPr>
          <w:lang w:bidi="he-IL"/>
        </w:rPr>
        <w:t xml:space="preserve">, </w:t>
      </w:r>
      <w:r>
        <w:rPr>
          <w:lang w:bidi="he-IL"/>
        </w:rPr>
        <w:t>God-fearing man</w:t>
      </w:r>
      <w:r w:rsidRPr="003F5340">
        <w:rPr>
          <w:lang w:bidi="he-IL"/>
        </w:rPr>
        <w:t xml:space="preserve">, </w:t>
      </w:r>
      <w:r>
        <w:rPr>
          <w:lang w:bidi="he-IL"/>
        </w:rPr>
        <w:t>and which reflect Prv and other wisdom books</w:t>
      </w:r>
      <w:r w:rsidRPr="003F5340">
        <w:rPr>
          <w:lang w:bidi="he-IL"/>
        </w:rPr>
        <w:t xml:space="preserve">. </w:t>
      </w:r>
      <w:r>
        <w:rPr>
          <w:b/>
          <w:bCs/>
          <w:lang w:bidi="he-IL"/>
        </w:rPr>
        <w:t>1</w:t>
      </w:r>
      <w:r w:rsidRPr="003F5340">
        <w:rPr>
          <w:lang w:bidi="he-IL"/>
        </w:rPr>
        <w:t xml:space="preserve">. </w:t>
      </w:r>
      <w:r>
        <w:rPr>
          <w:i/>
          <w:iCs/>
          <w:lang w:bidi="he-IL"/>
        </w:rPr>
        <w:t>commands</w:t>
      </w:r>
      <w:r w:rsidRPr="003F5340">
        <w:rPr>
          <w:iCs/>
          <w:lang w:bidi="he-IL"/>
        </w:rPr>
        <w:t xml:space="preserve">: </w:t>
      </w:r>
      <w:r>
        <w:rPr>
          <w:lang w:bidi="he-IL"/>
        </w:rPr>
        <w:t>Those of the Torah</w:t>
      </w:r>
      <w:r w:rsidRPr="003F5340">
        <w:rPr>
          <w:lang w:bidi="he-IL"/>
        </w:rPr>
        <w:t xml:space="preserve"> (</w:t>
      </w:r>
      <w:r>
        <w:rPr>
          <w:lang w:bidi="he-IL"/>
        </w:rPr>
        <w:t>cf</w:t>
      </w:r>
      <w:r w:rsidRPr="003F5340">
        <w:rPr>
          <w:lang w:bidi="he-IL"/>
        </w:rPr>
        <w:t xml:space="preserve">. </w:t>
      </w:r>
      <w:r>
        <w:rPr>
          <w:lang w:bidi="he-IL"/>
        </w:rPr>
        <w:t>Ps 1</w:t>
      </w:r>
      <w:r w:rsidRPr="003F5340">
        <w:rPr>
          <w:lang w:bidi="he-IL"/>
        </w:rPr>
        <w:t xml:space="preserve">); </w:t>
      </w:r>
      <w:r>
        <w:rPr>
          <w:lang w:bidi="he-IL"/>
        </w:rPr>
        <w:t>observance is the practical expression of</w:t>
      </w:r>
      <w:r w:rsidRPr="003F5340">
        <w:rPr>
          <w:lang w:bidi="he-IL"/>
        </w:rPr>
        <w:t xml:space="preserve"> </w:t>
      </w:r>
      <w:r>
        <w:rPr>
          <w:lang w:bidi="he-IL"/>
        </w:rPr>
        <w:t>“fearing the Lord</w:t>
      </w:r>
      <w:r w:rsidRPr="003F5340">
        <w:rPr>
          <w:lang w:bidi="he-IL"/>
        </w:rPr>
        <w:t>.</w:t>
      </w:r>
      <w:r>
        <w:rPr>
          <w:lang w:bidi="he-IL"/>
        </w:rPr>
        <w:t>”</w:t>
      </w:r>
      <w:r w:rsidRPr="003F5340">
        <w:rPr>
          <w:lang w:bidi="he-IL"/>
        </w:rPr>
        <w:t xml:space="preserve"> </w:t>
      </w:r>
      <w:r>
        <w:rPr>
          <w:b/>
          <w:bCs/>
          <w:lang w:bidi="he-IL"/>
        </w:rPr>
        <w:t>2-3</w:t>
      </w:r>
      <w:r w:rsidRPr="003F5340">
        <w:rPr>
          <w:lang w:bidi="he-IL"/>
        </w:rPr>
        <w:t xml:space="preserve">. </w:t>
      </w:r>
      <w:r>
        <w:rPr>
          <w:lang w:bidi="he-IL"/>
        </w:rPr>
        <w:t>These rewards are typical of those promised by the wisdom writers</w:t>
      </w:r>
      <w:r w:rsidRPr="003F5340">
        <w:rPr>
          <w:lang w:bidi="he-IL"/>
        </w:rPr>
        <w:t xml:space="preserve">; </w:t>
      </w:r>
      <w:r>
        <w:rPr>
          <w:lang w:bidi="he-IL"/>
        </w:rPr>
        <w:t>with 3</w:t>
      </w:r>
      <w:r w:rsidRPr="003F5340">
        <w:rPr>
          <w:lang w:bidi="he-IL"/>
        </w:rPr>
        <w:t xml:space="preserve">, </w:t>
      </w:r>
      <w:r>
        <w:rPr>
          <w:lang w:bidi="he-IL"/>
        </w:rPr>
        <w:t>compare 111</w:t>
      </w:r>
      <w:r w:rsidRPr="003F5340">
        <w:rPr>
          <w:lang w:bidi="he-IL"/>
        </w:rPr>
        <w:t>:</w:t>
      </w:r>
      <w:r>
        <w:rPr>
          <w:lang w:bidi="he-IL"/>
        </w:rPr>
        <w:t>3</w:t>
      </w:r>
      <w:r w:rsidRPr="003F5340">
        <w:rPr>
          <w:lang w:bidi="he-IL"/>
        </w:rPr>
        <w:t xml:space="preserve">, </w:t>
      </w:r>
      <w:r>
        <w:rPr>
          <w:lang w:bidi="he-IL"/>
        </w:rPr>
        <w:t>9</w:t>
      </w:r>
      <w:r w:rsidRPr="003F5340">
        <w:rPr>
          <w:lang w:bidi="he-IL"/>
        </w:rPr>
        <w:t xml:space="preserve">. </w:t>
      </w:r>
      <w:r>
        <w:rPr>
          <w:b/>
          <w:bCs/>
          <w:lang w:bidi="he-IL"/>
        </w:rPr>
        <w:t>4</w:t>
      </w:r>
      <w:r w:rsidRPr="003F5340">
        <w:rPr>
          <w:lang w:bidi="he-IL"/>
        </w:rPr>
        <w:t xml:space="preserve">. </w:t>
      </w:r>
      <w:r>
        <w:rPr>
          <w:lang w:bidi="he-IL"/>
        </w:rPr>
        <w:t>The subject of</w:t>
      </w:r>
      <w:r w:rsidRPr="003F5340">
        <w:rPr>
          <w:lang w:bidi="he-IL"/>
        </w:rPr>
        <w:t xml:space="preserve"> </w:t>
      </w:r>
      <w:r>
        <w:rPr>
          <w:lang w:bidi="he-IL"/>
        </w:rPr>
        <w:t>“dawns”</w:t>
      </w:r>
      <w:r w:rsidRPr="003F5340">
        <w:rPr>
          <w:lang w:bidi="he-IL"/>
        </w:rPr>
        <w:t xml:space="preserve"> </w:t>
      </w:r>
      <w:r>
        <w:rPr>
          <w:lang w:bidi="he-IL"/>
        </w:rPr>
        <w:t>is the wise man</w:t>
      </w:r>
      <w:r w:rsidRPr="003F5340">
        <w:rPr>
          <w:lang w:bidi="he-IL"/>
        </w:rPr>
        <w:t xml:space="preserve">. </w:t>
      </w:r>
      <w:r>
        <w:rPr>
          <w:b/>
          <w:bCs/>
          <w:lang w:bidi="he-IL"/>
        </w:rPr>
        <w:t>7</w:t>
      </w:r>
      <w:r w:rsidRPr="003F5340">
        <w:rPr>
          <w:lang w:bidi="he-IL"/>
        </w:rPr>
        <w:t xml:space="preserve">. </w:t>
      </w:r>
      <w:r>
        <w:rPr>
          <w:i/>
          <w:iCs/>
          <w:lang w:bidi="he-IL"/>
        </w:rPr>
        <w:t>evil report</w:t>
      </w:r>
      <w:r w:rsidRPr="003F5340">
        <w:rPr>
          <w:iCs/>
          <w:lang w:bidi="he-IL"/>
        </w:rPr>
        <w:t xml:space="preserve">: </w:t>
      </w:r>
      <w:r>
        <w:rPr>
          <w:lang w:bidi="he-IL"/>
        </w:rPr>
        <w:t>Should be understood in the sense of</w:t>
      </w:r>
      <w:r w:rsidRPr="003F5340">
        <w:rPr>
          <w:lang w:bidi="he-IL"/>
        </w:rPr>
        <w:t xml:space="preserve"> </w:t>
      </w:r>
      <w:r>
        <w:rPr>
          <w:lang w:bidi="he-IL"/>
        </w:rPr>
        <w:t>“bad news</w:t>
      </w:r>
      <w:r w:rsidRPr="003F5340">
        <w:rPr>
          <w:lang w:bidi="he-IL"/>
        </w:rPr>
        <w:t>.</w:t>
      </w:r>
      <w:r>
        <w:rPr>
          <w:lang w:bidi="he-IL"/>
        </w:rPr>
        <w:t>”</w:t>
      </w:r>
      <w:r w:rsidRPr="003F5340">
        <w:rPr>
          <w:lang w:bidi="he-IL"/>
        </w:rPr>
        <w:t xml:space="preserve"> </w:t>
      </w:r>
      <w:r>
        <w:rPr>
          <w:b/>
          <w:bCs/>
          <w:lang w:bidi="he-IL"/>
        </w:rPr>
        <w:t>8</w:t>
      </w:r>
      <w:r w:rsidRPr="003F5340">
        <w:rPr>
          <w:lang w:bidi="he-IL"/>
        </w:rPr>
        <w:t xml:space="preserve">. </w:t>
      </w:r>
      <w:r>
        <w:rPr>
          <w:i/>
          <w:iCs/>
          <w:lang w:bidi="he-IL"/>
        </w:rPr>
        <w:t>till he looks down</w:t>
      </w:r>
      <w:r w:rsidRPr="003F5340">
        <w:rPr>
          <w:iCs/>
          <w:lang w:bidi="he-IL"/>
        </w:rPr>
        <w:t xml:space="preserve">: </w:t>
      </w:r>
      <w:r>
        <w:rPr>
          <w:lang w:bidi="he-IL"/>
        </w:rPr>
        <w:t>He will eventually witness their downfall</w:t>
      </w:r>
      <w:r w:rsidRPr="003F5340">
        <w:rPr>
          <w:lang w:bidi="he-IL"/>
        </w:rPr>
        <w:t xml:space="preserve">. </w:t>
      </w:r>
      <w:r>
        <w:rPr>
          <w:b/>
          <w:bCs/>
          <w:lang w:bidi="he-IL"/>
        </w:rPr>
        <w:t>9</w:t>
      </w:r>
      <w:r w:rsidRPr="003F5340">
        <w:rPr>
          <w:lang w:bidi="he-IL"/>
        </w:rPr>
        <w:t xml:space="preserve">. </w:t>
      </w:r>
      <w:r>
        <w:rPr>
          <w:i/>
          <w:iCs/>
          <w:lang w:bidi="he-IL"/>
        </w:rPr>
        <w:t>horn</w:t>
      </w:r>
      <w:r w:rsidRPr="003F5340">
        <w:rPr>
          <w:iCs/>
          <w:lang w:bidi="he-IL"/>
        </w:rPr>
        <w:t xml:space="preserve">: </w:t>
      </w:r>
      <w:r>
        <w:rPr>
          <w:lang w:bidi="he-IL"/>
        </w:rPr>
        <w:t>A symbol of strength and power in the OT</w:t>
      </w:r>
      <w:r w:rsidRPr="003F5340">
        <w:rPr>
          <w:lang w:bidi="he-IL"/>
        </w:rPr>
        <w:t xml:space="preserve">. </w:t>
      </w:r>
      <w:r>
        <w:rPr>
          <w:b/>
          <w:bCs/>
          <w:lang w:bidi="he-IL"/>
        </w:rPr>
        <w:t>10</w:t>
      </w:r>
      <w:r w:rsidRPr="003F5340">
        <w:rPr>
          <w:lang w:bidi="he-IL"/>
        </w:rPr>
        <w:t xml:space="preserve">. </w:t>
      </w:r>
      <w:r>
        <w:rPr>
          <w:lang w:bidi="he-IL"/>
        </w:rPr>
        <w:t>The description of the</w:t>
      </w:r>
      <w:r w:rsidRPr="003F5340">
        <w:rPr>
          <w:lang w:bidi="he-IL"/>
        </w:rPr>
        <w:t xml:space="preserve"> </w:t>
      </w:r>
      <w:r>
        <w:rPr>
          <w:lang w:bidi="he-IL"/>
        </w:rPr>
        <w:t>“wicked man”</w:t>
      </w:r>
      <w:r w:rsidRPr="003F5340">
        <w:rPr>
          <w:lang w:bidi="he-IL"/>
        </w:rPr>
        <w:t xml:space="preserve"> </w:t>
      </w:r>
      <w:r>
        <w:rPr>
          <w:lang w:bidi="he-IL"/>
        </w:rPr>
        <w:t>is in contrast to 1-9</w:t>
      </w:r>
      <w:r w:rsidRPr="003F5340">
        <w:rPr>
          <w:lang w:bidi="he-IL"/>
        </w:rPr>
        <w:t xml:space="preserve">, </w:t>
      </w:r>
      <w:r>
        <w:rPr>
          <w:lang w:bidi="he-IL"/>
        </w:rPr>
        <w:t>and it is characteristic of OT ideas of retribution</w:t>
      </w:r>
      <w:r w:rsidRPr="003F5340">
        <w:rPr>
          <w:lang w:bidi="he-IL"/>
        </w:rPr>
        <w:t>.</w:t>
      </w:r>
    </w:p>
    <w:p w14:paraId="6079C9D7" w14:textId="77777777" w:rsidR="00CD3C56" w:rsidRDefault="00CD3C56" w:rsidP="00CD3C56">
      <w:pPr>
        <w:autoSpaceDE w:val="0"/>
        <w:autoSpaceDN w:val="0"/>
        <w:adjustRightInd w:val="0"/>
        <w:rPr>
          <w:lang w:bidi="he-IL"/>
        </w:rPr>
      </w:pPr>
      <w:r>
        <w:rPr>
          <w:b/>
          <w:bCs/>
          <w:lang w:bidi="he-IL"/>
        </w:rPr>
        <w:t>129</w:t>
      </w:r>
      <w:r>
        <w:rPr>
          <w:lang w:bidi="he-IL"/>
        </w:rPr>
        <w:tab/>
      </w:r>
      <w:r>
        <w:rPr>
          <w:b/>
          <w:bCs/>
          <w:lang w:bidi="he-IL"/>
        </w:rPr>
        <w:t>Ps 113</w:t>
      </w:r>
      <w:r w:rsidRPr="003F5340">
        <w:rPr>
          <w:lang w:bidi="he-IL"/>
        </w:rPr>
        <w:t xml:space="preserve">. </w:t>
      </w:r>
      <w:r>
        <w:rPr>
          <w:lang w:bidi="he-IL"/>
        </w:rPr>
        <w:t>A hymn of praise</w:t>
      </w:r>
      <w:r w:rsidRPr="003F5340">
        <w:rPr>
          <w:lang w:bidi="he-IL"/>
        </w:rPr>
        <w:t xml:space="preserve">. </w:t>
      </w:r>
      <w:r>
        <w:rPr>
          <w:lang w:bidi="he-IL"/>
        </w:rPr>
        <w:t>Structure</w:t>
      </w:r>
      <w:r w:rsidRPr="003F5340">
        <w:rPr>
          <w:lang w:bidi="he-IL"/>
        </w:rPr>
        <w:t xml:space="preserve">: </w:t>
      </w:r>
      <w:r>
        <w:rPr>
          <w:lang w:bidi="he-IL"/>
        </w:rPr>
        <w:t>1-3</w:t>
      </w:r>
      <w:r w:rsidRPr="003F5340">
        <w:rPr>
          <w:lang w:bidi="he-IL"/>
        </w:rPr>
        <w:t xml:space="preserve">, </w:t>
      </w:r>
      <w:r>
        <w:rPr>
          <w:lang w:bidi="he-IL"/>
        </w:rPr>
        <w:t>a summons to servants to praise the Lord</w:t>
      </w:r>
      <w:r w:rsidRPr="003F5340">
        <w:rPr>
          <w:lang w:bidi="he-IL"/>
        </w:rPr>
        <w:t xml:space="preserve">; </w:t>
      </w:r>
      <w:r>
        <w:rPr>
          <w:lang w:bidi="he-IL"/>
        </w:rPr>
        <w:t>4-6</w:t>
      </w:r>
      <w:r w:rsidRPr="003F5340">
        <w:rPr>
          <w:lang w:bidi="he-IL"/>
        </w:rPr>
        <w:t xml:space="preserve">, </w:t>
      </w:r>
      <w:r>
        <w:rPr>
          <w:lang w:bidi="he-IL"/>
        </w:rPr>
        <w:t>exaltation of Yahweh</w:t>
      </w:r>
      <w:r w:rsidRPr="003F5340">
        <w:rPr>
          <w:lang w:bidi="he-IL"/>
        </w:rPr>
        <w:t xml:space="preserve">; </w:t>
      </w:r>
      <w:r>
        <w:rPr>
          <w:lang w:bidi="he-IL"/>
        </w:rPr>
        <w:t>7-9</w:t>
      </w:r>
      <w:r w:rsidRPr="003F5340">
        <w:rPr>
          <w:lang w:bidi="he-IL"/>
        </w:rPr>
        <w:t xml:space="preserve">, </w:t>
      </w:r>
      <w:r>
        <w:rPr>
          <w:lang w:bidi="he-IL"/>
        </w:rPr>
        <w:t>a proclamation of the good deeds of God</w:t>
      </w:r>
      <w:r w:rsidRPr="003F5340">
        <w:rPr>
          <w:lang w:bidi="he-IL"/>
        </w:rPr>
        <w:t xml:space="preserve">. </w:t>
      </w:r>
      <w:r>
        <w:rPr>
          <w:b/>
          <w:bCs/>
          <w:lang w:bidi="he-IL"/>
        </w:rPr>
        <w:t>1</w:t>
      </w:r>
      <w:r w:rsidRPr="003F5340">
        <w:rPr>
          <w:lang w:bidi="he-IL"/>
        </w:rPr>
        <w:t xml:space="preserve">. </w:t>
      </w:r>
      <w:r>
        <w:rPr>
          <w:i/>
          <w:iCs/>
          <w:lang w:bidi="he-IL"/>
        </w:rPr>
        <w:t>alleluia</w:t>
      </w:r>
      <w:r w:rsidRPr="003F5340">
        <w:rPr>
          <w:iCs/>
          <w:lang w:bidi="he-IL"/>
        </w:rPr>
        <w:t xml:space="preserve">: </w:t>
      </w:r>
      <w:r>
        <w:rPr>
          <w:lang w:bidi="he-IL"/>
        </w:rPr>
        <w:t>The superscription has led to the designation of Pss 112-17 as the Hallel</w:t>
      </w:r>
      <w:r w:rsidRPr="003F5340">
        <w:rPr>
          <w:lang w:bidi="he-IL"/>
        </w:rPr>
        <w:t xml:space="preserve">, </w:t>
      </w:r>
      <w:r>
        <w:rPr>
          <w:lang w:bidi="he-IL"/>
        </w:rPr>
        <w:t>or the Egyptian Hallel</w:t>
      </w:r>
      <w:r w:rsidRPr="003F5340">
        <w:rPr>
          <w:lang w:bidi="he-IL"/>
        </w:rPr>
        <w:t xml:space="preserve">, </w:t>
      </w:r>
      <w:r>
        <w:rPr>
          <w:lang w:bidi="he-IL"/>
        </w:rPr>
        <w:t>to differentiate it from 146-50</w:t>
      </w:r>
      <w:r w:rsidRPr="003F5340">
        <w:rPr>
          <w:lang w:bidi="he-IL"/>
        </w:rPr>
        <w:t xml:space="preserve">, </w:t>
      </w:r>
      <w:r>
        <w:rPr>
          <w:lang w:bidi="he-IL"/>
        </w:rPr>
        <w:t>also called the Hallel</w:t>
      </w:r>
      <w:r w:rsidRPr="003F5340">
        <w:rPr>
          <w:lang w:bidi="he-IL"/>
        </w:rPr>
        <w:t xml:space="preserve">. </w:t>
      </w:r>
      <w:r>
        <w:rPr>
          <w:lang w:bidi="he-IL"/>
        </w:rPr>
        <w:t>The Great Hallel designates Pss 120-36</w:t>
      </w:r>
      <w:r w:rsidRPr="003F5340">
        <w:rPr>
          <w:lang w:bidi="he-IL"/>
        </w:rPr>
        <w:t xml:space="preserve"> (</w:t>
      </w:r>
      <w:r>
        <w:rPr>
          <w:lang w:bidi="he-IL"/>
        </w:rPr>
        <w:t>songs of ascents</w:t>
      </w:r>
      <w:r w:rsidRPr="003F5340">
        <w:rPr>
          <w:lang w:bidi="he-IL"/>
        </w:rPr>
        <w:t xml:space="preserve">), </w:t>
      </w:r>
      <w:r>
        <w:rPr>
          <w:lang w:bidi="he-IL"/>
        </w:rPr>
        <w:t>or 135-36</w:t>
      </w:r>
      <w:r w:rsidRPr="003F5340">
        <w:rPr>
          <w:lang w:bidi="he-IL"/>
        </w:rPr>
        <w:t xml:space="preserve">, </w:t>
      </w:r>
      <w:r>
        <w:rPr>
          <w:lang w:bidi="he-IL"/>
        </w:rPr>
        <w:t>or just 136</w:t>
      </w:r>
      <w:r w:rsidRPr="003F5340">
        <w:rPr>
          <w:lang w:bidi="he-IL"/>
        </w:rPr>
        <w:t xml:space="preserve">. </w:t>
      </w:r>
      <w:r>
        <w:rPr>
          <w:b/>
          <w:bCs/>
          <w:lang w:bidi="he-IL"/>
        </w:rPr>
        <w:t>2</w:t>
      </w:r>
      <w:r w:rsidRPr="003F5340">
        <w:rPr>
          <w:lang w:bidi="he-IL"/>
        </w:rPr>
        <w:t xml:space="preserve">. </w:t>
      </w:r>
      <w:r>
        <w:rPr>
          <w:i/>
          <w:iCs/>
          <w:lang w:bidi="he-IL"/>
        </w:rPr>
        <w:t>servants of the Lord</w:t>
      </w:r>
      <w:r w:rsidRPr="003F5340">
        <w:rPr>
          <w:iCs/>
          <w:lang w:bidi="he-IL"/>
        </w:rPr>
        <w:t xml:space="preserve">: </w:t>
      </w:r>
      <w:r>
        <w:rPr>
          <w:lang w:bidi="he-IL"/>
        </w:rPr>
        <w:t>Priests or Levites probably</w:t>
      </w:r>
      <w:r w:rsidRPr="003F5340">
        <w:rPr>
          <w:lang w:bidi="he-IL"/>
        </w:rPr>
        <w:t xml:space="preserve">, </w:t>
      </w:r>
      <w:r>
        <w:rPr>
          <w:lang w:bidi="he-IL"/>
        </w:rPr>
        <w:t>but it can also mean the congregation</w:t>
      </w:r>
      <w:r w:rsidRPr="003F5340">
        <w:rPr>
          <w:lang w:bidi="he-IL"/>
        </w:rPr>
        <w:t xml:space="preserve">. </w:t>
      </w:r>
      <w:r>
        <w:rPr>
          <w:b/>
          <w:bCs/>
          <w:lang w:bidi="he-IL"/>
        </w:rPr>
        <w:t>3</w:t>
      </w:r>
      <w:r w:rsidRPr="003F5340">
        <w:rPr>
          <w:lang w:bidi="he-IL"/>
        </w:rPr>
        <w:t xml:space="preserve">. </w:t>
      </w:r>
      <w:r>
        <w:rPr>
          <w:i/>
          <w:iCs/>
          <w:lang w:bidi="he-IL"/>
        </w:rPr>
        <w:t xml:space="preserve">from the rising </w:t>
      </w:r>
      <w:r w:rsidRPr="003F5340">
        <w:rPr>
          <w:iCs/>
          <w:lang w:bidi="he-IL"/>
        </w:rPr>
        <w:t xml:space="preserve">. . .: </w:t>
      </w:r>
      <w:r>
        <w:rPr>
          <w:lang w:bidi="he-IL"/>
        </w:rPr>
        <w:t>An ancient Near Eastern formula</w:t>
      </w:r>
      <w:r w:rsidRPr="003F5340">
        <w:rPr>
          <w:lang w:bidi="he-IL"/>
        </w:rPr>
        <w:t xml:space="preserve">. </w:t>
      </w:r>
      <w:r>
        <w:rPr>
          <w:b/>
          <w:bCs/>
          <w:lang w:bidi="he-IL"/>
        </w:rPr>
        <w:t>7-9</w:t>
      </w:r>
      <w:r w:rsidRPr="003F5340">
        <w:rPr>
          <w:lang w:bidi="he-IL"/>
        </w:rPr>
        <w:t xml:space="preserve">. </w:t>
      </w:r>
      <w:r>
        <w:rPr>
          <w:lang w:bidi="he-IL"/>
        </w:rPr>
        <w:t>These lines stand in happy contrast to 4-6</w:t>
      </w:r>
      <w:r w:rsidRPr="003F5340">
        <w:rPr>
          <w:lang w:bidi="he-IL"/>
        </w:rPr>
        <w:t xml:space="preserve">, </w:t>
      </w:r>
      <w:r>
        <w:rPr>
          <w:lang w:bidi="he-IL"/>
        </w:rPr>
        <w:t>for they portray the exalted Lord acting kindly with the lowly and unfortunate in this world</w:t>
      </w:r>
      <w:r w:rsidRPr="003F5340">
        <w:rPr>
          <w:lang w:bidi="he-IL"/>
        </w:rPr>
        <w:t xml:space="preserve">. </w:t>
      </w:r>
      <w:r>
        <w:rPr>
          <w:lang w:bidi="he-IL"/>
        </w:rPr>
        <w:t>His majesty does not exclude his mercy</w:t>
      </w:r>
      <w:r w:rsidRPr="003F5340">
        <w:rPr>
          <w:lang w:bidi="he-IL"/>
        </w:rPr>
        <w:t xml:space="preserve">. </w:t>
      </w:r>
      <w:r>
        <w:rPr>
          <w:lang w:bidi="he-IL"/>
        </w:rPr>
        <w:t>The MT ends with alleluia</w:t>
      </w:r>
      <w:r w:rsidRPr="003F5340">
        <w:rPr>
          <w:lang w:bidi="he-IL"/>
        </w:rPr>
        <w:t xml:space="preserve">, </w:t>
      </w:r>
      <w:r>
        <w:rPr>
          <w:lang w:bidi="he-IL"/>
        </w:rPr>
        <w:t>which the CCD</w:t>
      </w:r>
      <w:r w:rsidRPr="003F5340">
        <w:rPr>
          <w:lang w:bidi="he-IL"/>
        </w:rPr>
        <w:t xml:space="preserve">, </w:t>
      </w:r>
      <w:r>
        <w:rPr>
          <w:lang w:bidi="he-IL"/>
        </w:rPr>
        <w:t>following the LXX</w:t>
      </w:r>
      <w:r w:rsidRPr="003F5340">
        <w:rPr>
          <w:lang w:bidi="he-IL"/>
        </w:rPr>
        <w:t xml:space="preserve">, </w:t>
      </w:r>
      <w:r>
        <w:rPr>
          <w:lang w:bidi="he-IL"/>
        </w:rPr>
        <w:t>places as the superscription of Ps 114</w:t>
      </w:r>
      <w:r w:rsidRPr="003F5340">
        <w:rPr>
          <w:lang w:bidi="he-IL"/>
        </w:rPr>
        <w:t>.</w:t>
      </w:r>
    </w:p>
    <w:p w14:paraId="3B412315" w14:textId="77777777" w:rsidR="00CD3C56" w:rsidRDefault="00CD3C56" w:rsidP="00CD3C56">
      <w:pPr>
        <w:autoSpaceDE w:val="0"/>
        <w:autoSpaceDN w:val="0"/>
        <w:adjustRightInd w:val="0"/>
        <w:rPr>
          <w:lang w:bidi="he-IL"/>
        </w:rPr>
      </w:pPr>
      <w:r>
        <w:rPr>
          <w:b/>
          <w:bCs/>
          <w:lang w:bidi="he-IL"/>
        </w:rPr>
        <w:t>130</w:t>
      </w:r>
      <w:r>
        <w:rPr>
          <w:lang w:bidi="he-IL"/>
        </w:rPr>
        <w:tab/>
      </w:r>
      <w:r>
        <w:rPr>
          <w:b/>
          <w:bCs/>
          <w:lang w:bidi="he-IL"/>
        </w:rPr>
        <w:t>Ps 114</w:t>
      </w:r>
      <w:r w:rsidRPr="003F5340">
        <w:rPr>
          <w:lang w:bidi="he-IL"/>
        </w:rPr>
        <w:t xml:space="preserve">. </w:t>
      </w:r>
      <w:r>
        <w:rPr>
          <w:lang w:bidi="he-IL"/>
        </w:rPr>
        <w:t>A hymn of praise</w:t>
      </w:r>
      <w:r w:rsidRPr="003F5340">
        <w:rPr>
          <w:lang w:bidi="he-IL"/>
        </w:rPr>
        <w:t xml:space="preserve">, </w:t>
      </w:r>
      <w:r>
        <w:rPr>
          <w:lang w:bidi="he-IL"/>
        </w:rPr>
        <w:t>which is joined to Ps 115 in LXX and Vg</w:t>
      </w:r>
      <w:r w:rsidRPr="003F5340">
        <w:rPr>
          <w:lang w:bidi="he-IL"/>
        </w:rPr>
        <w:t xml:space="preserve">. </w:t>
      </w:r>
      <w:r>
        <w:rPr>
          <w:lang w:bidi="he-IL"/>
        </w:rPr>
        <w:t>The usual hymnic introduction is lacking</w:t>
      </w:r>
      <w:r w:rsidRPr="003F5340">
        <w:rPr>
          <w:lang w:bidi="he-IL"/>
        </w:rPr>
        <w:t xml:space="preserve">. </w:t>
      </w:r>
      <w:r>
        <w:rPr>
          <w:lang w:bidi="he-IL"/>
        </w:rPr>
        <w:t>The poem recalls vividly the saving deeds of the Exodus</w:t>
      </w:r>
      <w:r w:rsidRPr="003F5340">
        <w:rPr>
          <w:lang w:bidi="he-IL"/>
        </w:rPr>
        <w:t xml:space="preserve">; </w:t>
      </w:r>
      <w:r>
        <w:rPr>
          <w:lang w:bidi="he-IL"/>
        </w:rPr>
        <w:t>the association of the two crossings</w:t>
      </w:r>
      <w:r w:rsidRPr="003F5340">
        <w:rPr>
          <w:lang w:bidi="he-IL"/>
        </w:rPr>
        <w:t xml:space="preserve">, </w:t>
      </w:r>
      <w:r>
        <w:rPr>
          <w:lang w:bidi="he-IL"/>
        </w:rPr>
        <w:t>Red Sea and Jordan</w:t>
      </w:r>
      <w:r w:rsidRPr="003F5340">
        <w:rPr>
          <w:lang w:bidi="he-IL"/>
        </w:rPr>
        <w:t xml:space="preserve">, </w:t>
      </w:r>
      <w:r>
        <w:rPr>
          <w:lang w:bidi="he-IL"/>
        </w:rPr>
        <w:t>appears already in Jos 4</w:t>
      </w:r>
      <w:r w:rsidRPr="003F5340">
        <w:rPr>
          <w:lang w:bidi="he-IL"/>
        </w:rPr>
        <w:t>:</w:t>
      </w:r>
      <w:r>
        <w:rPr>
          <w:lang w:bidi="he-IL"/>
        </w:rPr>
        <w:t>23-24</w:t>
      </w:r>
      <w:r w:rsidRPr="003F5340">
        <w:rPr>
          <w:lang w:bidi="he-IL"/>
        </w:rPr>
        <w:t xml:space="preserve">. </w:t>
      </w:r>
      <w:r>
        <w:rPr>
          <w:b/>
          <w:bCs/>
          <w:lang w:bidi="he-IL"/>
        </w:rPr>
        <w:t>1</w:t>
      </w:r>
      <w:r w:rsidRPr="003F5340">
        <w:rPr>
          <w:lang w:bidi="he-IL"/>
        </w:rPr>
        <w:t xml:space="preserve">. </w:t>
      </w:r>
      <w:r>
        <w:rPr>
          <w:i/>
          <w:iCs/>
          <w:lang w:bidi="he-IL"/>
        </w:rPr>
        <w:t>people of alien tongue</w:t>
      </w:r>
      <w:r w:rsidRPr="003F5340">
        <w:rPr>
          <w:iCs/>
          <w:lang w:bidi="he-IL"/>
        </w:rPr>
        <w:t xml:space="preserve">: </w:t>
      </w:r>
      <w:r>
        <w:rPr>
          <w:lang w:bidi="he-IL"/>
        </w:rPr>
        <w:t>A stereotyped phrase for a hostile nation</w:t>
      </w:r>
      <w:r w:rsidRPr="003F5340">
        <w:rPr>
          <w:lang w:bidi="he-IL"/>
        </w:rPr>
        <w:t xml:space="preserve"> (</w:t>
      </w:r>
      <w:r>
        <w:rPr>
          <w:lang w:bidi="he-IL"/>
        </w:rPr>
        <w:t>Is 28</w:t>
      </w:r>
      <w:r w:rsidRPr="003F5340">
        <w:rPr>
          <w:lang w:bidi="he-IL"/>
        </w:rPr>
        <w:t>:</w:t>
      </w:r>
      <w:r>
        <w:rPr>
          <w:lang w:bidi="he-IL"/>
        </w:rPr>
        <w:t>11</w:t>
      </w:r>
      <w:r w:rsidRPr="003F5340">
        <w:rPr>
          <w:lang w:bidi="he-IL"/>
        </w:rPr>
        <w:t xml:space="preserve">; </w:t>
      </w:r>
      <w:r>
        <w:rPr>
          <w:lang w:bidi="he-IL"/>
        </w:rPr>
        <w:t>33</w:t>
      </w:r>
      <w:r w:rsidRPr="003F5340">
        <w:rPr>
          <w:lang w:bidi="he-IL"/>
        </w:rPr>
        <w:t>:</w:t>
      </w:r>
      <w:r>
        <w:rPr>
          <w:lang w:bidi="he-IL"/>
        </w:rPr>
        <w:t>19</w:t>
      </w:r>
      <w:r w:rsidRPr="003F5340">
        <w:rPr>
          <w:lang w:bidi="he-IL"/>
        </w:rPr>
        <w:t xml:space="preserve">; </w:t>
      </w:r>
      <w:r>
        <w:rPr>
          <w:lang w:bidi="he-IL"/>
        </w:rPr>
        <w:t>Jer 5</w:t>
      </w:r>
      <w:r w:rsidRPr="003F5340">
        <w:rPr>
          <w:lang w:bidi="he-IL"/>
        </w:rPr>
        <w:t>:</w:t>
      </w:r>
      <w:r>
        <w:rPr>
          <w:lang w:bidi="he-IL"/>
        </w:rPr>
        <w:t>15</w:t>
      </w:r>
      <w:r w:rsidRPr="003F5340">
        <w:rPr>
          <w:lang w:bidi="he-IL"/>
        </w:rPr>
        <w:t xml:space="preserve">). </w:t>
      </w:r>
      <w:r>
        <w:rPr>
          <w:b/>
          <w:bCs/>
          <w:lang w:bidi="he-IL"/>
        </w:rPr>
        <w:t>2</w:t>
      </w:r>
      <w:r w:rsidRPr="003F5340">
        <w:rPr>
          <w:lang w:bidi="he-IL"/>
        </w:rPr>
        <w:t xml:space="preserve">. </w:t>
      </w:r>
      <w:r>
        <w:rPr>
          <w:lang w:bidi="he-IL"/>
        </w:rPr>
        <w:t>The parallelism between Judah and Israel appears deliberate</w:t>
      </w:r>
      <w:r w:rsidRPr="003F5340">
        <w:rPr>
          <w:lang w:bidi="he-IL"/>
        </w:rPr>
        <w:t xml:space="preserve">; </w:t>
      </w:r>
      <w:r>
        <w:rPr>
          <w:lang w:bidi="he-IL"/>
        </w:rPr>
        <w:t>Judah is Israel</w:t>
      </w:r>
      <w:r w:rsidRPr="003F5340">
        <w:rPr>
          <w:lang w:bidi="he-IL"/>
        </w:rPr>
        <w:t xml:space="preserve">, </w:t>
      </w:r>
      <w:r>
        <w:rPr>
          <w:lang w:bidi="he-IL"/>
        </w:rPr>
        <w:t>after the destruction of the northern kingdom</w:t>
      </w:r>
      <w:r w:rsidRPr="003F5340">
        <w:rPr>
          <w:lang w:bidi="he-IL"/>
        </w:rPr>
        <w:t xml:space="preserve">. </w:t>
      </w:r>
      <w:r>
        <w:rPr>
          <w:lang w:bidi="he-IL"/>
        </w:rPr>
        <w:t>And this later development is read back into the time of the Exodus</w:t>
      </w:r>
      <w:r w:rsidRPr="003F5340">
        <w:rPr>
          <w:lang w:bidi="he-IL"/>
        </w:rPr>
        <w:t xml:space="preserve">. </w:t>
      </w:r>
      <w:r>
        <w:rPr>
          <w:b/>
          <w:bCs/>
          <w:lang w:bidi="he-IL"/>
        </w:rPr>
        <w:t>3</w:t>
      </w:r>
      <w:r w:rsidRPr="003F5340">
        <w:rPr>
          <w:lang w:bidi="he-IL"/>
        </w:rPr>
        <w:t xml:space="preserve">. </w:t>
      </w:r>
      <w:r>
        <w:rPr>
          <w:i/>
          <w:iCs/>
          <w:lang w:bidi="he-IL"/>
        </w:rPr>
        <w:t>the sea beheld</w:t>
      </w:r>
      <w:r w:rsidRPr="003F5340">
        <w:rPr>
          <w:iCs/>
          <w:lang w:bidi="he-IL"/>
        </w:rPr>
        <w:t xml:space="preserve">: </w:t>
      </w:r>
      <w:r>
        <w:rPr>
          <w:lang w:bidi="he-IL"/>
        </w:rPr>
        <w:t>Yahweh</w:t>
      </w:r>
      <w:r w:rsidRPr="003F5340">
        <w:rPr>
          <w:lang w:bidi="he-IL"/>
        </w:rPr>
        <w:t xml:space="preserve">, </w:t>
      </w:r>
      <w:r>
        <w:rPr>
          <w:lang w:bidi="he-IL"/>
        </w:rPr>
        <w:t>who appeared</w:t>
      </w:r>
      <w:r w:rsidRPr="003F5340">
        <w:rPr>
          <w:lang w:bidi="he-IL"/>
        </w:rPr>
        <w:t xml:space="preserve"> (</w:t>
      </w:r>
      <w:r>
        <w:rPr>
          <w:lang w:bidi="he-IL"/>
        </w:rPr>
        <w:t>cf</w:t>
      </w:r>
      <w:r w:rsidRPr="003F5340">
        <w:rPr>
          <w:lang w:bidi="he-IL"/>
        </w:rPr>
        <w:t xml:space="preserve">. </w:t>
      </w:r>
      <w:r>
        <w:rPr>
          <w:lang w:bidi="he-IL"/>
        </w:rPr>
        <w:t>the reference to his</w:t>
      </w:r>
      <w:r w:rsidRPr="003F5340">
        <w:rPr>
          <w:lang w:bidi="he-IL"/>
        </w:rPr>
        <w:t xml:space="preserve"> </w:t>
      </w:r>
      <w:r>
        <w:rPr>
          <w:lang w:bidi="he-IL"/>
        </w:rPr>
        <w:t>“face”</w:t>
      </w:r>
      <w:r w:rsidRPr="003F5340">
        <w:rPr>
          <w:lang w:bidi="he-IL"/>
        </w:rPr>
        <w:t xml:space="preserve"> </w:t>
      </w:r>
      <w:r>
        <w:rPr>
          <w:lang w:bidi="he-IL"/>
        </w:rPr>
        <w:t>in 7</w:t>
      </w:r>
      <w:r w:rsidRPr="003F5340">
        <w:rPr>
          <w:lang w:bidi="he-IL"/>
        </w:rPr>
        <w:t xml:space="preserve">); </w:t>
      </w:r>
      <w:r>
        <w:rPr>
          <w:lang w:bidi="he-IL"/>
        </w:rPr>
        <w:t>then it</w:t>
      </w:r>
      <w:r w:rsidRPr="003F5340">
        <w:rPr>
          <w:lang w:bidi="he-IL"/>
        </w:rPr>
        <w:t xml:space="preserve"> </w:t>
      </w:r>
      <w:r>
        <w:rPr>
          <w:lang w:bidi="he-IL"/>
        </w:rPr>
        <w:t>“fled”</w:t>
      </w:r>
      <w:r w:rsidRPr="003F5340">
        <w:rPr>
          <w:lang w:bidi="he-IL"/>
        </w:rPr>
        <w:t xml:space="preserve"> </w:t>
      </w:r>
      <w:r>
        <w:rPr>
          <w:lang w:bidi="he-IL"/>
        </w:rPr>
        <w:t>without a fight</w:t>
      </w:r>
      <w:r w:rsidRPr="003F5340">
        <w:rPr>
          <w:lang w:bidi="he-IL"/>
        </w:rPr>
        <w:t xml:space="preserve">! </w:t>
      </w:r>
      <w:r>
        <w:rPr>
          <w:lang w:bidi="he-IL"/>
        </w:rPr>
        <w:t>The background of the bold figure is the myth of the battle between a god and the sea</w:t>
      </w:r>
      <w:r w:rsidRPr="003F5340">
        <w:rPr>
          <w:lang w:bidi="he-IL"/>
        </w:rPr>
        <w:t xml:space="preserve"> (</w:t>
      </w:r>
      <w:r>
        <w:rPr>
          <w:lang w:bidi="he-IL"/>
        </w:rPr>
        <w:t>cf</w:t>
      </w:r>
      <w:r w:rsidRPr="003F5340">
        <w:rPr>
          <w:lang w:bidi="he-IL"/>
        </w:rPr>
        <w:t xml:space="preserve">. </w:t>
      </w:r>
      <w:r>
        <w:rPr>
          <w:i/>
          <w:iCs/>
          <w:lang w:bidi="he-IL"/>
        </w:rPr>
        <w:t>ANET</w:t>
      </w:r>
      <w:r>
        <w:rPr>
          <w:lang w:bidi="he-IL"/>
        </w:rPr>
        <w:t xml:space="preserve"> 130-31 and Hab 3</w:t>
      </w:r>
      <w:r w:rsidRPr="003F5340">
        <w:rPr>
          <w:lang w:bidi="he-IL"/>
        </w:rPr>
        <w:t>:</w:t>
      </w:r>
      <w:r>
        <w:rPr>
          <w:lang w:bidi="he-IL"/>
        </w:rPr>
        <w:t>8</w:t>
      </w:r>
      <w:r w:rsidRPr="003F5340">
        <w:rPr>
          <w:lang w:bidi="he-IL"/>
        </w:rPr>
        <w:t xml:space="preserve">; </w:t>
      </w:r>
      <w:r>
        <w:rPr>
          <w:lang w:bidi="he-IL"/>
        </w:rPr>
        <w:t>Pss 77</w:t>
      </w:r>
      <w:r w:rsidRPr="003F5340">
        <w:rPr>
          <w:lang w:bidi="he-IL"/>
        </w:rPr>
        <w:t>:</w:t>
      </w:r>
      <w:r>
        <w:rPr>
          <w:lang w:bidi="he-IL"/>
        </w:rPr>
        <w:t>17</w:t>
      </w:r>
      <w:r w:rsidRPr="003F5340">
        <w:rPr>
          <w:lang w:bidi="he-IL"/>
        </w:rPr>
        <w:t xml:space="preserve">; </w:t>
      </w:r>
      <w:r>
        <w:rPr>
          <w:lang w:bidi="he-IL"/>
        </w:rPr>
        <w:t>104</w:t>
      </w:r>
      <w:r w:rsidRPr="003F5340">
        <w:rPr>
          <w:lang w:bidi="he-IL"/>
        </w:rPr>
        <w:t>:</w:t>
      </w:r>
      <w:r>
        <w:rPr>
          <w:lang w:bidi="he-IL"/>
        </w:rPr>
        <w:t>7</w:t>
      </w:r>
      <w:r w:rsidRPr="003F5340">
        <w:rPr>
          <w:lang w:bidi="he-IL"/>
        </w:rPr>
        <w:t xml:space="preserve">). </w:t>
      </w:r>
      <w:r>
        <w:rPr>
          <w:b/>
          <w:bCs/>
          <w:lang w:bidi="he-IL"/>
        </w:rPr>
        <w:t>4</w:t>
      </w:r>
      <w:r w:rsidRPr="003F5340">
        <w:rPr>
          <w:lang w:bidi="he-IL"/>
        </w:rPr>
        <w:t xml:space="preserve">. </w:t>
      </w:r>
      <w:r>
        <w:rPr>
          <w:lang w:bidi="he-IL"/>
        </w:rPr>
        <w:t>The</w:t>
      </w:r>
      <w:r w:rsidRPr="003F5340">
        <w:rPr>
          <w:lang w:bidi="he-IL"/>
        </w:rPr>
        <w:t xml:space="preserve"> </w:t>
      </w:r>
      <w:r>
        <w:rPr>
          <w:lang w:bidi="he-IL"/>
        </w:rPr>
        <w:t>“mountains”</w:t>
      </w:r>
      <w:r w:rsidRPr="003F5340">
        <w:rPr>
          <w:lang w:bidi="he-IL"/>
        </w:rPr>
        <w:t xml:space="preserve"> </w:t>
      </w:r>
      <w:r>
        <w:rPr>
          <w:lang w:bidi="he-IL"/>
        </w:rPr>
        <w:t>may be a reference to Sinai</w:t>
      </w:r>
      <w:r w:rsidRPr="003F5340">
        <w:rPr>
          <w:lang w:bidi="he-IL"/>
        </w:rPr>
        <w:t xml:space="preserve">. </w:t>
      </w:r>
      <w:r>
        <w:rPr>
          <w:b/>
          <w:bCs/>
          <w:lang w:bidi="he-IL"/>
        </w:rPr>
        <w:t>5-7</w:t>
      </w:r>
      <w:r w:rsidRPr="003F5340">
        <w:rPr>
          <w:lang w:bidi="he-IL"/>
        </w:rPr>
        <w:t xml:space="preserve">. </w:t>
      </w:r>
      <w:r>
        <w:rPr>
          <w:lang w:bidi="he-IL"/>
        </w:rPr>
        <w:t>The answer to the questions is the presence of the Lord</w:t>
      </w:r>
      <w:r w:rsidRPr="003F5340">
        <w:rPr>
          <w:lang w:bidi="he-IL"/>
        </w:rPr>
        <w:t xml:space="preserve"> (</w:t>
      </w:r>
      <w:r>
        <w:rPr>
          <w:lang w:bidi="he-IL"/>
        </w:rPr>
        <w:t>7</w:t>
      </w:r>
      <w:r w:rsidRPr="003F5340">
        <w:rPr>
          <w:lang w:bidi="he-IL"/>
        </w:rPr>
        <w:t xml:space="preserve">), </w:t>
      </w:r>
      <w:r>
        <w:rPr>
          <w:lang w:bidi="he-IL"/>
        </w:rPr>
        <w:t>who worked the desert marvels described in 8</w:t>
      </w:r>
      <w:r w:rsidRPr="003F5340">
        <w:rPr>
          <w:lang w:bidi="he-IL"/>
        </w:rPr>
        <w:t xml:space="preserve"> (</w:t>
      </w:r>
      <w:r>
        <w:rPr>
          <w:lang w:bidi="he-IL"/>
        </w:rPr>
        <w:t>Ex 17</w:t>
      </w:r>
      <w:r w:rsidRPr="003F5340">
        <w:rPr>
          <w:lang w:bidi="he-IL"/>
        </w:rPr>
        <w:t>:</w:t>
      </w:r>
      <w:r>
        <w:rPr>
          <w:lang w:bidi="he-IL"/>
        </w:rPr>
        <w:t>6</w:t>
      </w:r>
      <w:r w:rsidRPr="003F5340">
        <w:rPr>
          <w:lang w:bidi="he-IL"/>
        </w:rPr>
        <w:t xml:space="preserve">; </w:t>
      </w:r>
      <w:r>
        <w:rPr>
          <w:lang w:bidi="he-IL"/>
        </w:rPr>
        <w:t>Nm 20</w:t>
      </w:r>
      <w:r w:rsidRPr="003F5340">
        <w:rPr>
          <w:lang w:bidi="he-IL"/>
        </w:rPr>
        <w:t>:</w:t>
      </w:r>
      <w:r>
        <w:rPr>
          <w:lang w:bidi="he-IL"/>
        </w:rPr>
        <w:t>11</w:t>
      </w:r>
      <w:r w:rsidRPr="003F5340">
        <w:rPr>
          <w:lang w:bidi="he-IL"/>
        </w:rPr>
        <w:t xml:space="preserve">). </w:t>
      </w:r>
      <w:r>
        <w:rPr>
          <w:lang w:bidi="he-IL"/>
        </w:rPr>
        <w:t>But instead of a flat answer in 7</w:t>
      </w:r>
      <w:r w:rsidRPr="003F5340">
        <w:rPr>
          <w:lang w:bidi="he-IL"/>
        </w:rPr>
        <w:t xml:space="preserve">, </w:t>
      </w:r>
      <w:r>
        <w:rPr>
          <w:lang w:bidi="he-IL"/>
        </w:rPr>
        <w:t>the poet issues a command</w:t>
      </w:r>
      <w:r w:rsidRPr="003F5340">
        <w:rPr>
          <w:lang w:bidi="he-IL"/>
        </w:rPr>
        <w:t xml:space="preserve">. </w:t>
      </w:r>
      <w:r>
        <w:rPr>
          <w:lang w:bidi="he-IL"/>
        </w:rPr>
        <w:t>Cosmic effects accompany the theophany in the tradition of the Sinai experience</w:t>
      </w:r>
      <w:r w:rsidRPr="003F5340">
        <w:rPr>
          <w:lang w:bidi="he-IL"/>
        </w:rPr>
        <w:t>.</w:t>
      </w:r>
    </w:p>
    <w:p w14:paraId="4CEBBEA2" w14:textId="77777777" w:rsidR="00CD3C56" w:rsidRDefault="00CD3C56" w:rsidP="00CD3C56">
      <w:pPr>
        <w:autoSpaceDE w:val="0"/>
        <w:autoSpaceDN w:val="0"/>
        <w:adjustRightInd w:val="0"/>
        <w:rPr>
          <w:lang w:bidi="he-IL"/>
        </w:rPr>
      </w:pPr>
      <w:r>
        <w:rPr>
          <w:b/>
          <w:bCs/>
          <w:lang w:bidi="he-IL"/>
        </w:rPr>
        <w:t>131</w:t>
      </w:r>
      <w:r>
        <w:rPr>
          <w:lang w:bidi="he-IL"/>
        </w:rPr>
        <w:tab/>
      </w:r>
      <w:r>
        <w:rPr>
          <w:b/>
          <w:bCs/>
          <w:lang w:bidi="he-IL"/>
        </w:rPr>
        <w:t>Ps 115</w:t>
      </w:r>
      <w:r w:rsidRPr="003F5340">
        <w:rPr>
          <w:lang w:bidi="he-IL"/>
        </w:rPr>
        <w:t xml:space="preserve">. </w:t>
      </w:r>
      <w:r>
        <w:rPr>
          <w:lang w:bidi="he-IL"/>
        </w:rPr>
        <w:t>A choir song of Temple liturgy</w:t>
      </w:r>
      <w:r w:rsidRPr="003F5340">
        <w:rPr>
          <w:lang w:bidi="he-IL"/>
        </w:rPr>
        <w:t xml:space="preserve">, </w:t>
      </w:r>
      <w:r>
        <w:rPr>
          <w:lang w:bidi="he-IL"/>
        </w:rPr>
        <w:t>distinct from Ps 114</w:t>
      </w:r>
      <w:r w:rsidRPr="003F5340">
        <w:rPr>
          <w:lang w:bidi="he-IL"/>
        </w:rPr>
        <w:t xml:space="preserve">. </w:t>
      </w:r>
      <w:r>
        <w:rPr>
          <w:lang w:bidi="he-IL"/>
        </w:rPr>
        <w:t>Structure</w:t>
      </w:r>
      <w:r w:rsidRPr="003F5340">
        <w:rPr>
          <w:lang w:bidi="he-IL"/>
        </w:rPr>
        <w:t xml:space="preserve">: </w:t>
      </w:r>
      <w:r>
        <w:rPr>
          <w:lang w:bidi="he-IL"/>
        </w:rPr>
        <w:t>1-3</w:t>
      </w:r>
      <w:r w:rsidRPr="003F5340">
        <w:rPr>
          <w:lang w:bidi="he-IL"/>
        </w:rPr>
        <w:t xml:space="preserve">, </w:t>
      </w:r>
      <w:r>
        <w:rPr>
          <w:lang w:bidi="he-IL"/>
        </w:rPr>
        <w:t>a motif from a lament</w:t>
      </w:r>
      <w:r w:rsidRPr="003F5340">
        <w:rPr>
          <w:lang w:bidi="he-IL"/>
        </w:rPr>
        <w:t xml:space="preserve">; </w:t>
      </w:r>
      <w:r>
        <w:rPr>
          <w:lang w:bidi="he-IL"/>
        </w:rPr>
        <w:t>4-8</w:t>
      </w:r>
      <w:r w:rsidRPr="003F5340">
        <w:rPr>
          <w:lang w:bidi="he-IL"/>
        </w:rPr>
        <w:t xml:space="preserve">, </w:t>
      </w:r>
      <w:r>
        <w:rPr>
          <w:lang w:bidi="he-IL"/>
        </w:rPr>
        <w:t>a hymnic satire about idols</w:t>
      </w:r>
      <w:r w:rsidRPr="003F5340">
        <w:rPr>
          <w:lang w:bidi="he-IL"/>
        </w:rPr>
        <w:t xml:space="preserve">; </w:t>
      </w:r>
      <w:r>
        <w:rPr>
          <w:lang w:bidi="he-IL"/>
        </w:rPr>
        <w:t>9-18</w:t>
      </w:r>
      <w:r w:rsidRPr="003F5340">
        <w:rPr>
          <w:lang w:bidi="he-IL"/>
        </w:rPr>
        <w:t xml:space="preserve">, </w:t>
      </w:r>
      <w:r>
        <w:rPr>
          <w:lang w:bidi="he-IL"/>
        </w:rPr>
        <w:t>a series of antiphons</w:t>
      </w:r>
      <w:r w:rsidRPr="003F5340">
        <w:rPr>
          <w:lang w:bidi="he-IL"/>
        </w:rPr>
        <w:t xml:space="preserve">, </w:t>
      </w:r>
      <w:r>
        <w:rPr>
          <w:lang w:bidi="he-IL"/>
        </w:rPr>
        <w:t>affirming trust in</w:t>
      </w:r>
      <w:r w:rsidRPr="003F5340">
        <w:rPr>
          <w:lang w:bidi="he-IL"/>
        </w:rPr>
        <w:t xml:space="preserve">, </w:t>
      </w:r>
      <w:r>
        <w:rPr>
          <w:lang w:bidi="he-IL"/>
        </w:rPr>
        <w:t>and praise of</w:t>
      </w:r>
      <w:r w:rsidRPr="003F5340">
        <w:rPr>
          <w:lang w:bidi="he-IL"/>
        </w:rPr>
        <w:t xml:space="preserve">, </w:t>
      </w:r>
      <w:r>
        <w:rPr>
          <w:lang w:bidi="he-IL"/>
        </w:rPr>
        <w:t>God</w:t>
      </w:r>
      <w:r w:rsidRPr="003F5340">
        <w:rPr>
          <w:lang w:bidi="he-IL"/>
        </w:rPr>
        <w:t xml:space="preserve">. </w:t>
      </w:r>
      <w:r>
        <w:rPr>
          <w:b/>
          <w:bCs/>
          <w:lang w:bidi="he-IL"/>
        </w:rPr>
        <w:t>1</w:t>
      </w:r>
      <w:r w:rsidRPr="003F5340">
        <w:rPr>
          <w:lang w:bidi="he-IL"/>
        </w:rPr>
        <w:t xml:space="preserve">. </w:t>
      </w:r>
      <w:r>
        <w:rPr>
          <w:lang w:bidi="he-IL"/>
        </w:rPr>
        <w:t>The implicit request will be realized by Yahweh alone</w:t>
      </w:r>
      <w:r w:rsidRPr="003F5340">
        <w:rPr>
          <w:lang w:bidi="he-IL"/>
        </w:rPr>
        <w:t xml:space="preserve">, </w:t>
      </w:r>
      <w:r>
        <w:rPr>
          <w:lang w:bidi="he-IL"/>
        </w:rPr>
        <w:t>who acts</w:t>
      </w:r>
      <w:r w:rsidRPr="003F5340">
        <w:rPr>
          <w:lang w:bidi="he-IL"/>
        </w:rPr>
        <w:t xml:space="preserve"> </w:t>
      </w:r>
      <w:r>
        <w:rPr>
          <w:lang w:bidi="he-IL"/>
        </w:rPr>
        <w:t>“for his name’s sake”</w:t>
      </w:r>
      <w:r w:rsidRPr="003F5340">
        <w:rPr>
          <w:lang w:bidi="he-IL"/>
        </w:rPr>
        <w:t xml:space="preserve"> (</w:t>
      </w:r>
      <w:r>
        <w:rPr>
          <w:lang w:bidi="he-IL"/>
        </w:rPr>
        <w:t>Ez 20</w:t>
      </w:r>
      <w:r w:rsidRPr="003F5340">
        <w:rPr>
          <w:lang w:bidi="he-IL"/>
        </w:rPr>
        <w:t xml:space="preserve">), </w:t>
      </w:r>
      <w:r>
        <w:rPr>
          <w:lang w:bidi="he-IL"/>
        </w:rPr>
        <w:t>not by Israel</w:t>
      </w:r>
      <w:r w:rsidRPr="003F5340">
        <w:rPr>
          <w:lang w:bidi="he-IL"/>
        </w:rPr>
        <w:t xml:space="preserve">. </w:t>
      </w:r>
      <w:r>
        <w:rPr>
          <w:lang w:bidi="he-IL"/>
        </w:rPr>
        <w:t>It is impossible to determine the situation that called forth these lines</w:t>
      </w:r>
      <w:r w:rsidRPr="003F5340">
        <w:rPr>
          <w:lang w:bidi="he-IL"/>
        </w:rPr>
        <w:t xml:space="preserve">. </w:t>
      </w:r>
      <w:r>
        <w:rPr>
          <w:b/>
          <w:bCs/>
          <w:lang w:bidi="he-IL"/>
        </w:rPr>
        <w:t>2</w:t>
      </w:r>
      <w:r w:rsidRPr="003F5340">
        <w:rPr>
          <w:lang w:bidi="he-IL"/>
        </w:rPr>
        <w:t xml:space="preserve">. </w:t>
      </w:r>
      <w:r>
        <w:rPr>
          <w:lang w:bidi="he-IL"/>
        </w:rPr>
        <w:t>The ridicule of the</w:t>
      </w:r>
      <w:r w:rsidRPr="003F5340">
        <w:rPr>
          <w:lang w:bidi="he-IL"/>
        </w:rPr>
        <w:t xml:space="preserve"> </w:t>
      </w:r>
      <w:r>
        <w:rPr>
          <w:lang w:bidi="he-IL"/>
        </w:rPr>
        <w:t>“pagans”</w:t>
      </w:r>
      <w:r w:rsidRPr="003F5340">
        <w:rPr>
          <w:lang w:bidi="he-IL"/>
        </w:rPr>
        <w:t xml:space="preserve"> </w:t>
      </w:r>
      <w:r>
        <w:rPr>
          <w:lang w:bidi="he-IL"/>
        </w:rPr>
        <w:t>is answered in 3</w:t>
      </w:r>
      <w:r w:rsidRPr="003F5340">
        <w:rPr>
          <w:lang w:bidi="he-IL"/>
        </w:rPr>
        <w:t xml:space="preserve">: </w:t>
      </w:r>
      <w:r>
        <w:rPr>
          <w:lang w:bidi="he-IL"/>
        </w:rPr>
        <w:t>Yahweh cannot be forced to prove he is God</w:t>
      </w:r>
      <w:r w:rsidRPr="003F5340">
        <w:rPr>
          <w:lang w:bidi="he-IL"/>
        </w:rPr>
        <w:t xml:space="preserve">; </w:t>
      </w:r>
      <w:r>
        <w:rPr>
          <w:lang w:bidi="he-IL"/>
        </w:rPr>
        <w:t>he is free to act as he pleases</w:t>
      </w:r>
      <w:r w:rsidRPr="003F5340">
        <w:rPr>
          <w:lang w:bidi="he-IL"/>
        </w:rPr>
        <w:t xml:space="preserve">. </w:t>
      </w:r>
      <w:r>
        <w:rPr>
          <w:b/>
          <w:bCs/>
          <w:lang w:bidi="he-IL"/>
        </w:rPr>
        <w:t>4-8</w:t>
      </w:r>
      <w:r w:rsidRPr="003F5340">
        <w:rPr>
          <w:lang w:bidi="he-IL"/>
        </w:rPr>
        <w:t xml:space="preserve">. </w:t>
      </w:r>
      <w:r>
        <w:rPr>
          <w:lang w:bidi="he-IL"/>
        </w:rPr>
        <w:t>A satire against dead idols in the style of Jer 10</w:t>
      </w:r>
      <w:r w:rsidRPr="003F5340">
        <w:rPr>
          <w:lang w:bidi="he-IL"/>
        </w:rPr>
        <w:t>:</w:t>
      </w:r>
      <w:r>
        <w:rPr>
          <w:lang w:bidi="he-IL"/>
        </w:rPr>
        <w:t>3ff</w:t>
      </w:r>
      <w:r w:rsidRPr="003F5340">
        <w:rPr>
          <w:lang w:bidi="he-IL"/>
        </w:rPr>
        <w:t xml:space="preserve">.; </w:t>
      </w:r>
      <w:r>
        <w:rPr>
          <w:lang w:bidi="he-IL"/>
        </w:rPr>
        <w:t>Is 44</w:t>
      </w:r>
      <w:r w:rsidRPr="003F5340">
        <w:rPr>
          <w:lang w:bidi="he-IL"/>
        </w:rPr>
        <w:t>:</w:t>
      </w:r>
      <w:r>
        <w:rPr>
          <w:lang w:bidi="he-IL"/>
        </w:rPr>
        <w:t>9ff</w:t>
      </w:r>
      <w:r w:rsidRPr="003F5340">
        <w:rPr>
          <w:lang w:bidi="he-IL"/>
        </w:rPr>
        <w:t xml:space="preserve">.; </w:t>
      </w:r>
      <w:r>
        <w:rPr>
          <w:lang w:bidi="he-IL"/>
        </w:rPr>
        <w:t>etc</w:t>
      </w:r>
      <w:r w:rsidRPr="003F5340">
        <w:rPr>
          <w:lang w:bidi="he-IL"/>
        </w:rPr>
        <w:t xml:space="preserve">.; </w:t>
      </w:r>
      <w:r>
        <w:rPr>
          <w:lang w:bidi="he-IL"/>
        </w:rPr>
        <w:t>also a reply to 2</w:t>
      </w:r>
      <w:r w:rsidRPr="003F5340">
        <w:rPr>
          <w:lang w:bidi="he-IL"/>
        </w:rPr>
        <w:t xml:space="preserve">. </w:t>
      </w:r>
      <w:r>
        <w:rPr>
          <w:b/>
          <w:bCs/>
          <w:lang w:bidi="he-IL"/>
        </w:rPr>
        <w:t>9</w:t>
      </w:r>
      <w:r w:rsidRPr="003F5340">
        <w:rPr>
          <w:lang w:bidi="he-IL"/>
        </w:rPr>
        <w:t xml:space="preserve">. </w:t>
      </w:r>
      <w:r>
        <w:rPr>
          <w:lang w:bidi="he-IL"/>
        </w:rPr>
        <w:t>The first line should be understood as a summons to trust</w:t>
      </w:r>
      <w:r w:rsidRPr="003F5340">
        <w:rPr>
          <w:lang w:bidi="he-IL"/>
        </w:rPr>
        <w:t xml:space="preserve">, </w:t>
      </w:r>
      <w:r>
        <w:rPr>
          <w:lang w:bidi="he-IL"/>
        </w:rPr>
        <w:t>whereas the second is the reply</w:t>
      </w:r>
      <w:r w:rsidRPr="003F5340">
        <w:rPr>
          <w:lang w:bidi="he-IL"/>
        </w:rPr>
        <w:t xml:space="preserve">. </w:t>
      </w:r>
      <w:r>
        <w:rPr>
          <w:i/>
          <w:iCs/>
          <w:lang w:bidi="he-IL"/>
        </w:rPr>
        <w:t>house of Israel</w:t>
      </w:r>
      <w:r w:rsidRPr="003F5340">
        <w:rPr>
          <w:iCs/>
          <w:lang w:bidi="he-IL"/>
        </w:rPr>
        <w:t xml:space="preserve">: </w:t>
      </w:r>
      <w:r>
        <w:rPr>
          <w:lang w:bidi="he-IL"/>
        </w:rPr>
        <w:t>The congregation</w:t>
      </w:r>
      <w:r w:rsidRPr="003F5340">
        <w:rPr>
          <w:lang w:bidi="he-IL"/>
        </w:rPr>
        <w:t xml:space="preserve">. </w:t>
      </w:r>
      <w:r>
        <w:rPr>
          <w:lang w:bidi="he-IL"/>
        </w:rPr>
        <w:t>The same pattern holds for 10</w:t>
      </w:r>
      <w:r w:rsidRPr="003F5340">
        <w:rPr>
          <w:lang w:bidi="he-IL"/>
        </w:rPr>
        <w:t xml:space="preserve">, </w:t>
      </w:r>
      <w:r>
        <w:rPr>
          <w:lang w:bidi="he-IL"/>
        </w:rPr>
        <w:t>where</w:t>
      </w:r>
      <w:r w:rsidRPr="003F5340">
        <w:rPr>
          <w:lang w:bidi="he-IL"/>
        </w:rPr>
        <w:t xml:space="preserve"> </w:t>
      </w:r>
      <w:r>
        <w:rPr>
          <w:lang w:bidi="he-IL"/>
        </w:rPr>
        <w:t>“house of Aaron”</w:t>
      </w:r>
      <w:r w:rsidRPr="003F5340">
        <w:rPr>
          <w:lang w:bidi="he-IL"/>
        </w:rPr>
        <w:t xml:space="preserve"> </w:t>
      </w:r>
      <w:r>
        <w:rPr>
          <w:lang w:bidi="he-IL"/>
        </w:rPr>
        <w:t>indicates priests</w:t>
      </w:r>
      <w:r w:rsidRPr="003F5340">
        <w:rPr>
          <w:lang w:bidi="he-IL"/>
        </w:rPr>
        <w:t xml:space="preserve">, </w:t>
      </w:r>
      <w:r>
        <w:rPr>
          <w:lang w:bidi="he-IL"/>
        </w:rPr>
        <w:t>and for 11</w:t>
      </w:r>
      <w:r w:rsidRPr="003F5340">
        <w:rPr>
          <w:lang w:bidi="he-IL"/>
        </w:rPr>
        <w:t xml:space="preserve">, </w:t>
      </w:r>
      <w:r>
        <w:rPr>
          <w:lang w:bidi="he-IL"/>
        </w:rPr>
        <w:t>where</w:t>
      </w:r>
      <w:r w:rsidRPr="003F5340">
        <w:rPr>
          <w:lang w:bidi="he-IL"/>
        </w:rPr>
        <w:t xml:space="preserve"> </w:t>
      </w:r>
      <w:r>
        <w:rPr>
          <w:lang w:bidi="he-IL"/>
        </w:rPr>
        <w:t>“those who fear the Lord”</w:t>
      </w:r>
      <w:r w:rsidRPr="003F5340">
        <w:rPr>
          <w:lang w:bidi="he-IL"/>
        </w:rPr>
        <w:t xml:space="preserve"> </w:t>
      </w:r>
      <w:r>
        <w:rPr>
          <w:lang w:bidi="he-IL"/>
        </w:rPr>
        <w:t>are probably the proselytes</w:t>
      </w:r>
      <w:r w:rsidRPr="003F5340">
        <w:rPr>
          <w:lang w:bidi="he-IL"/>
        </w:rPr>
        <w:t xml:space="preserve"> (</w:t>
      </w:r>
      <w:r>
        <w:rPr>
          <w:lang w:bidi="he-IL"/>
        </w:rPr>
        <w:t>cf</w:t>
      </w:r>
      <w:r w:rsidRPr="003F5340">
        <w:rPr>
          <w:lang w:bidi="he-IL"/>
        </w:rPr>
        <w:t xml:space="preserve">. </w:t>
      </w:r>
      <w:r>
        <w:rPr>
          <w:lang w:bidi="he-IL"/>
        </w:rPr>
        <w:t>Ps 118</w:t>
      </w:r>
      <w:r w:rsidRPr="003F5340">
        <w:rPr>
          <w:lang w:bidi="he-IL"/>
        </w:rPr>
        <w:t>:</w:t>
      </w:r>
      <w:r>
        <w:rPr>
          <w:lang w:bidi="he-IL"/>
        </w:rPr>
        <w:t>1-4</w:t>
      </w:r>
      <w:r w:rsidRPr="003F5340">
        <w:rPr>
          <w:lang w:bidi="he-IL"/>
        </w:rPr>
        <w:t xml:space="preserve">). </w:t>
      </w:r>
      <w:r>
        <w:rPr>
          <w:b/>
          <w:bCs/>
          <w:lang w:bidi="he-IL"/>
        </w:rPr>
        <w:t>12-15</w:t>
      </w:r>
      <w:r w:rsidRPr="003F5340">
        <w:rPr>
          <w:lang w:bidi="he-IL"/>
        </w:rPr>
        <w:t xml:space="preserve">. </w:t>
      </w:r>
      <w:r>
        <w:rPr>
          <w:lang w:bidi="he-IL"/>
        </w:rPr>
        <w:t>Blessings are spoken by the priests</w:t>
      </w:r>
      <w:r w:rsidRPr="003F5340">
        <w:rPr>
          <w:lang w:bidi="he-IL"/>
        </w:rPr>
        <w:t xml:space="preserve">. </w:t>
      </w:r>
      <w:r>
        <w:rPr>
          <w:b/>
          <w:bCs/>
          <w:lang w:bidi="he-IL"/>
        </w:rPr>
        <w:t>16-18</w:t>
      </w:r>
      <w:r w:rsidRPr="003F5340">
        <w:rPr>
          <w:lang w:bidi="he-IL"/>
        </w:rPr>
        <w:t xml:space="preserve">. </w:t>
      </w:r>
      <w:r>
        <w:rPr>
          <w:lang w:bidi="he-IL"/>
        </w:rPr>
        <w:t>A hymnic conclusion</w:t>
      </w:r>
      <w:r w:rsidRPr="003F5340">
        <w:rPr>
          <w:lang w:bidi="he-IL"/>
        </w:rPr>
        <w:t xml:space="preserve">, </w:t>
      </w:r>
      <w:r>
        <w:rPr>
          <w:lang w:bidi="he-IL"/>
        </w:rPr>
        <w:t>in which the</w:t>
      </w:r>
      <w:r w:rsidRPr="003F5340">
        <w:rPr>
          <w:lang w:bidi="he-IL"/>
        </w:rPr>
        <w:t xml:space="preserve"> </w:t>
      </w:r>
      <w:r>
        <w:rPr>
          <w:lang w:bidi="he-IL"/>
        </w:rPr>
        <w:t>“three-story”</w:t>
      </w:r>
      <w:r w:rsidRPr="003F5340">
        <w:rPr>
          <w:lang w:bidi="he-IL"/>
        </w:rPr>
        <w:t xml:space="preserve"> </w:t>
      </w:r>
      <w:r>
        <w:rPr>
          <w:lang w:bidi="he-IL"/>
        </w:rPr>
        <w:t>concept—heaven</w:t>
      </w:r>
      <w:r w:rsidRPr="003F5340">
        <w:rPr>
          <w:lang w:bidi="he-IL"/>
        </w:rPr>
        <w:t xml:space="preserve">, </w:t>
      </w:r>
      <w:r>
        <w:rPr>
          <w:lang w:bidi="he-IL"/>
        </w:rPr>
        <w:t>earth</w:t>
      </w:r>
      <w:r w:rsidRPr="003F5340">
        <w:rPr>
          <w:lang w:bidi="he-IL"/>
        </w:rPr>
        <w:t xml:space="preserve">, </w:t>
      </w:r>
      <w:r>
        <w:rPr>
          <w:lang w:bidi="he-IL"/>
        </w:rPr>
        <w:t>and nether world—is neatly indicated</w:t>
      </w:r>
      <w:r w:rsidRPr="003F5340">
        <w:rPr>
          <w:lang w:bidi="he-IL"/>
        </w:rPr>
        <w:t>.</w:t>
      </w:r>
    </w:p>
    <w:p w14:paraId="0AFD3D2C" w14:textId="77777777" w:rsidR="00CD3C56" w:rsidRDefault="00CD3C56" w:rsidP="00CD3C56">
      <w:pPr>
        <w:autoSpaceDE w:val="0"/>
        <w:autoSpaceDN w:val="0"/>
        <w:adjustRightInd w:val="0"/>
        <w:rPr>
          <w:lang w:bidi="he-IL"/>
        </w:rPr>
      </w:pPr>
      <w:r>
        <w:rPr>
          <w:b/>
          <w:bCs/>
          <w:lang w:bidi="he-IL"/>
        </w:rPr>
        <w:t>132</w:t>
      </w:r>
      <w:r>
        <w:rPr>
          <w:lang w:bidi="he-IL"/>
        </w:rPr>
        <w:tab/>
      </w:r>
      <w:r>
        <w:rPr>
          <w:b/>
          <w:bCs/>
          <w:lang w:bidi="he-IL"/>
        </w:rPr>
        <w:t>Ps 116</w:t>
      </w:r>
      <w:r w:rsidRPr="003F5340">
        <w:rPr>
          <w:lang w:bidi="he-IL"/>
        </w:rPr>
        <w:t xml:space="preserve">. </w:t>
      </w:r>
      <w:r>
        <w:rPr>
          <w:lang w:bidi="he-IL"/>
        </w:rPr>
        <w:t>A thanksgiving Ps</w:t>
      </w:r>
      <w:r w:rsidRPr="003F5340">
        <w:rPr>
          <w:lang w:bidi="he-IL"/>
        </w:rPr>
        <w:t xml:space="preserve">, </w:t>
      </w:r>
      <w:r>
        <w:rPr>
          <w:lang w:bidi="he-IL"/>
        </w:rPr>
        <w:t>divided into Pss 114-15 in the LXX and Vg</w:t>
      </w:r>
      <w:r w:rsidRPr="003F5340">
        <w:rPr>
          <w:lang w:bidi="he-IL"/>
        </w:rPr>
        <w:t xml:space="preserve">. </w:t>
      </w:r>
      <w:r>
        <w:rPr>
          <w:lang w:bidi="he-IL"/>
        </w:rPr>
        <w:t>The life setting is in the Temple</w:t>
      </w:r>
      <w:r w:rsidRPr="003F5340">
        <w:rPr>
          <w:lang w:bidi="he-IL"/>
        </w:rPr>
        <w:t xml:space="preserve"> (</w:t>
      </w:r>
      <w:r>
        <w:rPr>
          <w:lang w:bidi="he-IL"/>
        </w:rPr>
        <w:t>19</w:t>
      </w:r>
      <w:r w:rsidRPr="003F5340">
        <w:rPr>
          <w:lang w:bidi="he-IL"/>
        </w:rPr>
        <w:t xml:space="preserve">) </w:t>
      </w:r>
      <w:r>
        <w:rPr>
          <w:lang w:bidi="he-IL"/>
        </w:rPr>
        <w:t>where one who has been delivered—a from dire distress</w:t>
      </w:r>
      <w:r w:rsidRPr="003F5340">
        <w:rPr>
          <w:lang w:bidi="he-IL"/>
        </w:rPr>
        <w:t xml:space="preserve"> (</w:t>
      </w:r>
      <w:r>
        <w:rPr>
          <w:lang w:bidi="he-IL"/>
        </w:rPr>
        <w:t>“death</w:t>
      </w:r>
      <w:r w:rsidRPr="003F5340">
        <w:rPr>
          <w:lang w:bidi="he-IL"/>
        </w:rPr>
        <w:t>,</w:t>
      </w:r>
      <w:r>
        <w:rPr>
          <w:lang w:bidi="he-IL"/>
        </w:rPr>
        <w:t>”</w:t>
      </w:r>
      <w:r w:rsidRPr="003F5340">
        <w:rPr>
          <w:lang w:bidi="he-IL"/>
        </w:rPr>
        <w:t xml:space="preserve"> </w:t>
      </w:r>
      <w:r>
        <w:rPr>
          <w:lang w:bidi="he-IL"/>
        </w:rPr>
        <w:t>3</w:t>
      </w:r>
      <w:r w:rsidRPr="003F5340">
        <w:rPr>
          <w:lang w:bidi="he-IL"/>
        </w:rPr>
        <w:t xml:space="preserve">) </w:t>
      </w:r>
      <w:r>
        <w:rPr>
          <w:lang w:bidi="he-IL"/>
        </w:rPr>
        <w:t>fulfills his</w:t>
      </w:r>
      <w:r w:rsidRPr="003F5340">
        <w:rPr>
          <w:lang w:bidi="he-IL"/>
        </w:rPr>
        <w:t xml:space="preserve"> </w:t>
      </w:r>
      <w:r>
        <w:rPr>
          <w:lang w:bidi="he-IL"/>
        </w:rPr>
        <w:t>“vows”</w:t>
      </w:r>
      <w:r w:rsidRPr="003F5340">
        <w:rPr>
          <w:lang w:bidi="he-IL"/>
        </w:rPr>
        <w:t xml:space="preserve"> (</w:t>
      </w:r>
      <w:r>
        <w:rPr>
          <w:lang w:bidi="he-IL"/>
        </w:rPr>
        <w:t>14</w:t>
      </w:r>
      <w:r w:rsidRPr="003F5340">
        <w:rPr>
          <w:lang w:bidi="he-IL"/>
        </w:rPr>
        <w:t xml:space="preserve">, </w:t>
      </w:r>
      <w:r>
        <w:rPr>
          <w:lang w:bidi="he-IL"/>
        </w:rPr>
        <w:t>18</w:t>
      </w:r>
      <w:r w:rsidRPr="003F5340">
        <w:rPr>
          <w:lang w:bidi="he-IL"/>
        </w:rPr>
        <w:t xml:space="preserve">) </w:t>
      </w:r>
      <w:r>
        <w:rPr>
          <w:lang w:bidi="he-IL"/>
        </w:rPr>
        <w:t>with a</w:t>
      </w:r>
      <w:r w:rsidRPr="003F5340">
        <w:rPr>
          <w:lang w:bidi="he-IL"/>
        </w:rPr>
        <w:t xml:space="preserve"> </w:t>
      </w:r>
      <w:r>
        <w:rPr>
          <w:lang w:bidi="he-IL"/>
        </w:rPr>
        <w:t>“sacrifice of thanksgiving”</w:t>
      </w:r>
      <w:r w:rsidRPr="003F5340">
        <w:rPr>
          <w:lang w:bidi="he-IL"/>
        </w:rPr>
        <w:t xml:space="preserve">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accompanied by this Ps</w:t>
      </w:r>
      <w:r w:rsidRPr="003F5340">
        <w:rPr>
          <w:lang w:bidi="he-IL"/>
        </w:rPr>
        <w:t xml:space="preserve">. </w:t>
      </w:r>
      <w:r>
        <w:rPr>
          <w:lang w:bidi="he-IL"/>
        </w:rPr>
        <w:t>Structure</w:t>
      </w:r>
      <w:r w:rsidRPr="003F5340">
        <w:rPr>
          <w:lang w:bidi="he-IL"/>
        </w:rPr>
        <w:t xml:space="preserve">: </w:t>
      </w:r>
      <w:r>
        <w:rPr>
          <w:lang w:bidi="he-IL"/>
        </w:rPr>
        <w:t>1-2</w:t>
      </w:r>
      <w:r w:rsidRPr="003F5340">
        <w:rPr>
          <w:lang w:bidi="he-IL"/>
        </w:rPr>
        <w:t xml:space="preserve">, </w:t>
      </w:r>
      <w:r>
        <w:rPr>
          <w:lang w:bidi="he-IL"/>
        </w:rPr>
        <w:t>the psalmist acknowledges that Yahweh</w:t>
      </w:r>
      <w:r w:rsidRPr="003F5340">
        <w:rPr>
          <w:lang w:bidi="he-IL"/>
        </w:rPr>
        <w:t xml:space="preserve"> </w:t>
      </w:r>
      <w:r>
        <w:rPr>
          <w:lang w:bidi="he-IL"/>
        </w:rPr>
        <w:t>“has heard”</w:t>
      </w:r>
      <w:r w:rsidRPr="003F5340">
        <w:rPr>
          <w:lang w:bidi="he-IL"/>
        </w:rPr>
        <w:t xml:space="preserve">; </w:t>
      </w:r>
      <w:r>
        <w:rPr>
          <w:lang w:bidi="he-IL"/>
        </w:rPr>
        <w:t>3-4</w:t>
      </w:r>
      <w:r w:rsidRPr="003F5340">
        <w:rPr>
          <w:lang w:bidi="he-IL"/>
        </w:rPr>
        <w:t xml:space="preserve">, </w:t>
      </w:r>
      <w:r>
        <w:rPr>
          <w:lang w:bidi="he-IL"/>
        </w:rPr>
        <w:t>a description of the prayer uttered during distress</w:t>
      </w:r>
      <w:r w:rsidRPr="003F5340">
        <w:rPr>
          <w:lang w:bidi="he-IL"/>
        </w:rPr>
        <w:t xml:space="preserve">; </w:t>
      </w:r>
      <w:r>
        <w:rPr>
          <w:lang w:bidi="he-IL"/>
        </w:rPr>
        <w:t>5-9</w:t>
      </w:r>
      <w:r w:rsidRPr="003F5340">
        <w:rPr>
          <w:lang w:bidi="he-IL"/>
        </w:rPr>
        <w:t xml:space="preserve">, </w:t>
      </w:r>
      <w:r>
        <w:rPr>
          <w:lang w:bidi="he-IL"/>
        </w:rPr>
        <w:t>a lesson</w:t>
      </w:r>
      <w:r w:rsidRPr="003F5340">
        <w:rPr>
          <w:lang w:bidi="he-IL"/>
        </w:rPr>
        <w:t xml:space="preserve"> (</w:t>
      </w:r>
      <w:r>
        <w:rPr>
          <w:lang w:bidi="he-IL"/>
        </w:rPr>
        <w:t>for the bystanders at the sacrifice</w:t>
      </w:r>
      <w:r w:rsidRPr="003F5340">
        <w:rPr>
          <w:lang w:bidi="he-IL"/>
        </w:rPr>
        <w:t xml:space="preserve">) </w:t>
      </w:r>
      <w:r>
        <w:rPr>
          <w:lang w:bidi="he-IL"/>
        </w:rPr>
        <w:t>how Yahweh</w:t>
      </w:r>
      <w:r w:rsidRPr="003F5340">
        <w:rPr>
          <w:lang w:bidi="he-IL"/>
        </w:rPr>
        <w:t xml:space="preserve"> </w:t>
      </w:r>
      <w:r>
        <w:rPr>
          <w:lang w:bidi="he-IL"/>
        </w:rPr>
        <w:t>“keeps the little ones</w:t>
      </w:r>
      <w:r w:rsidRPr="003F5340">
        <w:rPr>
          <w:lang w:bidi="he-IL"/>
        </w:rPr>
        <w:t>,</w:t>
      </w:r>
      <w:r>
        <w:rPr>
          <w:lang w:bidi="he-IL"/>
        </w:rPr>
        <w:t>”</w:t>
      </w:r>
      <w:r w:rsidRPr="003F5340">
        <w:rPr>
          <w:lang w:bidi="he-IL"/>
        </w:rPr>
        <w:t xml:space="preserve"> </w:t>
      </w:r>
      <w:r>
        <w:rPr>
          <w:lang w:bidi="he-IL"/>
        </w:rPr>
        <w:t>as exemplified by the psalmist</w:t>
      </w:r>
      <w:r w:rsidRPr="003F5340">
        <w:rPr>
          <w:lang w:bidi="he-IL"/>
        </w:rPr>
        <w:t xml:space="preserve">; </w:t>
      </w:r>
      <w:r>
        <w:rPr>
          <w:lang w:bidi="he-IL"/>
        </w:rPr>
        <w:t>10-11</w:t>
      </w:r>
      <w:r w:rsidRPr="003F5340">
        <w:rPr>
          <w:lang w:bidi="he-IL"/>
        </w:rPr>
        <w:t xml:space="preserve">, </w:t>
      </w:r>
      <w:r>
        <w:rPr>
          <w:lang w:bidi="he-IL"/>
        </w:rPr>
        <w:t>he looks back on his reactions before Yahweh saved him</w:t>
      </w:r>
      <w:r w:rsidRPr="003F5340">
        <w:rPr>
          <w:lang w:bidi="he-IL"/>
        </w:rPr>
        <w:t xml:space="preserve">; </w:t>
      </w:r>
      <w:r>
        <w:rPr>
          <w:lang w:bidi="he-IL"/>
        </w:rPr>
        <w:t>12-19</w:t>
      </w:r>
      <w:r w:rsidRPr="003F5340">
        <w:rPr>
          <w:lang w:bidi="he-IL"/>
        </w:rPr>
        <w:t xml:space="preserve">, </w:t>
      </w:r>
      <w:r>
        <w:rPr>
          <w:lang w:bidi="he-IL"/>
        </w:rPr>
        <w:t>he acknowledges Yahweh as rescuer</w:t>
      </w:r>
      <w:r w:rsidRPr="003F5340">
        <w:rPr>
          <w:lang w:bidi="he-IL"/>
        </w:rPr>
        <w:t xml:space="preserve">, </w:t>
      </w:r>
      <w:r>
        <w:rPr>
          <w:lang w:bidi="he-IL"/>
        </w:rPr>
        <w:t>as he offers the sacrifice that was vowed</w:t>
      </w:r>
      <w:r w:rsidRPr="003F5340">
        <w:rPr>
          <w:lang w:bidi="he-IL"/>
        </w:rPr>
        <w:t xml:space="preserve">. </w:t>
      </w:r>
      <w:r>
        <w:rPr>
          <w:b/>
          <w:bCs/>
          <w:lang w:bidi="he-IL"/>
        </w:rPr>
        <w:t>1</w:t>
      </w:r>
      <w:r w:rsidRPr="003F5340">
        <w:rPr>
          <w:lang w:bidi="he-IL"/>
        </w:rPr>
        <w:t xml:space="preserve">. </w:t>
      </w:r>
      <w:r>
        <w:rPr>
          <w:i/>
          <w:iCs/>
          <w:lang w:bidi="he-IL"/>
        </w:rPr>
        <w:t>I love</w:t>
      </w:r>
      <w:r w:rsidRPr="003F5340">
        <w:rPr>
          <w:iCs/>
          <w:lang w:bidi="he-IL"/>
        </w:rPr>
        <w:t xml:space="preserve">: </w:t>
      </w:r>
      <w:r>
        <w:rPr>
          <w:lang w:bidi="he-IL"/>
        </w:rPr>
        <w:t>Thanksgiving Pss usually begin with an expression of praise</w:t>
      </w:r>
      <w:r w:rsidRPr="003F5340">
        <w:rPr>
          <w:lang w:bidi="he-IL"/>
        </w:rPr>
        <w:t xml:space="preserve">. </w:t>
      </w:r>
      <w:r>
        <w:rPr>
          <w:b/>
          <w:bCs/>
          <w:lang w:bidi="he-IL"/>
        </w:rPr>
        <w:t>3</w:t>
      </w:r>
      <w:r w:rsidRPr="003F5340">
        <w:rPr>
          <w:lang w:bidi="he-IL"/>
        </w:rPr>
        <w:t xml:space="preserve">. </w:t>
      </w:r>
      <w:r>
        <w:rPr>
          <w:lang w:bidi="he-IL"/>
        </w:rPr>
        <w:t>See comment on Ps 18</w:t>
      </w:r>
      <w:r w:rsidRPr="003F5340">
        <w:rPr>
          <w:lang w:bidi="he-IL"/>
        </w:rPr>
        <w:t>:</w:t>
      </w:r>
      <w:r>
        <w:rPr>
          <w:lang w:bidi="he-IL"/>
        </w:rPr>
        <w:t>5</w:t>
      </w:r>
      <w:r w:rsidRPr="003F5340">
        <w:rPr>
          <w:lang w:bidi="he-IL"/>
        </w:rPr>
        <w:t xml:space="preserve">. </w:t>
      </w:r>
      <w:r>
        <w:rPr>
          <w:b/>
          <w:bCs/>
          <w:lang w:bidi="he-IL"/>
        </w:rPr>
        <w:t>4</w:t>
      </w:r>
      <w:r w:rsidRPr="003F5340">
        <w:rPr>
          <w:lang w:bidi="he-IL"/>
        </w:rPr>
        <w:t xml:space="preserve">. </w:t>
      </w:r>
      <w:r>
        <w:rPr>
          <w:lang w:bidi="he-IL"/>
        </w:rPr>
        <w:t>To</w:t>
      </w:r>
      <w:r w:rsidRPr="003F5340">
        <w:rPr>
          <w:lang w:bidi="he-IL"/>
        </w:rPr>
        <w:t xml:space="preserve"> </w:t>
      </w:r>
      <w:r>
        <w:rPr>
          <w:lang w:bidi="he-IL"/>
        </w:rPr>
        <w:t>“call upon the name”</w:t>
      </w:r>
      <w:r w:rsidRPr="003F5340">
        <w:rPr>
          <w:lang w:bidi="he-IL"/>
        </w:rPr>
        <w:t xml:space="preserve"> </w:t>
      </w:r>
      <w:r>
        <w:rPr>
          <w:lang w:bidi="he-IL"/>
        </w:rPr>
        <w:t>is to invoke Yahweh’s help</w:t>
      </w:r>
      <w:r w:rsidRPr="003F5340">
        <w:rPr>
          <w:lang w:bidi="he-IL"/>
        </w:rPr>
        <w:t xml:space="preserve">, </w:t>
      </w:r>
      <w:r>
        <w:rPr>
          <w:lang w:bidi="he-IL"/>
        </w:rPr>
        <w:t>but in 13 and 17 it indicates the proclamation of his name in thanksgiving</w:t>
      </w:r>
      <w:r w:rsidRPr="003F5340">
        <w:rPr>
          <w:lang w:bidi="he-IL"/>
        </w:rPr>
        <w:t xml:space="preserve">. </w:t>
      </w:r>
      <w:r>
        <w:rPr>
          <w:b/>
          <w:bCs/>
          <w:lang w:bidi="he-IL"/>
        </w:rPr>
        <w:t>5-6</w:t>
      </w:r>
      <w:r w:rsidRPr="003F5340">
        <w:rPr>
          <w:lang w:bidi="he-IL"/>
        </w:rPr>
        <w:t xml:space="preserve">. </w:t>
      </w:r>
      <w:r>
        <w:rPr>
          <w:lang w:bidi="he-IL"/>
        </w:rPr>
        <w:t>The didactic tendency of the acknowledgment of Yahweh is exemplified here</w:t>
      </w:r>
      <w:r w:rsidRPr="003F5340">
        <w:rPr>
          <w:lang w:bidi="he-IL"/>
        </w:rPr>
        <w:t xml:space="preserve">; </w:t>
      </w:r>
      <w:r>
        <w:rPr>
          <w:lang w:bidi="he-IL"/>
        </w:rPr>
        <w:t>the psalmist teaches a lesson to those present</w:t>
      </w:r>
      <w:r w:rsidRPr="003F5340">
        <w:rPr>
          <w:lang w:bidi="he-IL"/>
        </w:rPr>
        <w:t xml:space="preserve">. </w:t>
      </w:r>
      <w:r>
        <w:rPr>
          <w:b/>
          <w:bCs/>
          <w:lang w:bidi="he-IL"/>
        </w:rPr>
        <w:t>8</w:t>
      </w:r>
      <w:r w:rsidRPr="003F5340">
        <w:rPr>
          <w:lang w:bidi="he-IL"/>
        </w:rPr>
        <w:t xml:space="preserve">. </w:t>
      </w:r>
      <w:r>
        <w:rPr>
          <w:lang w:bidi="he-IL"/>
        </w:rPr>
        <w:t>On such literal statements as this</w:t>
      </w:r>
      <w:r w:rsidRPr="003F5340">
        <w:rPr>
          <w:lang w:bidi="he-IL"/>
        </w:rPr>
        <w:t xml:space="preserve">, </w:t>
      </w:r>
      <w:r>
        <w:rPr>
          <w:lang w:bidi="he-IL"/>
        </w:rPr>
        <w:t>see Barth</w:t>
      </w:r>
      <w:r w:rsidRPr="003F5340">
        <w:rPr>
          <w:lang w:bidi="he-IL"/>
        </w:rPr>
        <w:t xml:space="preserve">, </w:t>
      </w:r>
      <w:r>
        <w:rPr>
          <w:i/>
          <w:iCs/>
          <w:lang w:bidi="he-IL"/>
        </w:rPr>
        <w:t>Die Errettung vom Tode</w:t>
      </w:r>
      <w:r w:rsidRPr="003F5340">
        <w:rPr>
          <w:iCs/>
          <w:lang w:bidi="he-IL"/>
        </w:rPr>
        <w:t xml:space="preserve">, </w:t>
      </w:r>
      <w:r>
        <w:rPr>
          <w:lang w:bidi="he-IL"/>
        </w:rPr>
        <w:t>143</w:t>
      </w:r>
      <w:r w:rsidRPr="003F5340">
        <w:rPr>
          <w:lang w:bidi="he-IL"/>
        </w:rPr>
        <w:t xml:space="preserve">). </w:t>
      </w:r>
      <w:r>
        <w:rPr>
          <w:lang w:bidi="he-IL"/>
        </w:rPr>
        <w:t>There is more than poetry or metaphor here</w:t>
      </w:r>
      <w:r w:rsidRPr="003F5340">
        <w:rPr>
          <w:lang w:bidi="he-IL"/>
        </w:rPr>
        <w:t xml:space="preserve">; </w:t>
      </w:r>
      <w:r>
        <w:rPr>
          <w:lang w:bidi="he-IL"/>
        </w:rPr>
        <w:t>death is a power that asserts its grip on man by sickness</w:t>
      </w:r>
      <w:r w:rsidRPr="003F5340">
        <w:rPr>
          <w:lang w:bidi="he-IL"/>
        </w:rPr>
        <w:t xml:space="preserve">, </w:t>
      </w:r>
      <w:r>
        <w:rPr>
          <w:lang w:bidi="he-IL"/>
        </w:rPr>
        <w:t>etc</w:t>
      </w:r>
      <w:r w:rsidRPr="003F5340">
        <w:rPr>
          <w:lang w:bidi="he-IL"/>
        </w:rPr>
        <w:t xml:space="preserve">. </w:t>
      </w:r>
      <w:r>
        <w:rPr>
          <w:b/>
          <w:bCs/>
          <w:lang w:bidi="he-IL"/>
        </w:rPr>
        <w:t>9</w:t>
      </w:r>
      <w:r w:rsidRPr="003F5340">
        <w:rPr>
          <w:lang w:bidi="he-IL"/>
        </w:rPr>
        <w:t xml:space="preserve">. </w:t>
      </w:r>
      <w:r>
        <w:rPr>
          <w:lang w:bidi="he-IL"/>
        </w:rPr>
        <w:t>The phraseology is capable of fuller meaning</w:t>
      </w:r>
      <w:r w:rsidRPr="003F5340">
        <w:rPr>
          <w:lang w:bidi="he-IL"/>
        </w:rPr>
        <w:t xml:space="preserve">: </w:t>
      </w:r>
      <w:r>
        <w:rPr>
          <w:lang w:bidi="he-IL"/>
        </w:rPr>
        <w:t>life with God</w:t>
      </w:r>
      <w:r w:rsidRPr="003F5340">
        <w:rPr>
          <w:lang w:bidi="he-IL"/>
        </w:rPr>
        <w:t xml:space="preserve">. </w:t>
      </w:r>
      <w:r>
        <w:rPr>
          <w:b/>
          <w:bCs/>
          <w:lang w:bidi="he-IL"/>
        </w:rPr>
        <w:t>10</w:t>
      </w:r>
      <w:r w:rsidRPr="003F5340">
        <w:rPr>
          <w:lang w:bidi="he-IL"/>
        </w:rPr>
        <w:t xml:space="preserve">. </w:t>
      </w:r>
      <w:r>
        <w:rPr>
          <w:lang w:bidi="he-IL"/>
        </w:rPr>
        <w:t>In a second phrase he recalls his trust in God alone</w:t>
      </w:r>
      <w:r w:rsidRPr="003F5340">
        <w:rPr>
          <w:lang w:bidi="he-IL"/>
        </w:rPr>
        <w:t xml:space="preserve">, </w:t>
      </w:r>
      <w:r>
        <w:rPr>
          <w:lang w:bidi="he-IL"/>
        </w:rPr>
        <w:t>when he was afflicted</w:t>
      </w:r>
      <w:r w:rsidRPr="003F5340">
        <w:rPr>
          <w:lang w:bidi="he-IL"/>
        </w:rPr>
        <w:t xml:space="preserve">. </w:t>
      </w:r>
      <w:r>
        <w:rPr>
          <w:b/>
          <w:bCs/>
          <w:lang w:bidi="he-IL"/>
        </w:rPr>
        <w:t>13</w:t>
      </w:r>
      <w:r w:rsidRPr="003F5340">
        <w:rPr>
          <w:lang w:bidi="he-IL"/>
        </w:rPr>
        <w:t xml:space="preserve">. </w:t>
      </w:r>
      <w:r>
        <w:rPr>
          <w:i/>
          <w:iCs/>
          <w:lang w:bidi="he-IL"/>
        </w:rPr>
        <w:t>cup of my salvation</w:t>
      </w:r>
      <w:r w:rsidRPr="003F5340">
        <w:rPr>
          <w:iCs/>
          <w:lang w:bidi="he-IL"/>
        </w:rPr>
        <w:t xml:space="preserve">: </w:t>
      </w:r>
      <w:r>
        <w:rPr>
          <w:lang w:bidi="he-IL"/>
        </w:rPr>
        <w:t>A cup that saves</w:t>
      </w:r>
      <w:r w:rsidRPr="003F5340">
        <w:rPr>
          <w:lang w:bidi="he-IL"/>
        </w:rPr>
        <w:t xml:space="preserve"> (</w:t>
      </w:r>
      <w:r>
        <w:rPr>
          <w:lang w:bidi="he-IL"/>
        </w:rPr>
        <w:t>in contrast to the cup of God’s wrath</w:t>
      </w:r>
      <w:r w:rsidRPr="003F5340">
        <w:rPr>
          <w:lang w:bidi="he-IL"/>
        </w:rPr>
        <w:t xml:space="preserve">, </w:t>
      </w:r>
      <w:r>
        <w:rPr>
          <w:lang w:bidi="he-IL"/>
        </w:rPr>
        <w:t>Is 51</w:t>
      </w:r>
      <w:r w:rsidRPr="003F5340">
        <w:rPr>
          <w:lang w:bidi="he-IL"/>
        </w:rPr>
        <w:t>:</w:t>
      </w:r>
      <w:r>
        <w:rPr>
          <w:lang w:bidi="he-IL"/>
        </w:rPr>
        <w:t>17ff</w:t>
      </w:r>
      <w:r w:rsidRPr="003F5340">
        <w:rPr>
          <w:lang w:bidi="he-IL"/>
        </w:rPr>
        <w:t xml:space="preserve">.), </w:t>
      </w:r>
      <w:r>
        <w:rPr>
          <w:lang w:bidi="he-IL"/>
        </w:rPr>
        <w:t>and perhaps a libation is implied</w:t>
      </w:r>
      <w:r w:rsidRPr="003F5340">
        <w:rPr>
          <w:lang w:bidi="he-IL"/>
        </w:rPr>
        <w:t xml:space="preserve">. </w:t>
      </w:r>
      <w:r>
        <w:rPr>
          <w:lang w:bidi="he-IL"/>
        </w:rPr>
        <w:t>This verse is appropriately used in the Mass of the Roman rite before Communion</w:t>
      </w:r>
      <w:r w:rsidRPr="003F5340">
        <w:rPr>
          <w:lang w:bidi="he-IL"/>
        </w:rPr>
        <w:t xml:space="preserve">. </w:t>
      </w:r>
      <w:r>
        <w:rPr>
          <w:b/>
          <w:bCs/>
          <w:lang w:bidi="he-IL"/>
        </w:rPr>
        <w:t>14</w:t>
      </w:r>
      <w:r w:rsidRPr="003F5340">
        <w:rPr>
          <w:lang w:bidi="he-IL"/>
        </w:rPr>
        <w:t xml:space="preserve">. </w:t>
      </w:r>
      <w:r>
        <w:rPr>
          <w:i/>
          <w:iCs/>
          <w:lang w:bidi="he-IL"/>
        </w:rPr>
        <w:t>my vows</w:t>
      </w:r>
      <w:r w:rsidRPr="003F5340">
        <w:rPr>
          <w:iCs/>
          <w:lang w:bidi="he-IL"/>
        </w:rPr>
        <w:t xml:space="preserve">: </w:t>
      </w:r>
      <w:r>
        <w:rPr>
          <w:lang w:bidi="he-IL"/>
        </w:rPr>
        <w:t>He had vowed to perform the sacrifice he is now offering</w:t>
      </w:r>
      <w:r w:rsidRPr="003F5340">
        <w:rPr>
          <w:lang w:bidi="he-IL"/>
        </w:rPr>
        <w:t xml:space="preserve">. </w:t>
      </w:r>
      <w:r>
        <w:rPr>
          <w:b/>
          <w:bCs/>
          <w:lang w:bidi="he-IL"/>
        </w:rPr>
        <w:t>15</w:t>
      </w:r>
      <w:r w:rsidRPr="003F5340">
        <w:rPr>
          <w:lang w:bidi="he-IL"/>
        </w:rPr>
        <w:t xml:space="preserve">. </w:t>
      </w:r>
      <w:r>
        <w:rPr>
          <w:lang w:bidi="he-IL"/>
        </w:rPr>
        <w:t>The meaning is that Yahweh will not let his</w:t>
      </w:r>
      <w:r w:rsidRPr="003F5340">
        <w:rPr>
          <w:lang w:bidi="he-IL"/>
        </w:rPr>
        <w:t xml:space="preserve"> </w:t>
      </w:r>
      <w:r>
        <w:rPr>
          <w:lang w:bidi="he-IL"/>
        </w:rPr>
        <w:t>“faithful ones”</w:t>
      </w:r>
      <w:r w:rsidRPr="003F5340">
        <w:rPr>
          <w:lang w:bidi="he-IL"/>
        </w:rPr>
        <w:t xml:space="preserve"> </w:t>
      </w:r>
      <w:r>
        <w:rPr>
          <w:lang w:bidi="he-IL"/>
        </w:rPr>
        <w:t>die</w:t>
      </w:r>
      <w:r w:rsidRPr="003F5340">
        <w:rPr>
          <w:lang w:bidi="he-IL"/>
        </w:rPr>
        <w:t xml:space="preserve">; </w:t>
      </w:r>
      <w:r>
        <w:rPr>
          <w:lang w:bidi="he-IL"/>
        </w:rPr>
        <w:t>they are too</w:t>
      </w:r>
      <w:r w:rsidRPr="003F5340">
        <w:rPr>
          <w:lang w:bidi="he-IL"/>
        </w:rPr>
        <w:t xml:space="preserve"> </w:t>
      </w:r>
      <w:r>
        <w:rPr>
          <w:lang w:bidi="he-IL"/>
        </w:rPr>
        <w:t>“precious”</w:t>
      </w:r>
      <w:r w:rsidRPr="003F5340">
        <w:rPr>
          <w:lang w:bidi="he-IL"/>
        </w:rPr>
        <w:t xml:space="preserve"> </w:t>
      </w:r>
      <w:r>
        <w:rPr>
          <w:lang w:bidi="he-IL"/>
        </w:rPr>
        <w:t>to lose</w:t>
      </w:r>
      <w:r w:rsidRPr="003F5340">
        <w:rPr>
          <w:lang w:bidi="he-IL"/>
        </w:rPr>
        <w:t xml:space="preserve">. </w:t>
      </w:r>
      <w:r>
        <w:rPr>
          <w:b/>
          <w:bCs/>
          <w:lang w:bidi="he-IL"/>
        </w:rPr>
        <w:t>16</w:t>
      </w:r>
      <w:r w:rsidRPr="003F5340">
        <w:rPr>
          <w:lang w:bidi="he-IL"/>
        </w:rPr>
        <w:t xml:space="preserve">. </w:t>
      </w:r>
      <w:r>
        <w:rPr>
          <w:i/>
          <w:iCs/>
          <w:lang w:bidi="he-IL"/>
        </w:rPr>
        <w:t>son of your handmaid</w:t>
      </w:r>
      <w:r w:rsidRPr="003F5340">
        <w:rPr>
          <w:iCs/>
          <w:lang w:bidi="he-IL"/>
        </w:rPr>
        <w:t xml:space="preserve">: </w:t>
      </w:r>
      <w:r>
        <w:rPr>
          <w:lang w:bidi="he-IL"/>
        </w:rPr>
        <w:t>The houseborn slave</w:t>
      </w:r>
      <w:r w:rsidRPr="003F5340">
        <w:rPr>
          <w:lang w:bidi="he-IL"/>
        </w:rPr>
        <w:t xml:space="preserve">, </w:t>
      </w:r>
      <w:r>
        <w:rPr>
          <w:lang w:bidi="he-IL"/>
        </w:rPr>
        <w:t>who has absolutely no rights</w:t>
      </w:r>
      <w:r w:rsidRPr="003F5340">
        <w:rPr>
          <w:lang w:bidi="he-IL"/>
        </w:rPr>
        <w:t xml:space="preserve"> (</w:t>
      </w:r>
      <w:r>
        <w:rPr>
          <w:lang w:bidi="he-IL"/>
        </w:rPr>
        <w:t>cf</w:t>
      </w:r>
      <w:r w:rsidRPr="003F5340">
        <w:rPr>
          <w:lang w:bidi="he-IL"/>
        </w:rPr>
        <w:t xml:space="preserve">. </w:t>
      </w:r>
      <w:r>
        <w:rPr>
          <w:lang w:bidi="he-IL"/>
        </w:rPr>
        <w:t>Ps 86</w:t>
      </w:r>
      <w:r w:rsidRPr="003F5340">
        <w:rPr>
          <w:lang w:bidi="he-IL"/>
        </w:rPr>
        <w:t>:</w:t>
      </w:r>
      <w:r>
        <w:rPr>
          <w:lang w:bidi="he-IL"/>
        </w:rPr>
        <w:t>16</w:t>
      </w:r>
      <w:r w:rsidRPr="003F5340">
        <w:rPr>
          <w:lang w:bidi="he-IL"/>
        </w:rPr>
        <w:t>).</w:t>
      </w:r>
    </w:p>
    <w:p w14:paraId="30207F2D" w14:textId="77777777" w:rsidR="00CD3C56" w:rsidRDefault="00CD3C56" w:rsidP="00CD3C56">
      <w:pPr>
        <w:autoSpaceDE w:val="0"/>
        <w:autoSpaceDN w:val="0"/>
        <w:adjustRightInd w:val="0"/>
        <w:rPr>
          <w:lang w:bidi="he-IL"/>
        </w:rPr>
      </w:pPr>
      <w:r>
        <w:rPr>
          <w:b/>
          <w:bCs/>
          <w:lang w:bidi="he-IL"/>
        </w:rPr>
        <w:t>133</w:t>
      </w:r>
      <w:r>
        <w:rPr>
          <w:lang w:bidi="he-IL"/>
        </w:rPr>
        <w:tab/>
      </w:r>
      <w:r>
        <w:rPr>
          <w:b/>
          <w:bCs/>
          <w:lang w:bidi="he-IL"/>
        </w:rPr>
        <w:t>Ps 117</w:t>
      </w:r>
      <w:r w:rsidRPr="003F5340">
        <w:rPr>
          <w:lang w:bidi="he-IL"/>
        </w:rPr>
        <w:t xml:space="preserve">. </w:t>
      </w:r>
      <w:r>
        <w:rPr>
          <w:lang w:bidi="he-IL"/>
        </w:rPr>
        <w:t>A hymn of praise</w:t>
      </w:r>
      <w:r w:rsidRPr="003F5340">
        <w:rPr>
          <w:lang w:bidi="he-IL"/>
        </w:rPr>
        <w:t xml:space="preserve">. </w:t>
      </w:r>
      <w:r>
        <w:rPr>
          <w:lang w:bidi="he-IL"/>
        </w:rPr>
        <w:t>The structure is a model of hymn style</w:t>
      </w:r>
      <w:r w:rsidRPr="003F5340">
        <w:rPr>
          <w:lang w:bidi="he-IL"/>
        </w:rPr>
        <w:t xml:space="preserve">: </w:t>
      </w:r>
      <w:r>
        <w:rPr>
          <w:lang w:bidi="he-IL"/>
        </w:rPr>
        <w:t>the summons to praise</w:t>
      </w:r>
      <w:r w:rsidRPr="003F5340">
        <w:rPr>
          <w:lang w:bidi="he-IL"/>
        </w:rPr>
        <w:t xml:space="preserve">, </w:t>
      </w:r>
      <w:r>
        <w:rPr>
          <w:lang w:bidi="he-IL"/>
        </w:rPr>
        <w:t>followed by the reason for it</w:t>
      </w:r>
      <w:r w:rsidRPr="003F5340">
        <w:rPr>
          <w:lang w:bidi="he-IL"/>
        </w:rPr>
        <w:t xml:space="preserve">. </w:t>
      </w:r>
      <w:r>
        <w:rPr>
          <w:lang w:bidi="he-IL"/>
        </w:rPr>
        <w:t>The appeal to</w:t>
      </w:r>
      <w:r w:rsidRPr="003F5340">
        <w:rPr>
          <w:lang w:bidi="he-IL"/>
        </w:rPr>
        <w:t xml:space="preserve"> </w:t>
      </w:r>
      <w:r>
        <w:rPr>
          <w:lang w:bidi="he-IL"/>
        </w:rPr>
        <w:t>“nations”</w:t>
      </w:r>
      <w:r w:rsidRPr="003F5340">
        <w:rPr>
          <w:lang w:bidi="he-IL"/>
        </w:rPr>
        <w:t xml:space="preserve"> </w:t>
      </w:r>
      <w:r>
        <w:rPr>
          <w:lang w:bidi="he-IL"/>
        </w:rPr>
        <w:t>to praise Yahweh for his</w:t>
      </w:r>
      <w:r w:rsidRPr="003F5340">
        <w:rPr>
          <w:lang w:bidi="he-IL"/>
        </w:rPr>
        <w:t xml:space="preserve"> </w:t>
      </w:r>
      <w:r>
        <w:rPr>
          <w:lang w:bidi="he-IL"/>
        </w:rPr>
        <w:t>“kindness”</w:t>
      </w:r>
      <w:r w:rsidRPr="003F5340">
        <w:rPr>
          <w:lang w:bidi="he-IL"/>
        </w:rPr>
        <w:t xml:space="preserve"> </w:t>
      </w:r>
      <w:r>
        <w:rPr>
          <w:lang w:bidi="he-IL"/>
        </w:rPr>
        <w:t>and</w:t>
      </w:r>
      <w:r w:rsidRPr="003F5340">
        <w:rPr>
          <w:lang w:bidi="he-IL"/>
        </w:rPr>
        <w:t xml:space="preserve"> </w:t>
      </w:r>
      <w:r>
        <w:rPr>
          <w:lang w:bidi="he-IL"/>
        </w:rPr>
        <w:t>“fidelity”</w:t>
      </w:r>
      <w:r w:rsidRPr="003F5340">
        <w:rPr>
          <w:lang w:bidi="he-IL"/>
        </w:rPr>
        <w:t xml:space="preserve"> (</w:t>
      </w:r>
      <w:r>
        <w:rPr>
          <w:lang w:bidi="he-IL"/>
        </w:rPr>
        <w:t>Ex 34</w:t>
      </w:r>
      <w:r w:rsidRPr="003F5340">
        <w:rPr>
          <w:lang w:bidi="he-IL"/>
        </w:rPr>
        <w:t>:</w:t>
      </w:r>
      <w:r>
        <w:rPr>
          <w:lang w:bidi="he-IL"/>
        </w:rPr>
        <w:t>6</w:t>
      </w:r>
      <w:r w:rsidRPr="003F5340">
        <w:rPr>
          <w:lang w:bidi="he-IL"/>
        </w:rPr>
        <w:t xml:space="preserve">) </w:t>
      </w:r>
      <w:r>
        <w:rPr>
          <w:lang w:bidi="he-IL"/>
        </w:rPr>
        <w:t>toward Israel is striking</w:t>
      </w:r>
      <w:r w:rsidRPr="003F5340">
        <w:rPr>
          <w:lang w:bidi="he-IL"/>
        </w:rPr>
        <w:t xml:space="preserve">, </w:t>
      </w:r>
      <w:r>
        <w:rPr>
          <w:lang w:bidi="he-IL"/>
        </w:rPr>
        <w:t>but when Gentiles are invited to praise the Lord in the enthronement Pss</w:t>
      </w:r>
      <w:r w:rsidRPr="003F5340">
        <w:rPr>
          <w:lang w:bidi="he-IL"/>
        </w:rPr>
        <w:t xml:space="preserve">, </w:t>
      </w:r>
      <w:r>
        <w:rPr>
          <w:lang w:bidi="he-IL"/>
        </w:rPr>
        <w:t>the reasons are based on his qualities as creator and also as savior of Israel</w:t>
      </w:r>
      <w:r w:rsidRPr="003F5340">
        <w:rPr>
          <w:lang w:bidi="he-IL"/>
        </w:rPr>
        <w:t xml:space="preserve">. </w:t>
      </w:r>
      <w:r>
        <w:rPr>
          <w:lang w:bidi="he-IL"/>
        </w:rPr>
        <w:t>There is no need to associate this short prayer with Pss 116 or 118</w:t>
      </w:r>
      <w:r w:rsidRPr="003F5340">
        <w:rPr>
          <w:lang w:bidi="he-IL"/>
        </w:rPr>
        <w:t xml:space="preserve">, </w:t>
      </w:r>
      <w:r>
        <w:rPr>
          <w:lang w:bidi="he-IL"/>
        </w:rPr>
        <w:t>as some Hebr manuscripts do</w:t>
      </w:r>
      <w:r w:rsidRPr="003F5340">
        <w:rPr>
          <w:lang w:bidi="he-IL"/>
        </w:rPr>
        <w:t xml:space="preserve">, </w:t>
      </w:r>
      <w:r>
        <w:rPr>
          <w:lang w:bidi="he-IL"/>
        </w:rPr>
        <w:t>nor to regard it as a liturgical prelude to a festival hymn</w:t>
      </w:r>
      <w:r w:rsidRPr="003F5340">
        <w:rPr>
          <w:lang w:bidi="he-IL"/>
        </w:rPr>
        <w:t xml:space="preserve"> (</w:t>
      </w:r>
      <w:r>
        <w:rPr>
          <w:lang w:bidi="he-IL"/>
        </w:rPr>
        <w:t>Weiser</w:t>
      </w:r>
      <w:r w:rsidRPr="003F5340">
        <w:rPr>
          <w:lang w:bidi="he-IL"/>
        </w:rPr>
        <w:t>).</w:t>
      </w:r>
    </w:p>
    <w:p w14:paraId="69BBB20B" w14:textId="77777777" w:rsidR="00CD3C56" w:rsidRDefault="00CD3C56" w:rsidP="00CD3C56">
      <w:pPr>
        <w:autoSpaceDE w:val="0"/>
        <w:autoSpaceDN w:val="0"/>
        <w:adjustRightInd w:val="0"/>
        <w:rPr>
          <w:lang w:bidi="he-IL"/>
        </w:rPr>
      </w:pPr>
      <w:r>
        <w:rPr>
          <w:b/>
          <w:bCs/>
          <w:lang w:bidi="he-IL"/>
        </w:rPr>
        <w:t>134</w:t>
      </w:r>
      <w:r>
        <w:rPr>
          <w:lang w:bidi="he-IL"/>
        </w:rPr>
        <w:tab/>
      </w:r>
      <w:r>
        <w:rPr>
          <w:b/>
          <w:bCs/>
          <w:lang w:bidi="he-IL"/>
        </w:rPr>
        <w:t>Ps 118</w:t>
      </w:r>
      <w:r w:rsidRPr="003F5340">
        <w:rPr>
          <w:lang w:bidi="he-IL"/>
        </w:rPr>
        <w:t xml:space="preserve">. </w:t>
      </w:r>
      <w:r>
        <w:rPr>
          <w:lang w:bidi="he-IL"/>
        </w:rPr>
        <w:t>A thanksgiving liturgy</w:t>
      </w:r>
      <w:r w:rsidRPr="003F5340">
        <w:rPr>
          <w:lang w:bidi="he-IL"/>
        </w:rPr>
        <w:t xml:space="preserve">. </w:t>
      </w:r>
      <w:r>
        <w:rPr>
          <w:lang w:bidi="he-IL"/>
        </w:rPr>
        <w:t>This Ps has received many varying interpretations</w:t>
      </w:r>
      <w:r w:rsidRPr="003F5340">
        <w:rPr>
          <w:lang w:bidi="he-IL"/>
        </w:rPr>
        <w:t xml:space="preserve">. </w:t>
      </w:r>
      <w:r>
        <w:rPr>
          <w:lang w:bidi="he-IL"/>
        </w:rPr>
        <w:t>As a whole</w:t>
      </w:r>
      <w:r w:rsidRPr="003F5340">
        <w:rPr>
          <w:lang w:bidi="he-IL"/>
        </w:rPr>
        <w:t xml:space="preserve">, </w:t>
      </w:r>
      <w:r>
        <w:rPr>
          <w:lang w:bidi="he-IL"/>
        </w:rPr>
        <w:t>it is thanksgiving liturgy</w:t>
      </w:r>
      <w:r w:rsidRPr="003F5340">
        <w:rPr>
          <w:lang w:bidi="he-IL"/>
        </w:rPr>
        <w:t xml:space="preserve">, </w:t>
      </w:r>
      <w:r>
        <w:rPr>
          <w:lang w:bidi="he-IL"/>
        </w:rPr>
        <w:t>which is structured in three main sections</w:t>
      </w:r>
      <w:r w:rsidRPr="003F5340">
        <w:rPr>
          <w:lang w:bidi="he-IL"/>
        </w:rPr>
        <w:t xml:space="preserve">: </w:t>
      </w:r>
      <w:r>
        <w:rPr>
          <w:lang w:bidi="he-IL"/>
        </w:rPr>
        <w:t>1-4</w:t>
      </w:r>
      <w:r w:rsidRPr="003F5340">
        <w:rPr>
          <w:lang w:bidi="he-IL"/>
        </w:rPr>
        <w:t xml:space="preserve">, </w:t>
      </w:r>
      <w:r>
        <w:rPr>
          <w:lang w:bidi="he-IL"/>
        </w:rPr>
        <w:t>a thanksgiving song divided between several choruses</w:t>
      </w:r>
      <w:r w:rsidRPr="003F5340">
        <w:rPr>
          <w:lang w:bidi="he-IL"/>
        </w:rPr>
        <w:t xml:space="preserve"> (</w:t>
      </w:r>
      <w:r>
        <w:rPr>
          <w:lang w:bidi="he-IL"/>
        </w:rPr>
        <w:t>Israel</w:t>
      </w:r>
      <w:r w:rsidRPr="003F5340">
        <w:rPr>
          <w:lang w:bidi="he-IL"/>
        </w:rPr>
        <w:t xml:space="preserve">, </w:t>
      </w:r>
      <w:r>
        <w:rPr>
          <w:lang w:bidi="he-IL"/>
        </w:rPr>
        <w:t>Aaron</w:t>
      </w:r>
      <w:r w:rsidRPr="003F5340">
        <w:rPr>
          <w:lang w:bidi="he-IL"/>
        </w:rPr>
        <w:t xml:space="preserve">, </w:t>
      </w:r>
      <w:r>
        <w:rPr>
          <w:lang w:bidi="he-IL"/>
        </w:rPr>
        <w:t>God-fearers</w:t>
      </w:r>
      <w:r w:rsidRPr="003F5340">
        <w:rPr>
          <w:lang w:bidi="he-IL"/>
        </w:rPr>
        <w:t xml:space="preserve">); </w:t>
      </w:r>
      <w:r>
        <w:rPr>
          <w:lang w:bidi="he-IL"/>
        </w:rPr>
        <w:t>5-14</w:t>
      </w:r>
      <w:r w:rsidRPr="003F5340">
        <w:rPr>
          <w:lang w:bidi="he-IL"/>
        </w:rPr>
        <w:t xml:space="preserve">, </w:t>
      </w:r>
      <w:r>
        <w:rPr>
          <w:lang w:bidi="he-IL"/>
        </w:rPr>
        <w:t>a thanksgiving song of an individual</w:t>
      </w:r>
      <w:r w:rsidRPr="003F5340">
        <w:rPr>
          <w:lang w:bidi="he-IL"/>
        </w:rPr>
        <w:t xml:space="preserve">, </w:t>
      </w:r>
      <w:r>
        <w:rPr>
          <w:lang w:bidi="he-IL"/>
        </w:rPr>
        <w:t>that has affinity to the so-called gate or entrance liturgies</w:t>
      </w:r>
      <w:r w:rsidRPr="003F5340">
        <w:rPr>
          <w:lang w:bidi="he-IL"/>
        </w:rPr>
        <w:t xml:space="preserve"> (</w:t>
      </w:r>
      <w:r>
        <w:rPr>
          <w:lang w:bidi="he-IL"/>
        </w:rPr>
        <w:t>Pss 15</w:t>
      </w:r>
      <w:r w:rsidRPr="003F5340">
        <w:rPr>
          <w:lang w:bidi="he-IL"/>
        </w:rPr>
        <w:t xml:space="preserve">, </w:t>
      </w:r>
      <w:r>
        <w:rPr>
          <w:lang w:bidi="he-IL"/>
        </w:rPr>
        <w:t>24</w:t>
      </w:r>
      <w:r w:rsidRPr="003F5340">
        <w:rPr>
          <w:lang w:bidi="he-IL"/>
        </w:rPr>
        <w:t xml:space="preserve">) </w:t>
      </w:r>
      <w:r>
        <w:rPr>
          <w:lang w:bidi="he-IL"/>
        </w:rPr>
        <w:t>and in which a victory song</w:t>
      </w:r>
      <w:r w:rsidRPr="003F5340">
        <w:rPr>
          <w:lang w:bidi="he-IL"/>
        </w:rPr>
        <w:t xml:space="preserve"> (</w:t>
      </w:r>
      <w:r>
        <w:rPr>
          <w:lang w:bidi="he-IL"/>
        </w:rPr>
        <w:t>15-18</w:t>
      </w:r>
      <w:r w:rsidRPr="003F5340">
        <w:rPr>
          <w:lang w:bidi="he-IL"/>
        </w:rPr>
        <w:t xml:space="preserve">) </w:t>
      </w:r>
      <w:r>
        <w:rPr>
          <w:lang w:bidi="he-IL"/>
        </w:rPr>
        <w:t>is to be found</w:t>
      </w:r>
      <w:r w:rsidRPr="003F5340">
        <w:rPr>
          <w:lang w:bidi="he-IL"/>
        </w:rPr>
        <w:t xml:space="preserve">; </w:t>
      </w:r>
      <w:r>
        <w:rPr>
          <w:lang w:bidi="he-IL"/>
        </w:rPr>
        <w:t>22-29</w:t>
      </w:r>
      <w:r w:rsidRPr="003F5340">
        <w:rPr>
          <w:lang w:bidi="he-IL"/>
        </w:rPr>
        <w:t xml:space="preserve">, </w:t>
      </w:r>
      <w:r>
        <w:rPr>
          <w:lang w:bidi="he-IL"/>
        </w:rPr>
        <w:t>a proclamation and summons of a processional</w:t>
      </w:r>
      <w:r w:rsidRPr="003F5340">
        <w:rPr>
          <w:lang w:bidi="he-IL"/>
        </w:rPr>
        <w:t xml:space="preserve">. </w:t>
      </w:r>
      <w:r>
        <w:rPr>
          <w:lang w:bidi="he-IL"/>
        </w:rPr>
        <w:t>It is tempting to understand the</w:t>
      </w:r>
      <w:r w:rsidRPr="003F5340">
        <w:rPr>
          <w:lang w:bidi="he-IL"/>
        </w:rPr>
        <w:t xml:space="preserve"> </w:t>
      </w:r>
      <w:r>
        <w:rPr>
          <w:lang w:bidi="he-IL"/>
        </w:rPr>
        <w:t>“I”</w:t>
      </w:r>
      <w:r w:rsidRPr="003F5340">
        <w:rPr>
          <w:lang w:bidi="he-IL"/>
        </w:rPr>
        <w:t xml:space="preserve"> </w:t>
      </w:r>
      <w:r>
        <w:rPr>
          <w:lang w:bidi="he-IL"/>
        </w:rPr>
        <w:t>as the king</w:t>
      </w:r>
      <w:r w:rsidRPr="003F5340">
        <w:rPr>
          <w:lang w:bidi="he-IL"/>
        </w:rPr>
        <w:t xml:space="preserve">, </w:t>
      </w:r>
      <w:r>
        <w:rPr>
          <w:lang w:bidi="he-IL"/>
        </w:rPr>
        <w:t>who heads a public thanksgiving and procession to the Temple</w:t>
      </w:r>
      <w:r w:rsidRPr="003F5340">
        <w:rPr>
          <w:lang w:bidi="he-IL"/>
        </w:rPr>
        <w:t xml:space="preserve">. </w:t>
      </w:r>
      <w:r>
        <w:rPr>
          <w:lang w:bidi="he-IL"/>
        </w:rPr>
        <w:t>Jewish tradition associated the poem with the Feast of Tabernacles</w:t>
      </w:r>
      <w:r w:rsidRPr="003F5340">
        <w:rPr>
          <w:lang w:bidi="he-IL"/>
        </w:rPr>
        <w:t xml:space="preserve">. </w:t>
      </w:r>
      <w:r>
        <w:rPr>
          <w:b/>
          <w:bCs/>
          <w:lang w:bidi="he-IL"/>
        </w:rPr>
        <w:t>1-4</w:t>
      </w:r>
      <w:r w:rsidRPr="003F5340">
        <w:rPr>
          <w:lang w:bidi="he-IL"/>
        </w:rPr>
        <w:t xml:space="preserve">. </w:t>
      </w:r>
      <w:r>
        <w:rPr>
          <w:lang w:bidi="he-IL"/>
        </w:rPr>
        <w:t>The whole community is addressed in 1</w:t>
      </w:r>
      <w:r w:rsidRPr="003F5340">
        <w:rPr>
          <w:lang w:bidi="he-IL"/>
        </w:rPr>
        <w:t xml:space="preserve">, </w:t>
      </w:r>
      <w:r>
        <w:rPr>
          <w:lang w:bidi="he-IL"/>
        </w:rPr>
        <w:t>and in 2-4 a summons is issued to each of three groups</w:t>
      </w:r>
      <w:r w:rsidRPr="003F5340">
        <w:rPr>
          <w:lang w:bidi="he-IL"/>
        </w:rPr>
        <w:t xml:space="preserve"> (</w:t>
      </w:r>
      <w:r>
        <w:rPr>
          <w:lang w:bidi="he-IL"/>
        </w:rPr>
        <w:t>also mentioned in that order in 115</w:t>
      </w:r>
      <w:r w:rsidRPr="003F5340">
        <w:rPr>
          <w:lang w:bidi="he-IL"/>
        </w:rPr>
        <w:t>:</w:t>
      </w:r>
      <w:r>
        <w:rPr>
          <w:lang w:bidi="he-IL"/>
        </w:rPr>
        <w:t>9-11</w:t>
      </w:r>
      <w:r w:rsidRPr="003F5340">
        <w:rPr>
          <w:lang w:bidi="he-IL"/>
        </w:rPr>
        <w:t xml:space="preserve">). </w:t>
      </w:r>
      <w:r>
        <w:rPr>
          <w:b/>
          <w:bCs/>
          <w:lang w:bidi="he-IL"/>
        </w:rPr>
        <w:t>5</w:t>
      </w:r>
      <w:r w:rsidRPr="003F5340">
        <w:rPr>
          <w:lang w:bidi="he-IL"/>
        </w:rPr>
        <w:t xml:space="preserve">. </w:t>
      </w:r>
      <w:r>
        <w:rPr>
          <w:lang w:bidi="he-IL"/>
        </w:rPr>
        <w:t>If the</w:t>
      </w:r>
      <w:r w:rsidRPr="003F5340">
        <w:rPr>
          <w:lang w:bidi="he-IL"/>
        </w:rPr>
        <w:t xml:space="preserve"> </w:t>
      </w:r>
      <w:r>
        <w:rPr>
          <w:lang w:bidi="he-IL"/>
        </w:rPr>
        <w:t>“I”</w:t>
      </w:r>
      <w:r w:rsidRPr="003F5340">
        <w:rPr>
          <w:lang w:bidi="he-IL"/>
        </w:rPr>
        <w:t xml:space="preserve"> </w:t>
      </w:r>
      <w:r>
        <w:rPr>
          <w:lang w:bidi="he-IL"/>
        </w:rPr>
        <w:t>is the king</w:t>
      </w:r>
      <w:r w:rsidRPr="003F5340">
        <w:rPr>
          <w:lang w:bidi="he-IL"/>
        </w:rPr>
        <w:t xml:space="preserve">, </w:t>
      </w:r>
      <w:r>
        <w:rPr>
          <w:lang w:bidi="he-IL"/>
        </w:rPr>
        <w:t>he is not the one who addressed the groups in 1-4</w:t>
      </w:r>
      <w:r w:rsidRPr="003F5340">
        <w:rPr>
          <w:lang w:bidi="he-IL"/>
        </w:rPr>
        <w:t xml:space="preserve">. </w:t>
      </w:r>
      <w:r>
        <w:rPr>
          <w:lang w:bidi="he-IL"/>
        </w:rPr>
        <w:t>He begins here a thanksgiving Ps in which he expresses his great trust in the Lord</w:t>
      </w:r>
      <w:r w:rsidRPr="003F5340">
        <w:rPr>
          <w:lang w:bidi="he-IL"/>
        </w:rPr>
        <w:t xml:space="preserve"> (</w:t>
      </w:r>
      <w:r>
        <w:rPr>
          <w:lang w:bidi="he-IL"/>
        </w:rPr>
        <w:t>6-9</w:t>
      </w:r>
      <w:r w:rsidRPr="003F5340">
        <w:rPr>
          <w:lang w:bidi="he-IL"/>
        </w:rPr>
        <w:t xml:space="preserve">), </w:t>
      </w:r>
      <w:r>
        <w:rPr>
          <w:lang w:bidi="he-IL"/>
        </w:rPr>
        <w:t>who has</w:t>
      </w:r>
      <w:r w:rsidRPr="003F5340">
        <w:rPr>
          <w:lang w:bidi="he-IL"/>
        </w:rPr>
        <w:t xml:space="preserve"> </w:t>
      </w:r>
      <w:r>
        <w:rPr>
          <w:lang w:bidi="he-IL"/>
        </w:rPr>
        <w:t>“set him free”</w:t>
      </w:r>
      <w:r w:rsidRPr="003F5340">
        <w:rPr>
          <w:lang w:bidi="he-IL"/>
        </w:rPr>
        <w:t xml:space="preserve"> </w:t>
      </w:r>
      <w:r>
        <w:rPr>
          <w:lang w:bidi="he-IL"/>
        </w:rPr>
        <w:t>from his</w:t>
      </w:r>
      <w:r w:rsidRPr="003F5340">
        <w:rPr>
          <w:lang w:bidi="he-IL"/>
        </w:rPr>
        <w:t xml:space="preserve"> </w:t>
      </w:r>
      <w:r>
        <w:rPr>
          <w:lang w:bidi="he-IL"/>
        </w:rPr>
        <w:t>“foes</w:t>
      </w:r>
      <w:r w:rsidRPr="003F5340">
        <w:rPr>
          <w:lang w:bidi="he-IL"/>
        </w:rPr>
        <w:t>.</w:t>
      </w:r>
      <w:r>
        <w:rPr>
          <w:lang w:bidi="he-IL"/>
        </w:rPr>
        <w:t>”</w:t>
      </w:r>
      <w:r w:rsidRPr="003F5340">
        <w:rPr>
          <w:lang w:bidi="he-IL"/>
        </w:rPr>
        <w:t xml:space="preserve"> </w:t>
      </w:r>
      <w:r>
        <w:rPr>
          <w:lang w:bidi="he-IL"/>
        </w:rPr>
        <w:t>There is a certain sapiential style</w:t>
      </w:r>
      <w:r w:rsidRPr="003F5340">
        <w:rPr>
          <w:lang w:bidi="he-IL"/>
        </w:rPr>
        <w:t xml:space="preserve"> (</w:t>
      </w:r>
      <w:r>
        <w:rPr>
          <w:lang w:bidi="he-IL"/>
        </w:rPr>
        <w:t xml:space="preserve">“it is better </w:t>
      </w:r>
      <w:r w:rsidRPr="003F5340">
        <w:rPr>
          <w:lang w:bidi="he-IL"/>
        </w:rPr>
        <w:t>. . .</w:t>
      </w:r>
      <w:r>
        <w:rPr>
          <w:lang w:bidi="he-IL"/>
        </w:rPr>
        <w:t>”</w:t>
      </w:r>
      <w:r w:rsidRPr="003F5340">
        <w:rPr>
          <w:lang w:bidi="he-IL"/>
        </w:rPr>
        <w:t xml:space="preserve">) </w:t>
      </w:r>
      <w:r>
        <w:rPr>
          <w:lang w:bidi="he-IL"/>
        </w:rPr>
        <w:t>to his acknowledgment of Yahweh as the rescuer and in his recommendation of trust in God</w:t>
      </w:r>
      <w:r w:rsidRPr="003F5340">
        <w:rPr>
          <w:lang w:bidi="he-IL"/>
        </w:rPr>
        <w:t xml:space="preserve">. </w:t>
      </w:r>
      <w:r>
        <w:rPr>
          <w:b/>
          <w:bCs/>
          <w:lang w:bidi="he-IL"/>
        </w:rPr>
        <w:t>10</w:t>
      </w:r>
      <w:r w:rsidRPr="003F5340">
        <w:rPr>
          <w:lang w:bidi="he-IL"/>
        </w:rPr>
        <w:t xml:space="preserve">. </w:t>
      </w:r>
      <w:r>
        <w:rPr>
          <w:i/>
          <w:iCs/>
          <w:lang w:bidi="he-IL"/>
        </w:rPr>
        <w:t>all the nations</w:t>
      </w:r>
      <w:r w:rsidRPr="003F5340">
        <w:rPr>
          <w:iCs/>
          <w:lang w:bidi="he-IL"/>
        </w:rPr>
        <w:t xml:space="preserve">: </w:t>
      </w:r>
      <w:r>
        <w:rPr>
          <w:lang w:bidi="he-IL"/>
        </w:rPr>
        <w:t>These are not identified</w:t>
      </w:r>
      <w:r w:rsidRPr="003F5340">
        <w:rPr>
          <w:lang w:bidi="he-IL"/>
        </w:rPr>
        <w:t xml:space="preserve">; </w:t>
      </w:r>
      <w:r>
        <w:rPr>
          <w:lang w:bidi="he-IL"/>
        </w:rPr>
        <w:t>once more</w:t>
      </w:r>
      <w:r w:rsidRPr="003F5340">
        <w:rPr>
          <w:lang w:bidi="he-IL"/>
        </w:rPr>
        <w:t xml:space="preserve">, </w:t>
      </w:r>
      <w:r>
        <w:rPr>
          <w:lang w:bidi="he-IL"/>
        </w:rPr>
        <w:t>he begins to describe his distress and the Lord’s saving intervention</w:t>
      </w:r>
      <w:r w:rsidRPr="003F5340">
        <w:rPr>
          <w:lang w:bidi="he-IL"/>
        </w:rPr>
        <w:t xml:space="preserve">. </w:t>
      </w:r>
      <w:r>
        <w:rPr>
          <w:lang w:bidi="he-IL"/>
        </w:rPr>
        <w:t>There seem to be echoes of the royal Pss</w:t>
      </w:r>
      <w:r w:rsidRPr="003F5340">
        <w:rPr>
          <w:lang w:bidi="he-IL"/>
        </w:rPr>
        <w:t xml:space="preserve"> (</w:t>
      </w:r>
      <w:r>
        <w:rPr>
          <w:lang w:bidi="he-IL"/>
        </w:rPr>
        <w:t>18</w:t>
      </w:r>
      <w:r w:rsidRPr="003F5340">
        <w:rPr>
          <w:lang w:bidi="he-IL"/>
        </w:rPr>
        <w:t>:</w:t>
      </w:r>
      <w:r>
        <w:rPr>
          <w:lang w:bidi="he-IL"/>
        </w:rPr>
        <w:t>29-30</w:t>
      </w:r>
      <w:r w:rsidRPr="003F5340">
        <w:rPr>
          <w:lang w:bidi="he-IL"/>
        </w:rPr>
        <w:t xml:space="preserve">, </w:t>
      </w:r>
      <w:r>
        <w:rPr>
          <w:lang w:bidi="he-IL"/>
        </w:rPr>
        <w:t>36-39</w:t>
      </w:r>
      <w:r w:rsidRPr="003F5340">
        <w:rPr>
          <w:lang w:bidi="he-IL"/>
        </w:rPr>
        <w:t xml:space="preserve">; </w:t>
      </w:r>
      <w:r>
        <w:rPr>
          <w:lang w:bidi="he-IL"/>
        </w:rPr>
        <w:t>27</w:t>
      </w:r>
      <w:r w:rsidRPr="003F5340">
        <w:rPr>
          <w:lang w:bidi="he-IL"/>
        </w:rPr>
        <w:t>:</w:t>
      </w:r>
      <w:r>
        <w:rPr>
          <w:lang w:bidi="he-IL"/>
        </w:rPr>
        <w:t>3</w:t>
      </w:r>
      <w:r w:rsidRPr="003F5340">
        <w:rPr>
          <w:lang w:bidi="he-IL"/>
        </w:rPr>
        <w:t xml:space="preserve">). </w:t>
      </w:r>
      <w:r>
        <w:rPr>
          <w:b/>
          <w:bCs/>
          <w:lang w:bidi="he-IL"/>
        </w:rPr>
        <w:t>15</w:t>
      </w:r>
      <w:r w:rsidRPr="003F5340">
        <w:rPr>
          <w:lang w:bidi="he-IL"/>
        </w:rPr>
        <w:t xml:space="preserve">. </w:t>
      </w:r>
      <w:r>
        <w:rPr>
          <w:i/>
          <w:iCs/>
          <w:lang w:bidi="he-IL"/>
        </w:rPr>
        <w:t>shout of victory</w:t>
      </w:r>
      <w:r w:rsidRPr="003F5340">
        <w:rPr>
          <w:iCs/>
          <w:lang w:bidi="he-IL"/>
        </w:rPr>
        <w:t xml:space="preserve">: </w:t>
      </w:r>
      <w:r>
        <w:rPr>
          <w:lang w:bidi="he-IL"/>
        </w:rPr>
        <w:t>Thus begins the victory song</w:t>
      </w:r>
      <w:r w:rsidRPr="003F5340">
        <w:rPr>
          <w:lang w:bidi="he-IL"/>
        </w:rPr>
        <w:t xml:space="preserve">, </w:t>
      </w:r>
      <w:r>
        <w:rPr>
          <w:lang w:bidi="he-IL"/>
        </w:rPr>
        <w:t>which has been</w:t>
      </w:r>
      <w:r w:rsidRPr="003F5340">
        <w:rPr>
          <w:lang w:bidi="he-IL"/>
        </w:rPr>
        <w:t xml:space="preserve"> [</w:t>
      </w:r>
      <w:r>
        <w:rPr>
          <w:lang w:bidi="he-IL"/>
        </w:rPr>
        <w:t>597</w:t>
      </w:r>
      <w:r w:rsidRPr="003F5340">
        <w:rPr>
          <w:lang w:bidi="he-IL"/>
        </w:rPr>
        <w:t xml:space="preserve">] </w:t>
      </w:r>
      <w:r>
        <w:rPr>
          <w:lang w:bidi="he-IL"/>
        </w:rPr>
        <w:t>incorporated into the prayer</w:t>
      </w:r>
      <w:r w:rsidRPr="003F5340">
        <w:rPr>
          <w:lang w:bidi="he-IL"/>
        </w:rPr>
        <w:t xml:space="preserve">; </w:t>
      </w:r>
      <w:r>
        <w:rPr>
          <w:lang w:bidi="he-IL"/>
        </w:rPr>
        <w:t>it associates the psalmist’s salvation with that of the community</w:t>
      </w:r>
      <w:r w:rsidRPr="003F5340">
        <w:rPr>
          <w:lang w:bidi="he-IL"/>
        </w:rPr>
        <w:t xml:space="preserve"> (</w:t>
      </w:r>
      <w:r>
        <w:rPr>
          <w:lang w:bidi="he-IL"/>
        </w:rPr>
        <w:t>“tents of the just”</w:t>
      </w:r>
      <w:r w:rsidRPr="003F5340">
        <w:rPr>
          <w:lang w:bidi="he-IL"/>
        </w:rPr>
        <w:t xml:space="preserve">). </w:t>
      </w:r>
      <w:r>
        <w:rPr>
          <w:i/>
          <w:iCs/>
          <w:lang w:bidi="he-IL"/>
        </w:rPr>
        <w:t>right hand</w:t>
      </w:r>
      <w:r w:rsidRPr="003F5340">
        <w:rPr>
          <w:iCs/>
          <w:lang w:bidi="he-IL"/>
        </w:rPr>
        <w:t xml:space="preserve">: </w:t>
      </w:r>
      <w:r>
        <w:rPr>
          <w:lang w:bidi="he-IL"/>
        </w:rPr>
        <w:t>God’s instrument of victory</w:t>
      </w:r>
      <w:r w:rsidRPr="003F5340">
        <w:rPr>
          <w:lang w:bidi="he-IL"/>
        </w:rPr>
        <w:t xml:space="preserve"> (</w:t>
      </w:r>
      <w:r>
        <w:rPr>
          <w:lang w:bidi="he-IL"/>
        </w:rPr>
        <w:t>cf</w:t>
      </w:r>
      <w:r w:rsidRPr="003F5340">
        <w:rPr>
          <w:lang w:bidi="he-IL"/>
        </w:rPr>
        <w:t xml:space="preserve">. </w:t>
      </w:r>
      <w:r>
        <w:rPr>
          <w:lang w:bidi="he-IL"/>
        </w:rPr>
        <w:t>Skehan</w:t>
      </w:r>
      <w:r w:rsidRPr="003F5340">
        <w:rPr>
          <w:lang w:bidi="he-IL"/>
        </w:rPr>
        <w:t xml:space="preserve">, </w:t>
      </w:r>
      <w:r>
        <w:rPr>
          <w:i/>
          <w:iCs/>
          <w:lang w:bidi="he-IL"/>
        </w:rPr>
        <w:t>CBQ</w:t>
      </w:r>
      <w:r>
        <w:rPr>
          <w:lang w:bidi="he-IL"/>
        </w:rPr>
        <w:t xml:space="preserve"> 25</w:t>
      </w:r>
      <w:r w:rsidRPr="003F5340">
        <w:rPr>
          <w:lang w:bidi="he-IL"/>
        </w:rPr>
        <w:t xml:space="preserve"> [</w:t>
      </w:r>
      <w:r>
        <w:rPr>
          <w:lang w:bidi="he-IL"/>
        </w:rPr>
        <w:t>1963</w:t>
      </w:r>
      <w:r w:rsidRPr="003F5340">
        <w:rPr>
          <w:lang w:bidi="he-IL"/>
        </w:rPr>
        <w:t xml:space="preserve">] </w:t>
      </w:r>
      <w:r>
        <w:rPr>
          <w:lang w:bidi="he-IL"/>
        </w:rPr>
        <w:t>94-110</w:t>
      </w:r>
      <w:r w:rsidRPr="003F5340">
        <w:rPr>
          <w:lang w:bidi="he-IL"/>
        </w:rPr>
        <w:t xml:space="preserve">). </w:t>
      </w:r>
      <w:r>
        <w:rPr>
          <w:b/>
          <w:bCs/>
          <w:lang w:bidi="he-IL"/>
        </w:rPr>
        <w:t>17</w:t>
      </w:r>
      <w:r w:rsidRPr="003F5340">
        <w:rPr>
          <w:lang w:bidi="he-IL"/>
        </w:rPr>
        <w:t xml:space="preserve">. </w:t>
      </w:r>
      <w:r>
        <w:rPr>
          <w:i/>
          <w:iCs/>
          <w:lang w:bidi="he-IL"/>
        </w:rPr>
        <w:t>I shall not die</w:t>
      </w:r>
      <w:r w:rsidRPr="003F5340">
        <w:rPr>
          <w:iCs/>
          <w:lang w:bidi="he-IL"/>
        </w:rPr>
        <w:t xml:space="preserve">: </w:t>
      </w:r>
      <w:r>
        <w:rPr>
          <w:lang w:bidi="he-IL"/>
        </w:rPr>
        <w:t>Physical death is meant</w:t>
      </w:r>
      <w:r w:rsidRPr="003F5340">
        <w:rPr>
          <w:lang w:bidi="he-IL"/>
        </w:rPr>
        <w:t xml:space="preserve">, </w:t>
      </w:r>
      <w:r>
        <w:rPr>
          <w:lang w:bidi="he-IL"/>
        </w:rPr>
        <w:t>and a full life on earth is implied</w:t>
      </w:r>
      <w:r w:rsidRPr="003F5340">
        <w:rPr>
          <w:lang w:bidi="he-IL"/>
        </w:rPr>
        <w:t xml:space="preserve">. </w:t>
      </w:r>
      <w:r>
        <w:rPr>
          <w:b/>
          <w:bCs/>
          <w:lang w:bidi="he-IL"/>
        </w:rPr>
        <w:t>18</w:t>
      </w:r>
      <w:r w:rsidRPr="003F5340">
        <w:rPr>
          <w:lang w:bidi="he-IL"/>
        </w:rPr>
        <w:t xml:space="preserve">. </w:t>
      </w:r>
      <w:r>
        <w:rPr>
          <w:i/>
          <w:iCs/>
          <w:lang w:bidi="he-IL"/>
        </w:rPr>
        <w:t>chastised</w:t>
      </w:r>
      <w:r w:rsidRPr="003F5340">
        <w:rPr>
          <w:iCs/>
          <w:lang w:bidi="he-IL"/>
        </w:rPr>
        <w:t xml:space="preserve">: </w:t>
      </w:r>
      <w:r>
        <w:rPr>
          <w:lang w:bidi="he-IL"/>
        </w:rPr>
        <w:t>Reflects a view of suffering that is similar to Prv 3</w:t>
      </w:r>
      <w:r w:rsidRPr="003F5340">
        <w:rPr>
          <w:lang w:bidi="he-IL"/>
        </w:rPr>
        <w:t>:</w:t>
      </w:r>
      <w:r>
        <w:rPr>
          <w:lang w:bidi="he-IL"/>
        </w:rPr>
        <w:t>11f</w:t>
      </w:r>
      <w:r w:rsidRPr="003F5340">
        <w:rPr>
          <w:lang w:bidi="he-IL"/>
        </w:rPr>
        <w:t xml:space="preserve">. </w:t>
      </w:r>
      <w:r>
        <w:rPr>
          <w:b/>
          <w:bCs/>
          <w:lang w:bidi="he-IL"/>
        </w:rPr>
        <w:t>19-20</w:t>
      </w:r>
      <w:r w:rsidRPr="003F5340">
        <w:rPr>
          <w:lang w:bidi="he-IL"/>
        </w:rPr>
        <w:t xml:space="preserve">. </w:t>
      </w:r>
      <w:r>
        <w:rPr>
          <w:i/>
          <w:iCs/>
          <w:lang w:bidi="he-IL"/>
        </w:rPr>
        <w:t>gates of justice</w:t>
      </w:r>
      <w:r w:rsidRPr="003F5340">
        <w:rPr>
          <w:iCs/>
          <w:lang w:bidi="he-IL"/>
        </w:rPr>
        <w:t xml:space="preserve">: </w:t>
      </w:r>
      <w:r>
        <w:rPr>
          <w:lang w:bidi="he-IL"/>
        </w:rPr>
        <w:t>The gates of the Temple</w:t>
      </w:r>
      <w:r w:rsidRPr="003F5340">
        <w:rPr>
          <w:lang w:bidi="he-IL"/>
        </w:rPr>
        <w:t xml:space="preserve">, </w:t>
      </w:r>
      <w:r>
        <w:rPr>
          <w:lang w:bidi="he-IL"/>
        </w:rPr>
        <w:t>where the justice of the one who enters is questioned</w:t>
      </w:r>
      <w:r w:rsidRPr="003F5340">
        <w:rPr>
          <w:lang w:bidi="he-IL"/>
        </w:rPr>
        <w:t xml:space="preserve"> (</w:t>
      </w:r>
      <w:r>
        <w:rPr>
          <w:lang w:bidi="he-IL"/>
        </w:rPr>
        <w:t>Pss 15</w:t>
      </w:r>
      <w:r w:rsidRPr="003F5340">
        <w:rPr>
          <w:lang w:bidi="he-IL"/>
        </w:rPr>
        <w:t>:</w:t>
      </w:r>
      <w:r>
        <w:rPr>
          <w:lang w:bidi="he-IL"/>
        </w:rPr>
        <w:t>1ff</w:t>
      </w:r>
      <w:r w:rsidRPr="003F5340">
        <w:rPr>
          <w:lang w:bidi="he-IL"/>
        </w:rPr>
        <w:t xml:space="preserve">.; </w:t>
      </w:r>
      <w:r>
        <w:rPr>
          <w:lang w:bidi="he-IL"/>
        </w:rPr>
        <w:t>24</w:t>
      </w:r>
      <w:r w:rsidRPr="003F5340">
        <w:rPr>
          <w:lang w:bidi="he-IL"/>
        </w:rPr>
        <w:t>:</w:t>
      </w:r>
      <w:r>
        <w:rPr>
          <w:lang w:bidi="he-IL"/>
        </w:rPr>
        <w:t>3 ff</w:t>
      </w:r>
      <w:r w:rsidRPr="003F5340">
        <w:rPr>
          <w:lang w:bidi="he-IL"/>
        </w:rPr>
        <w:t xml:space="preserve">.) </w:t>
      </w:r>
      <w:r>
        <w:rPr>
          <w:lang w:bidi="he-IL"/>
        </w:rPr>
        <w:t>and through which only</w:t>
      </w:r>
      <w:r w:rsidRPr="003F5340">
        <w:rPr>
          <w:lang w:bidi="he-IL"/>
        </w:rPr>
        <w:t xml:space="preserve"> </w:t>
      </w:r>
      <w:r>
        <w:rPr>
          <w:lang w:bidi="he-IL"/>
        </w:rPr>
        <w:t>“the just shall enter</w:t>
      </w:r>
      <w:r w:rsidRPr="003F5340">
        <w:rPr>
          <w:lang w:bidi="he-IL"/>
        </w:rPr>
        <w:t>.</w:t>
      </w:r>
      <w:r>
        <w:rPr>
          <w:lang w:bidi="he-IL"/>
        </w:rPr>
        <w:t>”</w:t>
      </w:r>
      <w:r w:rsidRPr="003F5340">
        <w:rPr>
          <w:lang w:bidi="he-IL"/>
        </w:rPr>
        <w:t xml:space="preserve"> </w:t>
      </w:r>
      <w:r>
        <w:rPr>
          <w:lang w:bidi="he-IL"/>
        </w:rPr>
        <w:t>A similar concept of the Temple gates exists in Mesopotamian literature</w:t>
      </w:r>
      <w:r w:rsidRPr="003F5340">
        <w:rPr>
          <w:lang w:bidi="he-IL"/>
        </w:rPr>
        <w:t xml:space="preserve"> (</w:t>
      </w:r>
      <w:r>
        <w:rPr>
          <w:lang w:bidi="he-IL"/>
        </w:rPr>
        <w:t>cf</w:t>
      </w:r>
      <w:r w:rsidRPr="003F5340">
        <w:rPr>
          <w:lang w:bidi="he-IL"/>
        </w:rPr>
        <w:t xml:space="preserve">. </w:t>
      </w:r>
      <w:r>
        <w:rPr>
          <w:lang w:bidi="he-IL"/>
        </w:rPr>
        <w:t>Kraus</w:t>
      </w:r>
      <w:r w:rsidRPr="003F5340">
        <w:rPr>
          <w:lang w:bidi="he-IL"/>
        </w:rPr>
        <w:t xml:space="preserve">, </w:t>
      </w:r>
      <w:r>
        <w:rPr>
          <w:lang w:bidi="he-IL"/>
        </w:rPr>
        <w:t>op</w:t>
      </w:r>
      <w:r w:rsidRPr="003F5340">
        <w:rPr>
          <w:lang w:bidi="he-IL"/>
        </w:rPr>
        <w:t xml:space="preserve">. </w:t>
      </w:r>
      <w:r>
        <w:rPr>
          <w:i/>
          <w:iCs/>
          <w:lang w:bidi="he-IL"/>
        </w:rPr>
        <w:t>cit</w:t>
      </w:r>
      <w:r w:rsidRPr="003F5340">
        <w:rPr>
          <w:iCs/>
          <w:lang w:bidi="he-IL"/>
        </w:rPr>
        <w:t>.</w:t>
      </w:r>
      <w:r w:rsidRPr="003F5340">
        <w:rPr>
          <w:lang w:bidi="he-IL"/>
        </w:rPr>
        <w:t xml:space="preserve">). </w:t>
      </w:r>
      <w:r>
        <w:rPr>
          <w:b/>
          <w:bCs/>
          <w:lang w:bidi="he-IL"/>
        </w:rPr>
        <w:t>22</w:t>
      </w:r>
      <w:r w:rsidRPr="003F5340">
        <w:rPr>
          <w:lang w:bidi="he-IL"/>
        </w:rPr>
        <w:t xml:space="preserve">. </w:t>
      </w:r>
      <w:r>
        <w:rPr>
          <w:i/>
          <w:iCs/>
          <w:lang w:bidi="he-IL"/>
        </w:rPr>
        <w:t>the stone</w:t>
      </w:r>
      <w:r w:rsidRPr="003F5340">
        <w:rPr>
          <w:iCs/>
          <w:lang w:bidi="he-IL"/>
        </w:rPr>
        <w:t xml:space="preserve">: </w:t>
      </w:r>
      <w:r>
        <w:rPr>
          <w:lang w:bidi="he-IL"/>
        </w:rPr>
        <w:t>A symbol of the psalmist</w:t>
      </w:r>
      <w:r w:rsidRPr="003F5340">
        <w:rPr>
          <w:lang w:bidi="he-IL"/>
        </w:rPr>
        <w:t xml:space="preserve">, </w:t>
      </w:r>
      <w:r>
        <w:rPr>
          <w:lang w:bidi="he-IL"/>
        </w:rPr>
        <w:t>who has just related the story of his distress</w:t>
      </w:r>
      <w:r w:rsidRPr="003F5340">
        <w:rPr>
          <w:lang w:bidi="he-IL"/>
        </w:rPr>
        <w:t xml:space="preserve">, </w:t>
      </w:r>
      <w:r>
        <w:rPr>
          <w:lang w:bidi="he-IL"/>
        </w:rPr>
        <w:t>and of the restoration by the Lord</w:t>
      </w:r>
      <w:r w:rsidRPr="003F5340">
        <w:rPr>
          <w:lang w:bidi="he-IL"/>
        </w:rPr>
        <w:t xml:space="preserve">. </w:t>
      </w:r>
      <w:r>
        <w:rPr>
          <w:lang w:bidi="he-IL"/>
        </w:rPr>
        <w:t>These lines must be spoken by those</w:t>
      </w:r>
      <w:r w:rsidRPr="003F5340">
        <w:rPr>
          <w:lang w:bidi="he-IL"/>
        </w:rPr>
        <w:t xml:space="preserve"> (</w:t>
      </w:r>
      <w:r>
        <w:rPr>
          <w:lang w:bidi="he-IL"/>
        </w:rPr>
        <w:t>“our eyes”</w:t>
      </w:r>
      <w:r w:rsidRPr="003F5340">
        <w:rPr>
          <w:lang w:bidi="he-IL"/>
        </w:rPr>
        <w:t xml:space="preserve">) </w:t>
      </w:r>
      <w:r>
        <w:rPr>
          <w:lang w:bidi="he-IL"/>
        </w:rPr>
        <w:t>who accompany him to the Temple to offer thanksgiving</w:t>
      </w:r>
      <w:r w:rsidRPr="003F5340">
        <w:rPr>
          <w:lang w:bidi="he-IL"/>
        </w:rPr>
        <w:t xml:space="preserve">. </w:t>
      </w:r>
      <w:r>
        <w:rPr>
          <w:lang w:bidi="he-IL"/>
        </w:rPr>
        <w:t>The NT interpretation</w:t>
      </w:r>
      <w:r w:rsidRPr="003F5340">
        <w:rPr>
          <w:lang w:bidi="he-IL"/>
        </w:rPr>
        <w:t xml:space="preserve"> (</w:t>
      </w:r>
      <w:r>
        <w:rPr>
          <w:lang w:bidi="he-IL"/>
        </w:rPr>
        <w:t>Mt 21</w:t>
      </w:r>
      <w:r w:rsidRPr="003F5340">
        <w:rPr>
          <w:lang w:bidi="he-IL"/>
        </w:rPr>
        <w:t>:</w:t>
      </w:r>
      <w:r>
        <w:rPr>
          <w:lang w:bidi="he-IL"/>
        </w:rPr>
        <w:t>42</w:t>
      </w:r>
      <w:r w:rsidRPr="003F5340">
        <w:rPr>
          <w:lang w:bidi="he-IL"/>
        </w:rPr>
        <w:t xml:space="preserve">; </w:t>
      </w:r>
      <w:r>
        <w:rPr>
          <w:lang w:bidi="he-IL"/>
        </w:rPr>
        <w:t>Acts 4</w:t>
      </w:r>
      <w:r w:rsidRPr="003F5340">
        <w:rPr>
          <w:lang w:bidi="he-IL"/>
        </w:rPr>
        <w:t>:</w:t>
      </w:r>
      <w:r>
        <w:rPr>
          <w:lang w:bidi="he-IL"/>
        </w:rPr>
        <w:t>11</w:t>
      </w:r>
      <w:r w:rsidRPr="003F5340">
        <w:rPr>
          <w:lang w:bidi="he-IL"/>
        </w:rPr>
        <w:t xml:space="preserve">) </w:t>
      </w:r>
      <w:r>
        <w:rPr>
          <w:lang w:bidi="he-IL"/>
        </w:rPr>
        <w:t>sees a more eminent fulfillment in Christ</w:t>
      </w:r>
      <w:r w:rsidRPr="003F5340">
        <w:rPr>
          <w:lang w:bidi="he-IL"/>
        </w:rPr>
        <w:t xml:space="preserve">. </w:t>
      </w:r>
      <w:r>
        <w:rPr>
          <w:b/>
          <w:bCs/>
          <w:lang w:bidi="he-IL"/>
        </w:rPr>
        <w:t>24</w:t>
      </w:r>
      <w:r w:rsidRPr="003F5340">
        <w:rPr>
          <w:lang w:bidi="he-IL"/>
        </w:rPr>
        <w:t xml:space="preserve">. </w:t>
      </w:r>
      <w:r>
        <w:rPr>
          <w:i/>
          <w:iCs/>
          <w:lang w:bidi="he-IL"/>
        </w:rPr>
        <w:t>day the Lord has made</w:t>
      </w:r>
      <w:r w:rsidRPr="003F5340">
        <w:rPr>
          <w:iCs/>
          <w:lang w:bidi="he-IL"/>
        </w:rPr>
        <w:t xml:space="preserve">: </w:t>
      </w:r>
      <w:r>
        <w:rPr>
          <w:lang w:bidi="he-IL"/>
        </w:rPr>
        <w:t>The day of his saving intervention</w:t>
      </w:r>
      <w:r w:rsidRPr="003F5340">
        <w:rPr>
          <w:lang w:bidi="he-IL"/>
        </w:rPr>
        <w:t xml:space="preserve">. </w:t>
      </w:r>
      <w:r>
        <w:rPr>
          <w:b/>
          <w:bCs/>
          <w:lang w:bidi="he-IL"/>
        </w:rPr>
        <w:t>25</w:t>
      </w:r>
      <w:r w:rsidRPr="003F5340">
        <w:rPr>
          <w:lang w:bidi="he-IL"/>
        </w:rPr>
        <w:t xml:space="preserve">. </w:t>
      </w:r>
      <w:r>
        <w:rPr>
          <w:i/>
          <w:iCs/>
          <w:lang w:bidi="he-IL"/>
        </w:rPr>
        <w:t>grant salvation</w:t>
      </w:r>
      <w:r w:rsidRPr="003F5340">
        <w:rPr>
          <w:iCs/>
          <w:lang w:bidi="he-IL"/>
        </w:rPr>
        <w:t xml:space="preserve">: </w:t>
      </w:r>
      <w:r>
        <w:rPr>
          <w:lang w:bidi="he-IL"/>
        </w:rPr>
        <w:t>The equivalent is</w:t>
      </w:r>
      <w:r w:rsidRPr="003F5340">
        <w:rPr>
          <w:lang w:bidi="he-IL"/>
        </w:rPr>
        <w:t xml:space="preserve"> </w:t>
      </w:r>
      <w:r>
        <w:rPr>
          <w:lang w:bidi="he-IL"/>
        </w:rPr>
        <w:t>“hosanna</w:t>
      </w:r>
      <w:r w:rsidRPr="003F5340">
        <w:rPr>
          <w:lang w:bidi="he-IL"/>
        </w:rPr>
        <w:t>!</w:t>
      </w:r>
      <w:r>
        <w:rPr>
          <w:lang w:bidi="he-IL"/>
        </w:rPr>
        <w:t>”</w:t>
      </w:r>
      <w:r w:rsidRPr="003F5340">
        <w:rPr>
          <w:lang w:bidi="he-IL"/>
        </w:rPr>
        <w:t xml:space="preserve"> </w:t>
      </w:r>
      <w:r>
        <w:rPr>
          <w:b/>
          <w:bCs/>
          <w:lang w:bidi="he-IL"/>
        </w:rPr>
        <w:t>26-27</w:t>
      </w:r>
      <w:r w:rsidRPr="003F5340">
        <w:rPr>
          <w:lang w:bidi="he-IL"/>
        </w:rPr>
        <w:t xml:space="preserve">. </w:t>
      </w:r>
      <w:r>
        <w:rPr>
          <w:i/>
          <w:iCs/>
          <w:lang w:bidi="he-IL"/>
        </w:rPr>
        <w:t xml:space="preserve">blessed </w:t>
      </w:r>
      <w:r w:rsidRPr="003F5340">
        <w:rPr>
          <w:iCs/>
          <w:lang w:bidi="he-IL"/>
        </w:rPr>
        <w:t xml:space="preserve">. . .: </w:t>
      </w:r>
      <w:r>
        <w:rPr>
          <w:lang w:bidi="he-IL"/>
        </w:rPr>
        <w:t>These lines fit into the gate or entrance liturgy</w:t>
      </w:r>
      <w:r w:rsidRPr="003F5340">
        <w:rPr>
          <w:lang w:bidi="he-IL"/>
        </w:rPr>
        <w:t xml:space="preserve">. </w:t>
      </w:r>
      <w:r>
        <w:rPr>
          <w:b/>
          <w:bCs/>
          <w:lang w:bidi="he-IL"/>
        </w:rPr>
        <w:t>27a</w:t>
      </w:r>
      <w:r w:rsidRPr="003F5340">
        <w:rPr>
          <w:b/>
          <w:bCs/>
          <w:lang w:bidi="he-IL"/>
        </w:rPr>
        <w:t xml:space="preserve">. </w:t>
      </w:r>
      <w:r>
        <w:rPr>
          <w:lang w:bidi="he-IL"/>
        </w:rPr>
        <w:t>A kind of confession or</w:t>
      </w:r>
      <w:r w:rsidRPr="003F5340">
        <w:rPr>
          <w:lang w:bidi="he-IL"/>
        </w:rPr>
        <w:t xml:space="preserve"> </w:t>
      </w:r>
      <w:r>
        <w:rPr>
          <w:lang w:bidi="he-IL"/>
        </w:rPr>
        <w:t>“credo</w:t>
      </w:r>
      <w:r w:rsidRPr="003F5340">
        <w:rPr>
          <w:lang w:bidi="he-IL"/>
        </w:rPr>
        <w:t>.</w:t>
      </w:r>
      <w:r>
        <w:rPr>
          <w:lang w:bidi="he-IL"/>
        </w:rPr>
        <w:t>”</w:t>
      </w:r>
      <w:r w:rsidRPr="003F5340">
        <w:rPr>
          <w:lang w:bidi="he-IL"/>
        </w:rPr>
        <w:t xml:space="preserve"> </w:t>
      </w:r>
      <w:r>
        <w:rPr>
          <w:b/>
          <w:bCs/>
          <w:lang w:bidi="he-IL"/>
        </w:rPr>
        <w:t>27bc</w:t>
      </w:r>
      <w:r w:rsidRPr="003F5340">
        <w:rPr>
          <w:b/>
          <w:bCs/>
          <w:lang w:bidi="he-IL"/>
        </w:rPr>
        <w:t xml:space="preserve">. </w:t>
      </w:r>
      <w:r>
        <w:rPr>
          <w:lang w:bidi="he-IL"/>
        </w:rPr>
        <w:t>A command given to the community to execute a procession</w:t>
      </w:r>
      <w:r w:rsidRPr="003F5340">
        <w:rPr>
          <w:lang w:bidi="he-IL"/>
        </w:rPr>
        <w:t xml:space="preserve"> </w:t>
      </w:r>
      <w:r>
        <w:rPr>
          <w:lang w:bidi="he-IL"/>
        </w:rPr>
        <w:t>“to the horns of the altar</w:t>
      </w:r>
      <w:r w:rsidRPr="003F5340">
        <w:rPr>
          <w:lang w:bidi="he-IL"/>
        </w:rPr>
        <w:t>.</w:t>
      </w:r>
      <w:r>
        <w:rPr>
          <w:lang w:bidi="he-IL"/>
        </w:rPr>
        <w:t>”</w:t>
      </w:r>
      <w:r w:rsidRPr="003F5340">
        <w:rPr>
          <w:lang w:bidi="he-IL"/>
        </w:rPr>
        <w:t xml:space="preserve"> </w:t>
      </w:r>
      <w:r>
        <w:rPr>
          <w:b/>
          <w:bCs/>
          <w:lang w:bidi="he-IL"/>
        </w:rPr>
        <w:t>28</w:t>
      </w:r>
      <w:r w:rsidRPr="003F5340">
        <w:rPr>
          <w:lang w:bidi="he-IL"/>
        </w:rPr>
        <w:t xml:space="preserve">. </w:t>
      </w:r>
      <w:r>
        <w:rPr>
          <w:lang w:bidi="he-IL"/>
        </w:rPr>
        <w:t>The psalmist begins again</w:t>
      </w:r>
      <w:r w:rsidRPr="003F5340">
        <w:rPr>
          <w:lang w:bidi="he-IL"/>
        </w:rPr>
        <w:t xml:space="preserve">, </w:t>
      </w:r>
      <w:r>
        <w:rPr>
          <w:lang w:bidi="he-IL"/>
        </w:rPr>
        <w:t>and in 29 he repeats the opening verse</w:t>
      </w:r>
      <w:r w:rsidRPr="003F5340">
        <w:rPr>
          <w:lang w:bidi="he-IL"/>
        </w:rPr>
        <w:t>.</w:t>
      </w:r>
    </w:p>
    <w:p w14:paraId="60AA41E3" w14:textId="77777777" w:rsidR="00CD3C56" w:rsidRDefault="00CD3C56" w:rsidP="00CD3C56">
      <w:pPr>
        <w:autoSpaceDE w:val="0"/>
        <w:autoSpaceDN w:val="0"/>
        <w:adjustRightInd w:val="0"/>
        <w:rPr>
          <w:lang w:bidi="he-IL"/>
        </w:rPr>
      </w:pPr>
      <w:r>
        <w:rPr>
          <w:b/>
          <w:bCs/>
          <w:lang w:bidi="he-IL"/>
        </w:rPr>
        <w:t>135</w:t>
      </w:r>
      <w:r>
        <w:rPr>
          <w:lang w:bidi="he-IL"/>
        </w:rPr>
        <w:tab/>
      </w:r>
      <w:r>
        <w:rPr>
          <w:b/>
          <w:bCs/>
          <w:lang w:bidi="he-IL"/>
        </w:rPr>
        <w:t>Ps 119</w:t>
      </w:r>
      <w:r w:rsidRPr="003F5340">
        <w:rPr>
          <w:lang w:bidi="he-IL"/>
        </w:rPr>
        <w:t xml:space="preserve">. </w:t>
      </w:r>
      <w:r>
        <w:rPr>
          <w:lang w:bidi="he-IL"/>
        </w:rPr>
        <w:t>An acrostic poem</w:t>
      </w:r>
      <w:r w:rsidRPr="003F5340">
        <w:rPr>
          <w:lang w:bidi="he-IL"/>
        </w:rPr>
        <w:t xml:space="preserve">; </w:t>
      </w:r>
      <w:r>
        <w:rPr>
          <w:lang w:bidi="he-IL"/>
        </w:rPr>
        <w:t>each of the eight verses of the first strophe</w:t>
      </w:r>
      <w:r w:rsidRPr="003F5340">
        <w:rPr>
          <w:lang w:bidi="he-IL"/>
        </w:rPr>
        <w:t xml:space="preserve"> (</w:t>
      </w:r>
      <w:r>
        <w:rPr>
          <w:lang w:bidi="he-IL"/>
        </w:rPr>
        <w:t>aleph</w:t>
      </w:r>
      <w:r w:rsidRPr="003F5340">
        <w:rPr>
          <w:lang w:bidi="he-IL"/>
        </w:rPr>
        <w:t xml:space="preserve">) </w:t>
      </w:r>
      <w:r>
        <w:rPr>
          <w:lang w:bidi="he-IL"/>
        </w:rPr>
        <w:t>begins with the first letter of the Hebr alphabet</w:t>
      </w:r>
      <w:r w:rsidRPr="003F5340">
        <w:rPr>
          <w:lang w:bidi="he-IL"/>
        </w:rPr>
        <w:t xml:space="preserve">; </w:t>
      </w:r>
      <w:r>
        <w:rPr>
          <w:lang w:bidi="he-IL"/>
        </w:rPr>
        <w:t>each verse of the second strophe</w:t>
      </w:r>
      <w:r w:rsidRPr="003F5340">
        <w:rPr>
          <w:lang w:bidi="he-IL"/>
        </w:rPr>
        <w:t xml:space="preserve"> (</w:t>
      </w:r>
      <w:r>
        <w:rPr>
          <w:lang w:bidi="he-IL"/>
        </w:rPr>
        <w:t>beth</w:t>
      </w:r>
      <w:r w:rsidRPr="003F5340">
        <w:rPr>
          <w:lang w:bidi="he-IL"/>
        </w:rPr>
        <w:t xml:space="preserve">) </w:t>
      </w:r>
      <w:r>
        <w:rPr>
          <w:lang w:bidi="he-IL"/>
        </w:rPr>
        <w:t>begins with the second letter</w:t>
      </w:r>
      <w:r w:rsidRPr="003F5340">
        <w:rPr>
          <w:lang w:bidi="he-IL"/>
        </w:rPr>
        <w:t xml:space="preserve">; </w:t>
      </w:r>
      <w:r>
        <w:rPr>
          <w:lang w:bidi="he-IL"/>
        </w:rPr>
        <w:t>and so on for all 22 letters of the alphabet</w:t>
      </w:r>
      <w:r w:rsidRPr="003F5340">
        <w:rPr>
          <w:lang w:bidi="he-IL"/>
        </w:rPr>
        <w:t xml:space="preserve">. </w:t>
      </w:r>
      <w:r>
        <w:rPr>
          <w:lang w:bidi="he-IL"/>
        </w:rPr>
        <w:t>The classification is not easy</w:t>
      </w:r>
      <w:r w:rsidRPr="003F5340">
        <w:rPr>
          <w:lang w:bidi="he-IL"/>
        </w:rPr>
        <w:t xml:space="preserve"> (</w:t>
      </w:r>
      <w:r>
        <w:rPr>
          <w:lang w:bidi="he-IL"/>
        </w:rPr>
        <w:t>wisdom</w:t>
      </w:r>
      <w:r w:rsidRPr="003F5340">
        <w:rPr>
          <w:lang w:bidi="he-IL"/>
        </w:rPr>
        <w:t xml:space="preserve">?), </w:t>
      </w:r>
      <w:r>
        <w:rPr>
          <w:lang w:bidi="he-IL"/>
        </w:rPr>
        <w:t xml:space="preserve">and it seems best to recognize that it is </w:t>
      </w:r>
      <w:r>
        <w:rPr>
          <w:i/>
          <w:iCs/>
          <w:lang w:bidi="he-IL"/>
        </w:rPr>
        <w:t>sui generis</w:t>
      </w:r>
      <w:r w:rsidRPr="003F5340">
        <w:rPr>
          <w:iCs/>
          <w:lang w:bidi="he-IL"/>
        </w:rPr>
        <w:t xml:space="preserve">. </w:t>
      </w:r>
      <w:r>
        <w:rPr>
          <w:lang w:bidi="he-IL"/>
        </w:rPr>
        <w:t>It is a Torah Ps</w:t>
      </w:r>
      <w:r w:rsidRPr="003F5340">
        <w:rPr>
          <w:lang w:bidi="he-IL"/>
        </w:rPr>
        <w:t xml:space="preserve"> (</w:t>
      </w:r>
      <w:r>
        <w:rPr>
          <w:lang w:bidi="he-IL"/>
        </w:rPr>
        <w:t>Kraus</w:t>
      </w:r>
      <w:r w:rsidRPr="003F5340">
        <w:rPr>
          <w:lang w:bidi="he-IL"/>
        </w:rPr>
        <w:t xml:space="preserve">), </w:t>
      </w:r>
      <w:r>
        <w:rPr>
          <w:lang w:bidi="he-IL"/>
        </w:rPr>
        <w:t>which is a composite of several types</w:t>
      </w:r>
      <w:r w:rsidRPr="003F5340">
        <w:rPr>
          <w:lang w:bidi="he-IL"/>
        </w:rPr>
        <w:t xml:space="preserve"> (</w:t>
      </w:r>
      <w:r>
        <w:rPr>
          <w:lang w:bidi="he-IL"/>
        </w:rPr>
        <w:t>hymn</w:t>
      </w:r>
      <w:r w:rsidRPr="003F5340">
        <w:rPr>
          <w:lang w:bidi="he-IL"/>
        </w:rPr>
        <w:t xml:space="preserve">, </w:t>
      </w:r>
      <w:r>
        <w:rPr>
          <w:lang w:bidi="he-IL"/>
        </w:rPr>
        <w:t>lament</w:t>
      </w:r>
      <w:r w:rsidRPr="003F5340">
        <w:rPr>
          <w:lang w:bidi="he-IL"/>
        </w:rPr>
        <w:t xml:space="preserve">), </w:t>
      </w:r>
      <w:r>
        <w:rPr>
          <w:lang w:bidi="he-IL"/>
        </w:rPr>
        <w:t>and influenced by various movements</w:t>
      </w:r>
      <w:r w:rsidRPr="003F5340">
        <w:rPr>
          <w:lang w:bidi="he-IL"/>
        </w:rPr>
        <w:t xml:space="preserve"> (</w:t>
      </w:r>
      <w:r>
        <w:rPr>
          <w:lang w:bidi="he-IL"/>
        </w:rPr>
        <w:t>deuteronomic school</w:t>
      </w:r>
      <w:r w:rsidRPr="003F5340">
        <w:rPr>
          <w:lang w:bidi="he-IL"/>
        </w:rPr>
        <w:t xml:space="preserve">, </w:t>
      </w:r>
      <w:r>
        <w:rPr>
          <w:lang w:bidi="he-IL"/>
        </w:rPr>
        <w:t>wisdom writers</w:t>
      </w:r>
      <w:r w:rsidRPr="003F5340">
        <w:rPr>
          <w:lang w:bidi="he-IL"/>
        </w:rPr>
        <w:t xml:space="preserve">, </w:t>
      </w:r>
      <w:r>
        <w:rPr>
          <w:lang w:bidi="he-IL"/>
        </w:rPr>
        <w:t>anthological composition</w:t>
      </w:r>
      <w:r w:rsidRPr="003F5340">
        <w:rPr>
          <w:lang w:bidi="he-IL"/>
        </w:rPr>
        <w:t xml:space="preserve">). </w:t>
      </w:r>
      <w:r>
        <w:rPr>
          <w:lang w:bidi="he-IL"/>
        </w:rPr>
        <w:t>The entire work is in praise of the Law</w:t>
      </w:r>
      <w:r w:rsidRPr="003F5340">
        <w:rPr>
          <w:lang w:bidi="he-IL"/>
        </w:rPr>
        <w:t xml:space="preserve">, </w:t>
      </w:r>
      <w:r>
        <w:rPr>
          <w:lang w:bidi="he-IL"/>
        </w:rPr>
        <w:t>and the joys to be found in keeping it</w:t>
      </w:r>
      <w:r w:rsidRPr="003F5340">
        <w:rPr>
          <w:lang w:bidi="he-IL"/>
        </w:rPr>
        <w:t xml:space="preserve">. </w:t>
      </w:r>
      <w:r>
        <w:rPr>
          <w:lang w:bidi="he-IL"/>
        </w:rPr>
        <w:t>It is not</w:t>
      </w:r>
      <w:r w:rsidRPr="003F5340">
        <w:rPr>
          <w:lang w:bidi="he-IL"/>
        </w:rPr>
        <w:t xml:space="preserve"> </w:t>
      </w:r>
      <w:r>
        <w:rPr>
          <w:lang w:bidi="he-IL"/>
        </w:rPr>
        <w:t>“legalism”</w:t>
      </w:r>
      <w:r w:rsidRPr="003F5340">
        <w:rPr>
          <w:lang w:bidi="he-IL"/>
        </w:rPr>
        <w:t xml:space="preserve"> </w:t>
      </w:r>
      <w:r>
        <w:rPr>
          <w:lang w:bidi="he-IL"/>
        </w:rPr>
        <w:t>but a love and desire for the word of God in Israel’s Law</w:t>
      </w:r>
      <w:r w:rsidRPr="003F5340">
        <w:rPr>
          <w:lang w:bidi="he-IL"/>
        </w:rPr>
        <w:t xml:space="preserve">, </w:t>
      </w:r>
      <w:r>
        <w:rPr>
          <w:lang w:bidi="he-IL"/>
        </w:rPr>
        <w:t>which is the expression of the Lord’s revelation of himself and his will for man</w:t>
      </w:r>
      <w:r w:rsidRPr="003F5340">
        <w:rPr>
          <w:lang w:bidi="he-IL"/>
        </w:rPr>
        <w:t xml:space="preserve">. </w:t>
      </w:r>
      <w:r>
        <w:rPr>
          <w:lang w:bidi="he-IL"/>
        </w:rPr>
        <w:t>In almost every verse</w:t>
      </w:r>
      <w:r w:rsidRPr="003F5340">
        <w:rPr>
          <w:lang w:bidi="he-IL"/>
        </w:rPr>
        <w:t xml:space="preserve">, </w:t>
      </w:r>
      <w:r>
        <w:rPr>
          <w:lang w:bidi="he-IL"/>
        </w:rPr>
        <w:t>a synonym for the Torah is to be found</w:t>
      </w:r>
      <w:r w:rsidRPr="003F5340">
        <w:rPr>
          <w:lang w:bidi="he-IL"/>
        </w:rPr>
        <w:t xml:space="preserve">: </w:t>
      </w:r>
      <w:r>
        <w:rPr>
          <w:lang w:bidi="he-IL"/>
        </w:rPr>
        <w:t>decrees</w:t>
      </w:r>
      <w:r w:rsidRPr="003F5340">
        <w:rPr>
          <w:lang w:bidi="he-IL"/>
        </w:rPr>
        <w:t xml:space="preserve">, </w:t>
      </w:r>
      <w:r>
        <w:rPr>
          <w:lang w:bidi="he-IL"/>
        </w:rPr>
        <w:t>ways</w:t>
      </w:r>
      <w:r w:rsidRPr="003F5340">
        <w:rPr>
          <w:lang w:bidi="he-IL"/>
        </w:rPr>
        <w:t xml:space="preserve">, </w:t>
      </w:r>
      <w:r>
        <w:rPr>
          <w:lang w:bidi="he-IL"/>
        </w:rPr>
        <w:t>precepts</w:t>
      </w:r>
      <w:r w:rsidRPr="003F5340">
        <w:rPr>
          <w:lang w:bidi="he-IL"/>
        </w:rPr>
        <w:t xml:space="preserve">, </w:t>
      </w:r>
      <w:r>
        <w:rPr>
          <w:lang w:bidi="he-IL"/>
        </w:rPr>
        <w:t>statutes</w:t>
      </w:r>
      <w:r w:rsidRPr="003F5340">
        <w:rPr>
          <w:lang w:bidi="he-IL"/>
        </w:rPr>
        <w:t xml:space="preserve">, </w:t>
      </w:r>
      <w:r>
        <w:rPr>
          <w:lang w:bidi="he-IL"/>
        </w:rPr>
        <w:t>commands</w:t>
      </w:r>
      <w:r w:rsidRPr="003F5340">
        <w:rPr>
          <w:lang w:bidi="he-IL"/>
        </w:rPr>
        <w:t xml:space="preserve">, </w:t>
      </w:r>
      <w:r>
        <w:rPr>
          <w:lang w:bidi="he-IL"/>
        </w:rPr>
        <w:t>ordinances</w:t>
      </w:r>
      <w:r w:rsidRPr="003F5340">
        <w:rPr>
          <w:lang w:bidi="he-IL"/>
        </w:rPr>
        <w:t xml:space="preserve">, </w:t>
      </w:r>
      <w:r>
        <w:rPr>
          <w:lang w:bidi="he-IL"/>
        </w:rPr>
        <w:t>promises</w:t>
      </w:r>
      <w:r w:rsidRPr="003F5340">
        <w:rPr>
          <w:lang w:bidi="he-IL"/>
        </w:rPr>
        <w:t xml:space="preserve">. </w:t>
      </w:r>
      <w:r>
        <w:rPr>
          <w:lang w:bidi="he-IL"/>
        </w:rPr>
        <w:t>There is no logical progression of thought in the Ps</w:t>
      </w:r>
      <w:r w:rsidRPr="003F5340">
        <w:rPr>
          <w:lang w:bidi="he-IL"/>
        </w:rPr>
        <w:t xml:space="preserve">. </w:t>
      </w:r>
      <w:r>
        <w:rPr>
          <w:b/>
          <w:bCs/>
          <w:lang w:bidi="he-IL"/>
        </w:rPr>
        <w:t>10-11</w:t>
      </w:r>
      <w:r w:rsidRPr="003F5340">
        <w:rPr>
          <w:lang w:bidi="he-IL"/>
        </w:rPr>
        <w:t xml:space="preserve">. </w:t>
      </w:r>
      <w:r>
        <w:rPr>
          <w:lang w:bidi="he-IL"/>
        </w:rPr>
        <w:t>The intensity of Dt appears in many verses</w:t>
      </w:r>
      <w:r w:rsidRPr="003F5340">
        <w:rPr>
          <w:lang w:bidi="he-IL"/>
        </w:rPr>
        <w:t xml:space="preserve">, </w:t>
      </w:r>
      <w:r>
        <w:rPr>
          <w:lang w:bidi="he-IL"/>
        </w:rPr>
        <w:t>as here and 17</w:t>
      </w:r>
      <w:r w:rsidRPr="003F5340">
        <w:rPr>
          <w:lang w:bidi="he-IL"/>
        </w:rPr>
        <w:t xml:space="preserve">, </w:t>
      </w:r>
      <w:r>
        <w:rPr>
          <w:lang w:bidi="he-IL"/>
        </w:rPr>
        <w:t>18</w:t>
      </w:r>
      <w:r w:rsidRPr="003F5340">
        <w:rPr>
          <w:lang w:bidi="he-IL"/>
        </w:rPr>
        <w:t xml:space="preserve">, </w:t>
      </w:r>
      <w:r>
        <w:rPr>
          <w:lang w:bidi="he-IL"/>
        </w:rPr>
        <w:t>etc</w:t>
      </w:r>
      <w:r w:rsidRPr="003F5340">
        <w:rPr>
          <w:lang w:bidi="he-IL"/>
        </w:rPr>
        <w:t xml:space="preserve">. </w:t>
      </w:r>
      <w:r>
        <w:rPr>
          <w:b/>
          <w:bCs/>
          <w:lang w:bidi="he-IL"/>
        </w:rPr>
        <w:t>14</w:t>
      </w:r>
      <w:r w:rsidRPr="003F5340">
        <w:rPr>
          <w:lang w:bidi="he-IL"/>
        </w:rPr>
        <w:t xml:space="preserve">. </w:t>
      </w:r>
      <w:r>
        <w:rPr>
          <w:lang w:bidi="he-IL"/>
        </w:rPr>
        <w:t>The note of joy in observance of the Law is mentioned throughout</w:t>
      </w:r>
      <w:r w:rsidRPr="003F5340">
        <w:rPr>
          <w:lang w:bidi="he-IL"/>
        </w:rPr>
        <w:t xml:space="preserve"> (</w:t>
      </w:r>
      <w:r>
        <w:rPr>
          <w:lang w:bidi="he-IL"/>
        </w:rPr>
        <w:t>cf</w:t>
      </w:r>
      <w:r w:rsidRPr="003F5340">
        <w:rPr>
          <w:lang w:bidi="he-IL"/>
        </w:rPr>
        <w:t xml:space="preserve">. </w:t>
      </w:r>
      <w:r>
        <w:rPr>
          <w:lang w:bidi="he-IL"/>
        </w:rPr>
        <w:t>24</w:t>
      </w:r>
      <w:r w:rsidRPr="003F5340">
        <w:rPr>
          <w:lang w:bidi="he-IL"/>
        </w:rPr>
        <w:t xml:space="preserve">, </w:t>
      </w:r>
      <w:r>
        <w:rPr>
          <w:lang w:bidi="he-IL"/>
        </w:rPr>
        <w:t>35</w:t>
      </w:r>
      <w:r w:rsidRPr="003F5340">
        <w:rPr>
          <w:lang w:bidi="he-IL"/>
        </w:rPr>
        <w:t xml:space="preserve">, </w:t>
      </w:r>
      <w:r>
        <w:rPr>
          <w:lang w:bidi="he-IL"/>
        </w:rPr>
        <w:t>47</w:t>
      </w:r>
      <w:r w:rsidRPr="003F5340">
        <w:rPr>
          <w:lang w:bidi="he-IL"/>
        </w:rPr>
        <w:t xml:space="preserve">, </w:t>
      </w:r>
      <w:r>
        <w:rPr>
          <w:lang w:bidi="he-IL"/>
        </w:rPr>
        <w:t>etc</w:t>
      </w:r>
      <w:r w:rsidRPr="003F5340">
        <w:rPr>
          <w:lang w:bidi="he-IL"/>
        </w:rPr>
        <w:t xml:space="preserve">.); </w:t>
      </w:r>
      <w:r>
        <w:rPr>
          <w:lang w:bidi="he-IL"/>
        </w:rPr>
        <w:t>the comparison with</w:t>
      </w:r>
      <w:r w:rsidRPr="003F5340">
        <w:rPr>
          <w:lang w:bidi="he-IL"/>
        </w:rPr>
        <w:t xml:space="preserve"> </w:t>
      </w:r>
      <w:r>
        <w:rPr>
          <w:lang w:bidi="he-IL"/>
        </w:rPr>
        <w:t>“riches”</w:t>
      </w:r>
      <w:r w:rsidRPr="003F5340">
        <w:rPr>
          <w:lang w:bidi="he-IL"/>
        </w:rPr>
        <w:t xml:space="preserve"> </w:t>
      </w:r>
      <w:r>
        <w:rPr>
          <w:lang w:bidi="he-IL"/>
        </w:rPr>
        <w:t>is characteristic of the sages’</w:t>
      </w:r>
      <w:r w:rsidRPr="003F5340">
        <w:rPr>
          <w:lang w:bidi="he-IL"/>
        </w:rPr>
        <w:t xml:space="preserve"> </w:t>
      </w:r>
      <w:r>
        <w:rPr>
          <w:lang w:bidi="he-IL"/>
        </w:rPr>
        <w:t>doctrine</w:t>
      </w:r>
      <w:r w:rsidRPr="003F5340">
        <w:rPr>
          <w:lang w:bidi="he-IL"/>
        </w:rPr>
        <w:t xml:space="preserve">. </w:t>
      </w:r>
      <w:r>
        <w:rPr>
          <w:b/>
          <w:bCs/>
          <w:lang w:bidi="he-IL"/>
        </w:rPr>
        <w:t>19</w:t>
      </w:r>
      <w:r w:rsidRPr="003F5340">
        <w:rPr>
          <w:lang w:bidi="he-IL"/>
        </w:rPr>
        <w:t xml:space="preserve">. </w:t>
      </w:r>
      <w:r>
        <w:rPr>
          <w:i/>
          <w:iCs/>
          <w:lang w:bidi="he-IL"/>
        </w:rPr>
        <w:t>wayfarer</w:t>
      </w:r>
      <w:r w:rsidRPr="003F5340">
        <w:rPr>
          <w:iCs/>
          <w:lang w:bidi="he-IL"/>
        </w:rPr>
        <w:t xml:space="preserve">: </w:t>
      </w:r>
      <w:r>
        <w:rPr>
          <w:lang w:bidi="he-IL"/>
        </w:rPr>
        <w:t xml:space="preserve">The Hebr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lang w:bidi="he-IL"/>
        </w:rPr>
        <w:t xml:space="preserve"> is one who has no claim to possession of territory</w:t>
      </w:r>
      <w:r w:rsidRPr="003F5340">
        <w:rPr>
          <w:lang w:bidi="he-IL"/>
        </w:rPr>
        <w:t xml:space="preserve">; </w:t>
      </w:r>
      <w:r>
        <w:rPr>
          <w:lang w:bidi="he-IL"/>
        </w:rPr>
        <w:t>the meaning is spiritualized here to indicate one for whom Yahweh alone is the only claim</w:t>
      </w:r>
      <w:r w:rsidRPr="003F5340">
        <w:rPr>
          <w:lang w:bidi="he-IL"/>
        </w:rPr>
        <w:t xml:space="preserve">; </w:t>
      </w:r>
      <w:r>
        <w:rPr>
          <w:lang w:bidi="he-IL"/>
        </w:rPr>
        <w:t>he asks not for land but to know the Lord’s commands</w:t>
      </w:r>
      <w:r w:rsidRPr="003F5340">
        <w:rPr>
          <w:lang w:bidi="he-IL"/>
        </w:rPr>
        <w:t xml:space="preserve"> (</w:t>
      </w:r>
      <w:r>
        <w:rPr>
          <w:lang w:bidi="he-IL"/>
        </w:rPr>
        <w:t>20</w:t>
      </w:r>
      <w:r w:rsidRPr="003F5340">
        <w:rPr>
          <w:lang w:bidi="he-IL"/>
        </w:rPr>
        <w:t xml:space="preserve">). </w:t>
      </w:r>
      <w:r>
        <w:rPr>
          <w:b/>
          <w:bCs/>
          <w:lang w:bidi="he-IL"/>
        </w:rPr>
        <w:t>22-23</w:t>
      </w:r>
      <w:r w:rsidRPr="003F5340">
        <w:rPr>
          <w:lang w:bidi="he-IL"/>
        </w:rPr>
        <w:t xml:space="preserve">. </w:t>
      </w:r>
      <w:r>
        <w:rPr>
          <w:lang w:bidi="he-IL"/>
        </w:rPr>
        <w:t>Motifs from the individual lament appear often</w:t>
      </w:r>
      <w:r w:rsidRPr="003F5340">
        <w:rPr>
          <w:lang w:bidi="he-IL"/>
        </w:rPr>
        <w:t xml:space="preserve">, </w:t>
      </w:r>
      <w:r>
        <w:rPr>
          <w:lang w:bidi="he-IL"/>
        </w:rPr>
        <w:t>as here</w:t>
      </w:r>
      <w:r w:rsidRPr="003F5340">
        <w:rPr>
          <w:lang w:bidi="he-IL"/>
        </w:rPr>
        <w:t xml:space="preserve">, </w:t>
      </w:r>
      <w:r>
        <w:rPr>
          <w:lang w:bidi="he-IL"/>
        </w:rPr>
        <w:t>and in 28</w:t>
      </w:r>
      <w:r w:rsidRPr="003F5340">
        <w:rPr>
          <w:lang w:bidi="he-IL"/>
        </w:rPr>
        <w:t xml:space="preserve">, </w:t>
      </w:r>
      <w:r>
        <w:rPr>
          <w:lang w:bidi="he-IL"/>
        </w:rPr>
        <w:t>42</w:t>
      </w:r>
      <w:r w:rsidRPr="003F5340">
        <w:rPr>
          <w:lang w:bidi="he-IL"/>
        </w:rPr>
        <w:t xml:space="preserve">, </w:t>
      </w:r>
      <w:r>
        <w:rPr>
          <w:lang w:bidi="he-IL"/>
        </w:rPr>
        <w:t>61</w:t>
      </w:r>
      <w:r w:rsidRPr="003F5340">
        <w:rPr>
          <w:lang w:bidi="he-IL"/>
        </w:rPr>
        <w:t xml:space="preserve">, </w:t>
      </w:r>
      <w:r>
        <w:rPr>
          <w:lang w:bidi="he-IL"/>
        </w:rPr>
        <w:t>81-88</w:t>
      </w:r>
      <w:r w:rsidRPr="003F5340">
        <w:rPr>
          <w:lang w:bidi="he-IL"/>
        </w:rPr>
        <w:t xml:space="preserve">. </w:t>
      </w:r>
      <w:r>
        <w:rPr>
          <w:b/>
          <w:bCs/>
          <w:lang w:bidi="he-IL"/>
        </w:rPr>
        <w:t>36-37</w:t>
      </w:r>
      <w:r w:rsidRPr="003F5340">
        <w:rPr>
          <w:lang w:bidi="he-IL"/>
        </w:rPr>
        <w:t xml:space="preserve">. </w:t>
      </w:r>
      <w:r>
        <w:rPr>
          <w:lang w:bidi="he-IL"/>
        </w:rPr>
        <w:t>His true reward is not the</w:t>
      </w:r>
      <w:r w:rsidRPr="003F5340">
        <w:rPr>
          <w:lang w:bidi="he-IL"/>
        </w:rPr>
        <w:t xml:space="preserve"> </w:t>
      </w:r>
      <w:r>
        <w:rPr>
          <w:lang w:bidi="he-IL"/>
        </w:rPr>
        <w:t>“gain”</w:t>
      </w:r>
      <w:r w:rsidRPr="003F5340">
        <w:rPr>
          <w:lang w:bidi="he-IL"/>
        </w:rPr>
        <w:t xml:space="preserve"> </w:t>
      </w:r>
      <w:r>
        <w:rPr>
          <w:lang w:bidi="he-IL"/>
        </w:rPr>
        <w:t>of this world but the delight that fidelity brings</w:t>
      </w:r>
      <w:r w:rsidRPr="003F5340">
        <w:rPr>
          <w:lang w:bidi="he-IL"/>
        </w:rPr>
        <w:t xml:space="preserve">. </w:t>
      </w:r>
      <w:r>
        <w:rPr>
          <w:b/>
          <w:bCs/>
          <w:lang w:bidi="he-IL"/>
        </w:rPr>
        <w:t>40</w:t>
      </w:r>
      <w:r w:rsidRPr="003F5340">
        <w:rPr>
          <w:lang w:bidi="he-IL"/>
        </w:rPr>
        <w:t xml:space="preserve">. </w:t>
      </w:r>
      <w:r>
        <w:rPr>
          <w:lang w:bidi="he-IL"/>
        </w:rPr>
        <w:t>The full implications of this idea</w:t>
      </w:r>
      <w:r w:rsidRPr="003F5340">
        <w:rPr>
          <w:lang w:bidi="he-IL"/>
        </w:rPr>
        <w:t xml:space="preserve"> (</w:t>
      </w:r>
      <w:r>
        <w:rPr>
          <w:lang w:bidi="he-IL"/>
        </w:rPr>
        <w:t>cf</w:t>
      </w:r>
      <w:r w:rsidRPr="003F5340">
        <w:rPr>
          <w:lang w:bidi="he-IL"/>
        </w:rPr>
        <w:t xml:space="preserve">. </w:t>
      </w:r>
      <w:r>
        <w:rPr>
          <w:lang w:bidi="he-IL"/>
        </w:rPr>
        <w:t>37</w:t>
      </w:r>
      <w:r w:rsidRPr="003F5340">
        <w:rPr>
          <w:lang w:bidi="he-IL"/>
        </w:rPr>
        <w:t xml:space="preserve">, </w:t>
      </w:r>
      <w:r>
        <w:rPr>
          <w:lang w:bidi="he-IL"/>
        </w:rPr>
        <w:t>50</w:t>
      </w:r>
      <w:r w:rsidRPr="003F5340">
        <w:rPr>
          <w:lang w:bidi="he-IL"/>
        </w:rPr>
        <w:t xml:space="preserve">, </w:t>
      </w:r>
      <w:r>
        <w:rPr>
          <w:lang w:bidi="he-IL"/>
        </w:rPr>
        <w:t>etc</w:t>
      </w:r>
      <w:r w:rsidRPr="003F5340">
        <w:rPr>
          <w:lang w:bidi="he-IL"/>
        </w:rPr>
        <w:t xml:space="preserve">., </w:t>
      </w:r>
      <w:r>
        <w:rPr>
          <w:lang w:bidi="he-IL"/>
        </w:rPr>
        <w:t>for life is a consistent theme in this Ps</w:t>
      </w:r>
      <w:r w:rsidRPr="003F5340">
        <w:rPr>
          <w:lang w:bidi="he-IL"/>
        </w:rPr>
        <w:t xml:space="preserve">) </w:t>
      </w:r>
      <w:r>
        <w:rPr>
          <w:lang w:bidi="he-IL"/>
        </w:rPr>
        <w:t>will be drawn by a later writer</w:t>
      </w:r>
      <w:r w:rsidRPr="003F5340">
        <w:rPr>
          <w:lang w:bidi="he-IL"/>
        </w:rPr>
        <w:t xml:space="preserve">: </w:t>
      </w:r>
      <w:r>
        <w:rPr>
          <w:lang w:bidi="he-IL"/>
        </w:rPr>
        <w:t>Justice is immortal</w:t>
      </w:r>
      <w:r w:rsidRPr="003F5340">
        <w:rPr>
          <w:lang w:bidi="he-IL"/>
        </w:rPr>
        <w:t xml:space="preserve"> (</w:t>
      </w:r>
      <w:r>
        <w:rPr>
          <w:lang w:bidi="he-IL"/>
        </w:rPr>
        <w:t>Wis 1</w:t>
      </w:r>
      <w:r w:rsidRPr="003F5340">
        <w:rPr>
          <w:lang w:bidi="he-IL"/>
        </w:rPr>
        <w:t>:</w:t>
      </w:r>
      <w:r>
        <w:rPr>
          <w:lang w:bidi="he-IL"/>
        </w:rPr>
        <w:t>15</w:t>
      </w:r>
      <w:r w:rsidRPr="003F5340">
        <w:rPr>
          <w:lang w:bidi="he-IL"/>
        </w:rPr>
        <w:t xml:space="preserve">). </w:t>
      </w:r>
      <w:r>
        <w:rPr>
          <w:b/>
          <w:bCs/>
          <w:lang w:bidi="he-IL"/>
        </w:rPr>
        <w:t>48</w:t>
      </w:r>
      <w:r w:rsidRPr="003F5340">
        <w:rPr>
          <w:lang w:bidi="he-IL"/>
        </w:rPr>
        <w:t xml:space="preserve">. </w:t>
      </w:r>
      <w:r>
        <w:rPr>
          <w:i/>
          <w:iCs/>
          <w:lang w:bidi="he-IL"/>
        </w:rPr>
        <w:t>lift up my hands</w:t>
      </w:r>
      <w:r w:rsidRPr="003F5340">
        <w:rPr>
          <w:iCs/>
          <w:lang w:bidi="he-IL"/>
        </w:rPr>
        <w:t xml:space="preserve">: </w:t>
      </w:r>
      <w:r>
        <w:rPr>
          <w:lang w:bidi="he-IL"/>
        </w:rPr>
        <w:t>In a gesture of prayer</w:t>
      </w:r>
      <w:r w:rsidRPr="003F5340">
        <w:rPr>
          <w:lang w:bidi="he-IL"/>
        </w:rPr>
        <w:t xml:space="preserve">. </w:t>
      </w:r>
      <w:r>
        <w:rPr>
          <w:b/>
          <w:bCs/>
          <w:lang w:bidi="he-IL"/>
        </w:rPr>
        <w:t>49-56</w:t>
      </w:r>
      <w:r w:rsidRPr="003F5340">
        <w:rPr>
          <w:lang w:bidi="he-IL"/>
        </w:rPr>
        <w:t xml:space="preserve">. </w:t>
      </w:r>
      <w:r>
        <w:rPr>
          <w:lang w:bidi="he-IL"/>
        </w:rPr>
        <w:t>This strophe is characterized by motifs of a lament</w:t>
      </w:r>
      <w:r w:rsidRPr="003F5340">
        <w:rPr>
          <w:lang w:bidi="he-IL"/>
        </w:rPr>
        <w:t xml:space="preserve">; </w:t>
      </w:r>
      <w:r>
        <w:rPr>
          <w:lang w:bidi="he-IL"/>
        </w:rPr>
        <w:t>the exile in 54 is metaphorical</w:t>
      </w:r>
      <w:r w:rsidRPr="003F5340">
        <w:rPr>
          <w:lang w:bidi="he-IL"/>
        </w:rPr>
        <w:t xml:space="preserve"> (</w:t>
      </w:r>
      <w:r>
        <w:rPr>
          <w:lang w:bidi="he-IL"/>
        </w:rPr>
        <w:t>cf</w:t>
      </w:r>
      <w:r w:rsidRPr="003F5340">
        <w:rPr>
          <w:lang w:bidi="he-IL"/>
        </w:rPr>
        <w:t xml:space="preserve">. </w:t>
      </w:r>
      <w:r>
        <w:rPr>
          <w:lang w:bidi="he-IL"/>
        </w:rPr>
        <w:t>19</w:t>
      </w:r>
      <w:r w:rsidRPr="003F5340">
        <w:rPr>
          <w:lang w:bidi="he-IL"/>
        </w:rPr>
        <w:t xml:space="preserve">). </w:t>
      </w:r>
      <w:r>
        <w:rPr>
          <w:b/>
          <w:bCs/>
          <w:lang w:bidi="he-IL"/>
        </w:rPr>
        <w:t>57</w:t>
      </w:r>
      <w:r w:rsidRPr="003F5340">
        <w:rPr>
          <w:lang w:bidi="he-IL"/>
        </w:rPr>
        <w:t xml:space="preserve">. </w:t>
      </w:r>
      <w:r>
        <w:rPr>
          <w:lang w:bidi="he-IL"/>
        </w:rPr>
        <w:t xml:space="preserve">my </w:t>
      </w:r>
      <w:r>
        <w:rPr>
          <w:i/>
          <w:iCs/>
          <w:lang w:bidi="he-IL"/>
        </w:rPr>
        <w:t>part</w:t>
      </w:r>
      <w:r w:rsidRPr="003F5340">
        <w:rPr>
          <w:iCs/>
          <w:lang w:bidi="he-IL"/>
        </w:rPr>
        <w:t xml:space="preserve">: </w:t>
      </w:r>
      <w:r>
        <w:rPr>
          <w:lang w:bidi="he-IL"/>
        </w:rPr>
        <w:t>See comment on Ps 16</w:t>
      </w:r>
      <w:r w:rsidRPr="003F5340">
        <w:rPr>
          <w:lang w:bidi="he-IL"/>
        </w:rPr>
        <w:t>:</w:t>
      </w:r>
      <w:r>
        <w:rPr>
          <w:lang w:bidi="he-IL"/>
        </w:rPr>
        <w:t>5</w:t>
      </w:r>
      <w:r w:rsidRPr="003F5340">
        <w:rPr>
          <w:lang w:bidi="he-IL"/>
        </w:rPr>
        <w:t xml:space="preserve">. </w:t>
      </w:r>
      <w:r>
        <w:rPr>
          <w:b/>
          <w:bCs/>
          <w:lang w:bidi="he-IL"/>
        </w:rPr>
        <w:t>83</w:t>
      </w:r>
      <w:r w:rsidRPr="003F5340">
        <w:rPr>
          <w:lang w:bidi="he-IL"/>
        </w:rPr>
        <w:t xml:space="preserve">. </w:t>
      </w:r>
      <w:r>
        <w:rPr>
          <w:i/>
          <w:iCs/>
          <w:lang w:bidi="he-IL"/>
        </w:rPr>
        <w:t>leathern flask</w:t>
      </w:r>
      <w:r w:rsidRPr="003F5340">
        <w:rPr>
          <w:iCs/>
          <w:lang w:bidi="he-IL"/>
        </w:rPr>
        <w:t xml:space="preserve">: </w:t>
      </w:r>
      <w:r>
        <w:rPr>
          <w:lang w:bidi="he-IL"/>
        </w:rPr>
        <w:t>Because wine or water</w:t>
      </w:r>
      <w:r w:rsidRPr="003F5340">
        <w:rPr>
          <w:lang w:bidi="he-IL"/>
        </w:rPr>
        <w:t xml:space="preserve"> </w:t>
      </w:r>
      <w:r>
        <w:rPr>
          <w:lang w:bidi="he-IL"/>
        </w:rPr>
        <w:t>“bottles”</w:t>
      </w:r>
      <w:r w:rsidRPr="003F5340">
        <w:rPr>
          <w:lang w:bidi="he-IL"/>
        </w:rPr>
        <w:t xml:space="preserve"> </w:t>
      </w:r>
      <w:r>
        <w:rPr>
          <w:lang w:bidi="he-IL"/>
        </w:rPr>
        <w:t>were frequently leather</w:t>
      </w:r>
      <w:r w:rsidRPr="003F5340">
        <w:rPr>
          <w:lang w:bidi="he-IL"/>
        </w:rPr>
        <w:t xml:space="preserve">, </w:t>
      </w:r>
      <w:r>
        <w:rPr>
          <w:lang w:bidi="he-IL"/>
        </w:rPr>
        <w:t>they would become brittle in the warmth of a home</w:t>
      </w:r>
      <w:r w:rsidRPr="003F5340">
        <w:rPr>
          <w:lang w:bidi="he-IL"/>
        </w:rPr>
        <w:t xml:space="preserve">. </w:t>
      </w:r>
      <w:r>
        <w:rPr>
          <w:b/>
          <w:bCs/>
          <w:lang w:bidi="he-IL"/>
        </w:rPr>
        <w:t>85</w:t>
      </w:r>
      <w:r w:rsidRPr="003F5340">
        <w:rPr>
          <w:lang w:bidi="he-IL"/>
        </w:rPr>
        <w:t xml:space="preserve">. </w:t>
      </w:r>
      <w:r>
        <w:rPr>
          <w:lang w:bidi="he-IL"/>
        </w:rPr>
        <w:t>The second line can be translated</w:t>
      </w:r>
      <w:r w:rsidRPr="003F5340">
        <w:rPr>
          <w:lang w:bidi="he-IL"/>
        </w:rPr>
        <w:t xml:space="preserve">: </w:t>
      </w:r>
      <w:r>
        <w:rPr>
          <w:lang w:bidi="he-IL"/>
        </w:rPr>
        <w:t>“they who do not follow your law</w:t>
      </w:r>
      <w:r w:rsidRPr="003F5340">
        <w:rPr>
          <w:lang w:bidi="he-IL"/>
        </w:rPr>
        <w:t>.</w:t>
      </w:r>
      <w:r>
        <w:rPr>
          <w:lang w:bidi="he-IL"/>
        </w:rPr>
        <w:t>”</w:t>
      </w:r>
      <w:r w:rsidRPr="003F5340">
        <w:rPr>
          <w:lang w:bidi="he-IL"/>
        </w:rPr>
        <w:t xml:space="preserve"> </w:t>
      </w:r>
      <w:r>
        <w:rPr>
          <w:b/>
          <w:bCs/>
          <w:lang w:bidi="he-IL"/>
        </w:rPr>
        <w:t>89</w:t>
      </w:r>
      <w:r w:rsidRPr="003F5340">
        <w:rPr>
          <w:lang w:bidi="he-IL"/>
        </w:rPr>
        <w:t xml:space="preserve">. </w:t>
      </w:r>
      <w:r>
        <w:rPr>
          <w:lang w:bidi="he-IL"/>
        </w:rPr>
        <w:t>Cf</w:t>
      </w:r>
      <w:r w:rsidRPr="003F5340">
        <w:rPr>
          <w:lang w:bidi="he-IL"/>
        </w:rPr>
        <w:t xml:space="preserve">. </w:t>
      </w:r>
      <w:r>
        <w:rPr>
          <w:lang w:bidi="he-IL"/>
        </w:rPr>
        <w:t>Is 40</w:t>
      </w:r>
      <w:r w:rsidRPr="003F5340">
        <w:rPr>
          <w:lang w:bidi="he-IL"/>
        </w:rPr>
        <w:t>:</w:t>
      </w:r>
      <w:r>
        <w:rPr>
          <w:lang w:bidi="he-IL"/>
        </w:rPr>
        <w:t>8 and Ps 89</w:t>
      </w:r>
      <w:r w:rsidRPr="003F5340">
        <w:rPr>
          <w:lang w:bidi="he-IL"/>
        </w:rPr>
        <w:t>:</w:t>
      </w:r>
      <w:r>
        <w:rPr>
          <w:lang w:bidi="he-IL"/>
        </w:rPr>
        <w:t>3</w:t>
      </w:r>
      <w:r w:rsidRPr="003F5340">
        <w:rPr>
          <w:lang w:bidi="he-IL"/>
        </w:rPr>
        <w:t xml:space="preserve">. </w:t>
      </w:r>
      <w:r>
        <w:rPr>
          <w:b/>
          <w:bCs/>
          <w:lang w:bidi="he-IL"/>
        </w:rPr>
        <w:t>96</w:t>
      </w:r>
      <w:r w:rsidRPr="003F5340">
        <w:rPr>
          <w:lang w:bidi="he-IL"/>
        </w:rPr>
        <w:t xml:space="preserve">. </w:t>
      </w:r>
      <w:r>
        <w:rPr>
          <w:lang w:bidi="he-IL"/>
        </w:rPr>
        <w:t>The thought is obscure</w:t>
      </w:r>
      <w:r w:rsidRPr="003F5340">
        <w:rPr>
          <w:lang w:bidi="he-IL"/>
        </w:rPr>
        <w:t xml:space="preserve">; </w:t>
      </w:r>
      <w:r>
        <w:rPr>
          <w:lang w:bidi="he-IL"/>
        </w:rPr>
        <w:t>perhaps he recognizes that his</w:t>
      </w:r>
      <w:r w:rsidRPr="003F5340">
        <w:rPr>
          <w:lang w:bidi="he-IL"/>
        </w:rPr>
        <w:t xml:space="preserve"> </w:t>
      </w:r>
      <w:r>
        <w:rPr>
          <w:lang w:bidi="he-IL"/>
        </w:rPr>
        <w:t>“fulfillment”</w:t>
      </w:r>
      <w:r w:rsidRPr="003F5340">
        <w:rPr>
          <w:lang w:bidi="he-IL"/>
        </w:rPr>
        <w:t xml:space="preserve"> </w:t>
      </w:r>
      <w:r>
        <w:rPr>
          <w:lang w:bidi="he-IL"/>
        </w:rPr>
        <w:t>of God’s</w:t>
      </w:r>
      <w:r w:rsidRPr="003F5340">
        <w:rPr>
          <w:lang w:bidi="he-IL"/>
        </w:rPr>
        <w:t xml:space="preserve"> </w:t>
      </w:r>
      <w:r>
        <w:rPr>
          <w:lang w:bidi="he-IL"/>
        </w:rPr>
        <w:t>“command”</w:t>
      </w:r>
      <w:r w:rsidRPr="003F5340">
        <w:rPr>
          <w:lang w:bidi="he-IL"/>
        </w:rPr>
        <w:t xml:space="preserve"> </w:t>
      </w:r>
      <w:r>
        <w:rPr>
          <w:lang w:bidi="he-IL"/>
        </w:rPr>
        <w:t>falls far short of what it should be</w:t>
      </w:r>
      <w:r w:rsidRPr="003F5340">
        <w:rPr>
          <w:lang w:bidi="he-IL"/>
        </w:rPr>
        <w:t xml:space="preserve">. </w:t>
      </w:r>
      <w:r>
        <w:rPr>
          <w:b/>
          <w:bCs/>
          <w:lang w:bidi="he-IL"/>
        </w:rPr>
        <w:t>120</w:t>
      </w:r>
      <w:r w:rsidRPr="003F5340">
        <w:rPr>
          <w:lang w:bidi="he-IL"/>
        </w:rPr>
        <w:t xml:space="preserve">. </w:t>
      </w:r>
      <w:r>
        <w:rPr>
          <w:lang w:bidi="he-IL"/>
        </w:rPr>
        <w:t>The realistic tone of this formula of</w:t>
      </w:r>
      <w:r w:rsidRPr="003F5340">
        <w:rPr>
          <w:lang w:bidi="he-IL"/>
        </w:rPr>
        <w:t xml:space="preserve"> </w:t>
      </w:r>
      <w:r>
        <w:rPr>
          <w:lang w:bidi="he-IL"/>
        </w:rPr>
        <w:t>“fear of the Lord”</w:t>
      </w:r>
      <w:r w:rsidRPr="003F5340">
        <w:rPr>
          <w:lang w:bidi="he-IL"/>
        </w:rPr>
        <w:t xml:space="preserve"> </w:t>
      </w:r>
      <w:r>
        <w:rPr>
          <w:lang w:bidi="he-IL"/>
        </w:rPr>
        <w:t>is unusual</w:t>
      </w:r>
      <w:r w:rsidRPr="003F5340">
        <w:rPr>
          <w:lang w:bidi="he-IL"/>
        </w:rPr>
        <w:t xml:space="preserve">. </w:t>
      </w:r>
      <w:r>
        <w:rPr>
          <w:b/>
          <w:bCs/>
          <w:lang w:bidi="he-IL"/>
        </w:rPr>
        <w:t>131</w:t>
      </w:r>
      <w:r w:rsidRPr="003F5340">
        <w:rPr>
          <w:lang w:bidi="he-IL"/>
        </w:rPr>
        <w:t xml:space="preserve">. </w:t>
      </w:r>
      <w:r>
        <w:rPr>
          <w:lang w:bidi="he-IL"/>
        </w:rPr>
        <w:t>The psalmist is fed with the</w:t>
      </w:r>
      <w:r w:rsidRPr="003F5340">
        <w:rPr>
          <w:lang w:bidi="he-IL"/>
        </w:rPr>
        <w:t xml:space="preserve"> </w:t>
      </w:r>
      <w:r>
        <w:rPr>
          <w:lang w:bidi="he-IL"/>
        </w:rPr>
        <w:t>“commands”</w:t>
      </w:r>
      <w:r w:rsidRPr="003F5340">
        <w:rPr>
          <w:lang w:bidi="he-IL"/>
        </w:rPr>
        <w:t xml:space="preserve"> </w:t>
      </w:r>
      <w:r>
        <w:rPr>
          <w:lang w:bidi="he-IL"/>
        </w:rPr>
        <w:t>of God</w:t>
      </w:r>
      <w:r w:rsidRPr="003F5340">
        <w:rPr>
          <w:lang w:bidi="he-IL"/>
        </w:rPr>
        <w:t xml:space="preserve">. </w:t>
      </w:r>
      <w:r>
        <w:rPr>
          <w:b/>
          <w:bCs/>
          <w:lang w:bidi="he-IL"/>
        </w:rPr>
        <w:t>147-48</w:t>
      </w:r>
      <w:r w:rsidRPr="003F5340">
        <w:rPr>
          <w:lang w:bidi="he-IL"/>
        </w:rPr>
        <w:t xml:space="preserve">. </w:t>
      </w:r>
      <w:r>
        <w:rPr>
          <w:lang w:bidi="he-IL"/>
        </w:rPr>
        <w:t>Through the night he awaits God’s</w:t>
      </w:r>
      <w:r w:rsidRPr="003F5340">
        <w:rPr>
          <w:lang w:bidi="he-IL"/>
        </w:rPr>
        <w:t xml:space="preserve"> </w:t>
      </w:r>
      <w:r>
        <w:rPr>
          <w:lang w:bidi="he-IL"/>
        </w:rPr>
        <w:t>“words</w:t>
      </w:r>
      <w:r w:rsidRPr="003F5340">
        <w:rPr>
          <w:lang w:bidi="he-IL"/>
        </w:rPr>
        <w:t>.</w:t>
      </w:r>
      <w:r>
        <w:rPr>
          <w:lang w:bidi="he-IL"/>
        </w:rPr>
        <w:t>”</w:t>
      </w:r>
      <w:r w:rsidRPr="003F5340">
        <w:rPr>
          <w:lang w:bidi="he-IL"/>
        </w:rPr>
        <w:t xml:space="preserve"> </w:t>
      </w:r>
      <w:r>
        <w:rPr>
          <w:b/>
          <w:bCs/>
          <w:lang w:bidi="he-IL"/>
        </w:rPr>
        <w:t>150-51</w:t>
      </w:r>
      <w:r w:rsidRPr="003F5340">
        <w:rPr>
          <w:lang w:bidi="he-IL"/>
        </w:rPr>
        <w:t xml:space="preserve">. </w:t>
      </w:r>
      <w:r>
        <w:rPr>
          <w:lang w:bidi="he-IL"/>
        </w:rPr>
        <w:t>Note the contrast between</w:t>
      </w:r>
      <w:r w:rsidRPr="003F5340">
        <w:rPr>
          <w:lang w:bidi="he-IL"/>
        </w:rPr>
        <w:t xml:space="preserve"> </w:t>
      </w:r>
      <w:r>
        <w:rPr>
          <w:lang w:bidi="he-IL"/>
        </w:rPr>
        <w:t>“far”</w:t>
      </w:r>
      <w:r w:rsidRPr="003F5340">
        <w:rPr>
          <w:lang w:bidi="he-IL"/>
        </w:rPr>
        <w:t xml:space="preserve"> </w:t>
      </w:r>
      <w:r>
        <w:rPr>
          <w:lang w:bidi="he-IL"/>
        </w:rPr>
        <w:t>and near</w:t>
      </w:r>
      <w:r w:rsidRPr="003F5340">
        <w:rPr>
          <w:lang w:bidi="he-IL"/>
        </w:rPr>
        <w:t>.</w:t>
      </w:r>
      <w:r>
        <w:rPr>
          <w:lang w:bidi="he-IL"/>
        </w:rPr>
        <w:t>”</w:t>
      </w:r>
      <w:r w:rsidRPr="003F5340">
        <w:rPr>
          <w:lang w:bidi="he-IL"/>
        </w:rPr>
        <w:t xml:space="preserve"> </w:t>
      </w:r>
      <w:r>
        <w:rPr>
          <w:b/>
          <w:bCs/>
          <w:lang w:bidi="he-IL"/>
        </w:rPr>
        <w:t>159</w:t>
      </w:r>
      <w:r w:rsidRPr="003F5340">
        <w:rPr>
          <w:lang w:bidi="he-IL"/>
        </w:rPr>
        <w:t xml:space="preserve">. </w:t>
      </w:r>
      <w:r>
        <w:rPr>
          <w:lang w:bidi="he-IL"/>
        </w:rPr>
        <w:t>See v</w:t>
      </w:r>
      <w:r w:rsidRPr="003F5340">
        <w:rPr>
          <w:lang w:bidi="he-IL"/>
        </w:rPr>
        <w:t xml:space="preserve">. </w:t>
      </w:r>
      <w:r>
        <w:rPr>
          <w:lang w:bidi="he-IL"/>
        </w:rPr>
        <w:t>40</w:t>
      </w:r>
      <w:r w:rsidRPr="003F5340">
        <w:rPr>
          <w:lang w:bidi="he-IL"/>
        </w:rPr>
        <w:t xml:space="preserve">. </w:t>
      </w:r>
      <w:r>
        <w:rPr>
          <w:b/>
          <w:bCs/>
          <w:lang w:bidi="he-IL"/>
        </w:rPr>
        <w:t>162</w:t>
      </w:r>
      <w:r w:rsidRPr="003F5340">
        <w:rPr>
          <w:lang w:bidi="he-IL"/>
        </w:rPr>
        <w:t xml:space="preserve">. </w:t>
      </w:r>
      <w:r>
        <w:rPr>
          <w:lang w:bidi="he-IL"/>
        </w:rPr>
        <w:t>The metaphor of rich spoil is to suggest only his rejoicing</w:t>
      </w:r>
      <w:r w:rsidRPr="003F5340">
        <w:rPr>
          <w:lang w:bidi="he-IL"/>
        </w:rPr>
        <w:t xml:space="preserve">. </w:t>
      </w:r>
      <w:r>
        <w:rPr>
          <w:b/>
          <w:bCs/>
          <w:lang w:bidi="he-IL"/>
        </w:rPr>
        <w:t>164</w:t>
      </w:r>
      <w:r w:rsidRPr="003F5340">
        <w:rPr>
          <w:lang w:bidi="he-IL"/>
        </w:rPr>
        <w:t xml:space="preserve">. </w:t>
      </w:r>
      <w:r>
        <w:rPr>
          <w:i/>
          <w:iCs/>
          <w:lang w:bidi="he-IL"/>
        </w:rPr>
        <w:t>seven times</w:t>
      </w:r>
      <w:r w:rsidRPr="003F5340">
        <w:rPr>
          <w:iCs/>
          <w:lang w:bidi="he-IL"/>
        </w:rPr>
        <w:t xml:space="preserve">: </w:t>
      </w:r>
      <w:r>
        <w:rPr>
          <w:lang w:bidi="he-IL"/>
        </w:rPr>
        <w:t>As often in the OT</w:t>
      </w:r>
      <w:r w:rsidRPr="003F5340">
        <w:rPr>
          <w:lang w:bidi="he-IL"/>
        </w:rPr>
        <w:t xml:space="preserve">, </w:t>
      </w:r>
      <w:r>
        <w:rPr>
          <w:lang w:bidi="he-IL"/>
        </w:rPr>
        <w:t>it indicates an indefinite number</w:t>
      </w:r>
      <w:r w:rsidRPr="003F5340">
        <w:rPr>
          <w:lang w:bidi="he-IL"/>
        </w:rPr>
        <w:t>.</w:t>
      </w:r>
    </w:p>
    <w:p w14:paraId="7EAE7EE6" w14:textId="77777777" w:rsidR="00CD3C56" w:rsidRDefault="00CD3C56" w:rsidP="00CD3C56">
      <w:pPr>
        <w:autoSpaceDE w:val="0"/>
        <w:autoSpaceDN w:val="0"/>
        <w:adjustRightInd w:val="0"/>
        <w:rPr>
          <w:lang w:bidi="he-IL"/>
        </w:rPr>
      </w:pPr>
      <w:r>
        <w:rPr>
          <w:b/>
          <w:bCs/>
          <w:lang w:bidi="he-IL"/>
        </w:rPr>
        <w:t>136</w:t>
      </w:r>
      <w:r>
        <w:rPr>
          <w:lang w:bidi="he-IL"/>
        </w:rPr>
        <w:tab/>
      </w:r>
      <w:r>
        <w:rPr>
          <w:b/>
          <w:bCs/>
          <w:lang w:bidi="he-IL"/>
        </w:rPr>
        <w:t>Ps 120</w:t>
      </w:r>
      <w:r w:rsidRPr="003F5340">
        <w:rPr>
          <w:lang w:bidi="he-IL"/>
        </w:rPr>
        <w:t xml:space="preserve">. </w:t>
      </w:r>
      <w:r>
        <w:rPr>
          <w:lang w:bidi="he-IL"/>
        </w:rPr>
        <w:t>An individual lament by one who is beset with calumnious enemies in a hostile area</w:t>
      </w:r>
      <w:r w:rsidRPr="003F5340">
        <w:rPr>
          <w:lang w:bidi="he-IL"/>
        </w:rPr>
        <w:t xml:space="preserve">. </w:t>
      </w:r>
      <w:r>
        <w:rPr>
          <w:lang w:bidi="he-IL"/>
        </w:rPr>
        <w:t>Structure</w:t>
      </w:r>
      <w:r w:rsidRPr="003F5340">
        <w:rPr>
          <w:lang w:bidi="he-IL"/>
        </w:rPr>
        <w:t xml:space="preserve">: </w:t>
      </w:r>
      <w:r>
        <w:rPr>
          <w:lang w:bidi="he-IL"/>
        </w:rPr>
        <w:t>1-2</w:t>
      </w:r>
      <w:r w:rsidRPr="003F5340">
        <w:rPr>
          <w:lang w:bidi="he-IL"/>
        </w:rPr>
        <w:t xml:space="preserve">, </w:t>
      </w:r>
      <w:r>
        <w:rPr>
          <w:lang w:bidi="he-IL"/>
        </w:rPr>
        <w:t>a call for help</w:t>
      </w:r>
      <w:r w:rsidRPr="003F5340">
        <w:rPr>
          <w:lang w:bidi="he-IL"/>
        </w:rPr>
        <w:t xml:space="preserve">; </w:t>
      </w:r>
      <w:r>
        <w:rPr>
          <w:lang w:bidi="he-IL"/>
        </w:rPr>
        <w:t>3-4</w:t>
      </w:r>
      <w:r w:rsidRPr="003F5340">
        <w:rPr>
          <w:lang w:bidi="he-IL"/>
        </w:rPr>
        <w:t xml:space="preserve">, </w:t>
      </w:r>
      <w:r>
        <w:rPr>
          <w:lang w:bidi="he-IL"/>
        </w:rPr>
        <w:t>an imprecation against the enemy</w:t>
      </w:r>
      <w:r w:rsidRPr="003F5340">
        <w:rPr>
          <w:lang w:bidi="he-IL"/>
        </w:rPr>
        <w:t xml:space="preserve">; </w:t>
      </w:r>
      <w:r>
        <w:rPr>
          <w:lang w:bidi="he-IL"/>
        </w:rPr>
        <w:t>5-7</w:t>
      </w:r>
      <w:r w:rsidRPr="003F5340">
        <w:rPr>
          <w:lang w:bidi="he-IL"/>
        </w:rPr>
        <w:t xml:space="preserve">, </w:t>
      </w:r>
      <w:r>
        <w:rPr>
          <w:lang w:bidi="he-IL"/>
        </w:rPr>
        <w:t>a description of his unhappy situation</w:t>
      </w:r>
      <w:r w:rsidRPr="003F5340">
        <w:rPr>
          <w:lang w:bidi="he-IL"/>
        </w:rPr>
        <w:t xml:space="preserve">. </w:t>
      </w:r>
      <w:r>
        <w:rPr>
          <w:b/>
          <w:bCs/>
          <w:lang w:bidi="he-IL"/>
        </w:rPr>
        <w:t>1</w:t>
      </w:r>
      <w:r w:rsidRPr="003F5340">
        <w:rPr>
          <w:lang w:bidi="he-IL"/>
        </w:rPr>
        <w:t xml:space="preserve">. </w:t>
      </w:r>
      <w:r>
        <w:rPr>
          <w:i/>
          <w:iCs/>
          <w:lang w:bidi="he-IL"/>
        </w:rPr>
        <w:t>song of ascents</w:t>
      </w:r>
      <w:r w:rsidRPr="003F5340">
        <w:rPr>
          <w:iCs/>
          <w:lang w:bidi="he-IL"/>
        </w:rPr>
        <w:t>: (</w:t>
      </w:r>
      <w:r>
        <w:rPr>
          <w:rFonts w:ascii="Symbol" w:hAnsi="Symbol" w:cs="Symbol"/>
          <w:lang w:bidi="he-IL"/>
        </w:rPr>
        <w:t></w:t>
      </w:r>
      <w:r>
        <w:rPr>
          <w:lang w:bidi="he-IL"/>
        </w:rPr>
        <w:t xml:space="preserve"> 5 above</w:t>
      </w:r>
      <w:r w:rsidRPr="003F5340">
        <w:rPr>
          <w:lang w:bidi="he-IL"/>
        </w:rPr>
        <w:t xml:space="preserve">.) </w:t>
      </w:r>
      <w:r>
        <w:rPr>
          <w:lang w:bidi="he-IL"/>
        </w:rPr>
        <w:t>It would be better to translate 1b as</w:t>
      </w:r>
      <w:r w:rsidRPr="003F5340">
        <w:rPr>
          <w:lang w:bidi="he-IL"/>
        </w:rPr>
        <w:t xml:space="preserve"> </w:t>
      </w:r>
      <w:r>
        <w:rPr>
          <w:lang w:bidi="he-IL"/>
        </w:rPr>
        <w:t>“to answer me</w:t>
      </w:r>
      <w:r w:rsidRPr="003F5340">
        <w:rPr>
          <w:lang w:bidi="he-IL"/>
        </w:rPr>
        <w:t>.</w:t>
      </w:r>
      <w:r>
        <w:rPr>
          <w:lang w:bidi="he-IL"/>
        </w:rPr>
        <w:t>”</w:t>
      </w:r>
      <w:r w:rsidRPr="003F5340">
        <w:rPr>
          <w:lang w:bidi="he-IL"/>
        </w:rPr>
        <w:t xml:space="preserve"> </w:t>
      </w:r>
      <w:r>
        <w:rPr>
          <w:lang w:bidi="he-IL"/>
        </w:rPr>
        <w:t>The CCD translates the MT</w:t>
      </w:r>
      <w:r w:rsidRPr="003F5340">
        <w:rPr>
          <w:lang w:bidi="he-IL"/>
        </w:rPr>
        <w:t xml:space="preserve">, </w:t>
      </w:r>
      <w:r>
        <w:rPr>
          <w:lang w:bidi="he-IL"/>
        </w:rPr>
        <w:t>which</w:t>
      </w:r>
      <w:r w:rsidRPr="003F5340">
        <w:rPr>
          <w:lang w:bidi="he-IL"/>
        </w:rPr>
        <w:t xml:space="preserve">, </w:t>
      </w:r>
      <w:r>
        <w:rPr>
          <w:lang w:bidi="he-IL"/>
        </w:rPr>
        <w:t>as vocalized</w:t>
      </w:r>
      <w:r w:rsidRPr="003F5340">
        <w:rPr>
          <w:lang w:bidi="he-IL"/>
        </w:rPr>
        <w:t xml:space="preserve">, </w:t>
      </w:r>
      <w:r>
        <w:rPr>
          <w:lang w:bidi="he-IL"/>
        </w:rPr>
        <w:t>indicates a thanksgiving Ps</w:t>
      </w:r>
      <w:r w:rsidRPr="003F5340">
        <w:rPr>
          <w:lang w:bidi="he-IL"/>
        </w:rPr>
        <w:t xml:space="preserve">. </w:t>
      </w:r>
      <w:r>
        <w:rPr>
          <w:lang w:bidi="he-IL"/>
        </w:rPr>
        <w:t>A change of one vowel would yield</w:t>
      </w:r>
      <w:r w:rsidRPr="003F5340">
        <w:rPr>
          <w:lang w:bidi="he-IL"/>
        </w:rPr>
        <w:t xml:space="preserve"> </w:t>
      </w:r>
      <w:r>
        <w:rPr>
          <w:lang w:bidi="he-IL"/>
        </w:rPr>
        <w:t>“to answer me</w:t>
      </w:r>
      <w:r w:rsidRPr="003F5340">
        <w:rPr>
          <w:lang w:bidi="he-IL"/>
        </w:rPr>
        <w:t>.</w:t>
      </w:r>
      <w:r>
        <w:rPr>
          <w:lang w:bidi="he-IL"/>
        </w:rPr>
        <w:t>”</w:t>
      </w:r>
      <w:r w:rsidRPr="003F5340">
        <w:rPr>
          <w:lang w:bidi="he-IL"/>
        </w:rPr>
        <w:t xml:space="preserve"> </w:t>
      </w:r>
      <w:r>
        <w:rPr>
          <w:lang w:bidi="he-IL"/>
        </w:rPr>
        <w:t>If it is a thanksgiving song</w:t>
      </w:r>
      <w:r w:rsidRPr="003F5340">
        <w:rPr>
          <w:lang w:bidi="he-IL"/>
        </w:rPr>
        <w:t xml:space="preserve">, </w:t>
      </w:r>
      <w:r>
        <w:rPr>
          <w:lang w:bidi="he-IL"/>
        </w:rPr>
        <w:t>2-7 would have to be interpreted as a flash-back</w:t>
      </w:r>
      <w:r w:rsidRPr="003F5340">
        <w:rPr>
          <w:lang w:bidi="he-IL"/>
        </w:rPr>
        <w:t xml:space="preserve">. </w:t>
      </w:r>
      <w:r>
        <w:rPr>
          <w:b/>
          <w:bCs/>
          <w:lang w:bidi="he-IL"/>
        </w:rPr>
        <w:t>3</w:t>
      </w:r>
      <w:r w:rsidRPr="003F5340">
        <w:rPr>
          <w:lang w:bidi="he-IL"/>
        </w:rPr>
        <w:t xml:space="preserve">. </w:t>
      </w:r>
      <w:r>
        <w:rPr>
          <w:i/>
          <w:iCs/>
          <w:lang w:bidi="he-IL"/>
        </w:rPr>
        <w:t>with more besides</w:t>
      </w:r>
      <w:r w:rsidRPr="003F5340">
        <w:rPr>
          <w:iCs/>
          <w:lang w:bidi="he-IL"/>
        </w:rPr>
        <w:t xml:space="preserve">: </w:t>
      </w:r>
      <w:r>
        <w:rPr>
          <w:lang w:bidi="he-IL"/>
        </w:rPr>
        <w:t>Derived from a common formula of cursing</w:t>
      </w:r>
      <w:r w:rsidRPr="003F5340">
        <w:rPr>
          <w:lang w:bidi="he-IL"/>
        </w:rPr>
        <w:t xml:space="preserve">: </w:t>
      </w:r>
      <w:r>
        <w:rPr>
          <w:lang w:bidi="he-IL"/>
        </w:rPr>
        <w:t>“May the Lord do such and such</w:t>
      </w:r>
      <w:r w:rsidRPr="003F5340">
        <w:rPr>
          <w:lang w:bidi="he-IL"/>
        </w:rPr>
        <w:t xml:space="preserve">, </w:t>
      </w:r>
      <w:r>
        <w:rPr>
          <w:lang w:bidi="he-IL"/>
        </w:rPr>
        <w:t>and add more”</w:t>
      </w:r>
      <w:r w:rsidRPr="003F5340">
        <w:rPr>
          <w:lang w:bidi="he-IL"/>
        </w:rPr>
        <w:t xml:space="preserve"> (</w:t>
      </w:r>
      <w:r>
        <w:rPr>
          <w:lang w:bidi="he-IL"/>
        </w:rPr>
        <w:t>cf</w:t>
      </w:r>
      <w:r w:rsidRPr="003F5340">
        <w:rPr>
          <w:lang w:bidi="he-IL"/>
        </w:rPr>
        <w:t xml:space="preserve">. </w:t>
      </w:r>
      <w:r>
        <w:rPr>
          <w:lang w:bidi="he-IL"/>
        </w:rPr>
        <w:t>1 Sm 3</w:t>
      </w:r>
      <w:r w:rsidRPr="003F5340">
        <w:rPr>
          <w:lang w:bidi="he-IL"/>
        </w:rPr>
        <w:t>:</w:t>
      </w:r>
      <w:r>
        <w:rPr>
          <w:lang w:bidi="he-IL"/>
        </w:rPr>
        <w:t>17</w:t>
      </w:r>
      <w:r w:rsidRPr="003F5340">
        <w:rPr>
          <w:lang w:bidi="he-IL"/>
        </w:rPr>
        <w:t xml:space="preserve">; </w:t>
      </w:r>
      <w:r>
        <w:rPr>
          <w:lang w:bidi="he-IL"/>
        </w:rPr>
        <w:t>14</w:t>
      </w:r>
      <w:r w:rsidRPr="003F5340">
        <w:rPr>
          <w:lang w:bidi="he-IL"/>
        </w:rPr>
        <w:t>:</w:t>
      </w:r>
      <w:r>
        <w:rPr>
          <w:lang w:bidi="he-IL"/>
        </w:rPr>
        <w:t>44</w:t>
      </w:r>
      <w:r w:rsidRPr="003F5340">
        <w:rPr>
          <w:lang w:bidi="he-IL"/>
        </w:rPr>
        <w:t xml:space="preserve">; </w:t>
      </w:r>
      <w:r>
        <w:rPr>
          <w:lang w:bidi="he-IL"/>
        </w:rPr>
        <w:t>25</w:t>
      </w:r>
      <w:r w:rsidRPr="003F5340">
        <w:rPr>
          <w:lang w:bidi="he-IL"/>
        </w:rPr>
        <w:t>:</w:t>
      </w:r>
      <w:r>
        <w:rPr>
          <w:lang w:bidi="he-IL"/>
        </w:rPr>
        <w:t>22</w:t>
      </w:r>
      <w:r w:rsidRPr="003F5340">
        <w:rPr>
          <w:lang w:bidi="he-IL"/>
        </w:rPr>
        <w:t xml:space="preserve">). </w:t>
      </w:r>
      <w:r>
        <w:rPr>
          <w:b/>
          <w:bCs/>
          <w:lang w:bidi="he-IL"/>
        </w:rPr>
        <w:t>4</w:t>
      </w:r>
      <w:r w:rsidRPr="003F5340">
        <w:rPr>
          <w:lang w:bidi="he-IL"/>
        </w:rPr>
        <w:t xml:space="preserve">. </w:t>
      </w:r>
      <w:r>
        <w:rPr>
          <w:i/>
          <w:iCs/>
          <w:lang w:bidi="he-IL"/>
        </w:rPr>
        <w:t>brushwood</w:t>
      </w:r>
      <w:r w:rsidRPr="003F5340">
        <w:rPr>
          <w:iCs/>
          <w:lang w:bidi="he-IL"/>
        </w:rPr>
        <w:t xml:space="preserve">: </w:t>
      </w:r>
      <w:r>
        <w:rPr>
          <w:lang w:bidi="he-IL"/>
        </w:rPr>
        <w:t>The broom plant</w:t>
      </w:r>
      <w:r w:rsidRPr="003F5340">
        <w:rPr>
          <w:lang w:bidi="he-IL"/>
        </w:rPr>
        <w:t xml:space="preserve">, </w:t>
      </w:r>
      <w:r>
        <w:rPr>
          <w:lang w:bidi="he-IL"/>
        </w:rPr>
        <w:t>which provides intense heat</w:t>
      </w:r>
      <w:r w:rsidRPr="003F5340">
        <w:rPr>
          <w:lang w:bidi="he-IL"/>
        </w:rPr>
        <w:t xml:space="preserve">. </w:t>
      </w:r>
      <w:r>
        <w:rPr>
          <w:b/>
          <w:bCs/>
          <w:lang w:bidi="he-IL"/>
        </w:rPr>
        <w:t>5-7</w:t>
      </w:r>
      <w:r w:rsidRPr="003F5340">
        <w:rPr>
          <w:lang w:bidi="he-IL"/>
        </w:rPr>
        <w:t xml:space="preserve">. </w:t>
      </w:r>
      <w:r>
        <w:rPr>
          <w:i/>
          <w:iCs/>
          <w:lang w:bidi="he-IL"/>
        </w:rPr>
        <w:t>Meshech</w:t>
      </w:r>
      <w:r w:rsidRPr="003F5340">
        <w:rPr>
          <w:iCs/>
          <w:lang w:bidi="he-IL"/>
        </w:rPr>
        <w:t xml:space="preserve">: </w:t>
      </w:r>
      <w:r>
        <w:rPr>
          <w:lang w:bidi="he-IL"/>
        </w:rPr>
        <w:t>The name of an ancient people of NE Asia Minor</w:t>
      </w:r>
      <w:r w:rsidRPr="003F5340">
        <w:rPr>
          <w:lang w:bidi="he-IL"/>
        </w:rPr>
        <w:t xml:space="preserve">. </w:t>
      </w:r>
      <w:r>
        <w:rPr>
          <w:i/>
          <w:iCs/>
          <w:lang w:bidi="he-IL"/>
        </w:rPr>
        <w:t>Kedar</w:t>
      </w:r>
      <w:r w:rsidRPr="003F5340">
        <w:rPr>
          <w:iCs/>
          <w:lang w:bidi="he-IL"/>
        </w:rPr>
        <w:t xml:space="preserve">: </w:t>
      </w:r>
      <w:r>
        <w:rPr>
          <w:lang w:bidi="he-IL"/>
        </w:rPr>
        <w:t>A N Arabian desert tribe</w:t>
      </w:r>
      <w:r w:rsidRPr="003F5340">
        <w:rPr>
          <w:lang w:bidi="he-IL"/>
        </w:rPr>
        <w:t xml:space="preserve">. </w:t>
      </w:r>
      <w:r>
        <w:rPr>
          <w:lang w:bidi="he-IL"/>
        </w:rPr>
        <w:t>Inasmuch as these two places are so far apart</w:t>
      </w:r>
      <w:r w:rsidRPr="003F5340">
        <w:rPr>
          <w:lang w:bidi="he-IL"/>
        </w:rPr>
        <w:t xml:space="preserve">, </w:t>
      </w:r>
      <w:r>
        <w:rPr>
          <w:lang w:bidi="he-IL"/>
        </w:rPr>
        <w:t>it is likely that they are metaphorical for</w:t>
      </w:r>
      <w:r w:rsidRPr="003F5340">
        <w:rPr>
          <w:lang w:bidi="he-IL"/>
        </w:rPr>
        <w:t xml:space="preserve"> </w:t>
      </w:r>
      <w:r>
        <w:rPr>
          <w:lang w:bidi="he-IL"/>
        </w:rPr>
        <w:t>“barbarians</w:t>
      </w:r>
      <w:r w:rsidRPr="003F5340">
        <w:rPr>
          <w:lang w:bidi="he-IL"/>
        </w:rPr>
        <w:t>.</w:t>
      </w:r>
      <w:r>
        <w:rPr>
          <w:lang w:bidi="he-IL"/>
        </w:rPr>
        <w:t>”</w:t>
      </w:r>
      <w:r w:rsidRPr="003F5340">
        <w:rPr>
          <w:lang w:bidi="he-IL"/>
        </w:rPr>
        <w:t xml:space="preserve"> </w:t>
      </w:r>
      <w:r>
        <w:rPr>
          <w:lang w:bidi="he-IL"/>
        </w:rPr>
        <w:t>The</w:t>
      </w:r>
      <w:r w:rsidRPr="003F5340">
        <w:rPr>
          <w:lang w:bidi="he-IL"/>
        </w:rPr>
        <w:t xml:space="preserve"> </w:t>
      </w:r>
      <w:r>
        <w:rPr>
          <w:lang w:bidi="he-IL"/>
        </w:rPr>
        <w:t>“</w:t>
      </w:r>
      <w:r>
        <w:rPr>
          <w:i/>
          <w:iCs/>
          <w:lang w:bidi="he-IL"/>
        </w:rPr>
        <w:t>long</w:t>
      </w:r>
      <w:r>
        <w:rPr>
          <w:lang w:bidi="he-IL"/>
        </w:rPr>
        <w:t>”</w:t>
      </w:r>
      <w:r w:rsidRPr="003F5340">
        <w:rPr>
          <w:lang w:bidi="he-IL"/>
        </w:rPr>
        <w:t xml:space="preserve"> </w:t>
      </w:r>
      <w:r>
        <w:rPr>
          <w:lang w:bidi="he-IL"/>
        </w:rPr>
        <w:t>residence among them has been unhappy</w:t>
      </w:r>
      <w:r w:rsidRPr="003F5340">
        <w:rPr>
          <w:lang w:bidi="he-IL"/>
        </w:rPr>
        <w:t>.</w:t>
      </w:r>
    </w:p>
    <w:p w14:paraId="07472ACE" w14:textId="77777777" w:rsidR="00CD3C56" w:rsidRDefault="00CD3C56" w:rsidP="00CD3C56">
      <w:pPr>
        <w:autoSpaceDE w:val="0"/>
        <w:autoSpaceDN w:val="0"/>
        <w:adjustRightInd w:val="0"/>
        <w:rPr>
          <w:lang w:bidi="he-IL"/>
        </w:rPr>
      </w:pPr>
      <w:r>
        <w:rPr>
          <w:b/>
          <w:bCs/>
          <w:lang w:bidi="he-IL"/>
        </w:rPr>
        <w:t>137</w:t>
      </w:r>
      <w:r>
        <w:rPr>
          <w:lang w:bidi="he-IL"/>
        </w:rPr>
        <w:tab/>
      </w:r>
      <w:r>
        <w:rPr>
          <w:b/>
          <w:bCs/>
          <w:lang w:bidi="he-IL"/>
        </w:rPr>
        <w:t>Ps 121</w:t>
      </w:r>
      <w:r w:rsidRPr="003F5340">
        <w:rPr>
          <w:lang w:bidi="he-IL"/>
        </w:rPr>
        <w:t xml:space="preserve">. </w:t>
      </w:r>
      <w:r>
        <w:rPr>
          <w:lang w:bidi="he-IL"/>
        </w:rPr>
        <w:t>A Ps of trust</w:t>
      </w:r>
      <w:r w:rsidRPr="003F5340">
        <w:rPr>
          <w:lang w:bidi="he-IL"/>
        </w:rPr>
        <w:t xml:space="preserve">. </w:t>
      </w:r>
      <w:r>
        <w:rPr>
          <w:lang w:bidi="he-IL"/>
        </w:rPr>
        <w:t>The prayer is too vague to enable us to reconstruct the life setting with any certainty</w:t>
      </w:r>
      <w:r w:rsidRPr="003F5340">
        <w:rPr>
          <w:lang w:bidi="he-IL"/>
        </w:rPr>
        <w:t xml:space="preserve">. </w:t>
      </w:r>
      <w:r>
        <w:rPr>
          <w:lang w:bidi="he-IL"/>
        </w:rPr>
        <w:t>Kraus inclines to see it as a pilgrim’s departure ceremony from the Temple</w:t>
      </w:r>
      <w:r w:rsidRPr="003F5340">
        <w:rPr>
          <w:lang w:bidi="he-IL"/>
        </w:rPr>
        <w:t xml:space="preserve"> (</w:t>
      </w:r>
      <w:r>
        <w:rPr>
          <w:lang w:bidi="he-IL"/>
        </w:rPr>
        <w:t>cf</w:t>
      </w:r>
      <w:r w:rsidRPr="003F5340">
        <w:rPr>
          <w:lang w:bidi="he-IL"/>
        </w:rPr>
        <w:t xml:space="preserve">. </w:t>
      </w:r>
      <w:r>
        <w:rPr>
          <w:lang w:bidi="he-IL"/>
        </w:rPr>
        <w:t>7</w:t>
      </w:r>
      <w:r w:rsidRPr="003F5340">
        <w:rPr>
          <w:lang w:bidi="he-IL"/>
        </w:rPr>
        <w:t xml:space="preserve">). </w:t>
      </w:r>
      <w:r>
        <w:rPr>
          <w:lang w:bidi="he-IL"/>
        </w:rPr>
        <w:t>Gunkel</w:t>
      </w:r>
      <w:r w:rsidRPr="003F5340">
        <w:rPr>
          <w:lang w:bidi="he-IL"/>
        </w:rPr>
        <w:t xml:space="preserve"> (</w:t>
      </w:r>
      <w:r>
        <w:rPr>
          <w:lang w:bidi="he-IL"/>
        </w:rPr>
        <w:t>with emendations in the text</w:t>
      </w:r>
      <w:r w:rsidRPr="003F5340">
        <w:rPr>
          <w:lang w:bidi="he-IL"/>
        </w:rPr>
        <w:t xml:space="preserve">) </w:t>
      </w:r>
      <w:r>
        <w:rPr>
          <w:lang w:bidi="he-IL"/>
        </w:rPr>
        <w:t>considers it as a question and answer between pilgrim and priest</w:t>
      </w:r>
      <w:r w:rsidRPr="003F5340">
        <w:rPr>
          <w:lang w:bidi="he-IL"/>
        </w:rPr>
        <w:t xml:space="preserve">. </w:t>
      </w:r>
      <w:r>
        <w:rPr>
          <w:lang w:bidi="he-IL"/>
        </w:rPr>
        <w:t>The note of trust in God for help and protection dominates the poem</w:t>
      </w:r>
      <w:r w:rsidRPr="003F5340">
        <w:rPr>
          <w:lang w:bidi="he-IL"/>
        </w:rPr>
        <w:t xml:space="preserve">. </w:t>
      </w:r>
      <w:r>
        <w:rPr>
          <w:lang w:bidi="he-IL"/>
        </w:rPr>
        <w:t>Structure</w:t>
      </w:r>
      <w:r w:rsidRPr="003F5340">
        <w:rPr>
          <w:lang w:bidi="he-IL"/>
        </w:rPr>
        <w:t xml:space="preserve">: </w:t>
      </w:r>
      <w:r>
        <w:rPr>
          <w:lang w:bidi="he-IL"/>
        </w:rPr>
        <w:t>1-2</w:t>
      </w:r>
      <w:r w:rsidRPr="003F5340">
        <w:rPr>
          <w:lang w:bidi="he-IL"/>
        </w:rPr>
        <w:t xml:space="preserve">, </w:t>
      </w:r>
      <w:r>
        <w:rPr>
          <w:lang w:bidi="he-IL"/>
        </w:rPr>
        <w:t>a question and answer</w:t>
      </w:r>
      <w:r w:rsidRPr="003F5340">
        <w:rPr>
          <w:lang w:bidi="he-IL"/>
        </w:rPr>
        <w:t xml:space="preserve">; </w:t>
      </w:r>
      <w:r>
        <w:rPr>
          <w:lang w:bidi="he-IL"/>
        </w:rPr>
        <w:t>3-8</w:t>
      </w:r>
      <w:r w:rsidRPr="003F5340">
        <w:rPr>
          <w:lang w:bidi="he-IL"/>
        </w:rPr>
        <w:t xml:space="preserve">, </w:t>
      </w:r>
      <w:r>
        <w:rPr>
          <w:lang w:bidi="he-IL"/>
        </w:rPr>
        <w:t>an address to the psalmist</w:t>
      </w:r>
      <w:r w:rsidRPr="003F5340">
        <w:rPr>
          <w:lang w:bidi="he-IL"/>
        </w:rPr>
        <w:t xml:space="preserve">. </w:t>
      </w:r>
      <w:r>
        <w:rPr>
          <w:b/>
          <w:bCs/>
          <w:lang w:bidi="he-IL"/>
        </w:rPr>
        <w:t>1</w:t>
      </w:r>
      <w:r w:rsidRPr="003F5340">
        <w:rPr>
          <w:lang w:bidi="he-IL"/>
        </w:rPr>
        <w:t xml:space="preserve">. </w:t>
      </w:r>
      <w:r>
        <w:rPr>
          <w:lang w:bidi="he-IL"/>
        </w:rPr>
        <w:t>Depending upon the interpretation</w:t>
      </w:r>
      <w:r w:rsidRPr="003F5340">
        <w:rPr>
          <w:lang w:bidi="he-IL"/>
        </w:rPr>
        <w:t xml:space="preserve">, </w:t>
      </w:r>
      <w:r>
        <w:rPr>
          <w:lang w:bidi="he-IL"/>
        </w:rPr>
        <w:t>the</w:t>
      </w:r>
      <w:r w:rsidRPr="003F5340">
        <w:rPr>
          <w:lang w:bidi="he-IL"/>
        </w:rPr>
        <w:t xml:space="preserve"> </w:t>
      </w:r>
      <w:r>
        <w:rPr>
          <w:lang w:bidi="he-IL"/>
        </w:rPr>
        <w:t>“mountains”</w:t>
      </w:r>
      <w:r w:rsidRPr="003F5340">
        <w:rPr>
          <w:lang w:bidi="he-IL"/>
        </w:rPr>
        <w:t xml:space="preserve"> </w:t>
      </w:r>
      <w:r>
        <w:rPr>
          <w:lang w:bidi="he-IL"/>
        </w:rPr>
        <w:t>designate Jerusalem</w:t>
      </w:r>
      <w:r w:rsidRPr="003F5340">
        <w:rPr>
          <w:lang w:bidi="he-IL"/>
        </w:rPr>
        <w:t xml:space="preserve"> (</w:t>
      </w:r>
      <w:r>
        <w:rPr>
          <w:lang w:bidi="he-IL"/>
        </w:rPr>
        <w:t>and as such it anticipates 2</w:t>
      </w:r>
      <w:r w:rsidRPr="003F5340">
        <w:rPr>
          <w:lang w:bidi="he-IL"/>
        </w:rPr>
        <w:t xml:space="preserve">) </w:t>
      </w:r>
      <w:r>
        <w:rPr>
          <w:lang w:bidi="he-IL"/>
        </w:rPr>
        <w:t>or</w:t>
      </w:r>
      <w:r w:rsidRPr="003F5340">
        <w:rPr>
          <w:lang w:bidi="he-IL"/>
        </w:rPr>
        <w:t xml:space="preserve">, </w:t>
      </w:r>
      <w:r>
        <w:rPr>
          <w:lang w:bidi="he-IL"/>
        </w:rPr>
        <w:t>possibly</w:t>
      </w:r>
      <w:r w:rsidRPr="003F5340">
        <w:rPr>
          <w:lang w:bidi="he-IL"/>
        </w:rPr>
        <w:t xml:space="preserve">, </w:t>
      </w:r>
      <w:r>
        <w:rPr>
          <w:lang w:bidi="he-IL"/>
        </w:rPr>
        <w:t>the surrounding hills on which the pagan sanctuaries were located</w:t>
      </w:r>
      <w:r w:rsidRPr="003F5340">
        <w:rPr>
          <w:lang w:bidi="he-IL"/>
        </w:rPr>
        <w:t xml:space="preserve">. </w:t>
      </w:r>
      <w:r>
        <w:rPr>
          <w:lang w:bidi="he-IL"/>
        </w:rPr>
        <w:t>In the latter case</w:t>
      </w:r>
      <w:r w:rsidRPr="003F5340">
        <w:rPr>
          <w:lang w:bidi="he-IL"/>
        </w:rPr>
        <w:t xml:space="preserve">, </w:t>
      </w:r>
      <w:r>
        <w:rPr>
          <w:lang w:bidi="he-IL"/>
        </w:rPr>
        <w:t>the proclamation in 2 would be a rejection of these sanctuaries</w:t>
      </w:r>
      <w:r w:rsidRPr="003F5340">
        <w:rPr>
          <w:lang w:bidi="he-IL"/>
        </w:rPr>
        <w:t xml:space="preserve">. </w:t>
      </w:r>
      <w:r>
        <w:rPr>
          <w:b/>
          <w:bCs/>
          <w:lang w:bidi="he-IL"/>
        </w:rPr>
        <w:t>2</w:t>
      </w:r>
      <w:r w:rsidRPr="003F5340">
        <w:rPr>
          <w:lang w:bidi="he-IL"/>
        </w:rPr>
        <w:t xml:space="preserve">. </w:t>
      </w:r>
      <w:r>
        <w:rPr>
          <w:lang w:bidi="he-IL"/>
        </w:rPr>
        <w:t>This reply seems to be given by the psalmist himself</w:t>
      </w:r>
      <w:r w:rsidRPr="003F5340">
        <w:rPr>
          <w:lang w:bidi="he-IL"/>
        </w:rPr>
        <w:t xml:space="preserve"> (</w:t>
      </w:r>
      <w:r>
        <w:rPr>
          <w:lang w:bidi="he-IL"/>
        </w:rPr>
        <w:t>rather than by a priest</w:t>
      </w:r>
      <w:r w:rsidRPr="003F5340">
        <w:rPr>
          <w:lang w:bidi="he-IL"/>
        </w:rPr>
        <w:t xml:space="preserve">). </w:t>
      </w:r>
      <w:r>
        <w:rPr>
          <w:b/>
          <w:bCs/>
          <w:lang w:bidi="he-IL"/>
        </w:rPr>
        <w:t>3-8</w:t>
      </w:r>
      <w:r w:rsidRPr="003F5340">
        <w:rPr>
          <w:lang w:bidi="he-IL"/>
        </w:rPr>
        <w:t xml:space="preserve">. </w:t>
      </w:r>
      <w:r>
        <w:rPr>
          <w:lang w:bidi="he-IL"/>
        </w:rPr>
        <w:t>Addressed to the psalmist</w:t>
      </w:r>
      <w:r w:rsidRPr="003F5340">
        <w:rPr>
          <w:lang w:bidi="he-IL"/>
        </w:rPr>
        <w:t xml:space="preserve">, </w:t>
      </w:r>
      <w:r>
        <w:rPr>
          <w:lang w:bidi="he-IL"/>
        </w:rPr>
        <w:t>presumably by a priest</w:t>
      </w:r>
      <w:r w:rsidRPr="003F5340">
        <w:rPr>
          <w:lang w:bidi="he-IL"/>
        </w:rPr>
        <w:t xml:space="preserve">. </w:t>
      </w:r>
      <w:r>
        <w:rPr>
          <w:lang w:bidi="he-IL"/>
        </w:rPr>
        <w:t>The possibility of sunstroke in Palestine is real</w:t>
      </w:r>
      <w:r w:rsidRPr="003F5340">
        <w:rPr>
          <w:lang w:bidi="he-IL"/>
        </w:rPr>
        <w:t xml:space="preserve">, </w:t>
      </w:r>
      <w:r>
        <w:rPr>
          <w:lang w:bidi="he-IL"/>
        </w:rPr>
        <w:t>and many superstitions about the effect of the moon</w:t>
      </w:r>
      <w:r w:rsidRPr="003F5340">
        <w:rPr>
          <w:lang w:bidi="he-IL"/>
        </w:rPr>
        <w:t xml:space="preserve"> (</w:t>
      </w:r>
      <w:r>
        <w:rPr>
          <w:lang w:bidi="he-IL"/>
        </w:rPr>
        <w:t>6</w:t>
      </w:r>
      <w:r w:rsidRPr="003F5340">
        <w:rPr>
          <w:lang w:bidi="he-IL"/>
        </w:rPr>
        <w:t xml:space="preserve">) </w:t>
      </w:r>
      <w:r>
        <w:rPr>
          <w:lang w:bidi="he-IL"/>
        </w:rPr>
        <w:t>exist</w:t>
      </w:r>
      <w:r w:rsidRPr="003F5340">
        <w:rPr>
          <w:lang w:bidi="he-IL"/>
        </w:rPr>
        <w:t xml:space="preserve">. </w:t>
      </w:r>
      <w:r>
        <w:rPr>
          <w:lang w:bidi="he-IL"/>
        </w:rPr>
        <w:t>The poem affirms trust in God as creator</w:t>
      </w:r>
      <w:r w:rsidRPr="003F5340">
        <w:rPr>
          <w:lang w:bidi="he-IL"/>
        </w:rPr>
        <w:t xml:space="preserve">, </w:t>
      </w:r>
      <w:r>
        <w:rPr>
          <w:lang w:bidi="he-IL"/>
        </w:rPr>
        <w:t>ever vigilant guardian</w:t>
      </w:r>
      <w:r w:rsidRPr="003F5340">
        <w:rPr>
          <w:lang w:bidi="he-IL"/>
        </w:rPr>
        <w:t xml:space="preserve">, </w:t>
      </w:r>
      <w:r>
        <w:rPr>
          <w:lang w:bidi="he-IL"/>
        </w:rPr>
        <w:t>refuge</w:t>
      </w:r>
      <w:r w:rsidRPr="003F5340">
        <w:rPr>
          <w:lang w:bidi="he-IL"/>
        </w:rPr>
        <w:t xml:space="preserve">, </w:t>
      </w:r>
      <w:r>
        <w:rPr>
          <w:lang w:bidi="he-IL"/>
        </w:rPr>
        <w:t>and guide</w:t>
      </w:r>
      <w:r w:rsidRPr="003F5340">
        <w:rPr>
          <w:lang w:bidi="he-IL"/>
        </w:rPr>
        <w:t>.</w:t>
      </w:r>
    </w:p>
    <w:p w14:paraId="5041CE04" w14:textId="77777777" w:rsidR="00CD3C56" w:rsidRDefault="00CD3C56" w:rsidP="00CD3C56">
      <w:pPr>
        <w:autoSpaceDE w:val="0"/>
        <w:autoSpaceDN w:val="0"/>
        <w:adjustRightInd w:val="0"/>
        <w:rPr>
          <w:lang w:bidi="he-IL"/>
        </w:rPr>
      </w:pPr>
      <w:r>
        <w:rPr>
          <w:b/>
          <w:bCs/>
          <w:lang w:bidi="he-IL"/>
        </w:rPr>
        <w:t>138</w:t>
      </w:r>
      <w:r>
        <w:rPr>
          <w:lang w:bidi="he-IL"/>
        </w:rPr>
        <w:tab/>
      </w:r>
      <w:r>
        <w:rPr>
          <w:b/>
          <w:bCs/>
          <w:lang w:bidi="he-IL"/>
        </w:rPr>
        <w:t>Ps 122</w:t>
      </w:r>
      <w:r w:rsidRPr="003F5340">
        <w:rPr>
          <w:lang w:bidi="he-IL"/>
        </w:rPr>
        <w:t xml:space="preserve">. </w:t>
      </w:r>
      <w:r>
        <w:rPr>
          <w:lang w:bidi="he-IL"/>
        </w:rPr>
        <w:t>A song of Zion</w:t>
      </w:r>
      <w:r w:rsidRPr="003F5340">
        <w:rPr>
          <w:lang w:bidi="he-IL"/>
        </w:rPr>
        <w:t xml:space="preserve">, </w:t>
      </w:r>
      <w:r>
        <w:rPr>
          <w:lang w:bidi="he-IL"/>
        </w:rPr>
        <w:t>on the occasion of a pilgrimage to Jerusalem</w:t>
      </w:r>
      <w:r w:rsidRPr="003F5340">
        <w:rPr>
          <w:lang w:bidi="he-IL"/>
        </w:rPr>
        <w:t xml:space="preserve">. </w:t>
      </w:r>
      <w:r>
        <w:rPr>
          <w:lang w:bidi="he-IL"/>
        </w:rPr>
        <w:t>Structure</w:t>
      </w:r>
      <w:r w:rsidRPr="003F5340">
        <w:rPr>
          <w:lang w:bidi="he-IL"/>
        </w:rPr>
        <w:t xml:space="preserve">: </w:t>
      </w:r>
      <w:r>
        <w:rPr>
          <w:lang w:bidi="he-IL"/>
        </w:rPr>
        <w:t>1-2</w:t>
      </w:r>
      <w:r w:rsidRPr="003F5340">
        <w:rPr>
          <w:lang w:bidi="he-IL"/>
        </w:rPr>
        <w:t xml:space="preserve">, </w:t>
      </w:r>
      <w:r>
        <w:rPr>
          <w:lang w:bidi="he-IL"/>
        </w:rPr>
        <w:t>reactions at the start and finish of a pilgrimage</w:t>
      </w:r>
      <w:r w:rsidRPr="003F5340">
        <w:rPr>
          <w:lang w:bidi="he-IL"/>
        </w:rPr>
        <w:t xml:space="preserve">; </w:t>
      </w:r>
      <w:r>
        <w:rPr>
          <w:lang w:bidi="he-IL"/>
        </w:rPr>
        <w:t>4-5</w:t>
      </w:r>
      <w:r w:rsidRPr="003F5340">
        <w:rPr>
          <w:lang w:bidi="he-IL"/>
        </w:rPr>
        <w:t xml:space="preserve">, </w:t>
      </w:r>
      <w:r>
        <w:rPr>
          <w:lang w:bidi="he-IL"/>
        </w:rPr>
        <w:t>praise of Zion</w:t>
      </w:r>
      <w:r w:rsidRPr="003F5340">
        <w:rPr>
          <w:lang w:bidi="he-IL"/>
        </w:rPr>
        <w:t xml:space="preserve">; </w:t>
      </w:r>
      <w:r>
        <w:rPr>
          <w:lang w:bidi="he-IL"/>
        </w:rPr>
        <w:t>6-9</w:t>
      </w:r>
      <w:r w:rsidRPr="003F5340">
        <w:rPr>
          <w:lang w:bidi="he-IL"/>
        </w:rPr>
        <w:t xml:space="preserve">, </w:t>
      </w:r>
      <w:r>
        <w:rPr>
          <w:lang w:bidi="he-IL"/>
        </w:rPr>
        <w:t>prayers for Jerusalem</w:t>
      </w:r>
      <w:r w:rsidRPr="003F5340">
        <w:rPr>
          <w:lang w:bidi="he-IL"/>
        </w:rPr>
        <w:t xml:space="preserve">. </w:t>
      </w:r>
      <w:r>
        <w:rPr>
          <w:b/>
          <w:bCs/>
          <w:lang w:bidi="he-IL"/>
        </w:rPr>
        <w:t>1-3</w:t>
      </w:r>
      <w:r w:rsidRPr="003F5340">
        <w:rPr>
          <w:lang w:bidi="he-IL"/>
        </w:rPr>
        <w:t xml:space="preserve">. </w:t>
      </w:r>
      <w:r>
        <w:rPr>
          <w:lang w:bidi="he-IL"/>
        </w:rPr>
        <w:t>On his arrival</w:t>
      </w:r>
      <w:r w:rsidRPr="003F5340">
        <w:rPr>
          <w:lang w:bidi="he-IL"/>
        </w:rPr>
        <w:t xml:space="preserve"> (</w:t>
      </w:r>
      <w:r>
        <w:rPr>
          <w:lang w:bidi="he-IL"/>
        </w:rPr>
        <w:t>3</w:t>
      </w:r>
      <w:r w:rsidRPr="003F5340">
        <w:rPr>
          <w:lang w:bidi="he-IL"/>
        </w:rPr>
        <w:t xml:space="preserve">) </w:t>
      </w:r>
      <w:r>
        <w:rPr>
          <w:lang w:bidi="he-IL"/>
        </w:rPr>
        <w:t>he</w:t>
      </w:r>
      <w:r w:rsidRPr="003F5340">
        <w:rPr>
          <w:lang w:bidi="he-IL"/>
        </w:rPr>
        <w:t xml:space="preserve">. </w:t>
      </w:r>
      <w:r>
        <w:rPr>
          <w:lang w:bidi="he-IL"/>
        </w:rPr>
        <w:t>recalls the joy with which he first heard the invitation to make the pilgrimage to the Temple</w:t>
      </w:r>
      <w:r w:rsidRPr="003F5340">
        <w:rPr>
          <w:lang w:bidi="he-IL"/>
        </w:rPr>
        <w:t xml:space="preserve"> (</w:t>
      </w:r>
      <w:r>
        <w:rPr>
          <w:lang w:bidi="he-IL"/>
        </w:rPr>
        <w:t>1</w:t>
      </w:r>
      <w:r w:rsidRPr="003F5340">
        <w:rPr>
          <w:lang w:bidi="he-IL"/>
        </w:rPr>
        <w:t xml:space="preserve">). </w:t>
      </w:r>
      <w:r>
        <w:rPr>
          <w:lang w:bidi="he-IL"/>
        </w:rPr>
        <w:t>In 3</w:t>
      </w:r>
      <w:r w:rsidRPr="003F5340">
        <w:rPr>
          <w:lang w:bidi="he-IL"/>
        </w:rPr>
        <w:t xml:space="preserve">, </w:t>
      </w:r>
      <w:r>
        <w:rPr>
          <w:lang w:bidi="he-IL"/>
        </w:rPr>
        <w:t>he expresses his admiration for the holy city</w:t>
      </w:r>
      <w:r w:rsidRPr="003F5340">
        <w:rPr>
          <w:lang w:bidi="he-IL"/>
        </w:rPr>
        <w:t xml:space="preserve">. </w:t>
      </w:r>
      <w:r>
        <w:rPr>
          <w:b/>
          <w:bCs/>
          <w:lang w:bidi="he-IL"/>
        </w:rPr>
        <w:t>4-5</w:t>
      </w:r>
      <w:r w:rsidRPr="003F5340">
        <w:rPr>
          <w:lang w:bidi="he-IL"/>
        </w:rPr>
        <w:t xml:space="preserve">. </w:t>
      </w:r>
      <w:r>
        <w:rPr>
          <w:lang w:bidi="he-IL"/>
        </w:rPr>
        <w:t>He describes the religious significance of Jerusalem</w:t>
      </w:r>
      <w:r w:rsidRPr="003F5340">
        <w:rPr>
          <w:lang w:bidi="he-IL"/>
        </w:rPr>
        <w:t xml:space="preserve">, </w:t>
      </w:r>
      <w:r>
        <w:rPr>
          <w:lang w:bidi="he-IL"/>
        </w:rPr>
        <w:t>the place of worship for the</w:t>
      </w:r>
      <w:r w:rsidRPr="003F5340">
        <w:rPr>
          <w:lang w:bidi="he-IL"/>
        </w:rPr>
        <w:t xml:space="preserve"> </w:t>
      </w:r>
      <w:r>
        <w:rPr>
          <w:lang w:bidi="he-IL"/>
        </w:rPr>
        <w:t>“tribes”</w:t>
      </w:r>
      <w:r w:rsidRPr="003F5340">
        <w:rPr>
          <w:lang w:bidi="he-IL"/>
        </w:rPr>
        <w:t xml:space="preserve"> (</w:t>
      </w:r>
      <w:r>
        <w:rPr>
          <w:lang w:bidi="he-IL"/>
        </w:rPr>
        <w:t>once David had transferred the Ark there</w:t>
      </w:r>
      <w:r w:rsidRPr="003F5340">
        <w:rPr>
          <w:lang w:bidi="he-IL"/>
        </w:rPr>
        <w:t xml:space="preserve">), </w:t>
      </w:r>
      <w:r>
        <w:rPr>
          <w:lang w:bidi="he-IL"/>
        </w:rPr>
        <w:t>and the place of</w:t>
      </w:r>
      <w:r w:rsidRPr="003F5340">
        <w:rPr>
          <w:lang w:bidi="he-IL"/>
        </w:rPr>
        <w:t xml:space="preserve"> </w:t>
      </w:r>
      <w:r>
        <w:rPr>
          <w:lang w:bidi="he-IL"/>
        </w:rPr>
        <w:t>“judgment”</w:t>
      </w:r>
      <w:r w:rsidRPr="003F5340">
        <w:rPr>
          <w:lang w:bidi="he-IL"/>
        </w:rPr>
        <w:t xml:space="preserve"> (</w:t>
      </w:r>
      <w:r>
        <w:rPr>
          <w:lang w:bidi="he-IL"/>
        </w:rPr>
        <w:t>cf</w:t>
      </w:r>
      <w:r w:rsidRPr="003F5340">
        <w:rPr>
          <w:lang w:bidi="he-IL"/>
        </w:rPr>
        <w:t xml:space="preserve">. </w:t>
      </w:r>
      <w:r>
        <w:rPr>
          <w:lang w:bidi="he-IL"/>
        </w:rPr>
        <w:t>1 Kgs 7</w:t>
      </w:r>
      <w:r w:rsidRPr="003F5340">
        <w:rPr>
          <w:lang w:bidi="he-IL"/>
        </w:rPr>
        <w:t>:</w:t>
      </w:r>
      <w:r>
        <w:rPr>
          <w:lang w:bidi="he-IL"/>
        </w:rPr>
        <w:t>7</w:t>
      </w:r>
      <w:r w:rsidRPr="003F5340">
        <w:rPr>
          <w:lang w:bidi="he-IL"/>
        </w:rPr>
        <w:t xml:space="preserve">). </w:t>
      </w:r>
      <w:r>
        <w:rPr>
          <w:b/>
          <w:bCs/>
          <w:lang w:bidi="he-IL"/>
        </w:rPr>
        <w:t>6-9</w:t>
      </w:r>
      <w:r w:rsidRPr="003F5340">
        <w:rPr>
          <w:lang w:bidi="he-IL"/>
        </w:rPr>
        <w:t xml:space="preserve">. </w:t>
      </w:r>
      <w:r>
        <w:rPr>
          <w:lang w:bidi="he-IL"/>
        </w:rPr>
        <w:t>His prayers for Jerusalem are centered upon</w:t>
      </w:r>
      <w:r w:rsidRPr="003F5340">
        <w:rPr>
          <w:lang w:bidi="he-IL"/>
        </w:rPr>
        <w:t xml:space="preserve"> </w:t>
      </w:r>
      <w:r>
        <w:rPr>
          <w:lang w:bidi="he-IL"/>
        </w:rPr>
        <w:t>“peace”</w:t>
      </w:r>
      <w:r w:rsidRPr="003F5340">
        <w:rPr>
          <w:lang w:bidi="he-IL"/>
        </w:rPr>
        <w:t xml:space="preserve">: </w:t>
      </w:r>
      <w:r>
        <w:rPr>
          <w:lang w:bidi="he-IL"/>
        </w:rPr>
        <w:t>her complete prosperity</w:t>
      </w:r>
      <w:r w:rsidRPr="003F5340">
        <w:rPr>
          <w:lang w:bidi="he-IL"/>
        </w:rPr>
        <w:t xml:space="preserve"> (</w:t>
      </w:r>
      <w:r>
        <w:rPr>
          <w:lang w:bidi="he-IL"/>
        </w:rPr>
        <w:t xml:space="preserve">Hebr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which can be taken as part of the name</w:t>
      </w:r>
      <w:r w:rsidRPr="003F5340">
        <w:rPr>
          <w:lang w:bidi="he-IL"/>
        </w:rPr>
        <w:t xml:space="preserve">, </w:t>
      </w:r>
      <w:r>
        <w:rPr>
          <w:lang w:bidi="he-IL"/>
        </w:rPr>
        <w:t>Jerusalem</w:t>
      </w:r>
      <w:r w:rsidRPr="003F5340">
        <w:rPr>
          <w:lang w:bidi="he-IL"/>
        </w:rPr>
        <w:t xml:space="preserve">; </w:t>
      </w:r>
      <w:r>
        <w:rPr>
          <w:lang w:bidi="he-IL"/>
        </w:rPr>
        <w:t>here</w:t>
      </w:r>
      <w:r w:rsidRPr="003F5340">
        <w:rPr>
          <w:lang w:bidi="he-IL"/>
        </w:rPr>
        <w:t xml:space="preserve">, </w:t>
      </w:r>
      <w:r>
        <w:rPr>
          <w:i/>
          <w:iCs/>
          <w:lang w:bidi="he-IL"/>
        </w:rPr>
        <w:t>nomen est omen</w:t>
      </w:r>
      <w:r w:rsidRPr="003F5340">
        <w:rPr>
          <w:lang w:bidi="he-IL"/>
        </w:rPr>
        <w:t>)</w:t>
      </w:r>
      <w:r w:rsidRPr="003F5340">
        <w:rPr>
          <w:iCs/>
          <w:lang w:bidi="he-IL"/>
        </w:rPr>
        <w:t>.</w:t>
      </w:r>
    </w:p>
    <w:p w14:paraId="07895D9A" w14:textId="77777777" w:rsidR="00CD3C56" w:rsidRDefault="00CD3C56" w:rsidP="00CD3C56">
      <w:pPr>
        <w:autoSpaceDE w:val="0"/>
        <w:autoSpaceDN w:val="0"/>
        <w:adjustRightInd w:val="0"/>
        <w:rPr>
          <w:lang w:bidi="he-IL"/>
        </w:rPr>
      </w:pPr>
      <w:r>
        <w:rPr>
          <w:b/>
          <w:bCs/>
          <w:lang w:bidi="he-IL"/>
        </w:rPr>
        <w:t>139</w:t>
      </w:r>
      <w:r>
        <w:rPr>
          <w:lang w:bidi="he-IL"/>
        </w:rPr>
        <w:tab/>
      </w:r>
      <w:r>
        <w:rPr>
          <w:b/>
          <w:bCs/>
          <w:lang w:bidi="he-IL"/>
        </w:rPr>
        <w:t>Ps 123</w:t>
      </w:r>
      <w:r w:rsidRPr="003F5340">
        <w:rPr>
          <w:lang w:bidi="he-IL"/>
        </w:rPr>
        <w:t xml:space="preserve">. </w:t>
      </w:r>
      <w:r>
        <w:rPr>
          <w:lang w:bidi="he-IL"/>
        </w:rPr>
        <w:t>A lament of the community</w:t>
      </w:r>
      <w:r w:rsidRPr="003F5340">
        <w:rPr>
          <w:lang w:bidi="he-IL"/>
        </w:rPr>
        <w:t xml:space="preserve">, </w:t>
      </w:r>
      <w:r>
        <w:rPr>
          <w:lang w:bidi="he-IL"/>
        </w:rPr>
        <w:t>which probably reflects an exilic or post-exilic attitude</w:t>
      </w:r>
      <w:r w:rsidRPr="003F5340">
        <w:rPr>
          <w:lang w:bidi="he-IL"/>
        </w:rPr>
        <w:t xml:space="preserve"> (</w:t>
      </w:r>
      <w:r>
        <w:rPr>
          <w:lang w:bidi="he-IL"/>
        </w:rPr>
        <w:t>3-4</w:t>
      </w:r>
      <w:r w:rsidRPr="003F5340">
        <w:rPr>
          <w:lang w:bidi="he-IL"/>
        </w:rPr>
        <w:t xml:space="preserve">). </w:t>
      </w:r>
      <w:r>
        <w:rPr>
          <w:b/>
          <w:bCs/>
          <w:lang w:bidi="he-IL"/>
        </w:rPr>
        <w:t>1-2</w:t>
      </w:r>
      <w:r w:rsidRPr="003F5340">
        <w:rPr>
          <w:lang w:bidi="he-IL"/>
        </w:rPr>
        <w:t xml:space="preserve">. </w:t>
      </w:r>
      <w:r>
        <w:rPr>
          <w:lang w:bidi="he-IL"/>
        </w:rPr>
        <w:t>These lines are spoken by a representative of the community</w:t>
      </w:r>
      <w:r w:rsidRPr="003F5340">
        <w:rPr>
          <w:lang w:bidi="he-IL"/>
        </w:rPr>
        <w:t xml:space="preserve">. </w:t>
      </w:r>
      <w:r>
        <w:rPr>
          <w:lang w:bidi="he-IL"/>
        </w:rPr>
        <w:t>The comparison with the</w:t>
      </w:r>
      <w:r w:rsidRPr="003F5340">
        <w:rPr>
          <w:lang w:bidi="he-IL"/>
        </w:rPr>
        <w:t xml:space="preserve"> </w:t>
      </w:r>
      <w:r>
        <w:rPr>
          <w:lang w:bidi="he-IL"/>
        </w:rPr>
        <w:t>“eyes”</w:t>
      </w:r>
      <w:r w:rsidRPr="003F5340">
        <w:rPr>
          <w:lang w:bidi="he-IL"/>
        </w:rPr>
        <w:t xml:space="preserve"> </w:t>
      </w:r>
      <w:r>
        <w:rPr>
          <w:lang w:bidi="he-IL"/>
        </w:rPr>
        <w:t>of servants is especially fine</w:t>
      </w:r>
      <w:r w:rsidRPr="003F5340">
        <w:rPr>
          <w:lang w:bidi="he-IL"/>
        </w:rPr>
        <w:t xml:space="preserve">; </w:t>
      </w:r>
      <w:r>
        <w:rPr>
          <w:lang w:bidi="he-IL"/>
        </w:rPr>
        <w:t>as one looks to the largesse that comes from the</w:t>
      </w:r>
      <w:r w:rsidRPr="003F5340">
        <w:rPr>
          <w:lang w:bidi="he-IL"/>
        </w:rPr>
        <w:t xml:space="preserve"> </w:t>
      </w:r>
      <w:r>
        <w:rPr>
          <w:lang w:bidi="he-IL"/>
        </w:rPr>
        <w:t>“hands”</w:t>
      </w:r>
      <w:r w:rsidRPr="003F5340">
        <w:rPr>
          <w:lang w:bidi="he-IL"/>
        </w:rPr>
        <w:t xml:space="preserve"> </w:t>
      </w:r>
      <w:r>
        <w:rPr>
          <w:lang w:bidi="he-IL"/>
        </w:rPr>
        <w:t>of a master</w:t>
      </w:r>
      <w:r w:rsidRPr="003F5340">
        <w:rPr>
          <w:lang w:bidi="he-IL"/>
        </w:rPr>
        <w:t xml:space="preserve">, </w:t>
      </w:r>
      <w:r>
        <w:rPr>
          <w:lang w:bidi="he-IL"/>
        </w:rPr>
        <w:t>so Israel looks to Yahweh for</w:t>
      </w:r>
      <w:r w:rsidRPr="003F5340">
        <w:rPr>
          <w:lang w:bidi="he-IL"/>
        </w:rPr>
        <w:t xml:space="preserve"> </w:t>
      </w:r>
      <w:r>
        <w:rPr>
          <w:lang w:bidi="he-IL"/>
        </w:rPr>
        <w:t>“pity</w:t>
      </w:r>
      <w:r w:rsidRPr="003F5340">
        <w:rPr>
          <w:lang w:bidi="he-IL"/>
        </w:rPr>
        <w:t>.</w:t>
      </w:r>
      <w:r>
        <w:rPr>
          <w:lang w:bidi="he-IL"/>
        </w:rPr>
        <w:t>”</w:t>
      </w:r>
      <w:r w:rsidRPr="003F5340">
        <w:rPr>
          <w:lang w:bidi="he-IL"/>
        </w:rPr>
        <w:t xml:space="preserve"> </w:t>
      </w:r>
      <w:r>
        <w:rPr>
          <w:b/>
          <w:bCs/>
          <w:lang w:bidi="he-IL"/>
        </w:rPr>
        <w:t>3-4</w:t>
      </w:r>
      <w:r w:rsidRPr="003F5340">
        <w:rPr>
          <w:lang w:bidi="he-IL"/>
        </w:rPr>
        <w:t xml:space="preserve">. </w:t>
      </w:r>
      <w:r>
        <w:rPr>
          <w:lang w:bidi="he-IL"/>
        </w:rPr>
        <w:t>The complaint voiced by the community is very general</w:t>
      </w:r>
      <w:r w:rsidRPr="003F5340">
        <w:rPr>
          <w:lang w:bidi="he-IL"/>
        </w:rPr>
        <w:t xml:space="preserve">; </w:t>
      </w:r>
      <w:r>
        <w:rPr>
          <w:lang w:bidi="he-IL"/>
        </w:rPr>
        <w:t>one cannot be sure if the oppressors are foreign or Jewish</w:t>
      </w:r>
      <w:r w:rsidRPr="003F5340">
        <w:rPr>
          <w:lang w:bidi="he-IL"/>
        </w:rPr>
        <w:t>.</w:t>
      </w:r>
    </w:p>
    <w:p w14:paraId="3BD890DF" w14:textId="77777777" w:rsidR="00CD3C56" w:rsidRDefault="00CD3C56" w:rsidP="00CD3C56">
      <w:pPr>
        <w:autoSpaceDE w:val="0"/>
        <w:autoSpaceDN w:val="0"/>
        <w:adjustRightInd w:val="0"/>
        <w:rPr>
          <w:lang w:bidi="he-IL"/>
        </w:rPr>
      </w:pPr>
      <w:r>
        <w:rPr>
          <w:b/>
          <w:bCs/>
          <w:lang w:bidi="he-IL"/>
        </w:rPr>
        <w:t>140</w:t>
      </w:r>
      <w:r>
        <w:rPr>
          <w:lang w:bidi="he-IL"/>
        </w:rPr>
        <w:tab/>
      </w:r>
      <w:r>
        <w:rPr>
          <w:b/>
          <w:bCs/>
          <w:lang w:bidi="he-IL"/>
        </w:rPr>
        <w:t>Ps 124</w:t>
      </w:r>
      <w:r w:rsidRPr="003F5340">
        <w:rPr>
          <w:lang w:bidi="he-IL"/>
        </w:rPr>
        <w:t xml:space="preserve">. </w:t>
      </w:r>
      <w:r>
        <w:rPr>
          <w:lang w:bidi="he-IL"/>
        </w:rPr>
        <w:t>A thanksgiving song of the community</w:t>
      </w:r>
      <w:r w:rsidRPr="003F5340">
        <w:rPr>
          <w:lang w:bidi="he-IL"/>
        </w:rPr>
        <w:t xml:space="preserve">. </w:t>
      </w:r>
      <w:r>
        <w:rPr>
          <w:b/>
          <w:bCs/>
          <w:lang w:bidi="he-IL"/>
        </w:rPr>
        <w:t>1-5</w:t>
      </w:r>
      <w:r w:rsidRPr="003F5340">
        <w:rPr>
          <w:lang w:bidi="he-IL"/>
        </w:rPr>
        <w:t xml:space="preserve">. </w:t>
      </w:r>
      <w:r>
        <w:rPr>
          <w:lang w:bidi="he-IL"/>
        </w:rPr>
        <w:t>A vivid</w:t>
      </w:r>
      <w:r w:rsidRPr="003F5340">
        <w:rPr>
          <w:lang w:bidi="he-IL"/>
        </w:rPr>
        <w:t xml:space="preserve">, </w:t>
      </w:r>
      <w:r>
        <w:rPr>
          <w:lang w:bidi="he-IL"/>
        </w:rPr>
        <w:t>repetitious expression of what would have been</w:t>
      </w:r>
      <w:r w:rsidRPr="003F5340">
        <w:rPr>
          <w:lang w:bidi="he-IL"/>
        </w:rPr>
        <w:t xml:space="preserve">, </w:t>
      </w:r>
      <w:r>
        <w:rPr>
          <w:lang w:bidi="he-IL"/>
        </w:rPr>
        <w:t>“had not the Lord been with us</w:t>
      </w:r>
      <w:r w:rsidRPr="003F5340">
        <w:rPr>
          <w:lang w:bidi="he-IL"/>
        </w:rPr>
        <w:t>.</w:t>
      </w:r>
      <w:r>
        <w:rPr>
          <w:lang w:bidi="he-IL"/>
        </w:rPr>
        <w:t>”</w:t>
      </w:r>
      <w:r w:rsidRPr="003F5340">
        <w:rPr>
          <w:lang w:bidi="he-IL"/>
        </w:rPr>
        <w:t xml:space="preserve"> </w:t>
      </w:r>
      <w:r>
        <w:rPr>
          <w:lang w:bidi="he-IL"/>
        </w:rPr>
        <w:t>The metaphors</w:t>
      </w:r>
      <w:r w:rsidRPr="003F5340">
        <w:rPr>
          <w:lang w:bidi="he-IL"/>
        </w:rPr>
        <w:t xml:space="preserve"> (</w:t>
      </w:r>
      <w:r>
        <w:rPr>
          <w:lang w:bidi="he-IL"/>
        </w:rPr>
        <w:t>“swallow alive</w:t>
      </w:r>
      <w:r w:rsidRPr="003F5340">
        <w:rPr>
          <w:lang w:bidi="he-IL"/>
        </w:rPr>
        <w:t>,</w:t>
      </w:r>
      <w:r>
        <w:rPr>
          <w:lang w:bidi="he-IL"/>
        </w:rPr>
        <w:t>”</w:t>
      </w:r>
      <w:r w:rsidRPr="003F5340">
        <w:rPr>
          <w:lang w:bidi="he-IL"/>
        </w:rPr>
        <w:t xml:space="preserve"> </w:t>
      </w:r>
      <w:r>
        <w:rPr>
          <w:lang w:bidi="he-IL"/>
        </w:rPr>
        <w:t>“waters</w:t>
      </w:r>
      <w:r w:rsidRPr="003F5340">
        <w:rPr>
          <w:lang w:bidi="he-IL"/>
        </w:rPr>
        <w:t>,</w:t>
      </w:r>
      <w:r>
        <w:rPr>
          <w:lang w:bidi="he-IL"/>
        </w:rPr>
        <w:t>”</w:t>
      </w:r>
      <w:r w:rsidRPr="003F5340">
        <w:rPr>
          <w:lang w:bidi="he-IL"/>
        </w:rPr>
        <w:t xml:space="preserve"> </w:t>
      </w:r>
      <w:r>
        <w:rPr>
          <w:lang w:bidi="he-IL"/>
        </w:rPr>
        <w:t>“snare”</w:t>
      </w:r>
      <w:r w:rsidRPr="003F5340">
        <w:rPr>
          <w:lang w:bidi="he-IL"/>
        </w:rPr>
        <w:t xml:space="preserve">) </w:t>
      </w:r>
      <w:r>
        <w:rPr>
          <w:lang w:bidi="he-IL"/>
        </w:rPr>
        <w:t>are too vague to allow conclusions about the precise dangers</w:t>
      </w:r>
      <w:r w:rsidRPr="003F5340">
        <w:rPr>
          <w:lang w:bidi="he-IL"/>
        </w:rPr>
        <w:t xml:space="preserve">. </w:t>
      </w:r>
      <w:r>
        <w:rPr>
          <w:lang w:bidi="he-IL"/>
        </w:rPr>
        <w:t>The</w:t>
      </w:r>
      <w:r w:rsidRPr="003F5340">
        <w:rPr>
          <w:lang w:bidi="he-IL"/>
        </w:rPr>
        <w:t xml:space="preserve"> </w:t>
      </w:r>
      <w:r>
        <w:rPr>
          <w:lang w:bidi="he-IL"/>
        </w:rPr>
        <w:t>“torrents”</w:t>
      </w:r>
      <w:r w:rsidRPr="003F5340">
        <w:rPr>
          <w:lang w:bidi="he-IL"/>
        </w:rPr>
        <w:t xml:space="preserve"> </w:t>
      </w:r>
      <w:r>
        <w:rPr>
          <w:lang w:bidi="he-IL"/>
        </w:rPr>
        <w:t>are an echo of the myth of unruly chaos</w:t>
      </w:r>
      <w:r w:rsidRPr="003F5340">
        <w:rPr>
          <w:lang w:bidi="he-IL"/>
        </w:rPr>
        <w:t xml:space="preserve"> (</w:t>
      </w:r>
      <w:r>
        <w:rPr>
          <w:lang w:bidi="he-IL"/>
        </w:rPr>
        <w:t>cf</w:t>
      </w:r>
      <w:r w:rsidRPr="003F5340">
        <w:rPr>
          <w:lang w:bidi="he-IL"/>
        </w:rPr>
        <w:t xml:space="preserve">. </w:t>
      </w:r>
      <w:r>
        <w:rPr>
          <w:lang w:bidi="he-IL"/>
        </w:rPr>
        <w:t>Ps 130</w:t>
      </w:r>
      <w:r w:rsidRPr="003F5340">
        <w:rPr>
          <w:lang w:bidi="he-IL"/>
        </w:rPr>
        <w:t>:</w:t>
      </w:r>
      <w:r>
        <w:rPr>
          <w:lang w:bidi="he-IL"/>
        </w:rPr>
        <w:t>1</w:t>
      </w:r>
      <w:r w:rsidRPr="003F5340">
        <w:rPr>
          <w:lang w:bidi="he-IL"/>
        </w:rPr>
        <w:t xml:space="preserve">). </w:t>
      </w:r>
      <w:r>
        <w:rPr>
          <w:b/>
          <w:bCs/>
          <w:lang w:bidi="he-IL"/>
        </w:rPr>
        <w:t>6-8</w:t>
      </w:r>
      <w:r w:rsidRPr="003F5340">
        <w:rPr>
          <w:lang w:bidi="he-IL"/>
        </w:rPr>
        <w:t xml:space="preserve">. </w:t>
      </w:r>
      <w:r>
        <w:rPr>
          <w:lang w:bidi="he-IL"/>
        </w:rPr>
        <w:t>Thanksgiving and acknowledgment of Yahweh’s deliverance are offered by the community</w:t>
      </w:r>
      <w:r w:rsidRPr="003F5340">
        <w:rPr>
          <w:lang w:bidi="he-IL"/>
        </w:rPr>
        <w:t>. [</w:t>
      </w:r>
      <w:r>
        <w:rPr>
          <w:lang w:bidi="he-IL"/>
        </w:rPr>
        <w:t>598</w:t>
      </w:r>
      <w:r w:rsidRPr="003F5340">
        <w:rPr>
          <w:lang w:bidi="he-IL"/>
        </w:rPr>
        <w:t xml:space="preserve">] </w:t>
      </w:r>
      <w:r>
        <w:rPr>
          <w:lang w:bidi="he-IL"/>
        </w:rPr>
        <w:t>The</w:t>
      </w:r>
      <w:r w:rsidRPr="003F5340">
        <w:rPr>
          <w:lang w:bidi="he-IL"/>
        </w:rPr>
        <w:t xml:space="preserve"> </w:t>
      </w:r>
      <w:r>
        <w:rPr>
          <w:lang w:bidi="he-IL"/>
        </w:rPr>
        <w:t>“fowlers’</w:t>
      </w:r>
      <w:r w:rsidRPr="003F5340">
        <w:rPr>
          <w:lang w:bidi="he-IL"/>
        </w:rPr>
        <w:t xml:space="preserve"> </w:t>
      </w:r>
      <w:r>
        <w:rPr>
          <w:lang w:bidi="he-IL"/>
        </w:rPr>
        <w:t>snare”</w:t>
      </w:r>
      <w:r w:rsidRPr="003F5340">
        <w:rPr>
          <w:lang w:bidi="he-IL"/>
        </w:rPr>
        <w:t xml:space="preserve"> </w:t>
      </w:r>
      <w:r>
        <w:rPr>
          <w:lang w:bidi="he-IL"/>
        </w:rPr>
        <w:t>was a wooden instrument with nets triggered to capture the prey</w:t>
      </w:r>
      <w:r w:rsidRPr="003F5340">
        <w:rPr>
          <w:lang w:bidi="he-IL"/>
        </w:rPr>
        <w:t>.</w:t>
      </w:r>
    </w:p>
    <w:p w14:paraId="7E3A9020" w14:textId="77777777" w:rsidR="00CD3C56" w:rsidRDefault="00CD3C56" w:rsidP="00CD3C56">
      <w:pPr>
        <w:autoSpaceDE w:val="0"/>
        <w:autoSpaceDN w:val="0"/>
        <w:adjustRightInd w:val="0"/>
        <w:rPr>
          <w:lang w:bidi="he-IL"/>
        </w:rPr>
      </w:pPr>
      <w:r>
        <w:rPr>
          <w:b/>
          <w:bCs/>
          <w:lang w:bidi="he-IL"/>
        </w:rPr>
        <w:t>141</w:t>
      </w:r>
      <w:r>
        <w:rPr>
          <w:lang w:bidi="he-IL"/>
        </w:rPr>
        <w:tab/>
      </w:r>
      <w:r>
        <w:rPr>
          <w:b/>
          <w:bCs/>
          <w:lang w:bidi="he-IL"/>
        </w:rPr>
        <w:t>Ps 125</w:t>
      </w:r>
      <w:r w:rsidRPr="003F5340">
        <w:rPr>
          <w:lang w:bidi="he-IL"/>
        </w:rPr>
        <w:t xml:space="preserve">. </w:t>
      </w:r>
      <w:r>
        <w:rPr>
          <w:lang w:bidi="he-IL"/>
        </w:rPr>
        <w:t>A national Ps of trust</w:t>
      </w:r>
      <w:r w:rsidRPr="003F5340">
        <w:rPr>
          <w:lang w:bidi="he-IL"/>
        </w:rPr>
        <w:t xml:space="preserve">. </w:t>
      </w:r>
      <w:r>
        <w:rPr>
          <w:b/>
          <w:bCs/>
          <w:lang w:bidi="he-IL"/>
        </w:rPr>
        <w:t>1-2</w:t>
      </w:r>
      <w:r w:rsidRPr="003F5340">
        <w:rPr>
          <w:lang w:bidi="he-IL"/>
        </w:rPr>
        <w:t xml:space="preserve">. </w:t>
      </w:r>
      <w:r>
        <w:rPr>
          <w:lang w:bidi="he-IL"/>
        </w:rPr>
        <w:t>There are two comparisons</w:t>
      </w:r>
      <w:r w:rsidRPr="003F5340">
        <w:rPr>
          <w:lang w:bidi="he-IL"/>
        </w:rPr>
        <w:t xml:space="preserve">: </w:t>
      </w:r>
      <w:r>
        <w:rPr>
          <w:lang w:bidi="he-IL"/>
        </w:rPr>
        <w:t>“those who trust”</w:t>
      </w:r>
      <w:r w:rsidRPr="003F5340">
        <w:rPr>
          <w:lang w:bidi="he-IL"/>
        </w:rPr>
        <w:t xml:space="preserve"> </w:t>
      </w:r>
      <w:r>
        <w:rPr>
          <w:lang w:bidi="he-IL"/>
        </w:rPr>
        <w:t>are as immovable as</w:t>
      </w:r>
      <w:r w:rsidRPr="003F5340">
        <w:rPr>
          <w:lang w:bidi="he-IL"/>
        </w:rPr>
        <w:t xml:space="preserve"> </w:t>
      </w:r>
      <w:r>
        <w:rPr>
          <w:lang w:bidi="he-IL"/>
        </w:rPr>
        <w:t>“Zion”</w:t>
      </w:r>
      <w:r w:rsidRPr="003F5340">
        <w:rPr>
          <w:lang w:bidi="he-IL"/>
        </w:rPr>
        <w:t xml:space="preserve">; </w:t>
      </w:r>
      <w:r>
        <w:rPr>
          <w:lang w:bidi="he-IL"/>
        </w:rPr>
        <w:t>Yahweh’s protection of his</w:t>
      </w:r>
      <w:r w:rsidRPr="003F5340">
        <w:rPr>
          <w:lang w:bidi="he-IL"/>
        </w:rPr>
        <w:t xml:space="preserve"> </w:t>
      </w:r>
      <w:r>
        <w:rPr>
          <w:lang w:bidi="he-IL"/>
        </w:rPr>
        <w:t>“people”</w:t>
      </w:r>
      <w:r w:rsidRPr="003F5340">
        <w:rPr>
          <w:lang w:bidi="he-IL"/>
        </w:rPr>
        <w:t xml:space="preserve"> </w:t>
      </w:r>
      <w:r>
        <w:rPr>
          <w:lang w:bidi="he-IL"/>
        </w:rPr>
        <w:t>is like that of the</w:t>
      </w:r>
      <w:r w:rsidRPr="003F5340">
        <w:rPr>
          <w:lang w:bidi="he-IL"/>
        </w:rPr>
        <w:t xml:space="preserve"> </w:t>
      </w:r>
      <w:r>
        <w:rPr>
          <w:lang w:bidi="he-IL"/>
        </w:rPr>
        <w:t>“mountains round about Jerusalem</w:t>
      </w:r>
      <w:r w:rsidRPr="003F5340">
        <w:rPr>
          <w:lang w:bidi="he-IL"/>
        </w:rPr>
        <w:t>.</w:t>
      </w:r>
      <w:r>
        <w:rPr>
          <w:lang w:bidi="he-IL"/>
        </w:rPr>
        <w:t>”</w:t>
      </w:r>
      <w:r w:rsidRPr="003F5340">
        <w:rPr>
          <w:lang w:bidi="he-IL"/>
        </w:rPr>
        <w:t xml:space="preserve"> </w:t>
      </w:r>
      <w:r>
        <w:rPr>
          <w:b/>
          <w:bCs/>
          <w:lang w:bidi="he-IL"/>
        </w:rPr>
        <w:t>3</w:t>
      </w:r>
      <w:r w:rsidRPr="003F5340">
        <w:rPr>
          <w:lang w:bidi="he-IL"/>
        </w:rPr>
        <w:t xml:space="preserve">. </w:t>
      </w:r>
      <w:r>
        <w:rPr>
          <w:lang w:bidi="he-IL"/>
        </w:rPr>
        <w:t>The basis for the hope is that for the sake of the</w:t>
      </w:r>
      <w:r w:rsidRPr="003F5340">
        <w:rPr>
          <w:lang w:bidi="he-IL"/>
        </w:rPr>
        <w:t xml:space="preserve"> </w:t>
      </w:r>
      <w:r>
        <w:rPr>
          <w:lang w:bidi="he-IL"/>
        </w:rPr>
        <w:t>“just”</w:t>
      </w:r>
      <w:r w:rsidRPr="003F5340">
        <w:rPr>
          <w:lang w:bidi="he-IL"/>
        </w:rPr>
        <w:t xml:space="preserve"> </w:t>
      </w:r>
      <w:r>
        <w:rPr>
          <w:lang w:bidi="he-IL"/>
        </w:rPr>
        <w:t>“wickedness”</w:t>
      </w:r>
      <w:r w:rsidRPr="003F5340">
        <w:rPr>
          <w:lang w:bidi="he-IL"/>
        </w:rPr>
        <w:t xml:space="preserve"> </w:t>
      </w:r>
      <w:r>
        <w:rPr>
          <w:lang w:bidi="he-IL"/>
        </w:rPr>
        <w:t>must disappear</w:t>
      </w:r>
      <w:r w:rsidRPr="003F5340">
        <w:rPr>
          <w:lang w:bidi="he-IL"/>
        </w:rPr>
        <w:t xml:space="preserve">. </w:t>
      </w:r>
      <w:r>
        <w:rPr>
          <w:lang w:bidi="he-IL"/>
        </w:rPr>
        <w:t>The</w:t>
      </w:r>
      <w:r w:rsidRPr="003F5340">
        <w:rPr>
          <w:lang w:bidi="he-IL"/>
        </w:rPr>
        <w:t xml:space="preserve"> </w:t>
      </w:r>
      <w:r>
        <w:rPr>
          <w:lang w:bidi="he-IL"/>
        </w:rPr>
        <w:t>“scepter”</w:t>
      </w:r>
      <w:r w:rsidRPr="003F5340">
        <w:rPr>
          <w:lang w:bidi="he-IL"/>
        </w:rPr>
        <w:t xml:space="preserve"> </w:t>
      </w:r>
      <w:r>
        <w:rPr>
          <w:lang w:bidi="he-IL"/>
        </w:rPr>
        <w:t>could refer to internal as well as external oppression</w:t>
      </w:r>
      <w:r w:rsidRPr="003F5340">
        <w:rPr>
          <w:lang w:bidi="he-IL"/>
        </w:rPr>
        <w:t xml:space="preserve">. </w:t>
      </w:r>
      <w:r>
        <w:rPr>
          <w:b/>
          <w:bCs/>
          <w:lang w:bidi="he-IL"/>
        </w:rPr>
        <w:t>4-5</w:t>
      </w:r>
      <w:r w:rsidRPr="003F5340">
        <w:rPr>
          <w:lang w:bidi="he-IL"/>
        </w:rPr>
        <w:t xml:space="preserve">. </w:t>
      </w:r>
      <w:r>
        <w:rPr>
          <w:lang w:bidi="he-IL"/>
        </w:rPr>
        <w:t>A prayer is offered for the</w:t>
      </w:r>
      <w:r w:rsidRPr="003F5340">
        <w:rPr>
          <w:lang w:bidi="he-IL"/>
        </w:rPr>
        <w:t xml:space="preserve"> </w:t>
      </w:r>
      <w:r>
        <w:rPr>
          <w:lang w:bidi="he-IL"/>
        </w:rPr>
        <w:t>“good</w:t>
      </w:r>
      <w:r w:rsidRPr="003F5340">
        <w:rPr>
          <w:lang w:bidi="he-IL"/>
        </w:rPr>
        <w:t>,</w:t>
      </w:r>
      <w:r>
        <w:rPr>
          <w:lang w:bidi="he-IL"/>
        </w:rPr>
        <w:t>”</w:t>
      </w:r>
      <w:r w:rsidRPr="003F5340">
        <w:rPr>
          <w:lang w:bidi="he-IL"/>
        </w:rPr>
        <w:t xml:space="preserve"> </w:t>
      </w:r>
      <w:r>
        <w:rPr>
          <w:lang w:bidi="he-IL"/>
        </w:rPr>
        <w:t>and an imprecation is pronounced upon those who side with the</w:t>
      </w:r>
      <w:r w:rsidRPr="003F5340">
        <w:rPr>
          <w:lang w:bidi="he-IL"/>
        </w:rPr>
        <w:t xml:space="preserve"> </w:t>
      </w:r>
      <w:r>
        <w:rPr>
          <w:lang w:bidi="he-IL"/>
        </w:rPr>
        <w:t>“evildoers</w:t>
      </w:r>
      <w:r w:rsidRPr="003F5340">
        <w:rPr>
          <w:lang w:bidi="he-IL"/>
        </w:rPr>
        <w:t>.</w:t>
      </w:r>
      <w:r>
        <w:rPr>
          <w:lang w:bidi="he-IL"/>
        </w:rPr>
        <w:t>”</w:t>
      </w:r>
      <w:r w:rsidRPr="003F5340">
        <w:rPr>
          <w:lang w:bidi="he-IL"/>
        </w:rPr>
        <w:t xml:space="preserve"> </w:t>
      </w:r>
      <w:r>
        <w:rPr>
          <w:lang w:bidi="he-IL"/>
        </w:rPr>
        <w:t>The poem</w:t>
      </w:r>
      <w:r w:rsidRPr="003F5340">
        <w:rPr>
          <w:lang w:bidi="he-IL"/>
        </w:rPr>
        <w:t xml:space="preserve">, </w:t>
      </w:r>
      <w:r>
        <w:rPr>
          <w:lang w:bidi="he-IL"/>
        </w:rPr>
        <w:t>like 128</w:t>
      </w:r>
      <w:r w:rsidRPr="003F5340">
        <w:rPr>
          <w:lang w:bidi="he-IL"/>
        </w:rPr>
        <w:t>:</w:t>
      </w:r>
      <w:r>
        <w:rPr>
          <w:lang w:bidi="he-IL"/>
        </w:rPr>
        <w:t>6</w:t>
      </w:r>
      <w:r w:rsidRPr="003F5340">
        <w:rPr>
          <w:lang w:bidi="he-IL"/>
        </w:rPr>
        <w:t xml:space="preserve">, </w:t>
      </w:r>
      <w:r>
        <w:rPr>
          <w:lang w:bidi="he-IL"/>
        </w:rPr>
        <w:t>concludes with a prayer for Israel’s prosperity</w:t>
      </w:r>
      <w:r w:rsidRPr="003F5340">
        <w:rPr>
          <w:lang w:bidi="he-IL"/>
        </w:rPr>
        <w:t xml:space="preserve"> (</w:t>
      </w:r>
      <w:r>
        <w:rPr>
          <w:lang w:bidi="he-IL"/>
        </w:rPr>
        <w:t>cf</w:t>
      </w:r>
      <w:r w:rsidRPr="003F5340">
        <w:rPr>
          <w:lang w:bidi="he-IL"/>
        </w:rPr>
        <w:t xml:space="preserve">. </w:t>
      </w:r>
      <w:r>
        <w:rPr>
          <w:lang w:bidi="he-IL"/>
        </w:rPr>
        <w:t>Ps 122</w:t>
      </w:r>
      <w:r w:rsidRPr="003F5340">
        <w:rPr>
          <w:lang w:bidi="he-IL"/>
        </w:rPr>
        <w:t>:</w:t>
      </w:r>
      <w:r>
        <w:rPr>
          <w:lang w:bidi="he-IL"/>
        </w:rPr>
        <w:t>8</w:t>
      </w:r>
      <w:r w:rsidRPr="003F5340">
        <w:rPr>
          <w:lang w:bidi="he-IL"/>
        </w:rPr>
        <w:t>).</w:t>
      </w:r>
    </w:p>
    <w:p w14:paraId="27B82904" w14:textId="77777777" w:rsidR="00CD3C56" w:rsidRDefault="00CD3C56" w:rsidP="00CD3C56">
      <w:pPr>
        <w:autoSpaceDE w:val="0"/>
        <w:autoSpaceDN w:val="0"/>
        <w:adjustRightInd w:val="0"/>
        <w:rPr>
          <w:lang w:bidi="he-IL"/>
        </w:rPr>
      </w:pPr>
      <w:r>
        <w:rPr>
          <w:b/>
          <w:bCs/>
          <w:lang w:bidi="he-IL"/>
        </w:rPr>
        <w:t>142</w:t>
      </w:r>
      <w:r>
        <w:rPr>
          <w:lang w:bidi="he-IL"/>
        </w:rPr>
        <w:tab/>
      </w:r>
      <w:r>
        <w:rPr>
          <w:b/>
          <w:bCs/>
          <w:lang w:bidi="he-IL"/>
        </w:rPr>
        <w:t>Ps 126</w:t>
      </w:r>
      <w:r w:rsidRPr="003F5340">
        <w:rPr>
          <w:lang w:bidi="he-IL"/>
        </w:rPr>
        <w:t xml:space="preserve">. </w:t>
      </w:r>
      <w:r>
        <w:rPr>
          <w:lang w:bidi="he-IL"/>
        </w:rPr>
        <w:t>A lament of the community</w:t>
      </w:r>
      <w:r w:rsidRPr="003F5340">
        <w:rPr>
          <w:lang w:bidi="he-IL"/>
        </w:rPr>
        <w:t xml:space="preserve">. </w:t>
      </w:r>
      <w:r>
        <w:rPr>
          <w:lang w:bidi="he-IL"/>
        </w:rPr>
        <w:t>Structure</w:t>
      </w:r>
      <w:r w:rsidRPr="003F5340">
        <w:rPr>
          <w:lang w:bidi="he-IL"/>
        </w:rPr>
        <w:t xml:space="preserve">: </w:t>
      </w:r>
      <w:r>
        <w:rPr>
          <w:lang w:bidi="he-IL"/>
        </w:rPr>
        <w:t>1-3</w:t>
      </w:r>
      <w:r w:rsidRPr="003F5340">
        <w:rPr>
          <w:lang w:bidi="he-IL"/>
        </w:rPr>
        <w:t xml:space="preserve">, </w:t>
      </w:r>
      <w:r>
        <w:rPr>
          <w:lang w:bidi="he-IL"/>
        </w:rPr>
        <w:t>an historical survey</w:t>
      </w:r>
      <w:r w:rsidRPr="003F5340">
        <w:rPr>
          <w:lang w:bidi="he-IL"/>
        </w:rPr>
        <w:t xml:space="preserve">; </w:t>
      </w:r>
      <w:r>
        <w:rPr>
          <w:lang w:bidi="he-IL"/>
        </w:rPr>
        <w:t>4-6</w:t>
      </w:r>
      <w:r w:rsidRPr="003F5340">
        <w:rPr>
          <w:lang w:bidi="he-IL"/>
        </w:rPr>
        <w:t xml:space="preserve">, </w:t>
      </w:r>
      <w:r>
        <w:rPr>
          <w:lang w:bidi="he-IL"/>
        </w:rPr>
        <w:t>a prayer for restoration</w:t>
      </w:r>
      <w:r w:rsidRPr="003F5340">
        <w:rPr>
          <w:lang w:bidi="he-IL"/>
        </w:rPr>
        <w:t xml:space="preserve">. </w:t>
      </w:r>
      <w:r>
        <w:rPr>
          <w:lang w:bidi="he-IL"/>
        </w:rPr>
        <w:t>This liturgical song can be understood as a prayer during the first years of the return from Babylon</w:t>
      </w:r>
      <w:r w:rsidRPr="003F5340">
        <w:rPr>
          <w:lang w:bidi="he-IL"/>
        </w:rPr>
        <w:t xml:space="preserve"> (</w:t>
      </w:r>
      <w:r>
        <w:rPr>
          <w:lang w:bidi="he-IL"/>
        </w:rPr>
        <w:t>cf</w:t>
      </w:r>
      <w:r w:rsidRPr="003F5340">
        <w:rPr>
          <w:lang w:bidi="he-IL"/>
        </w:rPr>
        <w:t xml:space="preserve">. </w:t>
      </w:r>
      <w:r>
        <w:rPr>
          <w:lang w:bidi="he-IL"/>
        </w:rPr>
        <w:t>Hag</w:t>
      </w:r>
      <w:r w:rsidRPr="003F5340">
        <w:rPr>
          <w:lang w:bidi="he-IL"/>
        </w:rPr>
        <w:t xml:space="preserve">, </w:t>
      </w:r>
      <w:r>
        <w:rPr>
          <w:lang w:bidi="he-IL"/>
        </w:rPr>
        <w:t>Zech</w:t>
      </w:r>
      <w:r w:rsidRPr="003F5340">
        <w:rPr>
          <w:lang w:bidi="he-IL"/>
        </w:rPr>
        <w:t xml:space="preserve">), </w:t>
      </w:r>
      <w:r>
        <w:rPr>
          <w:lang w:bidi="he-IL"/>
        </w:rPr>
        <w:t>although the request in 4 remains vague</w:t>
      </w:r>
      <w:r w:rsidRPr="003F5340">
        <w:rPr>
          <w:lang w:bidi="he-IL"/>
        </w:rPr>
        <w:t xml:space="preserve">. </w:t>
      </w:r>
      <w:r>
        <w:rPr>
          <w:b/>
          <w:bCs/>
          <w:lang w:bidi="he-IL"/>
        </w:rPr>
        <w:t>1-3</w:t>
      </w:r>
      <w:r w:rsidRPr="003F5340">
        <w:rPr>
          <w:lang w:bidi="he-IL"/>
        </w:rPr>
        <w:t xml:space="preserve">. </w:t>
      </w:r>
      <w:r>
        <w:rPr>
          <w:lang w:bidi="he-IL"/>
        </w:rPr>
        <w:t>The reference is to the end of the Exile</w:t>
      </w:r>
      <w:r w:rsidRPr="003F5340">
        <w:rPr>
          <w:lang w:bidi="he-IL"/>
        </w:rPr>
        <w:t xml:space="preserve">. </w:t>
      </w:r>
      <w:r>
        <w:rPr>
          <w:lang w:bidi="he-IL"/>
        </w:rPr>
        <w:t>The return could hardly be believed</w:t>
      </w:r>
      <w:r w:rsidRPr="003F5340">
        <w:rPr>
          <w:lang w:bidi="he-IL"/>
        </w:rPr>
        <w:t xml:space="preserve"> (</w:t>
      </w:r>
      <w:r>
        <w:rPr>
          <w:lang w:bidi="he-IL"/>
        </w:rPr>
        <w:t>“like men dreaming”</w:t>
      </w:r>
      <w:r w:rsidRPr="003F5340">
        <w:rPr>
          <w:lang w:bidi="he-IL"/>
        </w:rPr>
        <w:t xml:space="preserve">) </w:t>
      </w:r>
      <w:r>
        <w:rPr>
          <w:lang w:bidi="he-IL"/>
        </w:rPr>
        <w:t>at first</w:t>
      </w:r>
      <w:r w:rsidRPr="003F5340">
        <w:rPr>
          <w:lang w:bidi="he-IL"/>
        </w:rPr>
        <w:t xml:space="preserve">. </w:t>
      </w:r>
      <w:r>
        <w:rPr>
          <w:lang w:bidi="he-IL"/>
        </w:rPr>
        <w:t>And then both the</w:t>
      </w:r>
      <w:r w:rsidRPr="003F5340">
        <w:rPr>
          <w:lang w:bidi="he-IL"/>
        </w:rPr>
        <w:t xml:space="preserve"> </w:t>
      </w:r>
      <w:r>
        <w:rPr>
          <w:lang w:bidi="he-IL"/>
        </w:rPr>
        <w:t>“nations”</w:t>
      </w:r>
      <w:r w:rsidRPr="003F5340">
        <w:rPr>
          <w:lang w:bidi="he-IL"/>
        </w:rPr>
        <w:t xml:space="preserve"> </w:t>
      </w:r>
      <w:r>
        <w:rPr>
          <w:lang w:bidi="he-IL"/>
        </w:rPr>
        <w:t xml:space="preserve">and Israel acknowledged the </w:t>
      </w:r>
      <w:r>
        <w:rPr>
          <w:i/>
          <w:iCs/>
          <w:lang w:bidi="he-IL"/>
        </w:rPr>
        <w:t>magnalia Dei</w:t>
      </w:r>
      <w:r w:rsidRPr="003F5340">
        <w:rPr>
          <w:iCs/>
          <w:lang w:bidi="he-IL"/>
        </w:rPr>
        <w:t xml:space="preserve">. </w:t>
      </w:r>
      <w:r>
        <w:rPr>
          <w:lang w:bidi="he-IL"/>
        </w:rPr>
        <w:t>Some scholars</w:t>
      </w:r>
      <w:r w:rsidRPr="003F5340">
        <w:rPr>
          <w:lang w:bidi="he-IL"/>
        </w:rPr>
        <w:t xml:space="preserve"> (</w:t>
      </w:r>
      <w:r>
        <w:rPr>
          <w:lang w:bidi="he-IL"/>
        </w:rPr>
        <w:t>Gunkel</w:t>
      </w:r>
      <w:r w:rsidRPr="003F5340">
        <w:rPr>
          <w:lang w:bidi="he-IL"/>
        </w:rPr>
        <w:t xml:space="preserve">) </w:t>
      </w:r>
      <w:r>
        <w:rPr>
          <w:lang w:bidi="he-IL"/>
        </w:rPr>
        <w:t>interpret 1-3 as an announcement of future deliverance</w:t>
      </w:r>
      <w:r w:rsidRPr="003F5340">
        <w:rPr>
          <w:lang w:bidi="he-IL"/>
        </w:rPr>
        <w:t xml:space="preserve">. </w:t>
      </w:r>
      <w:r>
        <w:rPr>
          <w:b/>
          <w:bCs/>
          <w:lang w:bidi="he-IL"/>
        </w:rPr>
        <w:t>4</w:t>
      </w:r>
      <w:r w:rsidRPr="003F5340">
        <w:rPr>
          <w:lang w:bidi="he-IL"/>
        </w:rPr>
        <w:t xml:space="preserve">. </w:t>
      </w:r>
      <w:r>
        <w:rPr>
          <w:lang w:bidi="he-IL"/>
        </w:rPr>
        <w:t>This request indicates that the return was not all that it had been envisioned to be</w:t>
      </w:r>
      <w:r w:rsidRPr="003F5340">
        <w:rPr>
          <w:lang w:bidi="he-IL"/>
        </w:rPr>
        <w:t xml:space="preserve">. </w:t>
      </w:r>
      <w:r>
        <w:rPr>
          <w:lang w:bidi="he-IL"/>
        </w:rPr>
        <w:t>In the poet’s own time</w:t>
      </w:r>
      <w:r w:rsidRPr="003F5340">
        <w:rPr>
          <w:lang w:bidi="he-IL"/>
        </w:rPr>
        <w:t xml:space="preserve">, </w:t>
      </w:r>
      <w:r>
        <w:rPr>
          <w:lang w:bidi="he-IL"/>
        </w:rPr>
        <w:t>Yahweh’s continuing intervention is needed</w:t>
      </w:r>
      <w:r w:rsidRPr="003F5340">
        <w:rPr>
          <w:lang w:bidi="he-IL"/>
        </w:rPr>
        <w:t xml:space="preserve">. </w:t>
      </w:r>
      <w:r>
        <w:rPr>
          <w:lang w:bidi="he-IL"/>
        </w:rPr>
        <w:t>The comparison to the wadies in the Negeb</w:t>
      </w:r>
      <w:r w:rsidRPr="003F5340">
        <w:rPr>
          <w:lang w:bidi="he-IL"/>
        </w:rPr>
        <w:t xml:space="preserve"> (</w:t>
      </w:r>
      <w:r>
        <w:rPr>
          <w:lang w:bidi="he-IL"/>
        </w:rPr>
        <w:t>“torrents”</w:t>
      </w:r>
      <w:r w:rsidRPr="003F5340">
        <w:rPr>
          <w:lang w:bidi="he-IL"/>
        </w:rPr>
        <w:t xml:space="preserve">) </w:t>
      </w:r>
      <w:r>
        <w:rPr>
          <w:lang w:bidi="he-IL"/>
        </w:rPr>
        <w:t>bears on the transformation undergone by the dry</w:t>
      </w:r>
      <w:r w:rsidRPr="003F5340">
        <w:rPr>
          <w:lang w:bidi="he-IL"/>
        </w:rPr>
        <w:t xml:space="preserve">, </w:t>
      </w:r>
      <w:r>
        <w:rPr>
          <w:lang w:bidi="he-IL"/>
        </w:rPr>
        <w:t>caked valley</w:t>
      </w:r>
      <w:r w:rsidRPr="003F5340">
        <w:rPr>
          <w:lang w:bidi="he-IL"/>
        </w:rPr>
        <w:t xml:space="preserve">, </w:t>
      </w:r>
      <w:r>
        <w:rPr>
          <w:lang w:bidi="he-IL"/>
        </w:rPr>
        <w:t>once water courses through it</w:t>
      </w:r>
      <w:r w:rsidRPr="003F5340">
        <w:rPr>
          <w:lang w:bidi="he-IL"/>
        </w:rPr>
        <w:t xml:space="preserve">. </w:t>
      </w:r>
      <w:r>
        <w:rPr>
          <w:b/>
          <w:bCs/>
          <w:lang w:bidi="he-IL"/>
        </w:rPr>
        <w:t>5-6</w:t>
      </w:r>
      <w:r w:rsidRPr="003F5340">
        <w:rPr>
          <w:lang w:bidi="he-IL"/>
        </w:rPr>
        <w:t xml:space="preserve">. </w:t>
      </w:r>
      <w:r>
        <w:rPr>
          <w:lang w:bidi="he-IL"/>
        </w:rPr>
        <w:t>A consoling</w:t>
      </w:r>
      <w:r w:rsidRPr="003F5340">
        <w:rPr>
          <w:lang w:bidi="he-IL"/>
        </w:rPr>
        <w:t xml:space="preserve">, </w:t>
      </w:r>
      <w:r>
        <w:rPr>
          <w:lang w:bidi="he-IL"/>
        </w:rPr>
        <w:t>proverblike</w:t>
      </w:r>
      <w:r w:rsidRPr="003F5340">
        <w:rPr>
          <w:lang w:bidi="he-IL"/>
        </w:rPr>
        <w:t xml:space="preserve"> [</w:t>
      </w:r>
      <w:r>
        <w:rPr>
          <w:i/>
          <w:iCs/>
          <w:lang w:bidi="he-IL"/>
        </w:rPr>
        <w:t>sic</w:t>
      </w:r>
      <w:r w:rsidRPr="003F5340">
        <w:rPr>
          <w:lang w:bidi="he-IL"/>
        </w:rPr>
        <w:t xml:space="preserve">] </w:t>
      </w:r>
      <w:r>
        <w:rPr>
          <w:lang w:bidi="he-IL"/>
        </w:rPr>
        <w:t>saying</w:t>
      </w:r>
      <w:r w:rsidRPr="003F5340">
        <w:rPr>
          <w:lang w:bidi="he-IL"/>
        </w:rPr>
        <w:t xml:space="preserve"> (</w:t>
      </w:r>
      <w:r>
        <w:rPr>
          <w:lang w:bidi="he-IL"/>
        </w:rPr>
        <w:t>perhaps uttered by a priest</w:t>
      </w:r>
      <w:r w:rsidRPr="003F5340">
        <w:rPr>
          <w:lang w:bidi="he-IL"/>
        </w:rPr>
        <w:t xml:space="preserve">?). </w:t>
      </w:r>
      <w:r>
        <w:rPr>
          <w:lang w:bidi="he-IL"/>
        </w:rPr>
        <w:t>The mourning associated with sowing may hark back to the symbolism of the death of the fertility god</w:t>
      </w:r>
      <w:r w:rsidRPr="003F5340">
        <w:rPr>
          <w:lang w:bidi="he-IL"/>
        </w:rPr>
        <w:t xml:space="preserve"> (</w:t>
      </w:r>
      <w:r>
        <w:rPr>
          <w:lang w:bidi="he-IL"/>
        </w:rPr>
        <w:t>Baal</w:t>
      </w:r>
      <w:r w:rsidRPr="003F5340">
        <w:rPr>
          <w:lang w:bidi="he-IL"/>
        </w:rPr>
        <w:t xml:space="preserve">, </w:t>
      </w:r>
      <w:r>
        <w:rPr>
          <w:lang w:bidi="he-IL"/>
        </w:rPr>
        <w:t>Osiris</w:t>
      </w:r>
      <w:r w:rsidRPr="003F5340">
        <w:rPr>
          <w:lang w:bidi="he-IL"/>
        </w:rPr>
        <w:t xml:space="preserve">), </w:t>
      </w:r>
      <w:r>
        <w:rPr>
          <w:lang w:bidi="he-IL"/>
        </w:rPr>
        <w:t>although this background has nothing to do with the meaning here</w:t>
      </w:r>
      <w:r w:rsidRPr="003F5340">
        <w:rPr>
          <w:lang w:bidi="he-IL"/>
        </w:rPr>
        <w:t>.</w:t>
      </w:r>
    </w:p>
    <w:p w14:paraId="5F0A4F00" w14:textId="77777777" w:rsidR="00CD3C56" w:rsidRDefault="00CD3C56" w:rsidP="00CD3C56">
      <w:pPr>
        <w:rPr>
          <w:lang w:bidi="he-IL"/>
        </w:rPr>
      </w:pPr>
      <w:r>
        <w:rPr>
          <w:b/>
          <w:bCs/>
          <w:lang w:bidi="he-IL"/>
        </w:rPr>
        <w:t>143</w:t>
      </w:r>
      <w:r>
        <w:rPr>
          <w:lang w:bidi="he-IL"/>
        </w:rPr>
        <w:tab/>
      </w:r>
      <w:r>
        <w:rPr>
          <w:b/>
          <w:bCs/>
          <w:lang w:bidi="he-IL"/>
        </w:rPr>
        <w:t>Ps 127</w:t>
      </w:r>
      <w:r w:rsidRPr="003F5340">
        <w:rPr>
          <w:lang w:bidi="he-IL"/>
        </w:rPr>
        <w:t xml:space="preserve">. </w:t>
      </w:r>
      <w:r>
        <w:rPr>
          <w:lang w:bidi="he-IL"/>
        </w:rPr>
        <w:t>A wisdom Ps</w:t>
      </w:r>
      <w:r w:rsidRPr="003F5340">
        <w:rPr>
          <w:lang w:bidi="he-IL"/>
        </w:rPr>
        <w:t xml:space="preserve">. </w:t>
      </w:r>
      <w:r>
        <w:rPr>
          <w:lang w:bidi="he-IL"/>
        </w:rPr>
        <w:t>Structure</w:t>
      </w:r>
      <w:r w:rsidRPr="003F5340">
        <w:rPr>
          <w:lang w:bidi="he-IL"/>
        </w:rPr>
        <w:t xml:space="preserve">: </w:t>
      </w:r>
      <w:r>
        <w:rPr>
          <w:lang w:bidi="he-IL"/>
        </w:rPr>
        <w:t>1-2</w:t>
      </w:r>
      <w:r w:rsidRPr="003F5340">
        <w:rPr>
          <w:lang w:bidi="he-IL"/>
        </w:rPr>
        <w:t xml:space="preserve">, </w:t>
      </w:r>
      <w:r>
        <w:rPr>
          <w:lang w:bidi="he-IL"/>
        </w:rPr>
        <w:t>without the Lord’s help</w:t>
      </w:r>
      <w:r w:rsidRPr="003F5340">
        <w:rPr>
          <w:lang w:bidi="he-IL"/>
        </w:rPr>
        <w:t xml:space="preserve">, </w:t>
      </w:r>
      <w:r>
        <w:rPr>
          <w:lang w:bidi="he-IL"/>
        </w:rPr>
        <w:t>human activity is futile</w:t>
      </w:r>
      <w:r w:rsidRPr="003F5340">
        <w:rPr>
          <w:lang w:bidi="he-IL"/>
        </w:rPr>
        <w:t xml:space="preserve">; </w:t>
      </w:r>
      <w:r>
        <w:rPr>
          <w:lang w:bidi="he-IL"/>
        </w:rPr>
        <w:t>3-5</w:t>
      </w:r>
      <w:r w:rsidRPr="003F5340">
        <w:rPr>
          <w:lang w:bidi="he-IL"/>
        </w:rPr>
        <w:t xml:space="preserve">, </w:t>
      </w:r>
      <w:r>
        <w:rPr>
          <w:lang w:bidi="he-IL"/>
        </w:rPr>
        <w:t>the good fortune of being father to many sons</w:t>
      </w:r>
      <w:r w:rsidRPr="003F5340">
        <w:rPr>
          <w:lang w:bidi="he-IL"/>
        </w:rPr>
        <w:t xml:space="preserve">. </w:t>
      </w:r>
      <w:r>
        <w:rPr>
          <w:lang w:bidi="he-IL"/>
        </w:rPr>
        <w:t>Originally these were probably independent poems</w:t>
      </w:r>
      <w:r w:rsidRPr="003F5340">
        <w:rPr>
          <w:lang w:bidi="he-IL"/>
        </w:rPr>
        <w:t xml:space="preserve">, </w:t>
      </w:r>
      <w:r>
        <w:rPr>
          <w:lang w:bidi="he-IL"/>
        </w:rPr>
        <w:t>but the two sayings are complementary</w:t>
      </w:r>
      <w:r w:rsidRPr="003F5340">
        <w:rPr>
          <w:lang w:bidi="he-IL"/>
        </w:rPr>
        <w:t xml:space="preserve">, </w:t>
      </w:r>
      <w:r>
        <w:rPr>
          <w:lang w:bidi="he-IL"/>
        </w:rPr>
        <w:t>if</w:t>
      </w:r>
      <w:r w:rsidRPr="003F5340">
        <w:rPr>
          <w:lang w:bidi="he-IL"/>
        </w:rPr>
        <w:t xml:space="preserve"> </w:t>
      </w:r>
      <w:r>
        <w:rPr>
          <w:lang w:bidi="he-IL"/>
        </w:rPr>
        <w:t>“house”</w:t>
      </w:r>
      <w:r w:rsidRPr="003F5340">
        <w:rPr>
          <w:lang w:bidi="he-IL"/>
        </w:rPr>
        <w:t xml:space="preserve"> </w:t>
      </w:r>
      <w:r>
        <w:rPr>
          <w:lang w:bidi="he-IL"/>
        </w:rPr>
        <w:t>is understood of founding a family</w:t>
      </w:r>
      <w:r w:rsidRPr="003F5340">
        <w:rPr>
          <w:lang w:bidi="he-IL"/>
        </w:rPr>
        <w:t xml:space="preserve">. </w:t>
      </w:r>
      <w:r>
        <w:rPr>
          <w:b/>
          <w:bCs/>
          <w:lang w:bidi="he-IL"/>
        </w:rPr>
        <w:t>1</w:t>
      </w:r>
      <w:r w:rsidRPr="003F5340">
        <w:rPr>
          <w:lang w:bidi="he-IL"/>
        </w:rPr>
        <w:t xml:space="preserve">. </w:t>
      </w:r>
      <w:r>
        <w:rPr>
          <w:lang w:bidi="he-IL"/>
        </w:rPr>
        <w:t>A vivid comparison</w:t>
      </w:r>
      <w:r w:rsidRPr="003F5340">
        <w:rPr>
          <w:lang w:bidi="he-IL"/>
        </w:rPr>
        <w:t xml:space="preserve">: </w:t>
      </w:r>
      <w:r>
        <w:rPr>
          <w:lang w:bidi="he-IL"/>
        </w:rPr>
        <w:t>Unless Yahweh is builder and guardian</w:t>
      </w:r>
      <w:r w:rsidRPr="003F5340">
        <w:rPr>
          <w:lang w:bidi="he-IL"/>
        </w:rPr>
        <w:t xml:space="preserve">, </w:t>
      </w:r>
      <w:r>
        <w:rPr>
          <w:lang w:bidi="he-IL"/>
        </w:rPr>
        <w:t>man’s toil is</w:t>
      </w:r>
      <w:r w:rsidRPr="003F5340">
        <w:rPr>
          <w:lang w:bidi="he-IL"/>
        </w:rPr>
        <w:t xml:space="preserve"> </w:t>
      </w:r>
      <w:r>
        <w:rPr>
          <w:lang w:bidi="he-IL"/>
        </w:rPr>
        <w:t>“in vain</w:t>
      </w:r>
      <w:r w:rsidRPr="003F5340">
        <w:rPr>
          <w:lang w:bidi="he-IL"/>
        </w:rPr>
        <w:t>.</w:t>
      </w:r>
      <w:r>
        <w:rPr>
          <w:lang w:bidi="he-IL"/>
        </w:rPr>
        <w:t>”</w:t>
      </w:r>
      <w:r w:rsidRPr="003F5340">
        <w:rPr>
          <w:lang w:bidi="he-IL"/>
        </w:rPr>
        <w:t xml:space="preserve"> </w:t>
      </w:r>
      <w:r>
        <w:rPr>
          <w:b/>
          <w:bCs/>
          <w:lang w:bidi="he-IL"/>
        </w:rPr>
        <w:t>2</w:t>
      </w:r>
      <w:r w:rsidRPr="003F5340">
        <w:rPr>
          <w:lang w:bidi="he-IL"/>
        </w:rPr>
        <w:t xml:space="preserve">. </w:t>
      </w:r>
      <w:r>
        <w:rPr>
          <w:lang w:bidi="he-IL"/>
        </w:rPr>
        <w:t>Yahweh is the giver of every gift</w:t>
      </w:r>
      <w:r w:rsidRPr="003F5340">
        <w:rPr>
          <w:lang w:bidi="he-IL"/>
        </w:rPr>
        <w:t xml:space="preserve">, </w:t>
      </w:r>
      <w:r>
        <w:rPr>
          <w:lang w:bidi="he-IL"/>
        </w:rPr>
        <w:t>no matter the effort made by man</w:t>
      </w:r>
      <w:r w:rsidRPr="003F5340">
        <w:rPr>
          <w:lang w:bidi="he-IL"/>
        </w:rPr>
        <w:t xml:space="preserve">; </w:t>
      </w:r>
      <w:r>
        <w:rPr>
          <w:lang w:bidi="he-IL"/>
        </w:rPr>
        <w:t>this is expressed paradoxically in the contrast between hard work and</w:t>
      </w:r>
      <w:r w:rsidRPr="003F5340">
        <w:rPr>
          <w:lang w:bidi="he-IL"/>
        </w:rPr>
        <w:t xml:space="preserve"> </w:t>
      </w:r>
      <w:r>
        <w:rPr>
          <w:lang w:bidi="he-IL"/>
        </w:rPr>
        <w:t>“sleep</w:t>
      </w:r>
      <w:r w:rsidRPr="003F5340">
        <w:rPr>
          <w:lang w:bidi="he-IL"/>
        </w:rPr>
        <w:t>.</w:t>
      </w:r>
      <w:r>
        <w:rPr>
          <w:lang w:bidi="he-IL"/>
        </w:rPr>
        <w:t>”</w:t>
      </w:r>
      <w:r w:rsidRPr="003F5340">
        <w:rPr>
          <w:lang w:bidi="he-IL"/>
        </w:rPr>
        <w:t xml:space="preserve"> </w:t>
      </w:r>
      <w:r>
        <w:rPr>
          <w:lang w:bidi="he-IL"/>
        </w:rPr>
        <w:t>God gives as he pleases</w:t>
      </w:r>
      <w:r w:rsidRPr="003F5340">
        <w:rPr>
          <w:lang w:bidi="he-IL"/>
        </w:rPr>
        <w:t xml:space="preserve">. </w:t>
      </w:r>
      <w:r>
        <w:rPr>
          <w:b/>
          <w:bCs/>
          <w:lang w:bidi="he-IL"/>
        </w:rPr>
        <w:t>4</w:t>
      </w:r>
      <w:r w:rsidRPr="003F5340">
        <w:rPr>
          <w:lang w:bidi="he-IL"/>
        </w:rPr>
        <w:t xml:space="preserve">. </w:t>
      </w:r>
      <w:r>
        <w:rPr>
          <w:i/>
          <w:iCs/>
          <w:lang w:bidi="he-IL"/>
        </w:rPr>
        <w:t>arrows</w:t>
      </w:r>
      <w:r w:rsidRPr="003F5340">
        <w:rPr>
          <w:iCs/>
          <w:lang w:bidi="he-IL"/>
        </w:rPr>
        <w:t xml:space="preserve">: </w:t>
      </w:r>
      <w:r>
        <w:rPr>
          <w:lang w:bidi="he-IL"/>
        </w:rPr>
        <w:t>A symbol of the protection that sons”</w:t>
      </w:r>
      <w:r w:rsidRPr="003F5340">
        <w:rPr>
          <w:lang w:bidi="he-IL"/>
        </w:rPr>
        <w:t xml:space="preserve"> </w:t>
      </w:r>
      <w:r>
        <w:rPr>
          <w:lang w:bidi="he-IL"/>
        </w:rPr>
        <w:t>provide for a family</w:t>
      </w:r>
      <w:r w:rsidRPr="003F5340">
        <w:rPr>
          <w:lang w:bidi="he-IL"/>
        </w:rPr>
        <w:t xml:space="preserve">, </w:t>
      </w:r>
      <w:r>
        <w:rPr>
          <w:lang w:bidi="he-IL"/>
        </w:rPr>
        <w:t>as specified in 5</w:t>
      </w:r>
      <w:r w:rsidRPr="003F5340">
        <w:rPr>
          <w:lang w:bidi="he-IL"/>
        </w:rPr>
        <w:t xml:space="preserve">; </w:t>
      </w:r>
      <w:r>
        <w:rPr>
          <w:lang w:bidi="he-IL"/>
        </w:rPr>
        <w:t>in the judicial processes that take place at the</w:t>
      </w:r>
      <w:r w:rsidRPr="003F5340">
        <w:rPr>
          <w:lang w:bidi="he-IL"/>
        </w:rPr>
        <w:t xml:space="preserve"> </w:t>
      </w:r>
      <w:r>
        <w:rPr>
          <w:lang w:bidi="he-IL"/>
        </w:rPr>
        <w:t>“gate”</w:t>
      </w:r>
      <w:r w:rsidRPr="003F5340">
        <w:rPr>
          <w:lang w:bidi="he-IL"/>
        </w:rPr>
        <w:t xml:space="preserve"> </w:t>
      </w:r>
      <w:r>
        <w:rPr>
          <w:lang w:bidi="he-IL"/>
        </w:rPr>
        <w:t>of the city</w:t>
      </w:r>
      <w:r w:rsidRPr="003F5340">
        <w:rPr>
          <w:lang w:bidi="he-IL"/>
        </w:rPr>
        <w:t xml:space="preserve">, </w:t>
      </w:r>
      <w:r>
        <w:rPr>
          <w:lang w:bidi="he-IL"/>
        </w:rPr>
        <w:t>the many sons will support their father</w:t>
      </w:r>
      <w:r w:rsidRPr="003F5340">
        <w:rPr>
          <w:lang w:bidi="he-IL"/>
        </w:rPr>
        <w:t>.</w:t>
      </w:r>
    </w:p>
    <w:p w14:paraId="298596F5" w14:textId="77777777" w:rsidR="00CD3C56" w:rsidRDefault="00CD3C56" w:rsidP="00CD3C56">
      <w:pPr>
        <w:autoSpaceDE w:val="0"/>
        <w:autoSpaceDN w:val="0"/>
        <w:adjustRightInd w:val="0"/>
        <w:rPr>
          <w:lang w:bidi="he-IL"/>
        </w:rPr>
      </w:pPr>
      <w:r>
        <w:rPr>
          <w:b/>
          <w:bCs/>
          <w:lang w:bidi="he-IL"/>
        </w:rPr>
        <w:t>144</w:t>
      </w:r>
      <w:r>
        <w:rPr>
          <w:lang w:bidi="he-IL"/>
        </w:rPr>
        <w:tab/>
      </w:r>
      <w:r>
        <w:rPr>
          <w:b/>
          <w:bCs/>
          <w:lang w:bidi="he-IL"/>
        </w:rPr>
        <w:t>Ps 128</w:t>
      </w:r>
      <w:r w:rsidRPr="003F5340">
        <w:rPr>
          <w:lang w:bidi="he-IL"/>
        </w:rPr>
        <w:t xml:space="preserve">. </w:t>
      </w:r>
      <w:r>
        <w:rPr>
          <w:lang w:bidi="he-IL"/>
        </w:rPr>
        <w:t>A wisdom Ps</w:t>
      </w:r>
      <w:r w:rsidRPr="003F5340">
        <w:rPr>
          <w:lang w:bidi="he-IL"/>
        </w:rPr>
        <w:t xml:space="preserve">. </w:t>
      </w:r>
      <w:r>
        <w:rPr>
          <w:lang w:bidi="he-IL"/>
        </w:rPr>
        <w:t>It is composed of a beatitude formula</w:t>
      </w:r>
      <w:r w:rsidRPr="003F5340">
        <w:rPr>
          <w:lang w:bidi="he-IL"/>
        </w:rPr>
        <w:t xml:space="preserve"> (</w:t>
      </w:r>
      <w:r>
        <w:rPr>
          <w:lang w:bidi="he-IL"/>
        </w:rPr>
        <w:t>which continues in the 2nd pers</w:t>
      </w:r>
      <w:r w:rsidRPr="003F5340">
        <w:rPr>
          <w:lang w:bidi="he-IL"/>
        </w:rPr>
        <w:t xml:space="preserve">.) </w:t>
      </w:r>
      <w:r>
        <w:rPr>
          <w:lang w:bidi="he-IL"/>
        </w:rPr>
        <w:t>and a blessing</w:t>
      </w:r>
      <w:r w:rsidRPr="003F5340">
        <w:rPr>
          <w:lang w:bidi="he-IL"/>
        </w:rPr>
        <w:t xml:space="preserve"> (</w:t>
      </w:r>
      <w:r>
        <w:rPr>
          <w:lang w:bidi="he-IL"/>
        </w:rPr>
        <w:t>1-4</w:t>
      </w:r>
      <w:r w:rsidRPr="003F5340">
        <w:rPr>
          <w:lang w:bidi="he-IL"/>
        </w:rPr>
        <w:t xml:space="preserve">, </w:t>
      </w:r>
      <w:r>
        <w:rPr>
          <w:lang w:bidi="he-IL"/>
        </w:rPr>
        <w:t>5-6</w:t>
      </w:r>
      <w:r w:rsidRPr="003F5340">
        <w:rPr>
          <w:lang w:bidi="he-IL"/>
        </w:rPr>
        <w:t xml:space="preserve">). </w:t>
      </w:r>
      <w:r>
        <w:rPr>
          <w:b/>
          <w:bCs/>
          <w:lang w:bidi="he-IL"/>
        </w:rPr>
        <w:t>1</w:t>
      </w:r>
      <w:r w:rsidRPr="003F5340">
        <w:rPr>
          <w:lang w:bidi="he-IL"/>
        </w:rPr>
        <w:t xml:space="preserve">. </w:t>
      </w:r>
      <w:r>
        <w:rPr>
          <w:lang w:bidi="he-IL"/>
        </w:rPr>
        <w:t>Fear of the Lord is spelled out by the parallelism</w:t>
      </w:r>
      <w:r w:rsidRPr="003F5340">
        <w:rPr>
          <w:lang w:bidi="he-IL"/>
        </w:rPr>
        <w:t xml:space="preserve">, </w:t>
      </w:r>
      <w:r>
        <w:rPr>
          <w:lang w:bidi="he-IL"/>
        </w:rPr>
        <w:t>“walk in his ways”</w:t>
      </w:r>
      <w:r w:rsidRPr="003F5340">
        <w:rPr>
          <w:lang w:bidi="he-IL"/>
        </w:rPr>
        <w:t xml:space="preserve">; </w:t>
      </w:r>
      <w:r>
        <w:rPr>
          <w:lang w:bidi="he-IL"/>
        </w:rPr>
        <w:t>this practical service brings the rewards promised in 2-4</w:t>
      </w:r>
      <w:r w:rsidRPr="003F5340">
        <w:rPr>
          <w:lang w:bidi="he-IL"/>
        </w:rPr>
        <w:t xml:space="preserve">, </w:t>
      </w:r>
      <w:r>
        <w:rPr>
          <w:lang w:bidi="he-IL"/>
        </w:rPr>
        <w:t>where the ideal picture of family life is depicted—prosperity and a large progeny</w:t>
      </w:r>
      <w:r w:rsidRPr="003F5340">
        <w:rPr>
          <w:lang w:bidi="he-IL"/>
        </w:rPr>
        <w:t xml:space="preserve">. </w:t>
      </w:r>
      <w:r>
        <w:rPr>
          <w:lang w:bidi="he-IL"/>
        </w:rPr>
        <w:t>The description of the rewards is meant to be an exhortation to fear the Lord</w:t>
      </w:r>
      <w:r w:rsidRPr="003F5340">
        <w:rPr>
          <w:lang w:bidi="he-IL"/>
        </w:rPr>
        <w:t xml:space="preserve">. </w:t>
      </w:r>
      <w:r>
        <w:rPr>
          <w:b/>
          <w:bCs/>
          <w:lang w:bidi="he-IL"/>
        </w:rPr>
        <w:t>5-6</w:t>
      </w:r>
      <w:r w:rsidRPr="003F5340">
        <w:rPr>
          <w:lang w:bidi="he-IL"/>
        </w:rPr>
        <w:t xml:space="preserve">. </w:t>
      </w:r>
      <w:r>
        <w:rPr>
          <w:lang w:bidi="he-IL"/>
        </w:rPr>
        <w:t>Present a blessing from Yahweh</w:t>
      </w:r>
      <w:r w:rsidRPr="003F5340">
        <w:rPr>
          <w:lang w:bidi="he-IL"/>
        </w:rPr>
        <w:t xml:space="preserve"> (</w:t>
      </w:r>
      <w:r>
        <w:rPr>
          <w:lang w:bidi="he-IL"/>
        </w:rPr>
        <w:t>pronounced by a priest</w:t>
      </w:r>
      <w:r w:rsidRPr="003F5340">
        <w:rPr>
          <w:lang w:bidi="he-IL"/>
        </w:rPr>
        <w:t xml:space="preserve">?) </w:t>
      </w:r>
      <w:r>
        <w:rPr>
          <w:lang w:bidi="he-IL"/>
        </w:rPr>
        <w:t>that points to the basis of Jewish happiness—”the prosperity of Jerusalem”</w:t>
      </w:r>
      <w:r w:rsidRPr="003F5340">
        <w:rPr>
          <w:lang w:bidi="he-IL"/>
        </w:rPr>
        <w:t xml:space="preserve">; </w:t>
      </w:r>
      <w:r>
        <w:rPr>
          <w:lang w:bidi="he-IL"/>
        </w:rPr>
        <w:t>the solidarity of the individual with the community lies behind this blessing</w:t>
      </w:r>
      <w:r w:rsidRPr="003F5340">
        <w:rPr>
          <w:lang w:bidi="he-IL"/>
        </w:rPr>
        <w:t>.</w:t>
      </w:r>
    </w:p>
    <w:p w14:paraId="04FCF452" w14:textId="77777777" w:rsidR="00CD3C56" w:rsidRDefault="00CD3C56" w:rsidP="00CD3C56">
      <w:pPr>
        <w:autoSpaceDE w:val="0"/>
        <w:autoSpaceDN w:val="0"/>
        <w:adjustRightInd w:val="0"/>
        <w:rPr>
          <w:lang w:bidi="he-IL"/>
        </w:rPr>
      </w:pPr>
      <w:r>
        <w:rPr>
          <w:b/>
          <w:bCs/>
          <w:lang w:bidi="he-IL"/>
        </w:rPr>
        <w:t>145</w:t>
      </w:r>
      <w:r>
        <w:rPr>
          <w:lang w:bidi="he-IL"/>
        </w:rPr>
        <w:tab/>
      </w:r>
      <w:r>
        <w:rPr>
          <w:b/>
          <w:bCs/>
          <w:lang w:bidi="he-IL"/>
        </w:rPr>
        <w:t>Ps 129</w:t>
      </w:r>
      <w:r w:rsidRPr="003F5340">
        <w:rPr>
          <w:lang w:bidi="he-IL"/>
        </w:rPr>
        <w:t xml:space="preserve">. </w:t>
      </w:r>
      <w:r>
        <w:rPr>
          <w:lang w:bidi="he-IL"/>
        </w:rPr>
        <w:t>A lament of the community</w:t>
      </w:r>
      <w:r w:rsidRPr="003F5340">
        <w:rPr>
          <w:lang w:bidi="he-IL"/>
        </w:rPr>
        <w:t xml:space="preserve">. </w:t>
      </w:r>
      <w:r>
        <w:rPr>
          <w:lang w:bidi="he-IL"/>
        </w:rPr>
        <w:t>After referring to Israel’s sad history of oppression and deliverance</w:t>
      </w:r>
      <w:r w:rsidRPr="003F5340">
        <w:rPr>
          <w:lang w:bidi="he-IL"/>
        </w:rPr>
        <w:t xml:space="preserve"> (</w:t>
      </w:r>
      <w:r>
        <w:rPr>
          <w:lang w:bidi="he-IL"/>
        </w:rPr>
        <w:t>from Exodus to Exile</w:t>
      </w:r>
      <w:r w:rsidRPr="003F5340">
        <w:rPr>
          <w:lang w:bidi="he-IL"/>
        </w:rPr>
        <w:t xml:space="preserve">?), </w:t>
      </w:r>
      <w:r>
        <w:rPr>
          <w:lang w:bidi="he-IL"/>
        </w:rPr>
        <w:t>the psalmist asks for punishment of her enemies</w:t>
      </w:r>
      <w:r w:rsidRPr="003F5340">
        <w:rPr>
          <w:lang w:bidi="he-IL"/>
        </w:rPr>
        <w:t xml:space="preserve">. </w:t>
      </w:r>
      <w:r>
        <w:rPr>
          <w:b/>
          <w:bCs/>
          <w:lang w:bidi="he-IL"/>
        </w:rPr>
        <w:t>1-2</w:t>
      </w:r>
      <w:r w:rsidRPr="003F5340">
        <w:rPr>
          <w:lang w:bidi="he-IL"/>
        </w:rPr>
        <w:t xml:space="preserve">. </w:t>
      </w:r>
      <w:r>
        <w:rPr>
          <w:lang w:bidi="he-IL"/>
        </w:rPr>
        <w:t>The history of Israel’s oppression is compared to that of a man who has somehow survived</w:t>
      </w:r>
      <w:r w:rsidRPr="003F5340">
        <w:rPr>
          <w:lang w:bidi="he-IL"/>
        </w:rPr>
        <w:t xml:space="preserve">. </w:t>
      </w:r>
      <w:r>
        <w:rPr>
          <w:i/>
          <w:iCs/>
          <w:lang w:bidi="he-IL"/>
        </w:rPr>
        <w:t>let Israel say</w:t>
      </w:r>
      <w:r w:rsidRPr="003F5340">
        <w:rPr>
          <w:iCs/>
          <w:lang w:bidi="he-IL"/>
        </w:rPr>
        <w:t xml:space="preserve">: </w:t>
      </w:r>
      <w:r>
        <w:rPr>
          <w:lang w:bidi="he-IL"/>
        </w:rPr>
        <w:t>May indicate a liturgical recital by an individual</w:t>
      </w:r>
      <w:r w:rsidRPr="003F5340">
        <w:rPr>
          <w:lang w:bidi="he-IL"/>
        </w:rPr>
        <w:t xml:space="preserve"> (</w:t>
      </w:r>
      <w:r>
        <w:rPr>
          <w:lang w:bidi="he-IL"/>
        </w:rPr>
        <w:t>“me”</w:t>
      </w:r>
      <w:r w:rsidRPr="003F5340">
        <w:rPr>
          <w:lang w:bidi="he-IL"/>
        </w:rPr>
        <w:t xml:space="preserve">) </w:t>
      </w:r>
      <w:r>
        <w:rPr>
          <w:lang w:bidi="he-IL"/>
        </w:rPr>
        <w:t>who represents the community</w:t>
      </w:r>
      <w:r w:rsidRPr="003F5340">
        <w:rPr>
          <w:lang w:bidi="he-IL"/>
        </w:rPr>
        <w:t xml:space="preserve">. </w:t>
      </w:r>
      <w:r>
        <w:rPr>
          <w:b/>
          <w:bCs/>
          <w:lang w:bidi="he-IL"/>
        </w:rPr>
        <w:t>3</w:t>
      </w:r>
      <w:r w:rsidRPr="003F5340">
        <w:rPr>
          <w:lang w:bidi="he-IL"/>
        </w:rPr>
        <w:t xml:space="preserve">. </w:t>
      </w:r>
      <w:r>
        <w:rPr>
          <w:lang w:bidi="he-IL"/>
        </w:rPr>
        <w:t>Israel was not merely used as a beast of burden</w:t>
      </w:r>
      <w:r w:rsidRPr="003F5340">
        <w:rPr>
          <w:lang w:bidi="he-IL"/>
        </w:rPr>
        <w:t xml:space="preserve"> (</w:t>
      </w:r>
      <w:r>
        <w:rPr>
          <w:lang w:bidi="he-IL"/>
        </w:rPr>
        <w:t>4</w:t>
      </w:r>
      <w:r w:rsidRPr="003F5340">
        <w:rPr>
          <w:lang w:bidi="he-IL"/>
        </w:rPr>
        <w:t xml:space="preserve">), </w:t>
      </w:r>
      <w:r>
        <w:rPr>
          <w:lang w:bidi="he-IL"/>
        </w:rPr>
        <w:t>but she was herself plowed up</w:t>
      </w:r>
      <w:r w:rsidRPr="003F5340">
        <w:rPr>
          <w:lang w:bidi="he-IL"/>
        </w:rPr>
        <w:t xml:space="preserve">. </w:t>
      </w:r>
      <w:r>
        <w:rPr>
          <w:b/>
          <w:bCs/>
          <w:lang w:bidi="he-IL"/>
        </w:rPr>
        <w:t>4</w:t>
      </w:r>
      <w:r w:rsidRPr="003F5340">
        <w:rPr>
          <w:lang w:bidi="he-IL"/>
        </w:rPr>
        <w:t xml:space="preserve">. </w:t>
      </w:r>
      <w:r>
        <w:rPr>
          <w:i/>
          <w:iCs/>
          <w:lang w:bidi="he-IL"/>
        </w:rPr>
        <w:t>cords</w:t>
      </w:r>
      <w:r w:rsidRPr="003F5340">
        <w:rPr>
          <w:iCs/>
          <w:lang w:bidi="he-IL"/>
        </w:rPr>
        <w:t xml:space="preserve">: </w:t>
      </w:r>
      <w:r>
        <w:rPr>
          <w:lang w:bidi="he-IL"/>
        </w:rPr>
        <w:t>Those belonging to the yoke placed upon Israel</w:t>
      </w:r>
      <w:r w:rsidRPr="003F5340">
        <w:rPr>
          <w:lang w:bidi="he-IL"/>
        </w:rPr>
        <w:t xml:space="preserve">. </w:t>
      </w:r>
      <w:r>
        <w:rPr>
          <w:b/>
          <w:bCs/>
          <w:lang w:bidi="he-IL"/>
        </w:rPr>
        <w:t>6-7</w:t>
      </w:r>
      <w:r w:rsidRPr="003F5340">
        <w:rPr>
          <w:lang w:bidi="he-IL"/>
        </w:rPr>
        <w:t xml:space="preserve">. </w:t>
      </w:r>
      <w:r>
        <w:rPr>
          <w:lang w:bidi="he-IL"/>
        </w:rPr>
        <w:t>The grass that happened to grow on the roofs of beaten earth has no root and cannot last</w:t>
      </w:r>
      <w:r w:rsidRPr="003F5340">
        <w:rPr>
          <w:lang w:bidi="he-IL"/>
        </w:rPr>
        <w:t xml:space="preserve">; </w:t>
      </w:r>
      <w:r>
        <w:rPr>
          <w:lang w:bidi="he-IL"/>
        </w:rPr>
        <w:t>it cannot even be harvested</w:t>
      </w:r>
      <w:r w:rsidRPr="003F5340">
        <w:rPr>
          <w:lang w:bidi="he-IL"/>
        </w:rPr>
        <w:t xml:space="preserve">. </w:t>
      </w:r>
      <w:r>
        <w:rPr>
          <w:b/>
          <w:bCs/>
          <w:lang w:bidi="he-IL"/>
        </w:rPr>
        <w:t>8</w:t>
      </w:r>
      <w:r w:rsidRPr="003F5340">
        <w:rPr>
          <w:lang w:bidi="he-IL"/>
        </w:rPr>
        <w:t xml:space="preserve">. </w:t>
      </w:r>
      <w:r>
        <w:rPr>
          <w:lang w:bidi="he-IL"/>
        </w:rPr>
        <w:t>Blessing</w:t>
      </w:r>
      <w:r w:rsidRPr="003F5340">
        <w:rPr>
          <w:lang w:bidi="he-IL"/>
        </w:rPr>
        <w:t xml:space="preserve">, </w:t>
      </w:r>
      <w:r>
        <w:rPr>
          <w:lang w:bidi="he-IL"/>
        </w:rPr>
        <w:t>such as that of the harvesters</w:t>
      </w:r>
      <w:r w:rsidRPr="003F5340">
        <w:rPr>
          <w:lang w:bidi="he-IL"/>
        </w:rPr>
        <w:t xml:space="preserve"> (</w:t>
      </w:r>
      <w:r>
        <w:rPr>
          <w:lang w:bidi="he-IL"/>
        </w:rPr>
        <w:t>Ru 2</w:t>
      </w:r>
      <w:r w:rsidRPr="003F5340">
        <w:rPr>
          <w:lang w:bidi="he-IL"/>
        </w:rPr>
        <w:t>:</w:t>
      </w:r>
      <w:r>
        <w:rPr>
          <w:lang w:bidi="he-IL"/>
        </w:rPr>
        <w:t>4</w:t>
      </w:r>
      <w:r w:rsidRPr="003F5340">
        <w:rPr>
          <w:lang w:bidi="he-IL"/>
        </w:rPr>
        <w:t xml:space="preserve">), </w:t>
      </w:r>
      <w:r>
        <w:rPr>
          <w:lang w:bidi="he-IL"/>
        </w:rPr>
        <w:t>will be absent from the enemies</w:t>
      </w:r>
      <w:r w:rsidRPr="003F5340">
        <w:rPr>
          <w:lang w:bidi="he-IL"/>
        </w:rPr>
        <w:t xml:space="preserve"> (</w:t>
      </w:r>
      <w:r>
        <w:rPr>
          <w:lang w:bidi="he-IL"/>
        </w:rPr>
        <w:t>who have been compared to unharvested grass in 7</w:t>
      </w:r>
      <w:r w:rsidRPr="003F5340">
        <w:rPr>
          <w:lang w:bidi="he-IL"/>
        </w:rPr>
        <w:t>).</w:t>
      </w:r>
    </w:p>
    <w:p w14:paraId="7735B3EB" w14:textId="77777777" w:rsidR="00CD3C56" w:rsidRDefault="00CD3C56" w:rsidP="00CD3C56">
      <w:pPr>
        <w:autoSpaceDE w:val="0"/>
        <w:autoSpaceDN w:val="0"/>
        <w:adjustRightInd w:val="0"/>
        <w:rPr>
          <w:lang w:bidi="he-IL"/>
        </w:rPr>
      </w:pPr>
      <w:r>
        <w:rPr>
          <w:b/>
          <w:bCs/>
          <w:lang w:bidi="he-IL"/>
        </w:rPr>
        <w:t>146</w:t>
      </w:r>
      <w:r>
        <w:rPr>
          <w:lang w:bidi="he-IL"/>
        </w:rPr>
        <w:tab/>
      </w:r>
      <w:r>
        <w:rPr>
          <w:b/>
          <w:bCs/>
          <w:lang w:bidi="he-IL"/>
        </w:rPr>
        <w:t>Ps 130</w:t>
      </w:r>
      <w:r w:rsidRPr="003F5340">
        <w:rPr>
          <w:lang w:bidi="he-IL"/>
        </w:rPr>
        <w:t xml:space="preserve">. </w:t>
      </w:r>
      <w:r>
        <w:rPr>
          <w:lang w:bidi="he-IL"/>
        </w:rPr>
        <w:t>An individual lament</w:t>
      </w:r>
      <w:r w:rsidRPr="003F5340">
        <w:rPr>
          <w:lang w:bidi="he-IL"/>
        </w:rPr>
        <w:t xml:space="preserve">. </w:t>
      </w:r>
      <w:r>
        <w:rPr>
          <w:lang w:bidi="he-IL"/>
        </w:rPr>
        <w:t>Structure</w:t>
      </w:r>
      <w:r w:rsidRPr="003F5340">
        <w:rPr>
          <w:lang w:bidi="he-IL"/>
        </w:rPr>
        <w:t xml:space="preserve">: </w:t>
      </w:r>
      <w:r>
        <w:rPr>
          <w:lang w:bidi="he-IL"/>
        </w:rPr>
        <w:t>1-2</w:t>
      </w:r>
      <w:r w:rsidRPr="003F5340">
        <w:rPr>
          <w:lang w:bidi="he-IL"/>
        </w:rPr>
        <w:t xml:space="preserve">, </w:t>
      </w:r>
      <w:r>
        <w:rPr>
          <w:lang w:bidi="he-IL"/>
        </w:rPr>
        <w:t>a cry for forgiveness</w:t>
      </w:r>
      <w:r w:rsidRPr="003F5340">
        <w:rPr>
          <w:lang w:bidi="he-IL"/>
        </w:rPr>
        <w:t xml:space="preserve">; </w:t>
      </w:r>
      <w:r>
        <w:rPr>
          <w:lang w:bidi="he-IL"/>
        </w:rPr>
        <w:t>3-4</w:t>
      </w:r>
      <w:r w:rsidRPr="003F5340">
        <w:rPr>
          <w:lang w:bidi="he-IL"/>
        </w:rPr>
        <w:t xml:space="preserve">, </w:t>
      </w:r>
      <w:r>
        <w:rPr>
          <w:lang w:bidi="he-IL"/>
        </w:rPr>
        <w:t>trust is adduced as a motif for mercy</w:t>
      </w:r>
      <w:r w:rsidRPr="003F5340">
        <w:rPr>
          <w:lang w:bidi="he-IL"/>
        </w:rPr>
        <w:t xml:space="preserve">; </w:t>
      </w:r>
      <w:r>
        <w:rPr>
          <w:lang w:bidi="he-IL"/>
        </w:rPr>
        <w:t>5-6</w:t>
      </w:r>
      <w:r w:rsidRPr="003F5340">
        <w:rPr>
          <w:lang w:bidi="he-IL"/>
        </w:rPr>
        <w:t xml:space="preserve">, </w:t>
      </w:r>
      <w:r>
        <w:rPr>
          <w:lang w:bidi="he-IL"/>
        </w:rPr>
        <w:t>an affirmation of confidence</w:t>
      </w:r>
      <w:r w:rsidRPr="003F5340">
        <w:rPr>
          <w:lang w:bidi="he-IL"/>
        </w:rPr>
        <w:t xml:space="preserve">; </w:t>
      </w:r>
      <w:r>
        <w:rPr>
          <w:lang w:bidi="he-IL"/>
        </w:rPr>
        <w:t>6-7</w:t>
      </w:r>
      <w:r w:rsidRPr="003F5340">
        <w:rPr>
          <w:lang w:bidi="he-IL"/>
        </w:rPr>
        <w:t xml:space="preserve">, </w:t>
      </w:r>
      <w:r>
        <w:rPr>
          <w:lang w:bidi="he-IL"/>
        </w:rPr>
        <w:t>an exhortation to the community</w:t>
      </w:r>
      <w:r w:rsidRPr="003F5340">
        <w:rPr>
          <w:lang w:bidi="he-IL"/>
        </w:rPr>
        <w:t xml:space="preserve">. </w:t>
      </w:r>
      <w:r>
        <w:rPr>
          <w:lang w:bidi="he-IL"/>
        </w:rPr>
        <w:t>Greatly distressed by his sinfulness</w:t>
      </w:r>
      <w:r w:rsidRPr="003F5340">
        <w:rPr>
          <w:lang w:bidi="he-IL"/>
        </w:rPr>
        <w:t xml:space="preserve">, </w:t>
      </w:r>
      <w:r>
        <w:rPr>
          <w:lang w:bidi="he-IL"/>
        </w:rPr>
        <w:t>the psalmist humbly and trustfully requests forgiveness for both himself and the community</w:t>
      </w:r>
      <w:r w:rsidRPr="003F5340">
        <w:rPr>
          <w:lang w:bidi="he-IL"/>
        </w:rPr>
        <w:t xml:space="preserve"> (</w:t>
      </w:r>
      <w:r>
        <w:rPr>
          <w:lang w:bidi="he-IL"/>
        </w:rPr>
        <w:t>8</w:t>
      </w:r>
      <w:r w:rsidRPr="003F5340">
        <w:rPr>
          <w:lang w:bidi="he-IL"/>
        </w:rPr>
        <w:t xml:space="preserve">). </w:t>
      </w:r>
      <w:r>
        <w:rPr>
          <w:lang w:bidi="he-IL"/>
        </w:rPr>
        <w:t>But if one might possibly understand the perfect tense in 1</w:t>
      </w:r>
      <w:r w:rsidRPr="003F5340">
        <w:rPr>
          <w:lang w:bidi="he-IL"/>
        </w:rPr>
        <w:t xml:space="preserve">, </w:t>
      </w:r>
      <w:r>
        <w:rPr>
          <w:lang w:bidi="he-IL"/>
        </w:rPr>
        <w:t>5</w:t>
      </w:r>
      <w:r w:rsidRPr="003F5340">
        <w:rPr>
          <w:lang w:bidi="he-IL"/>
        </w:rPr>
        <w:t xml:space="preserve">, </w:t>
      </w:r>
      <w:r>
        <w:rPr>
          <w:lang w:bidi="he-IL"/>
        </w:rPr>
        <w:t>6 as past time</w:t>
      </w:r>
      <w:r w:rsidRPr="003F5340">
        <w:rPr>
          <w:lang w:bidi="he-IL"/>
        </w:rPr>
        <w:t xml:space="preserve">, </w:t>
      </w:r>
      <w:r>
        <w:rPr>
          <w:lang w:bidi="he-IL"/>
        </w:rPr>
        <w:t>it could be a thanksgiving song for deliverance from sin</w:t>
      </w:r>
      <w:r w:rsidRPr="003F5340">
        <w:rPr>
          <w:lang w:bidi="he-IL"/>
        </w:rPr>
        <w:t xml:space="preserve">, </w:t>
      </w:r>
      <w:r>
        <w:rPr>
          <w:lang w:bidi="he-IL"/>
        </w:rPr>
        <w:t>in which the psalmist associates the bystanders and the people in God’s mercy</w:t>
      </w:r>
      <w:r w:rsidRPr="003F5340">
        <w:rPr>
          <w:lang w:bidi="he-IL"/>
        </w:rPr>
        <w:t xml:space="preserve"> (</w:t>
      </w:r>
      <w:r>
        <w:rPr>
          <w:lang w:bidi="he-IL"/>
        </w:rPr>
        <w:t>e</w:t>
      </w:r>
      <w:r w:rsidRPr="003F5340">
        <w:rPr>
          <w:lang w:bidi="he-IL"/>
        </w:rPr>
        <w:t xml:space="preserve">. </w:t>
      </w:r>
      <w:r>
        <w:rPr>
          <w:lang w:bidi="he-IL"/>
        </w:rPr>
        <w:t>g</w:t>
      </w:r>
      <w:r w:rsidRPr="003F5340">
        <w:rPr>
          <w:lang w:bidi="he-IL"/>
        </w:rPr>
        <w:t xml:space="preserve">., </w:t>
      </w:r>
      <w:r>
        <w:rPr>
          <w:lang w:bidi="he-IL"/>
        </w:rPr>
        <w:t>Weiser</w:t>
      </w:r>
      <w:r w:rsidRPr="003F5340">
        <w:rPr>
          <w:lang w:bidi="he-IL"/>
        </w:rPr>
        <w:t xml:space="preserve">). </w:t>
      </w:r>
      <w:r>
        <w:rPr>
          <w:lang w:bidi="he-IL"/>
        </w:rPr>
        <w:t>This Ps is one</w:t>
      </w:r>
      <w:r w:rsidRPr="003F5340">
        <w:rPr>
          <w:lang w:bidi="he-IL"/>
        </w:rPr>
        <w:t xml:space="preserve"> (</w:t>
      </w:r>
      <w:r>
        <w:rPr>
          <w:lang w:bidi="he-IL"/>
        </w:rPr>
        <w:t>the sixth</w:t>
      </w:r>
      <w:r w:rsidRPr="003F5340">
        <w:rPr>
          <w:lang w:bidi="he-IL"/>
        </w:rPr>
        <w:t xml:space="preserve">) </w:t>
      </w:r>
      <w:r>
        <w:rPr>
          <w:lang w:bidi="he-IL"/>
        </w:rPr>
        <w:t>of the traditional seven penitential Pss</w:t>
      </w:r>
      <w:r w:rsidRPr="003F5340">
        <w:rPr>
          <w:lang w:bidi="he-IL"/>
        </w:rPr>
        <w:t xml:space="preserve">. </w:t>
      </w:r>
      <w:r>
        <w:rPr>
          <w:b/>
          <w:bCs/>
          <w:lang w:bidi="he-IL"/>
        </w:rPr>
        <w:t>1</w:t>
      </w:r>
      <w:r w:rsidRPr="003F5340">
        <w:rPr>
          <w:lang w:bidi="he-IL"/>
        </w:rPr>
        <w:t xml:space="preserve">. </w:t>
      </w:r>
      <w:r>
        <w:rPr>
          <w:i/>
          <w:iCs/>
          <w:lang w:bidi="he-IL"/>
        </w:rPr>
        <w:t>depths</w:t>
      </w:r>
      <w:r w:rsidRPr="003F5340">
        <w:rPr>
          <w:iCs/>
          <w:lang w:bidi="he-IL"/>
        </w:rPr>
        <w:t xml:space="preserve">: </w:t>
      </w:r>
      <w:r>
        <w:rPr>
          <w:lang w:bidi="he-IL"/>
        </w:rPr>
        <w:t>Chaos and the sphere of death and the nether world</w:t>
      </w:r>
      <w:r w:rsidRPr="003F5340">
        <w:rPr>
          <w:lang w:bidi="he-IL"/>
        </w:rPr>
        <w:t xml:space="preserve">, </w:t>
      </w:r>
      <w:r>
        <w:rPr>
          <w:lang w:bidi="he-IL"/>
        </w:rPr>
        <w:t>away from God</w:t>
      </w:r>
      <w:r w:rsidRPr="003F5340">
        <w:rPr>
          <w:lang w:bidi="he-IL"/>
        </w:rPr>
        <w:t xml:space="preserve">. </w:t>
      </w:r>
      <w:r>
        <w:rPr>
          <w:b/>
          <w:bCs/>
          <w:lang w:bidi="he-IL"/>
        </w:rPr>
        <w:t>3</w:t>
      </w:r>
      <w:r w:rsidRPr="003F5340">
        <w:rPr>
          <w:lang w:bidi="he-IL"/>
        </w:rPr>
        <w:t xml:space="preserve">. </w:t>
      </w:r>
      <w:r>
        <w:rPr>
          <w:lang w:bidi="he-IL"/>
        </w:rPr>
        <w:t>This poignant question underlines God’s</w:t>
      </w:r>
      <w:r w:rsidRPr="003F5340">
        <w:rPr>
          <w:lang w:bidi="he-IL"/>
        </w:rPr>
        <w:t xml:space="preserve"> </w:t>
      </w:r>
      <w:r>
        <w:rPr>
          <w:lang w:bidi="he-IL"/>
        </w:rPr>
        <w:t>“forgiveness</w:t>
      </w:r>
      <w:r w:rsidRPr="003F5340">
        <w:rPr>
          <w:lang w:bidi="he-IL"/>
        </w:rPr>
        <w:t>,</w:t>
      </w:r>
      <w:r>
        <w:rPr>
          <w:lang w:bidi="he-IL"/>
        </w:rPr>
        <w:t>”</w:t>
      </w:r>
      <w:r w:rsidRPr="003F5340">
        <w:rPr>
          <w:lang w:bidi="he-IL"/>
        </w:rPr>
        <w:t xml:space="preserve"> </w:t>
      </w:r>
      <w:r>
        <w:rPr>
          <w:lang w:bidi="he-IL"/>
        </w:rPr>
        <w:t>which is his gift to those who fear him</w:t>
      </w:r>
      <w:r w:rsidRPr="003F5340">
        <w:rPr>
          <w:lang w:bidi="he-IL"/>
        </w:rPr>
        <w:t xml:space="preserve"> (</w:t>
      </w:r>
      <w:r>
        <w:rPr>
          <w:lang w:bidi="he-IL"/>
        </w:rPr>
        <w:t>“that you may be revered”</w:t>
      </w:r>
      <w:r w:rsidRPr="003F5340">
        <w:rPr>
          <w:lang w:bidi="he-IL"/>
        </w:rPr>
        <w:t xml:space="preserve">). </w:t>
      </w:r>
      <w:r>
        <w:rPr>
          <w:b/>
          <w:bCs/>
          <w:lang w:bidi="he-IL"/>
        </w:rPr>
        <w:t>5</w:t>
      </w:r>
      <w:r w:rsidRPr="003F5340">
        <w:rPr>
          <w:lang w:bidi="he-IL"/>
        </w:rPr>
        <w:t xml:space="preserve">. </w:t>
      </w:r>
      <w:r>
        <w:rPr>
          <w:i/>
          <w:iCs/>
          <w:lang w:bidi="he-IL"/>
        </w:rPr>
        <w:t>word</w:t>
      </w:r>
      <w:r w:rsidRPr="003F5340">
        <w:rPr>
          <w:iCs/>
          <w:lang w:bidi="he-IL"/>
        </w:rPr>
        <w:t xml:space="preserve">: </w:t>
      </w:r>
      <w:r>
        <w:rPr>
          <w:lang w:bidi="he-IL"/>
        </w:rPr>
        <w:t>Perhaps the oracle of the priest</w:t>
      </w:r>
      <w:r w:rsidRPr="003F5340">
        <w:rPr>
          <w:lang w:bidi="he-IL"/>
        </w:rPr>
        <w:t xml:space="preserve">, </w:t>
      </w:r>
      <w:r>
        <w:rPr>
          <w:lang w:bidi="he-IL"/>
        </w:rPr>
        <w:t>indicating forgiveness</w:t>
      </w:r>
      <w:r w:rsidRPr="003F5340">
        <w:rPr>
          <w:lang w:bidi="he-IL"/>
        </w:rPr>
        <w:t xml:space="preserve">. </w:t>
      </w:r>
      <w:r>
        <w:rPr>
          <w:b/>
          <w:bCs/>
          <w:lang w:bidi="he-IL"/>
        </w:rPr>
        <w:t>6-7</w:t>
      </w:r>
      <w:r w:rsidRPr="003F5340">
        <w:rPr>
          <w:lang w:bidi="he-IL"/>
        </w:rPr>
        <w:t xml:space="preserve">. </w:t>
      </w:r>
      <w:r>
        <w:rPr>
          <w:lang w:bidi="he-IL"/>
        </w:rPr>
        <w:t>The comparison to the watch of</w:t>
      </w:r>
      <w:r w:rsidRPr="003F5340">
        <w:rPr>
          <w:lang w:bidi="he-IL"/>
        </w:rPr>
        <w:t xml:space="preserve"> </w:t>
      </w:r>
      <w:r>
        <w:rPr>
          <w:lang w:bidi="he-IL"/>
        </w:rPr>
        <w:t>“sentinels”</w:t>
      </w:r>
      <w:r w:rsidRPr="003F5340">
        <w:rPr>
          <w:lang w:bidi="he-IL"/>
        </w:rPr>
        <w:t xml:space="preserve"> </w:t>
      </w:r>
      <w:r>
        <w:rPr>
          <w:lang w:bidi="he-IL"/>
        </w:rPr>
        <w:t>is expressive</w:t>
      </w:r>
      <w:r w:rsidRPr="003F5340">
        <w:rPr>
          <w:lang w:bidi="he-IL"/>
        </w:rPr>
        <w:t xml:space="preserve">. </w:t>
      </w:r>
      <w:r>
        <w:rPr>
          <w:lang w:bidi="he-IL"/>
        </w:rPr>
        <w:t>The admonition to Israel is also a confident claim that she will be redeemed</w:t>
      </w:r>
      <w:r w:rsidRPr="003F5340">
        <w:rPr>
          <w:lang w:bidi="he-IL"/>
        </w:rPr>
        <w:t>.</w:t>
      </w:r>
    </w:p>
    <w:p w14:paraId="62443F2C" w14:textId="77777777" w:rsidR="00CD3C56" w:rsidRDefault="00CD3C56" w:rsidP="00CD3C56">
      <w:pPr>
        <w:autoSpaceDE w:val="0"/>
        <w:autoSpaceDN w:val="0"/>
        <w:adjustRightInd w:val="0"/>
        <w:rPr>
          <w:lang w:bidi="he-IL"/>
        </w:rPr>
      </w:pPr>
      <w:r>
        <w:rPr>
          <w:b/>
          <w:bCs/>
          <w:lang w:bidi="he-IL"/>
        </w:rPr>
        <w:t>147</w:t>
      </w:r>
      <w:r>
        <w:rPr>
          <w:lang w:bidi="he-IL"/>
        </w:rPr>
        <w:tab/>
      </w:r>
      <w:r>
        <w:rPr>
          <w:b/>
          <w:bCs/>
          <w:lang w:bidi="he-IL"/>
        </w:rPr>
        <w:t>Ps 131</w:t>
      </w:r>
      <w:r w:rsidRPr="003F5340">
        <w:rPr>
          <w:lang w:bidi="he-IL"/>
        </w:rPr>
        <w:t xml:space="preserve">. </w:t>
      </w:r>
      <w:r>
        <w:rPr>
          <w:lang w:bidi="he-IL"/>
        </w:rPr>
        <w:t>A Ps of trust</w:t>
      </w:r>
      <w:r w:rsidRPr="003F5340">
        <w:rPr>
          <w:lang w:bidi="he-IL"/>
        </w:rPr>
        <w:t xml:space="preserve">. </w:t>
      </w:r>
      <w:r>
        <w:rPr>
          <w:lang w:bidi="he-IL"/>
        </w:rPr>
        <w:t>The writer is one of the</w:t>
      </w:r>
      <w:r w:rsidRPr="003F5340">
        <w:rPr>
          <w:lang w:bidi="he-IL"/>
        </w:rPr>
        <w:t xml:space="preserve"> </w:t>
      </w:r>
      <w:r>
        <w:rPr>
          <w:lang w:bidi="he-IL"/>
        </w:rPr>
        <w:t>“Anawim”</w:t>
      </w:r>
      <w:r w:rsidRPr="003F5340">
        <w:rPr>
          <w:lang w:bidi="he-IL"/>
        </w:rPr>
        <w:t xml:space="preserve"> (</w:t>
      </w:r>
      <w:r>
        <w:rPr>
          <w:rFonts w:ascii="Symbol" w:hAnsi="Symbol" w:cs="Symbol"/>
          <w:lang w:bidi="he-IL"/>
        </w:rPr>
        <w:t></w:t>
      </w:r>
      <w:r>
        <w:rPr>
          <w:lang w:bidi="he-IL"/>
        </w:rPr>
        <w:t xml:space="preserve"> 11 above</w:t>
      </w:r>
      <w:r w:rsidRPr="003F5340">
        <w:rPr>
          <w:lang w:bidi="he-IL"/>
        </w:rPr>
        <w:t xml:space="preserve">), </w:t>
      </w:r>
      <w:r>
        <w:rPr>
          <w:lang w:bidi="he-IL"/>
        </w:rPr>
        <w:t>a just man who offers his loyalty and modest achievement to God</w:t>
      </w:r>
      <w:r w:rsidRPr="003F5340">
        <w:rPr>
          <w:lang w:bidi="he-IL"/>
        </w:rPr>
        <w:t xml:space="preserve">, </w:t>
      </w:r>
      <w:r>
        <w:rPr>
          <w:lang w:bidi="he-IL"/>
        </w:rPr>
        <w:t>grateful for the security and satisfaction that he finds in him</w:t>
      </w:r>
      <w:r w:rsidRPr="003F5340">
        <w:rPr>
          <w:lang w:bidi="he-IL"/>
        </w:rPr>
        <w:t xml:space="preserve">. </w:t>
      </w:r>
      <w:r>
        <w:rPr>
          <w:b/>
          <w:bCs/>
          <w:lang w:bidi="he-IL"/>
        </w:rPr>
        <w:t>2</w:t>
      </w:r>
      <w:r w:rsidRPr="003F5340">
        <w:rPr>
          <w:lang w:bidi="he-IL"/>
        </w:rPr>
        <w:t xml:space="preserve">. </w:t>
      </w:r>
      <w:r>
        <w:rPr>
          <w:lang w:bidi="he-IL"/>
        </w:rPr>
        <w:t>This tender comparison to</w:t>
      </w:r>
      <w:r w:rsidRPr="003F5340">
        <w:rPr>
          <w:lang w:bidi="he-IL"/>
        </w:rPr>
        <w:t xml:space="preserve"> </w:t>
      </w:r>
      <w:r>
        <w:rPr>
          <w:lang w:bidi="he-IL"/>
        </w:rPr>
        <w:t>“a weaned child”</w:t>
      </w:r>
      <w:r w:rsidRPr="003F5340">
        <w:rPr>
          <w:lang w:bidi="he-IL"/>
        </w:rPr>
        <w:t xml:space="preserve"> </w:t>
      </w:r>
      <w:r>
        <w:rPr>
          <w:lang w:bidi="he-IL"/>
        </w:rPr>
        <w:t>speaks volumes about his attitude</w:t>
      </w:r>
      <w:r w:rsidRPr="003F5340">
        <w:rPr>
          <w:lang w:bidi="he-IL"/>
        </w:rPr>
        <w:t xml:space="preserve">. </w:t>
      </w:r>
      <w:r>
        <w:rPr>
          <w:b/>
          <w:bCs/>
          <w:lang w:bidi="he-IL"/>
        </w:rPr>
        <w:t>3</w:t>
      </w:r>
      <w:r w:rsidRPr="003F5340">
        <w:rPr>
          <w:lang w:bidi="he-IL"/>
        </w:rPr>
        <w:t xml:space="preserve">. </w:t>
      </w:r>
      <w:r>
        <w:rPr>
          <w:lang w:bidi="he-IL"/>
        </w:rPr>
        <w:t>As in 130</w:t>
      </w:r>
      <w:r w:rsidRPr="003F5340">
        <w:rPr>
          <w:lang w:bidi="he-IL"/>
        </w:rPr>
        <w:t>:</w:t>
      </w:r>
      <w:r>
        <w:rPr>
          <w:lang w:bidi="he-IL"/>
        </w:rPr>
        <w:t>7</w:t>
      </w:r>
      <w:r w:rsidRPr="003F5340">
        <w:rPr>
          <w:lang w:bidi="he-IL"/>
        </w:rPr>
        <w:t xml:space="preserve">, </w:t>
      </w:r>
      <w:r>
        <w:rPr>
          <w:lang w:bidi="he-IL"/>
        </w:rPr>
        <w:t>an appeal is made to Israel</w:t>
      </w:r>
      <w:r w:rsidRPr="003F5340">
        <w:rPr>
          <w:lang w:bidi="he-IL"/>
        </w:rPr>
        <w:t>.</w:t>
      </w:r>
    </w:p>
    <w:p w14:paraId="6F385E1D" w14:textId="77777777" w:rsidR="00CD3C56" w:rsidRDefault="00CD3C56" w:rsidP="00CD3C56">
      <w:pPr>
        <w:autoSpaceDE w:val="0"/>
        <w:autoSpaceDN w:val="0"/>
        <w:adjustRightInd w:val="0"/>
        <w:rPr>
          <w:lang w:bidi="he-IL"/>
        </w:rPr>
      </w:pPr>
      <w:r>
        <w:rPr>
          <w:b/>
          <w:bCs/>
          <w:lang w:bidi="he-IL"/>
        </w:rPr>
        <w:t>148</w:t>
      </w:r>
      <w:r>
        <w:rPr>
          <w:lang w:bidi="he-IL"/>
        </w:rPr>
        <w:tab/>
      </w:r>
      <w:r>
        <w:rPr>
          <w:b/>
          <w:bCs/>
          <w:lang w:bidi="he-IL"/>
        </w:rPr>
        <w:t>Ps 132</w:t>
      </w:r>
      <w:r w:rsidRPr="003F5340">
        <w:rPr>
          <w:lang w:bidi="he-IL"/>
        </w:rPr>
        <w:t xml:space="preserve">. </w:t>
      </w:r>
      <w:r>
        <w:rPr>
          <w:lang w:bidi="he-IL"/>
        </w:rPr>
        <w:t>A royal Ps</w:t>
      </w:r>
      <w:r w:rsidRPr="003F5340">
        <w:rPr>
          <w:lang w:bidi="he-IL"/>
        </w:rPr>
        <w:t xml:space="preserve">. </w:t>
      </w:r>
      <w:r>
        <w:rPr>
          <w:lang w:bidi="he-IL"/>
        </w:rPr>
        <w:t>The liturgical character of this Ps is clear</w:t>
      </w:r>
      <w:r w:rsidRPr="003F5340">
        <w:rPr>
          <w:lang w:bidi="he-IL"/>
        </w:rPr>
        <w:t xml:space="preserve">, </w:t>
      </w:r>
      <w:r>
        <w:rPr>
          <w:lang w:bidi="he-IL"/>
        </w:rPr>
        <w:t>even if the precise feast is disputed</w:t>
      </w:r>
      <w:r w:rsidRPr="003F5340">
        <w:rPr>
          <w:lang w:bidi="he-IL"/>
        </w:rPr>
        <w:t xml:space="preserve"> (</w:t>
      </w:r>
      <w:r>
        <w:rPr>
          <w:lang w:bidi="he-IL"/>
        </w:rPr>
        <w:t>New Year for Mowinckel</w:t>
      </w:r>
      <w:r w:rsidRPr="003F5340">
        <w:rPr>
          <w:lang w:bidi="he-IL"/>
        </w:rPr>
        <w:t xml:space="preserve">; </w:t>
      </w:r>
      <w:r>
        <w:rPr>
          <w:lang w:bidi="he-IL"/>
        </w:rPr>
        <w:t>the choice of Zion for Kraus</w:t>
      </w:r>
      <w:r w:rsidRPr="003F5340">
        <w:rPr>
          <w:lang w:bidi="he-IL"/>
        </w:rPr>
        <w:t xml:space="preserve">; </w:t>
      </w:r>
      <w:r>
        <w:rPr>
          <w:lang w:bidi="he-IL"/>
        </w:rPr>
        <w:t>a</w:t>
      </w:r>
      <w:r w:rsidRPr="003F5340">
        <w:rPr>
          <w:lang w:bidi="he-IL"/>
        </w:rPr>
        <w:t xml:space="preserve"> </w:t>
      </w:r>
      <w:r>
        <w:rPr>
          <w:lang w:bidi="he-IL"/>
        </w:rPr>
        <w:t>“constituent part of the covenant festival”</w:t>
      </w:r>
      <w:r w:rsidRPr="003F5340">
        <w:rPr>
          <w:lang w:bidi="he-IL"/>
        </w:rPr>
        <w:t xml:space="preserve"> </w:t>
      </w:r>
      <w:r>
        <w:rPr>
          <w:lang w:bidi="he-IL"/>
        </w:rPr>
        <w:t>for Weiser</w:t>
      </w:r>
      <w:r w:rsidRPr="003F5340">
        <w:rPr>
          <w:lang w:bidi="he-IL"/>
        </w:rPr>
        <w:t xml:space="preserve">). </w:t>
      </w:r>
      <w:r>
        <w:rPr>
          <w:lang w:bidi="he-IL"/>
        </w:rPr>
        <w:t>The key ideas are evident from the structure</w:t>
      </w:r>
      <w:r w:rsidRPr="003F5340">
        <w:rPr>
          <w:lang w:bidi="he-IL"/>
        </w:rPr>
        <w:t xml:space="preserve">: </w:t>
      </w:r>
      <w:r>
        <w:rPr>
          <w:lang w:bidi="he-IL"/>
        </w:rPr>
        <w:t>1-5</w:t>
      </w:r>
      <w:r w:rsidRPr="003F5340">
        <w:rPr>
          <w:lang w:bidi="he-IL"/>
        </w:rPr>
        <w:t xml:space="preserve">, </w:t>
      </w:r>
      <w:r>
        <w:rPr>
          <w:lang w:bidi="he-IL"/>
        </w:rPr>
        <w:t>a prayer for David because of his care for the Lord’s dwelling</w:t>
      </w:r>
      <w:r w:rsidRPr="003F5340">
        <w:rPr>
          <w:lang w:bidi="he-IL"/>
        </w:rPr>
        <w:t xml:space="preserve">; </w:t>
      </w:r>
      <w:r>
        <w:rPr>
          <w:lang w:bidi="he-IL"/>
        </w:rPr>
        <w:t>6-10</w:t>
      </w:r>
      <w:r w:rsidRPr="003F5340">
        <w:rPr>
          <w:lang w:bidi="he-IL"/>
        </w:rPr>
        <w:t xml:space="preserve">, </w:t>
      </w:r>
      <w:r>
        <w:rPr>
          <w:lang w:bidi="he-IL"/>
        </w:rPr>
        <w:t>a description of the procession of the Ark</w:t>
      </w:r>
      <w:r w:rsidRPr="003F5340">
        <w:rPr>
          <w:lang w:bidi="he-IL"/>
        </w:rPr>
        <w:t xml:space="preserve">; </w:t>
      </w:r>
      <w:r>
        <w:rPr>
          <w:lang w:bidi="he-IL"/>
        </w:rPr>
        <w:t>11-13</w:t>
      </w:r>
      <w:r w:rsidRPr="003F5340">
        <w:rPr>
          <w:lang w:bidi="he-IL"/>
        </w:rPr>
        <w:t xml:space="preserve">, </w:t>
      </w:r>
      <w:r>
        <w:rPr>
          <w:lang w:bidi="he-IL"/>
        </w:rPr>
        <w:t>the Lord’s promise of an eternal dynasty</w:t>
      </w:r>
      <w:r w:rsidRPr="003F5340">
        <w:rPr>
          <w:lang w:bidi="he-IL"/>
        </w:rPr>
        <w:t xml:space="preserve">; </w:t>
      </w:r>
      <w:r>
        <w:rPr>
          <w:lang w:bidi="he-IL"/>
        </w:rPr>
        <w:t>14-18</w:t>
      </w:r>
      <w:r w:rsidRPr="003F5340">
        <w:rPr>
          <w:lang w:bidi="he-IL"/>
        </w:rPr>
        <w:t xml:space="preserve">; </w:t>
      </w:r>
      <w:r>
        <w:rPr>
          <w:lang w:bidi="he-IL"/>
        </w:rPr>
        <w:t>the Lord’s eternal choice of Zion</w:t>
      </w:r>
      <w:r w:rsidRPr="003F5340">
        <w:rPr>
          <w:lang w:bidi="he-IL"/>
        </w:rPr>
        <w:t xml:space="preserve">. </w:t>
      </w:r>
      <w:r>
        <w:rPr>
          <w:b/>
          <w:bCs/>
          <w:lang w:bidi="he-IL"/>
        </w:rPr>
        <w:t>1-5</w:t>
      </w:r>
      <w:r w:rsidRPr="003F5340">
        <w:rPr>
          <w:lang w:bidi="he-IL"/>
        </w:rPr>
        <w:t xml:space="preserve">. </w:t>
      </w:r>
      <w:r>
        <w:rPr>
          <w:lang w:bidi="he-IL"/>
        </w:rPr>
        <w:t>Reflect an imaginative</w:t>
      </w:r>
      <w:r w:rsidRPr="003F5340">
        <w:rPr>
          <w:lang w:bidi="he-IL"/>
        </w:rPr>
        <w:t xml:space="preserve">, </w:t>
      </w:r>
      <w:r>
        <w:rPr>
          <w:lang w:bidi="he-IL"/>
        </w:rPr>
        <w:t>expanded version of the events in 2 Sm 7</w:t>
      </w:r>
      <w:r w:rsidRPr="003F5340">
        <w:rPr>
          <w:lang w:bidi="he-IL"/>
        </w:rPr>
        <w:t xml:space="preserve">; </w:t>
      </w:r>
      <w:r>
        <w:rPr>
          <w:lang w:bidi="he-IL"/>
        </w:rPr>
        <w:t>no record exists of David’s</w:t>
      </w:r>
      <w:r w:rsidRPr="003F5340">
        <w:rPr>
          <w:lang w:bidi="he-IL"/>
        </w:rPr>
        <w:t xml:space="preserve"> </w:t>
      </w:r>
      <w:r>
        <w:rPr>
          <w:lang w:bidi="he-IL"/>
        </w:rPr>
        <w:t>“vow”</w:t>
      </w:r>
      <w:r w:rsidRPr="003F5340">
        <w:rPr>
          <w:lang w:bidi="he-IL"/>
        </w:rPr>
        <w:t xml:space="preserve"> </w:t>
      </w:r>
      <w:r>
        <w:rPr>
          <w:lang w:bidi="he-IL"/>
        </w:rPr>
        <w:t>or renunciation of sleep</w:t>
      </w:r>
      <w:r w:rsidRPr="003F5340">
        <w:rPr>
          <w:lang w:bidi="he-IL"/>
        </w:rPr>
        <w:t xml:space="preserve">. </w:t>
      </w:r>
      <w:r>
        <w:rPr>
          <w:lang w:bidi="he-IL"/>
        </w:rPr>
        <w:t>The lines are presumably spoken by a priest or cultic official</w:t>
      </w:r>
      <w:r w:rsidRPr="003F5340">
        <w:rPr>
          <w:lang w:bidi="he-IL"/>
        </w:rPr>
        <w:t xml:space="preserve">. </w:t>
      </w:r>
      <w:r>
        <w:rPr>
          <w:lang w:bidi="he-IL"/>
        </w:rPr>
        <w:t>Yahweh is the</w:t>
      </w:r>
      <w:r w:rsidRPr="003F5340">
        <w:rPr>
          <w:lang w:bidi="he-IL"/>
        </w:rPr>
        <w:t xml:space="preserve"> </w:t>
      </w:r>
      <w:r>
        <w:rPr>
          <w:lang w:bidi="he-IL"/>
        </w:rPr>
        <w:t>“mighty one of Jacob</w:t>
      </w:r>
      <w:r w:rsidRPr="003F5340">
        <w:rPr>
          <w:lang w:bidi="he-IL"/>
        </w:rPr>
        <w:t>,</w:t>
      </w:r>
      <w:r>
        <w:rPr>
          <w:lang w:bidi="he-IL"/>
        </w:rPr>
        <w:t>”</w:t>
      </w:r>
      <w:r w:rsidRPr="003F5340">
        <w:rPr>
          <w:lang w:bidi="he-IL"/>
        </w:rPr>
        <w:t xml:space="preserve"> </w:t>
      </w:r>
      <w:r>
        <w:rPr>
          <w:lang w:bidi="he-IL"/>
        </w:rPr>
        <w:t>the God of the amphictyony</w:t>
      </w:r>
      <w:r w:rsidRPr="003F5340">
        <w:rPr>
          <w:lang w:bidi="he-IL"/>
        </w:rPr>
        <w:t xml:space="preserve">. </w:t>
      </w:r>
      <w:r>
        <w:rPr>
          <w:b/>
          <w:bCs/>
          <w:lang w:bidi="he-IL"/>
        </w:rPr>
        <w:t>6</w:t>
      </w:r>
      <w:r w:rsidRPr="003F5340">
        <w:rPr>
          <w:lang w:bidi="he-IL"/>
        </w:rPr>
        <w:t xml:space="preserve">. </w:t>
      </w:r>
      <w:r>
        <w:rPr>
          <w:i/>
          <w:iCs/>
          <w:lang w:bidi="he-IL"/>
        </w:rPr>
        <w:t>we</w:t>
      </w:r>
      <w:r w:rsidRPr="003F5340">
        <w:rPr>
          <w:iCs/>
          <w:lang w:bidi="he-IL"/>
        </w:rPr>
        <w:t xml:space="preserve">: </w:t>
      </w:r>
      <w:r>
        <w:rPr>
          <w:lang w:bidi="he-IL"/>
        </w:rPr>
        <w:t>Apparently a choir interrupts and recreates the story of the recovery of the Ark by David</w:t>
      </w:r>
      <w:r w:rsidRPr="003F5340">
        <w:rPr>
          <w:lang w:bidi="he-IL"/>
        </w:rPr>
        <w:t xml:space="preserve">. </w:t>
      </w:r>
      <w:r>
        <w:rPr>
          <w:lang w:bidi="he-IL"/>
        </w:rPr>
        <w:t>Whatever the precise explanation of</w:t>
      </w:r>
      <w:r w:rsidRPr="003F5340">
        <w:rPr>
          <w:lang w:bidi="he-IL"/>
        </w:rPr>
        <w:t xml:space="preserve"> </w:t>
      </w:r>
      <w:r>
        <w:rPr>
          <w:lang w:bidi="he-IL"/>
        </w:rPr>
        <w:t>“Ephrathah</w:t>
      </w:r>
      <w:r w:rsidRPr="003F5340">
        <w:rPr>
          <w:lang w:bidi="he-IL"/>
        </w:rPr>
        <w:t>,</w:t>
      </w:r>
      <w:r>
        <w:rPr>
          <w:lang w:bidi="he-IL"/>
        </w:rPr>
        <w:t>”</w:t>
      </w:r>
      <w:r w:rsidRPr="003F5340">
        <w:rPr>
          <w:lang w:bidi="he-IL"/>
        </w:rPr>
        <w:t xml:space="preserve"> </w:t>
      </w:r>
      <w:r>
        <w:rPr>
          <w:lang w:bidi="he-IL"/>
        </w:rPr>
        <w:t>its association with Bethlehem suggests that in David’s home town he and his followers heard of the existence of the Ark</w:t>
      </w:r>
      <w:r w:rsidRPr="003F5340">
        <w:rPr>
          <w:lang w:bidi="he-IL"/>
        </w:rPr>
        <w:t xml:space="preserve"> </w:t>
      </w:r>
      <w:r>
        <w:rPr>
          <w:lang w:bidi="he-IL"/>
        </w:rPr>
        <w:t>“in the fields of Jaar</w:t>
      </w:r>
      <w:r w:rsidRPr="003F5340">
        <w:rPr>
          <w:lang w:bidi="he-IL"/>
        </w:rPr>
        <w:t>,</w:t>
      </w:r>
      <w:r>
        <w:rPr>
          <w:lang w:bidi="he-IL"/>
        </w:rPr>
        <w:t>”</w:t>
      </w:r>
      <w:r w:rsidRPr="003F5340">
        <w:rPr>
          <w:lang w:bidi="he-IL"/>
        </w:rPr>
        <w:t xml:space="preserve"> </w:t>
      </w:r>
      <w:r>
        <w:rPr>
          <w:lang w:bidi="he-IL"/>
        </w:rPr>
        <w:t>i</w:t>
      </w:r>
      <w:r w:rsidRPr="003F5340">
        <w:rPr>
          <w:lang w:bidi="he-IL"/>
        </w:rPr>
        <w:t xml:space="preserve">. </w:t>
      </w:r>
      <w:r>
        <w:rPr>
          <w:lang w:bidi="he-IL"/>
        </w:rPr>
        <w:t>e</w:t>
      </w:r>
      <w:r w:rsidRPr="003F5340">
        <w:rPr>
          <w:lang w:bidi="he-IL"/>
        </w:rPr>
        <w:t xml:space="preserve">. </w:t>
      </w:r>
      <w:r>
        <w:rPr>
          <w:lang w:bidi="he-IL"/>
        </w:rPr>
        <w:t>Kiriath-jearim</w:t>
      </w:r>
      <w:r w:rsidRPr="003F5340">
        <w:rPr>
          <w:lang w:bidi="he-IL"/>
        </w:rPr>
        <w:t xml:space="preserve">. </w:t>
      </w:r>
      <w:r>
        <w:rPr>
          <w:lang w:bidi="he-IL"/>
        </w:rPr>
        <w:t>The exhortation in 7 indicates a cultic re-enactment of the event in which the liturgical cry of 8-10</w:t>
      </w:r>
      <w:r w:rsidRPr="003F5340">
        <w:rPr>
          <w:lang w:bidi="he-IL"/>
        </w:rPr>
        <w:t xml:space="preserve"> (</w:t>
      </w:r>
      <w:r>
        <w:rPr>
          <w:lang w:bidi="he-IL"/>
        </w:rPr>
        <w:t>cf</w:t>
      </w:r>
      <w:r w:rsidRPr="003F5340">
        <w:rPr>
          <w:lang w:bidi="he-IL"/>
        </w:rPr>
        <w:t xml:space="preserve">. </w:t>
      </w:r>
      <w:r>
        <w:rPr>
          <w:lang w:bidi="he-IL"/>
        </w:rPr>
        <w:t>2 Chr 6</w:t>
      </w:r>
      <w:r w:rsidRPr="003F5340">
        <w:rPr>
          <w:lang w:bidi="he-IL"/>
        </w:rPr>
        <w:t>:</w:t>
      </w:r>
      <w:r>
        <w:rPr>
          <w:lang w:bidi="he-IL"/>
        </w:rPr>
        <w:t>41-42</w:t>
      </w:r>
      <w:r w:rsidRPr="003F5340">
        <w:rPr>
          <w:lang w:bidi="he-IL"/>
        </w:rPr>
        <w:t xml:space="preserve">!) </w:t>
      </w:r>
      <w:r>
        <w:rPr>
          <w:lang w:bidi="he-IL"/>
        </w:rPr>
        <w:t>fits very well</w:t>
      </w:r>
      <w:r w:rsidRPr="003F5340">
        <w:rPr>
          <w:lang w:bidi="he-IL"/>
        </w:rPr>
        <w:t xml:space="preserve">. </w:t>
      </w:r>
      <w:r>
        <w:rPr>
          <w:lang w:bidi="he-IL"/>
        </w:rPr>
        <w:t>Yahweh</w:t>
      </w:r>
      <w:r w:rsidRPr="003F5340">
        <w:rPr>
          <w:lang w:bidi="he-IL"/>
        </w:rPr>
        <w:t xml:space="preserve"> </w:t>
      </w:r>
      <w:r>
        <w:rPr>
          <w:lang w:bidi="he-IL"/>
        </w:rPr>
        <w:t>“advances</w:t>
      </w:r>
      <w:r w:rsidRPr="003F5340">
        <w:rPr>
          <w:lang w:bidi="he-IL"/>
        </w:rPr>
        <w:t>,</w:t>
      </w:r>
      <w:r>
        <w:rPr>
          <w:lang w:bidi="he-IL"/>
        </w:rPr>
        <w:t>”</w:t>
      </w:r>
      <w:r w:rsidRPr="003F5340">
        <w:rPr>
          <w:lang w:bidi="he-IL"/>
        </w:rPr>
        <w:t xml:space="preserve"> </w:t>
      </w:r>
      <w:r>
        <w:rPr>
          <w:lang w:bidi="he-IL"/>
        </w:rPr>
        <w:t>enthroned on the Ark</w:t>
      </w:r>
      <w:r w:rsidRPr="003F5340">
        <w:rPr>
          <w:lang w:bidi="he-IL"/>
        </w:rPr>
        <w:t xml:space="preserve"> (</w:t>
      </w:r>
      <w:r>
        <w:rPr>
          <w:lang w:bidi="he-IL"/>
        </w:rPr>
        <w:t>footstool</w:t>
      </w:r>
      <w:r w:rsidRPr="003F5340">
        <w:rPr>
          <w:lang w:bidi="he-IL"/>
        </w:rPr>
        <w:t xml:space="preserve">), </w:t>
      </w:r>
      <w:r>
        <w:rPr>
          <w:lang w:bidi="he-IL"/>
        </w:rPr>
        <w:t>borne by</w:t>
      </w:r>
      <w:r w:rsidRPr="003F5340">
        <w:rPr>
          <w:lang w:bidi="he-IL"/>
        </w:rPr>
        <w:t xml:space="preserve"> </w:t>
      </w:r>
      <w:r>
        <w:rPr>
          <w:lang w:bidi="he-IL"/>
        </w:rPr>
        <w:t>“priests</w:t>
      </w:r>
      <w:r w:rsidRPr="003F5340">
        <w:rPr>
          <w:lang w:bidi="he-IL"/>
        </w:rPr>
        <w:t>,</w:t>
      </w:r>
      <w:r>
        <w:rPr>
          <w:lang w:bidi="he-IL"/>
        </w:rPr>
        <w:t>”</w:t>
      </w:r>
      <w:r w:rsidRPr="003F5340">
        <w:rPr>
          <w:lang w:bidi="he-IL"/>
        </w:rPr>
        <w:t xml:space="preserve"> </w:t>
      </w:r>
      <w:r>
        <w:rPr>
          <w:lang w:bidi="he-IL"/>
        </w:rPr>
        <w:t>as the</w:t>
      </w:r>
      <w:r w:rsidRPr="003F5340">
        <w:rPr>
          <w:lang w:bidi="he-IL"/>
        </w:rPr>
        <w:t xml:space="preserve"> </w:t>
      </w:r>
      <w:r>
        <w:rPr>
          <w:lang w:bidi="he-IL"/>
        </w:rPr>
        <w:t>“faithful ones shout merrily</w:t>
      </w:r>
      <w:r w:rsidRPr="003F5340">
        <w:rPr>
          <w:lang w:bidi="he-IL"/>
        </w:rPr>
        <w:t>,</w:t>
      </w:r>
      <w:r>
        <w:rPr>
          <w:lang w:bidi="he-IL"/>
        </w:rPr>
        <w:t>”</w:t>
      </w:r>
      <w:r w:rsidRPr="003F5340">
        <w:rPr>
          <w:lang w:bidi="he-IL"/>
        </w:rPr>
        <w:t xml:space="preserve"> </w:t>
      </w:r>
      <w:r>
        <w:rPr>
          <w:lang w:bidi="he-IL"/>
        </w:rPr>
        <w:t>and a direct prayer</w:t>
      </w:r>
      <w:r w:rsidRPr="003F5340">
        <w:rPr>
          <w:lang w:bidi="he-IL"/>
        </w:rPr>
        <w:t xml:space="preserve"> (</w:t>
      </w:r>
      <w:r>
        <w:rPr>
          <w:lang w:bidi="he-IL"/>
        </w:rPr>
        <w:t>10</w:t>
      </w:r>
      <w:r w:rsidRPr="003F5340">
        <w:rPr>
          <w:lang w:bidi="he-IL"/>
        </w:rPr>
        <w:t xml:space="preserve">) </w:t>
      </w:r>
      <w:r>
        <w:rPr>
          <w:lang w:bidi="he-IL"/>
        </w:rPr>
        <w:t>for the</w:t>
      </w:r>
      <w:r w:rsidRPr="003F5340">
        <w:rPr>
          <w:lang w:bidi="he-IL"/>
        </w:rPr>
        <w:t xml:space="preserve"> </w:t>
      </w:r>
      <w:r>
        <w:rPr>
          <w:lang w:bidi="he-IL"/>
        </w:rPr>
        <w:t>“anointed”</w:t>
      </w:r>
      <w:r w:rsidRPr="003F5340">
        <w:rPr>
          <w:lang w:bidi="he-IL"/>
        </w:rPr>
        <w:t xml:space="preserve"> </w:t>
      </w:r>
      <w:r>
        <w:rPr>
          <w:lang w:bidi="he-IL"/>
        </w:rPr>
        <w:t>descendant of David is voiced</w:t>
      </w:r>
      <w:r w:rsidRPr="003F5340">
        <w:rPr>
          <w:lang w:bidi="he-IL"/>
        </w:rPr>
        <w:t xml:space="preserve">. </w:t>
      </w:r>
      <w:r>
        <w:rPr>
          <w:b/>
          <w:bCs/>
          <w:lang w:bidi="he-IL"/>
        </w:rPr>
        <w:t>11-13</w:t>
      </w:r>
      <w:r w:rsidRPr="003F5340">
        <w:rPr>
          <w:lang w:bidi="he-IL"/>
        </w:rPr>
        <w:t xml:space="preserve">. </w:t>
      </w:r>
      <w:r>
        <w:rPr>
          <w:lang w:bidi="he-IL"/>
        </w:rPr>
        <w:t>In the second part of the poem</w:t>
      </w:r>
      <w:r w:rsidRPr="003F5340">
        <w:rPr>
          <w:lang w:bidi="he-IL"/>
        </w:rPr>
        <w:t xml:space="preserve">, </w:t>
      </w:r>
      <w:r>
        <w:rPr>
          <w:lang w:bidi="he-IL"/>
        </w:rPr>
        <w:t>Yahweh’s oath corresponds to David’s</w:t>
      </w:r>
      <w:r w:rsidRPr="003F5340">
        <w:rPr>
          <w:lang w:bidi="he-IL"/>
        </w:rPr>
        <w:t xml:space="preserve"> (</w:t>
      </w:r>
      <w:r>
        <w:rPr>
          <w:lang w:bidi="he-IL"/>
        </w:rPr>
        <w:t>2-5</w:t>
      </w:r>
      <w:r w:rsidRPr="003F5340">
        <w:rPr>
          <w:lang w:bidi="he-IL"/>
        </w:rPr>
        <w:t xml:space="preserve">). </w:t>
      </w:r>
      <w:r>
        <w:rPr>
          <w:lang w:bidi="he-IL"/>
        </w:rPr>
        <w:t>The dynastic oracle of 2 Sm 7 his become an oath</w:t>
      </w:r>
      <w:r w:rsidRPr="003F5340">
        <w:rPr>
          <w:lang w:bidi="he-IL"/>
        </w:rPr>
        <w:t xml:space="preserve"> (</w:t>
      </w:r>
      <w:r>
        <w:rPr>
          <w:lang w:bidi="he-IL"/>
        </w:rPr>
        <w:t>as in Ps 89</w:t>
      </w:r>
      <w:r w:rsidRPr="003F5340">
        <w:rPr>
          <w:lang w:bidi="he-IL"/>
        </w:rPr>
        <w:t>:</w:t>
      </w:r>
      <w:r>
        <w:rPr>
          <w:lang w:bidi="he-IL"/>
        </w:rPr>
        <w:t>4</w:t>
      </w:r>
      <w:r w:rsidRPr="003F5340">
        <w:rPr>
          <w:lang w:bidi="he-IL"/>
        </w:rPr>
        <w:t xml:space="preserve">): </w:t>
      </w:r>
      <w:r>
        <w:rPr>
          <w:lang w:bidi="he-IL"/>
        </w:rPr>
        <w:t>The dynasty shall be eternal</w:t>
      </w:r>
      <w:r w:rsidRPr="003F5340">
        <w:rPr>
          <w:lang w:bidi="he-IL"/>
        </w:rPr>
        <w:t xml:space="preserve">, </w:t>
      </w:r>
      <w:r>
        <w:rPr>
          <w:lang w:bidi="he-IL"/>
        </w:rPr>
        <w:t>provided the descendants keep the</w:t>
      </w:r>
      <w:r w:rsidRPr="003F5340">
        <w:rPr>
          <w:lang w:bidi="he-IL"/>
        </w:rPr>
        <w:t xml:space="preserve"> </w:t>
      </w:r>
      <w:r>
        <w:rPr>
          <w:lang w:bidi="he-IL"/>
        </w:rPr>
        <w:t>“covenant”</w:t>
      </w:r>
      <w:r w:rsidRPr="003F5340">
        <w:rPr>
          <w:lang w:bidi="he-IL"/>
        </w:rPr>
        <w:t xml:space="preserve"> (</w:t>
      </w:r>
      <w:r>
        <w:rPr>
          <w:lang w:bidi="he-IL"/>
        </w:rPr>
        <w:t>of Sinai</w:t>
      </w:r>
      <w:r w:rsidRPr="003F5340">
        <w:rPr>
          <w:lang w:bidi="he-IL"/>
        </w:rPr>
        <w:t xml:space="preserve">, </w:t>
      </w:r>
      <w:r>
        <w:rPr>
          <w:lang w:bidi="he-IL"/>
        </w:rPr>
        <w:t>in which the Davidic covenant</w:t>
      </w:r>
      <w:r w:rsidRPr="003F5340">
        <w:rPr>
          <w:lang w:bidi="he-IL"/>
        </w:rPr>
        <w:t xml:space="preserve"> [</w:t>
      </w:r>
      <w:r>
        <w:rPr>
          <w:lang w:bidi="he-IL"/>
        </w:rPr>
        <w:t>Ps 89</w:t>
      </w:r>
      <w:r w:rsidRPr="003F5340">
        <w:rPr>
          <w:lang w:bidi="he-IL"/>
        </w:rPr>
        <w:t>:</w:t>
      </w:r>
      <w:r>
        <w:rPr>
          <w:lang w:bidi="he-IL"/>
        </w:rPr>
        <w:t>4</w:t>
      </w:r>
      <w:r w:rsidRPr="003F5340">
        <w:rPr>
          <w:lang w:bidi="he-IL"/>
        </w:rPr>
        <w:t xml:space="preserve">; </w:t>
      </w:r>
      <w:r>
        <w:rPr>
          <w:lang w:bidi="he-IL"/>
        </w:rPr>
        <w:t>Is 55</w:t>
      </w:r>
      <w:r w:rsidRPr="003F5340">
        <w:rPr>
          <w:lang w:bidi="he-IL"/>
        </w:rPr>
        <w:t>:</w:t>
      </w:r>
      <w:r>
        <w:rPr>
          <w:lang w:bidi="he-IL"/>
        </w:rPr>
        <w:t>3</w:t>
      </w:r>
      <w:r w:rsidRPr="003F5340">
        <w:rPr>
          <w:lang w:bidi="he-IL"/>
        </w:rPr>
        <w:t xml:space="preserve">] </w:t>
      </w:r>
      <w:r>
        <w:rPr>
          <w:lang w:bidi="he-IL"/>
        </w:rPr>
        <w:t>is included</w:t>
      </w:r>
      <w:r w:rsidRPr="003F5340">
        <w:rPr>
          <w:lang w:bidi="he-IL"/>
        </w:rPr>
        <w:t xml:space="preserve">), </w:t>
      </w:r>
      <w:r>
        <w:rPr>
          <w:lang w:bidi="he-IL"/>
        </w:rPr>
        <w:t>and the</w:t>
      </w:r>
      <w:r w:rsidRPr="003F5340">
        <w:rPr>
          <w:lang w:bidi="he-IL"/>
        </w:rPr>
        <w:t xml:space="preserve"> </w:t>
      </w:r>
      <w:r>
        <w:rPr>
          <w:lang w:bidi="he-IL"/>
        </w:rPr>
        <w:t>“decrees”</w:t>
      </w:r>
      <w:r w:rsidRPr="003F5340">
        <w:rPr>
          <w:lang w:bidi="he-IL"/>
        </w:rPr>
        <w:t xml:space="preserve"> (</w:t>
      </w:r>
      <w:r>
        <w:rPr>
          <w:lang w:bidi="he-IL"/>
        </w:rPr>
        <w:t>of legitimization</w:t>
      </w:r>
      <w:r w:rsidRPr="003F5340">
        <w:rPr>
          <w:lang w:bidi="he-IL"/>
        </w:rPr>
        <w:t xml:space="preserve">? </w:t>
      </w:r>
      <w:r>
        <w:rPr>
          <w:lang w:bidi="he-IL"/>
        </w:rPr>
        <w:t>cf</w:t>
      </w:r>
      <w:r w:rsidRPr="003F5340">
        <w:rPr>
          <w:lang w:bidi="he-IL"/>
        </w:rPr>
        <w:t xml:space="preserve">. </w:t>
      </w:r>
      <w:r>
        <w:rPr>
          <w:lang w:bidi="he-IL"/>
        </w:rPr>
        <w:t>De Vaux</w:t>
      </w:r>
      <w:r w:rsidRPr="003F5340">
        <w:rPr>
          <w:lang w:bidi="he-IL"/>
        </w:rPr>
        <w:t xml:space="preserve">, </w:t>
      </w:r>
      <w:r>
        <w:rPr>
          <w:i/>
          <w:iCs/>
          <w:lang w:bidi="he-IL"/>
        </w:rPr>
        <w:t>AI</w:t>
      </w:r>
      <w:r>
        <w:rPr>
          <w:lang w:bidi="he-IL"/>
        </w:rPr>
        <w:t xml:space="preserve"> 103</w:t>
      </w:r>
      <w:r w:rsidRPr="003F5340">
        <w:rPr>
          <w:lang w:bidi="he-IL"/>
        </w:rPr>
        <w:t xml:space="preserve">, </w:t>
      </w:r>
      <w:r>
        <w:rPr>
          <w:lang w:bidi="he-IL"/>
        </w:rPr>
        <w:t xml:space="preserve">on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b/>
          <w:bCs/>
          <w:lang w:bidi="he-IL"/>
        </w:rPr>
        <w:t>14-18</w:t>
      </w:r>
      <w:r w:rsidRPr="003F5340">
        <w:rPr>
          <w:lang w:bidi="he-IL"/>
        </w:rPr>
        <w:t xml:space="preserve">. </w:t>
      </w:r>
      <w:r>
        <w:rPr>
          <w:lang w:bidi="he-IL"/>
        </w:rPr>
        <w:t>A description of the blessings that flow from Yahweh’s choice of Zion</w:t>
      </w:r>
      <w:r w:rsidRPr="003F5340">
        <w:rPr>
          <w:lang w:bidi="he-IL"/>
        </w:rPr>
        <w:t xml:space="preserve">. </w:t>
      </w:r>
      <w:r>
        <w:rPr>
          <w:lang w:bidi="he-IL"/>
        </w:rPr>
        <w:t>The</w:t>
      </w:r>
      <w:r w:rsidRPr="003F5340">
        <w:rPr>
          <w:lang w:bidi="he-IL"/>
        </w:rPr>
        <w:t xml:space="preserve"> </w:t>
      </w:r>
      <w:r>
        <w:rPr>
          <w:lang w:bidi="he-IL"/>
        </w:rPr>
        <w:t>“horn”</w:t>
      </w:r>
      <w:r w:rsidRPr="003F5340">
        <w:rPr>
          <w:lang w:bidi="he-IL"/>
        </w:rPr>
        <w:t xml:space="preserve"> </w:t>
      </w:r>
      <w:r>
        <w:rPr>
          <w:lang w:bidi="he-IL"/>
        </w:rPr>
        <w:t>is David’s strength</w:t>
      </w:r>
      <w:r w:rsidRPr="003F5340">
        <w:rPr>
          <w:lang w:bidi="he-IL"/>
        </w:rPr>
        <w:t xml:space="preserve">, </w:t>
      </w:r>
      <w:r>
        <w:rPr>
          <w:lang w:bidi="he-IL"/>
        </w:rPr>
        <w:t>his descendants</w:t>
      </w:r>
      <w:r w:rsidRPr="003F5340">
        <w:rPr>
          <w:lang w:bidi="he-IL"/>
        </w:rPr>
        <w:t xml:space="preserve">, </w:t>
      </w:r>
      <w:r>
        <w:rPr>
          <w:lang w:bidi="he-IL"/>
        </w:rPr>
        <w:t>and so also</w:t>
      </w:r>
      <w:r w:rsidRPr="003F5340">
        <w:rPr>
          <w:lang w:bidi="he-IL"/>
        </w:rPr>
        <w:t xml:space="preserve">, </w:t>
      </w:r>
      <w:r>
        <w:rPr>
          <w:lang w:bidi="he-IL"/>
        </w:rPr>
        <w:t>in parallelism</w:t>
      </w:r>
      <w:r w:rsidRPr="003F5340">
        <w:rPr>
          <w:lang w:bidi="he-IL"/>
        </w:rPr>
        <w:t xml:space="preserve">, </w:t>
      </w:r>
      <w:r>
        <w:rPr>
          <w:lang w:bidi="he-IL"/>
        </w:rPr>
        <w:t>is the</w:t>
      </w:r>
      <w:r w:rsidRPr="003F5340">
        <w:rPr>
          <w:lang w:bidi="he-IL"/>
        </w:rPr>
        <w:t xml:space="preserve"> </w:t>
      </w:r>
      <w:r>
        <w:rPr>
          <w:lang w:bidi="he-IL"/>
        </w:rPr>
        <w:t>“lamp</w:t>
      </w:r>
      <w:r w:rsidRPr="003F5340">
        <w:rPr>
          <w:lang w:bidi="he-IL"/>
        </w:rPr>
        <w:t>.</w:t>
      </w:r>
      <w:r>
        <w:rPr>
          <w:lang w:bidi="he-IL"/>
        </w:rPr>
        <w:t>”</w:t>
      </w:r>
    </w:p>
    <w:p w14:paraId="607F6449" w14:textId="77777777" w:rsidR="00CD3C56" w:rsidRDefault="00CD3C56" w:rsidP="00CD3C56">
      <w:pPr>
        <w:autoSpaceDE w:val="0"/>
        <w:autoSpaceDN w:val="0"/>
        <w:adjustRightInd w:val="0"/>
        <w:rPr>
          <w:lang w:bidi="he-IL"/>
        </w:rPr>
      </w:pPr>
      <w:r>
        <w:rPr>
          <w:b/>
          <w:bCs/>
          <w:lang w:bidi="he-IL"/>
        </w:rPr>
        <w:t>149</w:t>
      </w:r>
      <w:r>
        <w:rPr>
          <w:lang w:bidi="he-IL"/>
        </w:rPr>
        <w:tab/>
      </w:r>
      <w:r>
        <w:rPr>
          <w:b/>
          <w:bCs/>
          <w:lang w:bidi="he-IL"/>
        </w:rPr>
        <w:t>Ps 133</w:t>
      </w:r>
      <w:r w:rsidRPr="003F5340">
        <w:rPr>
          <w:lang w:bidi="he-IL"/>
        </w:rPr>
        <w:t xml:space="preserve">. </w:t>
      </w:r>
      <w:r>
        <w:rPr>
          <w:lang w:bidi="he-IL"/>
        </w:rPr>
        <w:t>A wisdom Ps</w:t>
      </w:r>
      <w:r w:rsidRPr="003F5340">
        <w:rPr>
          <w:lang w:bidi="he-IL"/>
        </w:rPr>
        <w:t xml:space="preserve">(?). </w:t>
      </w:r>
      <w:r>
        <w:rPr>
          <w:lang w:bidi="he-IL"/>
        </w:rPr>
        <w:t>The classification is difficult</w:t>
      </w:r>
      <w:r w:rsidRPr="003F5340">
        <w:rPr>
          <w:lang w:bidi="he-IL"/>
        </w:rPr>
        <w:t xml:space="preserve">; </w:t>
      </w:r>
      <w:r>
        <w:rPr>
          <w:lang w:bidi="he-IL"/>
        </w:rPr>
        <w:t>it praises brotherly unity</w:t>
      </w:r>
      <w:r w:rsidRPr="003F5340">
        <w:rPr>
          <w:lang w:bidi="he-IL"/>
        </w:rPr>
        <w:t xml:space="preserve">, </w:t>
      </w:r>
      <w:r>
        <w:rPr>
          <w:lang w:bidi="he-IL"/>
        </w:rPr>
        <w:t>without specifying within a family or a larger group</w:t>
      </w:r>
      <w:r w:rsidRPr="003F5340">
        <w:rPr>
          <w:lang w:bidi="he-IL"/>
        </w:rPr>
        <w:t xml:space="preserve">. </w:t>
      </w:r>
      <w:r>
        <w:rPr>
          <w:b/>
          <w:bCs/>
          <w:lang w:bidi="he-IL"/>
        </w:rPr>
        <w:t>2</w:t>
      </w:r>
      <w:r w:rsidRPr="003F5340">
        <w:rPr>
          <w:lang w:bidi="he-IL"/>
        </w:rPr>
        <w:t xml:space="preserve">. </w:t>
      </w:r>
      <w:r>
        <w:rPr>
          <w:lang w:bidi="he-IL"/>
        </w:rPr>
        <w:t>The picture is akin to Ps 23</w:t>
      </w:r>
      <w:r w:rsidRPr="003F5340">
        <w:rPr>
          <w:lang w:bidi="he-IL"/>
        </w:rPr>
        <w:t>:</w:t>
      </w:r>
      <w:r>
        <w:rPr>
          <w:lang w:bidi="he-IL"/>
        </w:rPr>
        <w:t>5</w:t>
      </w:r>
      <w:r w:rsidRPr="003F5340">
        <w:rPr>
          <w:lang w:bidi="he-IL"/>
        </w:rPr>
        <w:t xml:space="preserve">; </w:t>
      </w:r>
      <w:r>
        <w:rPr>
          <w:lang w:bidi="he-IL"/>
        </w:rPr>
        <w:t>the</w:t>
      </w:r>
      <w:r w:rsidRPr="003F5340">
        <w:rPr>
          <w:lang w:bidi="he-IL"/>
        </w:rPr>
        <w:t xml:space="preserve"> </w:t>
      </w:r>
      <w:r>
        <w:rPr>
          <w:lang w:bidi="he-IL"/>
        </w:rPr>
        <w:t>“head”</w:t>
      </w:r>
      <w:r w:rsidRPr="003F5340">
        <w:rPr>
          <w:lang w:bidi="he-IL"/>
        </w:rPr>
        <w:t xml:space="preserve"> </w:t>
      </w:r>
      <w:r>
        <w:rPr>
          <w:lang w:bidi="he-IL"/>
        </w:rPr>
        <w:t>is anointed generously</w:t>
      </w:r>
      <w:r w:rsidRPr="003F5340">
        <w:rPr>
          <w:lang w:bidi="he-IL"/>
        </w:rPr>
        <w:t xml:space="preserve">, </w:t>
      </w:r>
      <w:r>
        <w:rPr>
          <w:lang w:bidi="he-IL"/>
        </w:rPr>
        <w:t>and the oil runs down the</w:t>
      </w:r>
      <w:r w:rsidRPr="003F5340">
        <w:rPr>
          <w:lang w:bidi="he-IL"/>
        </w:rPr>
        <w:t xml:space="preserve"> </w:t>
      </w:r>
      <w:r>
        <w:rPr>
          <w:lang w:bidi="he-IL"/>
        </w:rPr>
        <w:t>“beard</w:t>
      </w:r>
      <w:r w:rsidRPr="003F5340">
        <w:rPr>
          <w:lang w:bidi="he-IL"/>
        </w:rPr>
        <w:t>.</w:t>
      </w:r>
      <w:r>
        <w:rPr>
          <w:lang w:bidi="he-IL"/>
        </w:rPr>
        <w:t>”</w:t>
      </w:r>
      <w:r w:rsidRPr="003F5340">
        <w:rPr>
          <w:lang w:bidi="he-IL"/>
        </w:rPr>
        <w:t xml:space="preserve"> </w:t>
      </w:r>
      <w:r>
        <w:rPr>
          <w:lang w:bidi="he-IL"/>
        </w:rPr>
        <w:t>The allusion seems to be to the anointing of the high priest</w:t>
      </w:r>
      <w:r w:rsidRPr="003F5340">
        <w:rPr>
          <w:lang w:bidi="he-IL"/>
        </w:rPr>
        <w:t xml:space="preserve"> (</w:t>
      </w:r>
      <w:r>
        <w:rPr>
          <w:lang w:bidi="he-IL"/>
        </w:rPr>
        <w:t>Aaron</w:t>
      </w:r>
      <w:r w:rsidRPr="003F5340">
        <w:rPr>
          <w:lang w:bidi="he-IL"/>
        </w:rPr>
        <w:t xml:space="preserve">). </w:t>
      </w:r>
      <w:r>
        <w:rPr>
          <w:b/>
          <w:bCs/>
          <w:lang w:bidi="he-IL"/>
        </w:rPr>
        <w:t>3</w:t>
      </w:r>
      <w:r w:rsidRPr="003F5340">
        <w:rPr>
          <w:lang w:bidi="he-IL"/>
        </w:rPr>
        <w:t xml:space="preserve">. </w:t>
      </w:r>
      <w:r>
        <w:rPr>
          <w:lang w:bidi="he-IL"/>
        </w:rPr>
        <w:t>The unity is compared to the beneficent Hermon dew</w:t>
      </w:r>
      <w:r w:rsidRPr="003F5340">
        <w:rPr>
          <w:lang w:bidi="he-IL"/>
        </w:rPr>
        <w:t xml:space="preserve">. </w:t>
      </w:r>
      <w:r>
        <w:rPr>
          <w:lang w:bidi="he-IL"/>
        </w:rPr>
        <w:t>Inasmuch as no geographical possibility links this image with Zion</w:t>
      </w:r>
      <w:r w:rsidRPr="003F5340">
        <w:rPr>
          <w:lang w:bidi="he-IL"/>
        </w:rPr>
        <w:t xml:space="preserve">, </w:t>
      </w:r>
      <w:r>
        <w:rPr>
          <w:lang w:bidi="he-IL"/>
        </w:rPr>
        <w:t>it</w:t>
      </w:r>
      <w:r w:rsidRPr="003F5340">
        <w:rPr>
          <w:lang w:bidi="he-IL"/>
        </w:rPr>
        <w:t xml:space="preserve"> [</w:t>
      </w:r>
      <w:r>
        <w:rPr>
          <w:lang w:bidi="he-IL"/>
        </w:rPr>
        <w:t>599</w:t>
      </w:r>
      <w:r w:rsidRPr="003F5340">
        <w:rPr>
          <w:lang w:bidi="he-IL"/>
        </w:rPr>
        <w:t xml:space="preserve">] </w:t>
      </w:r>
      <w:r>
        <w:rPr>
          <w:lang w:bidi="he-IL"/>
        </w:rPr>
        <w:t>must be understood as a metaphorical allusion</w:t>
      </w:r>
      <w:r w:rsidRPr="003F5340">
        <w:rPr>
          <w:lang w:bidi="he-IL"/>
        </w:rPr>
        <w:t xml:space="preserve">. </w:t>
      </w:r>
      <w:r>
        <w:rPr>
          <w:i/>
          <w:iCs/>
          <w:lang w:bidi="he-IL"/>
        </w:rPr>
        <w:t>comes down</w:t>
      </w:r>
      <w:r w:rsidRPr="003F5340">
        <w:rPr>
          <w:iCs/>
          <w:lang w:bidi="he-IL"/>
        </w:rPr>
        <w:t xml:space="preserve">: </w:t>
      </w:r>
      <w:r>
        <w:rPr>
          <w:lang w:bidi="he-IL"/>
        </w:rPr>
        <w:t>The same verb as</w:t>
      </w:r>
      <w:r w:rsidRPr="003F5340">
        <w:rPr>
          <w:lang w:bidi="he-IL"/>
        </w:rPr>
        <w:t xml:space="preserve"> </w:t>
      </w:r>
      <w:r>
        <w:rPr>
          <w:lang w:bidi="he-IL"/>
        </w:rPr>
        <w:t>“runs down”</w:t>
      </w:r>
      <w:r w:rsidRPr="003F5340">
        <w:rPr>
          <w:lang w:bidi="he-IL"/>
        </w:rPr>
        <w:t xml:space="preserve"> </w:t>
      </w:r>
      <w:r>
        <w:rPr>
          <w:lang w:bidi="he-IL"/>
        </w:rPr>
        <w:t>in 2</w:t>
      </w:r>
      <w:r w:rsidRPr="003F5340">
        <w:rPr>
          <w:lang w:bidi="he-IL"/>
        </w:rPr>
        <w:t xml:space="preserve">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which characterizes this poem</w:t>
      </w:r>
      <w:r w:rsidRPr="003F5340">
        <w:rPr>
          <w:lang w:bidi="he-IL"/>
        </w:rPr>
        <w:t xml:space="preserve">. </w:t>
      </w:r>
      <w:r>
        <w:rPr>
          <w:i/>
          <w:iCs/>
          <w:lang w:bidi="he-IL"/>
        </w:rPr>
        <w:t>life forever</w:t>
      </w:r>
      <w:r w:rsidRPr="003F5340">
        <w:rPr>
          <w:iCs/>
          <w:lang w:bidi="he-IL"/>
        </w:rPr>
        <w:t xml:space="preserve">: </w:t>
      </w:r>
      <w:r>
        <w:rPr>
          <w:lang w:bidi="he-IL"/>
        </w:rPr>
        <w:t>To be understood in the OT perspective of no real life after death</w:t>
      </w:r>
      <w:r w:rsidRPr="003F5340">
        <w:rPr>
          <w:lang w:bidi="he-IL"/>
        </w:rPr>
        <w:t xml:space="preserve">; </w:t>
      </w:r>
      <w:r>
        <w:rPr>
          <w:lang w:bidi="he-IL"/>
        </w:rPr>
        <w:t>hence</w:t>
      </w:r>
      <w:r w:rsidRPr="003F5340">
        <w:rPr>
          <w:lang w:bidi="he-IL"/>
        </w:rPr>
        <w:t xml:space="preserve">, </w:t>
      </w:r>
      <w:r>
        <w:rPr>
          <w:lang w:bidi="he-IL"/>
        </w:rPr>
        <w:t>it designates the full blessings of this life</w:t>
      </w:r>
      <w:r w:rsidRPr="003F5340">
        <w:rPr>
          <w:lang w:bidi="he-IL"/>
        </w:rPr>
        <w:t>.</w:t>
      </w:r>
    </w:p>
    <w:p w14:paraId="12373823" w14:textId="77777777" w:rsidR="00CD3C56" w:rsidRDefault="00CD3C56" w:rsidP="00CD3C56">
      <w:pPr>
        <w:autoSpaceDE w:val="0"/>
        <w:autoSpaceDN w:val="0"/>
        <w:adjustRightInd w:val="0"/>
        <w:rPr>
          <w:lang w:bidi="he-IL"/>
        </w:rPr>
      </w:pPr>
      <w:r>
        <w:rPr>
          <w:b/>
          <w:bCs/>
          <w:lang w:bidi="he-IL"/>
        </w:rPr>
        <w:t>150</w:t>
      </w:r>
      <w:r>
        <w:rPr>
          <w:lang w:bidi="he-IL"/>
        </w:rPr>
        <w:tab/>
      </w:r>
      <w:r>
        <w:rPr>
          <w:b/>
          <w:bCs/>
          <w:lang w:bidi="he-IL"/>
        </w:rPr>
        <w:t>Ps 134</w:t>
      </w:r>
      <w:r w:rsidRPr="003F5340">
        <w:rPr>
          <w:lang w:bidi="he-IL"/>
        </w:rPr>
        <w:t xml:space="preserve">. </w:t>
      </w:r>
      <w:r>
        <w:rPr>
          <w:lang w:bidi="he-IL"/>
        </w:rPr>
        <w:t>A hymn of praise</w:t>
      </w:r>
      <w:r w:rsidRPr="003F5340">
        <w:rPr>
          <w:lang w:bidi="he-IL"/>
        </w:rPr>
        <w:t xml:space="preserve">, </w:t>
      </w:r>
      <w:r>
        <w:rPr>
          <w:lang w:bidi="he-IL"/>
        </w:rPr>
        <w:t>exhorting priests</w:t>
      </w:r>
      <w:r w:rsidRPr="003F5340">
        <w:rPr>
          <w:lang w:bidi="he-IL"/>
        </w:rPr>
        <w:t xml:space="preserve"> (</w:t>
      </w:r>
      <w:r>
        <w:rPr>
          <w:lang w:bidi="he-IL"/>
        </w:rPr>
        <w:t>“servants of the Lord”</w:t>
      </w:r>
      <w:r w:rsidRPr="003F5340">
        <w:rPr>
          <w:lang w:bidi="he-IL"/>
        </w:rPr>
        <w:t xml:space="preserve">) </w:t>
      </w:r>
      <w:r>
        <w:rPr>
          <w:lang w:bidi="he-IL"/>
        </w:rPr>
        <w:t>to</w:t>
      </w:r>
      <w:r w:rsidRPr="003F5340">
        <w:rPr>
          <w:lang w:bidi="he-IL"/>
        </w:rPr>
        <w:t xml:space="preserve"> </w:t>
      </w:r>
      <w:r>
        <w:rPr>
          <w:lang w:bidi="he-IL"/>
        </w:rPr>
        <w:t>“bless”</w:t>
      </w:r>
      <w:r w:rsidRPr="003F5340">
        <w:rPr>
          <w:lang w:bidi="he-IL"/>
        </w:rPr>
        <w:t xml:space="preserve"> </w:t>
      </w:r>
      <w:r>
        <w:rPr>
          <w:lang w:bidi="he-IL"/>
        </w:rPr>
        <w:t>the Lord in the</w:t>
      </w:r>
      <w:r w:rsidRPr="003F5340">
        <w:rPr>
          <w:lang w:bidi="he-IL"/>
        </w:rPr>
        <w:t xml:space="preserve"> </w:t>
      </w:r>
      <w:r>
        <w:rPr>
          <w:lang w:bidi="he-IL"/>
        </w:rPr>
        <w:t>“night”</w:t>
      </w:r>
      <w:r w:rsidRPr="003F5340">
        <w:rPr>
          <w:lang w:bidi="he-IL"/>
        </w:rPr>
        <w:t xml:space="preserve"> </w:t>
      </w:r>
      <w:r>
        <w:rPr>
          <w:lang w:bidi="he-IL"/>
        </w:rPr>
        <w:t>worship</w:t>
      </w:r>
      <w:r w:rsidRPr="003F5340">
        <w:rPr>
          <w:lang w:bidi="he-IL"/>
        </w:rPr>
        <w:t xml:space="preserve">. </w:t>
      </w:r>
      <w:r>
        <w:rPr>
          <w:lang w:bidi="he-IL"/>
        </w:rPr>
        <w:t>Their reply</w:t>
      </w:r>
      <w:r w:rsidRPr="003F5340">
        <w:rPr>
          <w:lang w:bidi="he-IL"/>
        </w:rPr>
        <w:t xml:space="preserve">, </w:t>
      </w:r>
      <w:r>
        <w:rPr>
          <w:lang w:bidi="he-IL"/>
        </w:rPr>
        <w:t>akin to the priestly blessing of Nm 6</w:t>
      </w:r>
      <w:r w:rsidRPr="003F5340">
        <w:rPr>
          <w:lang w:bidi="he-IL"/>
        </w:rPr>
        <w:t>:</w:t>
      </w:r>
      <w:r>
        <w:rPr>
          <w:lang w:bidi="he-IL"/>
        </w:rPr>
        <w:t>24</w:t>
      </w:r>
      <w:r w:rsidRPr="003F5340">
        <w:rPr>
          <w:lang w:bidi="he-IL"/>
        </w:rPr>
        <w:t xml:space="preserve">, </w:t>
      </w:r>
      <w:r>
        <w:rPr>
          <w:lang w:bidi="he-IL"/>
        </w:rPr>
        <w:t>is in 3</w:t>
      </w:r>
      <w:r w:rsidRPr="003F5340">
        <w:rPr>
          <w:lang w:bidi="he-IL"/>
        </w:rPr>
        <w:t>.</w:t>
      </w:r>
    </w:p>
    <w:p w14:paraId="6B71549A" w14:textId="77777777" w:rsidR="00CD3C56" w:rsidRDefault="00CD3C56" w:rsidP="00CD3C56">
      <w:pPr>
        <w:autoSpaceDE w:val="0"/>
        <w:autoSpaceDN w:val="0"/>
        <w:adjustRightInd w:val="0"/>
        <w:rPr>
          <w:lang w:bidi="he-IL"/>
        </w:rPr>
      </w:pPr>
      <w:r>
        <w:rPr>
          <w:b/>
          <w:bCs/>
          <w:lang w:bidi="he-IL"/>
        </w:rPr>
        <w:t>151</w:t>
      </w:r>
      <w:r>
        <w:rPr>
          <w:lang w:bidi="he-IL"/>
        </w:rPr>
        <w:tab/>
      </w:r>
      <w:r>
        <w:rPr>
          <w:b/>
          <w:bCs/>
          <w:lang w:bidi="he-IL"/>
        </w:rPr>
        <w:t>Ps 135</w:t>
      </w:r>
      <w:r w:rsidRPr="003F5340">
        <w:rPr>
          <w:lang w:bidi="he-IL"/>
        </w:rPr>
        <w:t xml:space="preserve">. </w:t>
      </w:r>
      <w:r>
        <w:rPr>
          <w:lang w:bidi="he-IL"/>
        </w:rPr>
        <w:t>A hymn of praise</w:t>
      </w:r>
      <w:r w:rsidRPr="003F5340">
        <w:rPr>
          <w:lang w:bidi="he-IL"/>
        </w:rPr>
        <w:t xml:space="preserve">. </w:t>
      </w:r>
      <w:r>
        <w:rPr>
          <w:lang w:bidi="he-IL"/>
        </w:rPr>
        <w:t>The life setting is the Temple</w:t>
      </w:r>
      <w:r w:rsidRPr="003F5340">
        <w:rPr>
          <w:lang w:bidi="he-IL"/>
        </w:rPr>
        <w:t xml:space="preserve"> (</w:t>
      </w:r>
      <w:r>
        <w:rPr>
          <w:lang w:bidi="he-IL"/>
        </w:rPr>
        <w:t>1-2</w:t>
      </w:r>
      <w:r w:rsidRPr="003F5340">
        <w:rPr>
          <w:lang w:bidi="he-IL"/>
        </w:rPr>
        <w:t xml:space="preserve">) </w:t>
      </w:r>
      <w:r>
        <w:rPr>
          <w:lang w:bidi="he-IL"/>
        </w:rPr>
        <w:t>on the occasion of some feast</w:t>
      </w:r>
      <w:r w:rsidRPr="003F5340">
        <w:rPr>
          <w:lang w:bidi="he-IL"/>
        </w:rPr>
        <w:t xml:space="preserve"> (</w:t>
      </w:r>
      <w:r>
        <w:rPr>
          <w:lang w:bidi="he-IL"/>
        </w:rPr>
        <w:t>covenant renewal</w:t>
      </w:r>
      <w:r w:rsidRPr="003F5340">
        <w:rPr>
          <w:lang w:bidi="he-IL"/>
        </w:rPr>
        <w:t xml:space="preserve">?). </w:t>
      </w:r>
      <w:r>
        <w:rPr>
          <w:lang w:bidi="he-IL"/>
        </w:rPr>
        <w:t>Structure</w:t>
      </w:r>
      <w:r w:rsidRPr="003F5340">
        <w:rPr>
          <w:lang w:bidi="he-IL"/>
        </w:rPr>
        <w:t xml:space="preserve">: </w:t>
      </w:r>
      <w:r>
        <w:rPr>
          <w:lang w:bidi="he-IL"/>
        </w:rPr>
        <w:t>1-4</w:t>
      </w:r>
      <w:r w:rsidRPr="003F5340">
        <w:rPr>
          <w:lang w:bidi="he-IL"/>
        </w:rPr>
        <w:t xml:space="preserve">, </w:t>
      </w:r>
      <w:r>
        <w:rPr>
          <w:lang w:bidi="he-IL"/>
        </w:rPr>
        <w:t>introduction</w:t>
      </w:r>
      <w:r w:rsidRPr="003F5340">
        <w:rPr>
          <w:lang w:bidi="he-IL"/>
        </w:rPr>
        <w:t xml:space="preserve">; </w:t>
      </w:r>
      <w:r>
        <w:rPr>
          <w:lang w:bidi="he-IL"/>
        </w:rPr>
        <w:t>5-7</w:t>
      </w:r>
      <w:r w:rsidRPr="003F5340">
        <w:rPr>
          <w:lang w:bidi="he-IL"/>
        </w:rPr>
        <w:t xml:space="preserve">, </w:t>
      </w:r>
      <w:r>
        <w:rPr>
          <w:lang w:bidi="he-IL"/>
        </w:rPr>
        <w:t>praise of God as creator</w:t>
      </w:r>
      <w:r w:rsidRPr="003F5340">
        <w:rPr>
          <w:lang w:bidi="he-IL"/>
        </w:rPr>
        <w:t xml:space="preserve">; </w:t>
      </w:r>
      <w:r>
        <w:rPr>
          <w:lang w:bidi="he-IL"/>
        </w:rPr>
        <w:t>8-14</w:t>
      </w:r>
      <w:r w:rsidRPr="003F5340">
        <w:rPr>
          <w:lang w:bidi="he-IL"/>
        </w:rPr>
        <w:t xml:space="preserve">, </w:t>
      </w:r>
      <w:r>
        <w:rPr>
          <w:lang w:bidi="he-IL"/>
        </w:rPr>
        <w:t>God’s work in the Exodus and Conquest</w:t>
      </w:r>
      <w:r w:rsidRPr="003F5340">
        <w:rPr>
          <w:lang w:bidi="he-IL"/>
        </w:rPr>
        <w:t xml:space="preserve">; </w:t>
      </w:r>
      <w:r>
        <w:rPr>
          <w:lang w:bidi="he-IL"/>
        </w:rPr>
        <w:t>15-18</w:t>
      </w:r>
      <w:r w:rsidRPr="003F5340">
        <w:rPr>
          <w:lang w:bidi="he-IL"/>
        </w:rPr>
        <w:t xml:space="preserve">, </w:t>
      </w:r>
      <w:r>
        <w:rPr>
          <w:lang w:bidi="he-IL"/>
        </w:rPr>
        <w:t>the vanity of idols</w:t>
      </w:r>
      <w:r w:rsidRPr="003F5340">
        <w:rPr>
          <w:lang w:bidi="he-IL"/>
        </w:rPr>
        <w:t xml:space="preserve">; </w:t>
      </w:r>
      <w:r>
        <w:rPr>
          <w:lang w:bidi="he-IL"/>
        </w:rPr>
        <w:t>19-21</w:t>
      </w:r>
      <w:r w:rsidRPr="003F5340">
        <w:rPr>
          <w:lang w:bidi="he-IL"/>
        </w:rPr>
        <w:t xml:space="preserve">, </w:t>
      </w:r>
      <w:r>
        <w:rPr>
          <w:lang w:bidi="he-IL"/>
        </w:rPr>
        <w:t>conclusion</w:t>
      </w:r>
      <w:r w:rsidRPr="003F5340">
        <w:rPr>
          <w:lang w:bidi="he-IL"/>
        </w:rPr>
        <w:t xml:space="preserve">. </w:t>
      </w:r>
      <w:r>
        <w:rPr>
          <w:lang w:bidi="he-IL"/>
        </w:rPr>
        <w:t>Many of the verses are repeated from other parts of the Bible in the style of the so-called anthological composition</w:t>
      </w:r>
      <w:r w:rsidRPr="003F5340">
        <w:rPr>
          <w:lang w:bidi="he-IL"/>
        </w:rPr>
        <w:t xml:space="preserve">. </w:t>
      </w:r>
      <w:r>
        <w:rPr>
          <w:lang w:bidi="he-IL"/>
        </w:rPr>
        <w:t>It is noteworthy that there is no mention of the Sinai covenant</w:t>
      </w:r>
      <w:r w:rsidRPr="003F5340">
        <w:rPr>
          <w:lang w:bidi="he-IL"/>
        </w:rPr>
        <w:t xml:space="preserve"> (</w:t>
      </w:r>
      <w:r>
        <w:rPr>
          <w:lang w:bidi="he-IL"/>
        </w:rPr>
        <w:t>cf</w:t>
      </w:r>
      <w:r w:rsidRPr="003F5340">
        <w:rPr>
          <w:lang w:bidi="he-IL"/>
        </w:rPr>
        <w:t xml:space="preserve">. </w:t>
      </w:r>
      <w:r>
        <w:rPr>
          <w:lang w:bidi="he-IL"/>
        </w:rPr>
        <w:t>the liturgical confessions of Dt 26</w:t>
      </w:r>
      <w:r w:rsidRPr="003F5340">
        <w:rPr>
          <w:lang w:bidi="he-IL"/>
        </w:rPr>
        <w:t>:</w:t>
      </w:r>
      <w:r>
        <w:rPr>
          <w:lang w:bidi="he-IL"/>
        </w:rPr>
        <w:t>1-9</w:t>
      </w:r>
      <w:r w:rsidRPr="003F5340">
        <w:rPr>
          <w:lang w:bidi="he-IL"/>
        </w:rPr>
        <w:t xml:space="preserve">, </w:t>
      </w:r>
      <w:r>
        <w:rPr>
          <w:lang w:bidi="he-IL"/>
        </w:rPr>
        <w:t>etc</w:t>
      </w:r>
      <w:r w:rsidRPr="003F5340">
        <w:rPr>
          <w:lang w:bidi="he-IL"/>
        </w:rPr>
        <w:t xml:space="preserve">.). </w:t>
      </w:r>
      <w:r>
        <w:rPr>
          <w:b/>
          <w:bCs/>
          <w:lang w:bidi="he-IL"/>
        </w:rPr>
        <w:t>1</w:t>
      </w:r>
      <w:r w:rsidRPr="003F5340">
        <w:rPr>
          <w:lang w:bidi="he-IL"/>
        </w:rPr>
        <w:t xml:space="preserve">. </w:t>
      </w:r>
      <w:r>
        <w:rPr>
          <w:i/>
          <w:iCs/>
          <w:lang w:bidi="he-IL"/>
        </w:rPr>
        <w:t>servants</w:t>
      </w:r>
      <w:r w:rsidRPr="003F5340">
        <w:rPr>
          <w:iCs/>
          <w:lang w:bidi="he-IL"/>
        </w:rPr>
        <w:t xml:space="preserve">: </w:t>
      </w:r>
      <w:r>
        <w:rPr>
          <w:lang w:bidi="he-IL"/>
        </w:rPr>
        <w:t>Normally priests</w:t>
      </w:r>
      <w:r w:rsidRPr="003F5340">
        <w:rPr>
          <w:lang w:bidi="he-IL"/>
        </w:rPr>
        <w:t xml:space="preserve">, </w:t>
      </w:r>
      <w:r>
        <w:rPr>
          <w:lang w:bidi="he-IL"/>
        </w:rPr>
        <w:t>as in Ps 134</w:t>
      </w:r>
      <w:r w:rsidRPr="003F5340">
        <w:rPr>
          <w:lang w:bidi="he-IL"/>
        </w:rPr>
        <w:t>:</w:t>
      </w:r>
      <w:r>
        <w:rPr>
          <w:lang w:bidi="he-IL"/>
        </w:rPr>
        <w:t>1</w:t>
      </w:r>
      <w:r w:rsidRPr="003F5340">
        <w:rPr>
          <w:lang w:bidi="he-IL"/>
        </w:rPr>
        <w:t xml:space="preserve">, </w:t>
      </w:r>
      <w:r>
        <w:rPr>
          <w:lang w:bidi="he-IL"/>
        </w:rPr>
        <w:t>but it can apply to the community</w:t>
      </w:r>
      <w:r w:rsidRPr="003F5340">
        <w:rPr>
          <w:lang w:bidi="he-IL"/>
        </w:rPr>
        <w:t xml:space="preserve"> (</w:t>
      </w:r>
      <w:r>
        <w:rPr>
          <w:lang w:bidi="he-IL"/>
        </w:rPr>
        <w:t>cf</w:t>
      </w:r>
      <w:r w:rsidRPr="003F5340">
        <w:rPr>
          <w:lang w:bidi="he-IL"/>
        </w:rPr>
        <w:t xml:space="preserve">. </w:t>
      </w:r>
      <w:r>
        <w:rPr>
          <w:lang w:bidi="he-IL"/>
        </w:rPr>
        <w:t>19</w:t>
      </w:r>
      <w:r w:rsidRPr="003F5340">
        <w:rPr>
          <w:lang w:bidi="he-IL"/>
        </w:rPr>
        <w:t xml:space="preserve">). </w:t>
      </w:r>
      <w:r>
        <w:rPr>
          <w:b/>
          <w:bCs/>
          <w:lang w:bidi="he-IL"/>
        </w:rPr>
        <w:t>4</w:t>
      </w:r>
      <w:r w:rsidRPr="003F5340">
        <w:rPr>
          <w:lang w:bidi="he-IL"/>
        </w:rPr>
        <w:t xml:space="preserve">. </w:t>
      </w:r>
      <w:r>
        <w:rPr>
          <w:lang w:bidi="he-IL"/>
        </w:rPr>
        <w:t>The reason for the praise is the choice of Israel</w:t>
      </w:r>
      <w:r w:rsidRPr="003F5340">
        <w:rPr>
          <w:lang w:bidi="he-IL"/>
        </w:rPr>
        <w:t xml:space="preserve"> (</w:t>
      </w:r>
      <w:r>
        <w:rPr>
          <w:lang w:bidi="he-IL"/>
        </w:rPr>
        <w:t>cf</w:t>
      </w:r>
      <w:r w:rsidRPr="003F5340">
        <w:rPr>
          <w:lang w:bidi="he-IL"/>
        </w:rPr>
        <w:t xml:space="preserve">. </w:t>
      </w:r>
      <w:r>
        <w:rPr>
          <w:lang w:bidi="he-IL"/>
        </w:rPr>
        <w:t>Ex 19</w:t>
      </w:r>
      <w:r w:rsidRPr="003F5340">
        <w:rPr>
          <w:lang w:bidi="he-IL"/>
        </w:rPr>
        <w:t>:</w:t>
      </w:r>
      <w:r>
        <w:rPr>
          <w:lang w:bidi="he-IL"/>
        </w:rPr>
        <w:t>5</w:t>
      </w:r>
      <w:r w:rsidRPr="003F5340">
        <w:rPr>
          <w:lang w:bidi="he-IL"/>
        </w:rPr>
        <w:t xml:space="preserve">; </w:t>
      </w:r>
      <w:r>
        <w:rPr>
          <w:lang w:bidi="he-IL"/>
        </w:rPr>
        <w:t>Dt 7</w:t>
      </w:r>
      <w:r w:rsidRPr="003F5340">
        <w:rPr>
          <w:lang w:bidi="he-IL"/>
        </w:rPr>
        <w:t>:</w:t>
      </w:r>
      <w:r>
        <w:rPr>
          <w:lang w:bidi="he-IL"/>
        </w:rPr>
        <w:t>6</w:t>
      </w:r>
      <w:r w:rsidRPr="003F5340">
        <w:rPr>
          <w:lang w:bidi="he-IL"/>
        </w:rPr>
        <w:t xml:space="preserve">). </w:t>
      </w:r>
      <w:r>
        <w:rPr>
          <w:b/>
          <w:bCs/>
          <w:lang w:bidi="he-IL"/>
        </w:rPr>
        <w:t>5-7</w:t>
      </w:r>
      <w:r w:rsidRPr="003F5340">
        <w:rPr>
          <w:lang w:bidi="he-IL"/>
        </w:rPr>
        <w:t xml:space="preserve">. </w:t>
      </w:r>
      <w:r>
        <w:rPr>
          <w:i/>
          <w:iCs/>
          <w:lang w:bidi="he-IL"/>
        </w:rPr>
        <w:t>I know</w:t>
      </w:r>
      <w:r w:rsidRPr="003F5340">
        <w:rPr>
          <w:iCs/>
          <w:lang w:bidi="he-IL"/>
        </w:rPr>
        <w:t xml:space="preserve">: </w:t>
      </w:r>
      <w:r>
        <w:rPr>
          <w:lang w:bidi="he-IL"/>
        </w:rPr>
        <w:t>More detailed reasons for praise now follow</w:t>
      </w:r>
      <w:r w:rsidRPr="003F5340">
        <w:rPr>
          <w:lang w:bidi="he-IL"/>
        </w:rPr>
        <w:t xml:space="preserve"> (</w:t>
      </w:r>
      <w:r>
        <w:rPr>
          <w:lang w:bidi="he-IL"/>
        </w:rPr>
        <w:t>proclaimed by an individual on behalf of the community</w:t>
      </w:r>
      <w:r w:rsidRPr="003F5340">
        <w:rPr>
          <w:lang w:bidi="he-IL"/>
        </w:rPr>
        <w:t xml:space="preserve">): </w:t>
      </w:r>
      <w:r>
        <w:rPr>
          <w:lang w:bidi="he-IL"/>
        </w:rPr>
        <w:t>God’s freedom and creative activity</w:t>
      </w:r>
      <w:r w:rsidRPr="003F5340">
        <w:rPr>
          <w:lang w:bidi="he-IL"/>
        </w:rPr>
        <w:t xml:space="preserve">, </w:t>
      </w:r>
      <w:r>
        <w:rPr>
          <w:lang w:bidi="he-IL"/>
        </w:rPr>
        <w:t>with allusion to the conquest of chaos and to his control of the elements</w:t>
      </w:r>
      <w:r w:rsidRPr="003F5340">
        <w:rPr>
          <w:lang w:bidi="he-IL"/>
        </w:rPr>
        <w:t xml:space="preserve">. </w:t>
      </w:r>
      <w:r>
        <w:rPr>
          <w:b/>
          <w:bCs/>
          <w:lang w:bidi="he-IL"/>
        </w:rPr>
        <w:t>8-12</w:t>
      </w:r>
      <w:r w:rsidRPr="003F5340">
        <w:rPr>
          <w:lang w:bidi="he-IL"/>
        </w:rPr>
        <w:t xml:space="preserve">. </w:t>
      </w:r>
      <w:r>
        <w:rPr>
          <w:lang w:bidi="he-IL"/>
        </w:rPr>
        <w:t>In the list of plagues</w:t>
      </w:r>
      <w:r w:rsidRPr="003F5340">
        <w:rPr>
          <w:lang w:bidi="he-IL"/>
        </w:rPr>
        <w:t xml:space="preserve">, </w:t>
      </w:r>
      <w:r>
        <w:rPr>
          <w:lang w:bidi="he-IL"/>
        </w:rPr>
        <w:t>the Conquest</w:t>
      </w:r>
      <w:r w:rsidRPr="003F5340">
        <w:rPr>
          <w:lang w:bidi="he-IL"/>
        </w:rPr>
        <w:t xml:space="preserve">, </w:t>
      </w:r>
      <w:r>
        <w:rPr>
          <w:lang w:bidi="he-IL"/>
        </w:rPr>
        <w:t>and the gift of the land</w:t>
      </w:r>
      <w:r w:rsidRPr="003F5340">
        <w:rPr>
          <w:lang w:bidi="he-IL"/>
        </w:rPr>
        <w:t xml:space="preserve">, </w:t>
      </w:r>
      <w:r>
        <w:rPr>
          <w:lang w:bidi="he-IL"/>
        </w:rPr>
        <w:t>the Red Sea is curiously absent</w:t>
      </w:r>
      <w:r w:rsidRPr="003F5340">
        <w:rPr>
          <w:lang w:bidi="he-IL"/>
        </w:rPr>
        <w:t xml:space="preserve">. </w:t>
      </w:r>
      <w:r>
        <w:rPr>
          <w:b/>
          <w:bCs/>
          <w:lang w:bidi="he-IL"/>
        </w:rPr>
        <w:t>15-18</w:t>
      </w:r>
      <w:r w:rsidRPr="003F5340">
        <w:rPr>
          <w:lang w:bidi="he-IL"/>
        </w:rPr>
        <w:t xml:space="preserve">. </w:t>
      </w:r>
      <w:r>
        <w:rPr>
          <w:lang w:bidi="he-IL"/>
        </w:rPr>
        <w:t>Virtually identical with Ps 115</w:t>
      </w:r>
      <w:r w:rsidRPr="003F5340">
        <w:rPr>
          <w:lang w:bidi="he-IL"/>
        </w:rPr>
        <w:t>:</w:t>
      </w:r>
      <w:r>
        <w:rPr>
          <w:lang w:bidi="he-IL"/>
        </w:rPr>
        <w:t>4-8</w:t>
      </w:r>
      <w:r w:rsidRPr="003F5340">
        <w:rPr>
          <w:lang w:bidi="he-IL"/>
        </w:rPr>
        <w:t xml:space="preserve">. </w:t>
      </w:r>
      <w:r>
        <w:rPr>
          <w:b/>
          <w:bCs/>
          <w:lang w:bidi="he-IL"/>
        </w:rPr>
        <w:t>19-21</w:t>
      </w:r>
      <w:r w:rsidRPr="003F5340">
        <w:rPr>
          <w:lang w:bidi="he-IL"/>
        </w:rPr>
        <w:t xml:space="preserve">. </w:t>
      </w:r>
      <w:r>
        <w:rPr>
          <w:lang w:bidi="he-IL"/>
        </w:rPr>
        <w:t>An invitation to bless the Lord</w:t>
      </w:r>
      <w:r w:rsidRPr="003F5340">
        <w:rPr>
          <w:lang w:bidi="he-IL"/>
        </w:rPr>
        <w:t xml:space="preserve"> (</w:t>
      </w:r>
      <w:r>
        <w:rPr>
          <w:lang w:bidi="he-IL"/>
        </w:rPr>
        <w:t>see comment on Ps 115</w:t>
      </w:r>
      <w:r w:rsidRPr="003F5340">
        <w:rPr>
          <w:lang w:bidi="he-IL"/>
        </w:rPr>
        <w:t>:</w:t>
      </w:r>
      <w:r>
        <w:rPr>
          <w:lang w:bidi="he-IL"/>
        </w:rPr>
        <w:t>9-11</w:t>
      </w:r>
      <w:r w:rsidRPr="003F5340">
        <w:rPr>
          <w:lang w:bidi="he-IL"/>
        </w:rPr>
        <w:t>).</w:t>
      </w:r>
    </w:p>
    <w:p w14:paraId="75C7997E" w14:textId="77777777" w:rsidR="00CD3C56" w:rsidRDefault="00CD3C56" w:rsidP="00CD3C56">
      <w:pPr>
        <w:autoSpaceDE w:val="0"/>
        <w:autoSpaceDN w:val="0"/>
        <w:adjustRightInd w:val="0"/>
        <w:rPr>
          <w:lang w:bidi="he-IL"/>
        </w:rPr>
      </w:pPr>
      <w:r>
        <w:rPr>
          <w:b/>
          <w:bCs/>
          <w:lang w:bidi="he-IL"/>
        </w:rPr>
        <w:t>152</w:t>
      </w:r>
      <w:r>
        <w:rPr>
          <w:lang w:bidi="he-IL"/>
        </w:rPr>
        <w:tab/>
      </w:r>
      <w:r>
        <w:rPr>
          <w:b/>
          <w:bCs/>
          <w:lang w:bidi="he-IL"/>
        </w:rPr>
        <w:t>Ps 136</w:t>
      </w:r>
      <w:r w:rsidRPr="003F5340">
        <w:rPr>
          <w:lang w:bidi="he-IL"/>
        </w:rPr>
        <w:t xml:space="preserve">. </w:t>
      </w:r>
      <w:r>
        <w:rPr>
          <w:lang w:bidi="he-IL"/>
        </w:rPr>
        <w:t>A hymn of praise in the form of a litany</w:t>
      </w:r>
      <w:r w:rsidRPr="003F5340">
        <w:rPr>
          <w:lang w:bidi="he-IL"/>
        </w:rPr>
        <w:t xml:space="preserve">. </w:t>
      </w:r>
      <w:r>
        <w:rPr>
          <w:lang w:bidi="he-IL"/>
        </w:rPr>
        <w:t>Often called the Great Hallel</w:t>
      </w:r>
      <w:r w:rsidRPr="003F5340">
        <w:rPr>
          <w:lang w:bidi="he-IL"/>
        </w:rPr>
        <w:t xml:space="preserve">. </w:t>
      </w:r>
      <w:r>
        <w:rPr>
          <w:lang w:bidi="he-IL"/>
        </w:rPr>
        <w:t>Structure</w:t>
      </w:r>
      <w:r w:rsidRPr="003F5340">
        <w:rPr>
          <w:lang w:bidi="he-IL"/>
        </w:rPr>
        <w:t xml:space="preserve"> (</w:t>
      </w:r>
      <w:r>
        <w:rPr>
          <w:lang w:bidi="he-IL"/>
        </w:rPr>
        <w:t>cf</w:t>
      </w:r>
      <w:r w:rsidRPr="003F5340">
        <w:rPr>
          <w:lang w:bidi="he-IL"/>
        </w:rPr>
        <w:t xml:space="preserve">. </w:t>
      </w:r>
      <w:r>
        <w:rPr>
          <w:lang w:bidi="he-IL"/>
        </w:rPr>
        <w:t>Ps 135</w:t>
      </w:r>
      <w:r w:rsidRPr="003F5340">
        <w:rPr>
          <w:lang w:bidi="he-IL"/>
        </w:rPr>
        <w:t xml:space="preserve">): </w:t>
      </w:r>
      <w:r>
        <w:rPr>
          <w:lang w:bidi="he-IL"/>
        </w:rPr>
        <w:t>1-3</w:t>
      </w:r>
      <w:r w:rsidRPr="003F5340">
        <w:rPr>
          <w:lang w:bidi="he-IL"/>
        </w:rPr>
        <w:t xml:space="preserve">, </w:t>
      </w:r>
      <w:r>
        <w:rPr>
          <w:lang w:bidi="he-IL"/>
        </w:rPr>
        <w:t>introduction</w:t>
      </w:r>
      <w:r w:rsidRPr="003F5340">
        <w:rPr>
          <w:lang w:bidi="he-IL"/>
        </w:rPr>
        <w:t xml:space="preserve">; </w:t>
      </w:r>
      <w:r>
        <w:rPr>
          <w:lang w:bidi="he-IL"/>
        </w:rPr>
        <w:t>4-9</w:t>
      </w:r>
      <w:r w:rsidRPr="003F5340">
        <w:rPr>
          <w:lang w:bidi="he-IL"/>
        </w:rPr>
        <w:t xml:space="preserve">, </w:t>
      </w:r>
      <w:r>
        <w:rPr>
          <w:lang w:bidi="he-IL"/>
        </w:rPr>
        <w:t>creation</w:t>
      </w:r>
      <w:r w:rsidRPr="003F5340">
        <w:rPr>
          <w:lang w:bidi="he-IL"/>
        </w:rPr>
        <w:t xml:space="preserve">; </w:t>
      </w:r>
      <w:r>
        <w:rPr>
          <w:lang w:bidi="he-IL"/>
        </w:rPr>
        <w:t>10-22</w:t>
      </w:r>
      <w:r w:rsidRPr="003F5340">
        <w:rPr>
          <w:lang w:bidi="he-IL"/>
        </w:rPr>
        <w:t xml:space="preserve">, </w:t>
      </w:r>
      <w:r>
        <w:rPr>
          <w:lang w:bidi="he-IL"/>
        </w:rPr>
        <w:t>Exodus</w:t>
      </w:r>
      <w:r w:rsidRPr="003F5340">
        <w:rPr>
          <w:lang w:bidi="he-IL"/>
        </w:rPr>
        <w:t xml:space="preserve">, </w:t>
      </w:r>
      <w:r>
        <w:rPr>
          <w:lang w:bidi="he-IL"/>
        </w:rPr>
        <w:t>wilderness</w:t>
      </w:r>
      <w:r w:rsidRPr="003F5340">
        <w:rPr>
          <w:lang w:bidi="he-IL"/>
        </w:rPr>
        <w:t xml:space="preserve">, </w:t>
      </w:r>
      <w:r>
        <w:rPr>
          <w:lang w:bidi="he-IL"/>
        </w:rPr>
        <w:t>and Conquest</w:t>
      </w:r>
      <w:r w:rsidRPr="003F5340">
        <w:rPr>
          <w:lang w:bidi="he-IL"/>
        </w:rPr>
        <w:t xml:space="preserve">; </w:t>
      </w:r>
      <w:r>
        <w:rPr>
          <w:lang w:bidi="he-IL"/>
        </w:rPr>
        <w:t>23-26</w:t>
      </w:r>
      <w:r w:rsidRPr="003F5340">
        <w:rPr>
          <w:lang w:bidi="he-IL"/>
        </w:rPr>
        <w:t xml:space="preserve">, </w:t>
      </w:r>
      <w:r>
        <w:rPr>
          <w:lang w:bidi="he-IL"/>
        </w:rPr>
        <w:t>conclusion</w:t>
      </w:r>
      <w:r w:rsidRPr="003F5340">
        <w:rPr>
          <w:lang w:bidi="he-IL"/>
        </w:rPr>
        <w:t xml:space="preserve">. </w:t>
      </w:r>
      <w:r>
        <w:rPr>
          <w:lang w:bidi="he-IL"/>
        </w:rPr>
        <w:t>The song is designed for antiphonal rendering</w:t>
      </w:r>
      <w:r w:rsidRPr="003F5340">
        <w:rPr>
          <w:lang w:bidi="he-IL"/>
        </w:rPr>
        <w:t xml:space="preserve">: </w:t>
      </w:r>
      <w:r>
        <w:rPr>
          <w:lang w:bidi="he-IL"/>
        </w:rPr>
        <w:t>The first line is proclaimed by a soloist</w:t>
      </w:r>
      <w:r w:rsidRPr="003F5340">
        <w:rPr>
          <w:lang w:bidi="he-IL"/>
        </w:rPr>
        <w:t xml:space="preserve">; </w:t>
      </w:r>
      <w:r>
        <w:rPr>
          <w:lang w:bidi="he-IL"/>
        </w:rPr>
        <w:t>the second line is a refrain by the congregation</w:t>
      </w:r>
      <w:r w:rsidRPr="003F5340">
        <w:rPr>
          <w:lang w:bidi="he-IL"/>
        </w:rPr>
        <w:t xml:space="preserve">. </w:t>
      </w:r>
      <w:r>
        <w:rPr>
          <w:b/>
          <w:bCs/>
          <w:lang w:bidi="he-IL"/>
        </w:rPr>
        <w:t>4-9</w:t>
      </w:r>
      <w:r w:rsidRPr="003F5340">
        <w:rPr>
          <w:lang w:bidi="he-IL"/>
        </w:rPr>
        <w:t xml:space="preserve">. </w:t>
      </w:r>
      <w:r>
        <w:rPr>
          <w:lang w:bidi="he-IL"/>
        </w:rPr>
        <w:t>The cosmological picture is much the same as that of Gn 1</w:t>
      </w:r>
      <w:r w:rsidRPr="003F5340">
        <w:rPr>
          <w:lang w:bidi="he-IL"/>
        </w:rPr>
        <w:t xml:space="preserve">. </w:t>
      </w:r>
      <w:r>
        <w:rPr>
          <w:lang w:bidi="he-IL"/>
        </w:rPr>
        <w:t>As in the Pentateuch</w:t>
      </w:r>
      <w:r w:rsidRPr="003F5340">
        <w:rPr>
          <w:lang w:bidi="he-IL"/>
        </w:rPr>
        <w:t xml:space="preserve">, </w:t>
      </w:r>
      <w:r>
        <w:rPr>
          <w:lang w:bidi="he-IL"/>
        </w:rPr>
        <w:t>creation serves as a prelude to the salvation history</w:t>
      </w:r>
      <w:r w:rsidRPr="003F5340">
        <w:rPr>
          <w:lang w:bidi="he-IL"/>
        </w:rPr>
        <w:t xml:space="preserve"> (</w:t>
      </w:r>
      <w:r>
        <w:rPr>
          <w:lang w:bidi="he-IL"/>
        </w:rPr>
        <w:t>cf</w:t>
      </w:r>
      <w:r w:rsidRPr="003F5340">
        <w:rPr>
          <w:lang w:bidi="he-IL"/>
        </w:rPr>
        <w:t xml:space="preserve">. </w:t>
      </w:r>
      <w:r>
        <w:rPr>
          <w:lang w:bidi="he-IL"/>
        </w:rPr>
        <w:t>Von Rad</w:t>
      </w:r>
      <w:r w:rsidRPr="003F5340">
        <w:rPr>
          <w:lang w:bidi="he-IL"/>
        </w:rPr>
        <w:t xml:space="preserve">, </w:t>
      </w:r>
      <w:r>
        <w:rPr>
          <w:i/>
          <w:iCs/>
          <w:lang w:bidi="he-IL"/>
        </w:rPr>
        <w:t>op</w:t>
      </w:r>
      <w:r w:rsidRPr="003F5340">
        <w:rPr>
          <w:iCs/>
          <w:lang w:bidi="he-IL"/>
        </w:rPr>
        <w:t xml:space="preserve">. </w:t>
      </w:r>
      <w:r>
        <w:rPr>
          <w:i/>
          <w:iCs/>
          <w:lang w:bidi="he-IL"/>
        </w:rPr>
        <w:t>cit</w:t>
      </w:r>
      <w:r w:rsidRPr="003F5340">
        <w:rPr>
          <w:iCs/>
          <w:lang w:bidi="he-IL"/>
        </w:rPr>
        <w:t xml:space="preserve">., </w:t>
      </w:r>
      <w:r>
        <w:rPr>
          <w:lang w:bidi="he-IL"/>
        </w:rPr>
        <w:t>136-47</w:t>
      </w:r>
      <w:r w:rsidRPr="003F5340">
        <w:rPr>
          <w:lang w:bidi="he-IL"/>
        </w:rPr>
        <w:t xml:space="preserve">). </w:t>
      </w:r>
      <w:r>
        <w:rPr>
          <w:b/>
          <w:bCs/>
          <w:lang w:bidi="he-IL"/>
        </w:rPr>
        <w:t>13-15</w:t>
      </w:r>
      <w:r w:rsidRPr="003F5340">
        <w:rPr>
          <w:lang w:bidi="he-IL"/>
        </w:rPr>
        <w:t xml:space="preserve">. </w:t>
      </w:r>
      <w:r>
        <w:rPr>
          <w:lang w:bidi="he-IL"/>
        </w:rPr>
        <w:t>Unlike Ps 135</w:t>
      </w:r>
      <w:r w:rsidRPr="003F5340">
        <w:rPr>
          <w:lang w:bidi="he-IL"/>
        </w:rPr>
        <w:t xml:space="preserve">, </w:t>
      </w:r>
      <w:r>
        <w:rPr>
          <w:lang w:bidi="he-IL"/>
        </w:rPr>
        <w:t>the events of the Red Sea are commemorated</w:t>
      </w:r>
      <w:r w:rsidRPr="003F5340">
        <w:rPr>
          <w:lang w:bidi="he-IL"/>
        </w:rPr>
        <w:t xml:space="preserve">. </w:t>
      </w:r>
      <w:r>
        <w:rPr>
          <w:b/>
          <w:bCs/>
          <w:lang w:bidi="he-IL"/>
        </w:rPr>
        <w:t>17-22</w:t>
      </w:r>
      <w:r w:rsidRPr="003F5340">
        <w:rPr>
          <w:lang w:bidi="he-IL"/>
        </w:rPr>
        <w:t xml:space="preserve">. </w:t>
      </w:r>
      <w:r>
        <w:rPr>
          <w:lang w:bidi="he-IL"/>
        </w:rPr>
        <w:t>These lines are almost the same</w:t>
      </w:r>
      <w:r w:rsidRPr="003F5340">
        <w:rPr>
          <w:lang w:bidi="he-IL"/>
        </w:rPr>
        <w:t xml:space="preserve"> (</w:t>
      </w:r>
      <w:r>
        <w:rPr>
          <w:lang w:bidi="he-IL"/>
        </w:rPr>
        <w:t>without refrain</w:t>
      </w:r>
      <w:r w:rsidRPr="003F5340">
        <w:rPr>
          <w:lang w:bidi="he-IL"/>
        </w:rPr>
        <w:t xml:space="preserve">) </w:t>
      </w:r>
      <w:r>
        <w:rPr>
          <w:lang w:bidi="he-IL"/>
        </w:rPr>
        <w:t>as Ps 135</w:t>
      </w:r>
      <w:r w:rsidRPr="003F5340">
        <w:rPr>
          <w:lang w:bidi="he-IL"/>
        </w:rPr>
        <w:t>:</w:t>
      </w:r>
      <w:r>
        <w:rPr>
          <w:lang w:bidi="he-IL"/>
        </w:rPr>
        <w:t>10-12</w:t>
      </w:r>
      <w:r w:rsidRPr="003F5340">
        <w:rPr>
          <w:lang w:bidi="he-IL"/>
        </w:rPr>
        <w:t xml:space="preserve">. </w:t>
      </w:r>
      <w:r>
        <w:rPr>
          <w:b/>
          <w:bCs/>
          <w:lang w:bidi="he-IL"/>
        </w:rPr>
        <w:t>23-24</w:t>
      </w:r>
      <w:r w:rsidRPr="003F5340">
        <w:rPr>
          <w:lang w:bidi="he-IL"/>
        </w:rPr>
        <w:t xml:space="preserve">. </w:t>
      </w:r>
      <w:r>
        <w:rPr>
          <w:lang w:bidi="he-IL"/>
        </w:rPr>
        <w:t>These verses could be understood of the period of the judges as much as of the Exile</w:t>
      </w:r>
      <w:r w:rsidRPr="003F5340">
        <w:rPr>
          <w:lang w:bidi="he-IL"/>
        </w:rPr>
        <w:t xml:space="preserve">. </w:t>
      </w:r>
      <w:r>
        <w:rPr>
          <w:lang w:bidi="he-IL"/>
        </w:rPr>
        <w:t>The conclusion in 26 returns to the introduction</w:t>
      </w:r>
      <w:r w:rsidRPr="003F5340">
        <w:rPr>
          <w:lang w:bidi="he-IL"/>
        </w:rPr>
        <w:t xml:space="preserve"> (</w:t>
      </w:r>
      <w:r>
        <w:rPr>
          <w:lang w:bidi="he-IL"/>
        </w:rPr>
        <w:t>1-3</w:t>
      </w:r>
      <w:r w:rsidRPr="003F5340">
        <w:rPr>
          <w:lang w:bidi="he-IL"/>
        </w:rPr>
        <w:t xml:space="preserve">), </w:t>
      </w:r>
      <w:r>
        <w:rPr>
          <w:lang w:bidi="he-IL"/>
        </w:rPr>
        <w:t>as often in the hymns</w:t>
      </w:r>
      <w:r w:rsidRPr="003F5340">
        <w:rPr>
          <w:lang w:bidi="he-IL"/>
        </w:rPr>
        <w:t>.</w:t>
      </w:r>
    </w:p>
    <w:p w14:paraId="0558793A" w14:textId="77777777" w:rsidR="00CD3C56" w:rsidRDefault="00CD3C56" w:rsidP="00CD3C56">
      <w:pPr>
        <w:autoSpaceDE w:val="0"/>
        <w:autoSpaceDN w:val="0"/>
        <w:adjustRightInd w:val="0"/>
        <w:rPr>
          <w:lang w:bidi="he-IL"/>
        </w:rPr>
      </w:pPr>
      <w:r>
        <w:rPr>
          <w:b/>
          <w:bCs/>
          <w:lang w:bidi="he-IL"/>
        </w:rPr>
        <w:t>153</w:t>
      </w:r>
      <w:r>
        <w:rPr>
          <w:lang w:bidi="he-IL"/>
        </w:rPr>
        <w:tab/>
      </w:r>
      <w:r>
        <w:rPr>
          <w:b/>
          <w:bCs/>
          <w:lang w:bidi="he-IL"/>
        </w:rPr>
        <w:t>Ps 137</w:t>
      </w:r>
      <w:r w:rsidRPr="003F5340">
        <w:rPr>
          <w:lang w:bidi="he-IL"/>
        </w:rPr>
        <w:t xml:space="preserve">. </w:t>
      </w:r>
      <w:r>
        <w:rPr>
          <w:lang w:bidi="he-IL"/>
        </w:rPr>
        <w:t>A lament of the community</w:t>
      </w:r>
      <w:r w:rsidRPr="003F5340">
        <w:rPr>
          <w:lang w:bidi="he-IL"/>
        </w:rPr>
        <w:t xml:space="preserve">. </w:t>
      </w:r>
      <w:r>
        <w:rPr>
          <w:lang w:bidi="he-IL"/>
        </w:rPr>
        <w:t>Structure</w:t>
      </w:r>
      <w:r w:rsidRPr="003F5340">
        <w:rPr>
          <w:lang w:bidi="he-IL"/>
        </w:rPr>
        <w:t xml:space="preserve">: </w:t>
      </w:r>
      <w:r>
        <w:rPr>
          <w:lang w:bidi="he-IL"/>
        </w:rPr>
        <w:t>1-3</w:t>
      </w:r>
      <w:r w:rsidRPr="003F5340">
        <w:rPr>
          <w:lang w:bidi="he-IL"/>
        </w:rPr>
        <w:t xml:space="preserve">, </w:t>
      </w:r>
      <w:r>
        <w:rPr>
          <w:lang w:bidi="he-IL"/>
        </w:rPr>
        <w:t>a flash-back to earlier experiences in the Exile</w:t>
      </w:r>
      <w:r w:rsidRPr="003F5340">
        <w:rPr>
          <w:lang w:bidi="he-IL"/>
        </w:rPr>
        <w:t xml:space="preserve">; </w:t>
      </w:r>
      <w:r>
        <w:rPr>
          <w:lang w:bidi="he-IL"/>
        </w:rPr>
        <w:t>4-6</w:t>
      </w:r>
      <w:r w:rsidRPr="003F5340">
        <w:rPr>
          <w:lang w:bidi="he-IL"/>
        </w:rPr>
        <w:t xml:space="preserve">, </w:t>
      </w:r>
      <w:r>
        <w:rPr>
          <w:lang w:bidi="he-IL"/>
        </w:rPr>
        <w:t>an imprecation on one who would forget Jerusalem</w:t>
      </w:r>
      <w:r w:rsidRPr="003F5340">
        <w:rPr>
          <w:lang w:bidi="he-IL"/>
        </w:rPr>
        <w:t xml:space="preserve">; </w:t>
      </w:r>
      <w:r>
        <w:rPr>
          <w:lang w:bidi="he-IL"/>
        </w:rPr>
        <w:t>7-9</w:t>
      </w:r>
      <w:r w:rsidRPr="003F5340">
        <w:rPr>
          <w:lang w:bidi="he-IL"/>
        </w:rPr>
        <w:t xml:space="preserve">, </w:t>
      </w:r>
      <w:r>
        <w:rPr>
          <w:lang w:bidi="he-IL"/>
        </w:rPr>
        <w:t>an imprecation on the destroyers of Jerusalem</w:t>
      </w:r>
      <w:r w:rsidRPr="003F5340">
        <w:rPr>
          <w:lang w:bidi="he-IL"/>
        </w:rPr>
        <w:t xml:space="preserve">. </w:t>
      </w:r>
      <w:r>
        <w:rPr>
          <w:b/>
          <w:bCs/>
          <w:lang w:bidi="he-IL"/>
        </w:rPr>
        <w:t>1</w:t>
      </w:r>
      <w:r w:rsidRPr="003F5340">
        <w:rPr>
          <w:lang w:bidi="he-IL"/>
        </w:rPr>
        <w:t xml:space="preserve">. </w:t>
      </w:r>
      <w:r>
        <w:rPr>
          <w:i/>
          <w:iCs/>
          <w:lang w:bidi="he-IL"/>
        </w:rPr>
        <w:t>streams of Babylon</w:t>
      </w:r>
      <w:r w:rsidRPr="003F5340">
        <w:rPr>
          <w:iCs/>
          <w:lang w:bidi="he-IL"/>
        </w:rPr>
        <w:t xml:space="preserve">: </w:t>
      </w:r>
      <w:r>
        <w:rPr>
          <w:lang w:bidi="he-IL"/>
        </w:rPr>
        <w:t>Countless irrigation canals from the Tigris and Euphrates watered the Babylonian plain</w:t>
      </w:r>
      <w:r w:rsidRPr="003F5340">
        <w:rPr>
          <w:lang w:bidi="he-IL"/>
        </w:rPr>
        <w:t xml:space="preserve">. </w:t>
      </w:r>
      <w:r>
        <w:rPr>
          <w:lang w:bidi="he-IL"/>
        </w:rPr>
        <w:t>It is hard to escape the impression that these are personal memories that are being recalled</w:t>
      </w:r>
      <w:r w:rsidRPr="003F5340">
        <w:rPr>
          <w:lang w:bidi="he-IL"/>
        </w:rPr>
        <w:t xml:space="preserve">; </w:t>
      </w:r>
      <w:r>
        <w:rPr>
          <w:lang w:bidi="he-IL"/>
        </w:rPr>
        <w:t>if so</w:t>
      </w:r>
      <w:r w:rsidRPr="003F5340">
        <w:rPr>
          <w:lang w:bidi="he-IL"/>
        </w:rPr>
        <w:t xml:space="preserve">, </w:t>
      </w:r>
      <w:r>
        <w:rPr>
          <w:lang w:bidi="he-IL"/>
        </w:rPr>
        <w:t>the prayer is to be dated in the Exile</w:t>
      </w:r>
      <w:r w:rsidRPr="003F5340">
        <w:rPr>
          <w:lang w:bidi="he-IL"/>
        </w:rPr>
        <w:t xml:space="preserve">. </w:t>
      </w:r>
      <w:r>
        <w:rPr>
          <w:lang w:bidi="he-IL"/>
        </w:rPr>
        <w:t>Kraus argues that the poet recalls liturgical commemoration of the destruction of Jerusalem</w:t>
      </w:r>
      <w:r>
        <w:rPr>
          <w:b/>
          <w:bCs/>
          <w:lang w:bidi="he-IL"/>
        </w:rPr>
        <w:t>3</w:t>
      </w:r>
      <w:r w:rsidRPr="003F5340">
        <w:rPr>
          <w:lang w:bidi="he-IL"/>
        </w:rPr>
        <w:t xml:space="preserve">. </w:t>
      </w:r>
      <w:r>
        <w:rPr>
          <w:lang w:bidi="he-IL"/>
        </w:rPr>
        <w:t>The request of the</w:t>
      </w:r>
      <w:r w:rsidRPr="003F5340">
        <w:rPr>
          <w:lang w:bidi="he-IL"/>
        </w:rPr>
        <w:t xml:space="preserve"> </w:t>
      </w:r>
      <w:r>
        <w:rPr>
          <w:lang w:bidi="he-IL"/>
        </w:rPr>
        <w:t>“captors”</w:t>
      </w:r>
      <w:r w:rsidRPr="003F5340">
        <w:rPr>
          <w:lang w:bidi="he-IL"/>
        </w:rPr>
        <w:t xml:space="preserve"> </w:t>
      </w:r>
      <w:r>
        <w:rPr>
          <w:lang w:bidi="he-IL"/>
        </w:rPr>
        <w:t>here fulfills the same function as the frequent question motif in the lament</w:t>
      </w:r>
      <w:r w:rsidRPr="003F5340">
        <w:rPr>
          <w:lang w:bidi="he-IL"/>
        </w:rPr>
        <w:t xml:space="preserve">: </w:t>
      </w:r>
      <w:r>
        <w:rPr>
          <w:lang w:bidi="he-IL"/>
        </w:rPr>
        <w:t>“Where is your God</w:t>
      </w:r>
      <w:r w:rsidRPr="003F5340">
        <w:rPr>
          <w:lang w:bidi="he-IL"/>
        </w:rPr>
        <w:t>?</w:t>
      </w:r>
      <w:r>
        <w:rPr>
          <w:lang w:bidi="he-IL"/>
        </w:rPr>
        <w:t>”</w:t>
      </w:r>
      <w:r w:rsidRPr="003F5340">
        <w:rPr>
          <w:lang w:bidi="he-IL"/>
        </w:rPr>
        <w:t xml:space="preserve"> (</w:t>
      </w:r>
      <w:r>
        <w:rPr>
          <w:lang w:bidi="he-IL"/>
        </w:rPr>
        <w:t>e</w:t>
      </w:r>
      <w:r w:rsidRPr="003F5340">
        <w:rPr>
          <w:lang w:bidi="he-IL"/>
        </w:rPr>
        <w:t xml:space="preserve">. </w:t>
      </w:r>
      <w:r>
        <w:rPr>
          <w:lang w:bidi="he-IL"/>
        </w:rPr>
        <w:t>g</w:t>
      </w:r>
      <w:r w:rsidRPr="003F5340">
        <w:rPr>
          <w:lang w:bidi="he-IL"/>
        </w:rPr>
        <w:t xml:space="preserve">., </w:t>
      </w:r>
      <w:r>
        <w:rPr>
          <w:lang w:bidi="he-IL"/>
        </w:rPr>
        <w:t>Ps 79</w:t>
      </w:r>
      <w:r w:rsidRPr="003F5340">
        <w:rPr>
          <w:lang w:bidi="he-IL"/>
        </w:rPr>
        <w:t>:</w:t>
      </w:r>
      <w:r>
        <w:rPr>
          <w:lang w:bidi="he-IL"/>
        </w:rPr>
        <w:t>10</w:t>
      </w:r>
      <w:r w:rsidRPr="003F5340">
        <w:rPr>
          <w:lang w:bidi="he-IL"/>
        </w:rPr>
        <w:t xml:space="preserve">). </w:t>
      </w:r>
      <w:r>
        <w:rPr>
          <w:lang w:bidi="he-IL"/>
        </w:rPr>
        <w:t>The</w:t>
      </w:r>
      <w:r w:rsidRPr="003F5340">
        <w:rPr>
          <w:lang w:bidi="he-IL"/>
        </w:rPr>
        <w:t xml:space="preserve"> </w:t>
      </w:r>
      <w:r>
        <w:rPr>
          <w:lang w:bidi="he-IL"/>
        </w:rPr>
        <w:t>“songs of Zion”</w:t>
      </w:r>
      <w:r w:rsidRPr="003F5340">
        <w:rPr>
          <w:lang w:bidi="he-IL"/>
        </w:rPr>
        <w:t xml:space="preserve"> </w:t>
      </w:r>
      <w:r>
        <w:rPr>
          <w:lang w:bidi="he-IL"/>
        </w:rPr>
        <w:t>has been adopted as a literary classification of Pss 76</w:t>
      </w:r>
      <w:r w:rsidRPr="003F5340">
        <w:rPr>
          <w:lang w:bidi="he-IL"/>
        </w:rPr>
        <w:t xml:space="preserve">, </w:t>
      </w:r>
      <w:r>
        <w:rPr>
          <w:lang w:bidi="he-IL"/>
        </w:rPr>
        <w:t>84</w:t>
      </w:r>
      <w:r w:rsidRPr="003F5340">
        <w:rPr>
          <w:lang w:bidi="he-IL"/>
        </w:rPr>
        <w:t xml:space="preserve">, </w:t>
      </w:r>
      <w:r>
        <w:rPr>
          <w:lang w:bidi="he-IL"/>
        </w:rPr>
        <w:t>etc</w:t>
      </w:r>
      <w:r w:rsidRPr="003F5340">
        <w:rPr>
          <w:lang w:bidi="he-IL"/>
        </w:rPr>
        <w:t xml:space="preserve">. </w:t>
      </w:r>
      <w:r>
        <w:rPr>
          <w:b/>
          <w:bCs/>
          <w:lang w:bidi="he-IL"/>
        </w:rPr>
        <w:t>4</w:t>
      </w:r>
      <w:r w:rsidRPr="003F5340">
        <w:rPr>
          <w:lang w:bidi="he-IL"/>
        </w:rPr>
        <w:t xml:space="preserve">. </w:t>
      </w:r>
      <w:r>
        <w:rPr>
          <w:lang w:bidi="he-IL"/>
        </w:rPr>
        <w:t>The question implies that the</w:t>
      </w:r>
      <w:r w:rsidRPr="003F5340">
        <w:rPr>
          <w:lang w:bidi="he-IL"/>
        </w:rPr>
        <w:t xml:space="preserve"> </w:t>
      </w:r>
      <w:r>
        <w:rPr>
          <w:lang w:bidi="he-IL"/>
        </w:rPr>
        <w:t>“foreign”</w:t>
      </w:r>
      <w:r w:rsidRPr="003F5340">
        <w:rPr>
          <w:lang w:bidi="he-IL"/>
        </w:rPr>
        <w:t xml:space="preserve"> </w:t>
      </w:r>
      <w:r>
        <w:rPr>
          <w:lang w:bidi="he-IL"/>
        </w:rPr>
        <w:t>land is unclean as well as hostile</w:t>
      </w:r>
      <w:r w:rsidRPr="003F5340">
        <w:rPr>
          <w:lang w:bidi="he-IL"/>
        </w:rPr>
        <w:t xml:space="preserve">. </w:t>
      </w:r>
      <w:r>
        <w:rPr>
          <w:b/>
          <w:bCs/>
          <w:lang w:bidi="he-IL"/>
        </w:rPr>
        <w:t>5-6</w:t>
      </w:r>
      <w:r w:rsidRPr="003F5340">
        <w:rPr>
          <w:lang w:bidi="he-IL"/>
        </w:rPr>
        <w:t xml:space="preserve">. </w:t>
      </w:r>
      <w:r>
        <w:rPr>
          <w:lang w:bidi="he-IL"/>
        </w:rPr>
        <w:t>While delivering this imprecation</w:t>
      </w:r>
      <w:r w:rsidRPr="003F5340">
        <w:rPr>
          <w:lang w:bidi="he-IL"/>
        </w:rPr>
        <w:t xml:space="preserve">, </w:t>
      </w:r>
      <w:r>
        <w:rPr>
          <w:lang w:bidi="he-IL"/>
        </w:rPr>
        <w:t>he is at the same time singing a song of Zion</w:t>
      </w:r>
      <w:r w:rsidRPr="003F5340">
        <w:rPr>
          <w:lang w:bidi="he-IL"/>
        </w:rPr>
        <w:t xml:space="preserve">! </w:t>
      </w:r>
      <w:r>
        <w:rPr>
          <w:lang w:bidi="he-IL"/>
        </w:rPr>
        <w:t>The reference to</w:t>
      </w:r>
      <w:r w:rsidRPr="003F5340">
        <w:rPr>
          <w:lang w:bidi="he-IL"/>
        </w:rPr>
        <w:t xml:space="preserve"> </w:t>
      </w:r>
      <w:r>
        <w:rPr>
          <w:lang w:bidi="he-IL"/>
        </w:rPr>
        <w:t>“hand”</w:t>
      </w:r>
      <w:r w:rsidRPr="003F5340">
        <w:rPr>
          <w:lang w:bidi="he-IL"/>
        </w:rPr>
        <w:t xml:space="preserve"> </w:t>
      </w:r>
      <w:r>
        <w:rPr>
          <w:lang w:bidi="he-IL"/>
        </w:rPr>
        <w:t>and</w:t>
      </w:r>
      <w:r w:rsidRPr="003F5340">
        <w:rPr>
          <w:lang w:bidi="he-IL"/>
        </w:rPr>
        <w:t xml:space="preserve"> </w:t>
      </w:r>
      <w:r>
        <w:rPr>
          <w:lang w:bidi="he-IL"/>
        </w:rPr>
        <w:t>“tongue”</w:t>
      </w:r>
      <w:r w:rsidRPr="003F5340">
        <w:rPr>
          <w:lang w:bidi="he-IL"/>
        </w:rPr>
        <w:t xml:space="preserve"> </w:t>
      </w:r>
      <w:r>
        <w:rPr>
          <w:lang w:bidi="he-IL"/>
        </w:rPr>
        <w:t>is in view of harp and song</w:t>
      </w:r>
      <w:r w:rsidRPr="003F5340">
        <w:rPr>
          <w:lang w:bidi="he-IL"/>
        </w:rPr>
        <w:t xml:space="preserve">. </w:t>
      </w:r>
      <w:r>
        <w:rPr>
          <w:i/>
          <w:iCs/>
          <w:lang w:bidi="he-IL"/>
        </w:rPr>
        <w:t>be forgotten</w:t>
      </w:r>
      <w:r w:rsidRPr="003F5340">
        <w:rPr>
          <w:iCs/>
          <w:lang w:bidi="he-IL"/>
        </w:rPr>
        <w:t xml:space="preserve">: </w:t>
      </w:r>
      <w:r>
        <w:rPr>
          <w:lang w:bidi="he-IL"/>
        </w:rPr>
        <w:t>So MT</w:t>
      </w:r>
      <w:r w:rsidRPr="003F5340">
        <w:rPr>
          <w:lang w:bidi="he-IL"/>
        </w:rPr>
        <w:t xml:space="preserve">; </w:t>
      </w:r>
      <w:r>
        <w:rPr>
          <w:lang w:bidi="he-IL"/>
        </w:rPr>
        <w:t>a slight change of consonants yields</w:t>
      </w:r>
      <w:r w:rsidRPr="003F5340">
        <w:rPr>
          <w:lang w:bidi="he-IL"/>
        </w:rPr>
        <w:t xml:space="preserve"> </w:t>
      </w:r>
      <w:r>
        <w:rPr>
          <w:lang w:bidi="he-IL"/>
        </w:rPr>
        <w:t>“dry up</w:t>
      </w:r>
      <w:r w:rsidRPr="003F5340">
        <w:rPr>
          <w:lang w:bidi="he-IL"/>
        </w:rPr>
        <w:t>,</w:t>
      </w:r>
      <w:r>
        <w:rPr>
          <w:lang w:bidi="he-IL"/>
        </w:rPr>
        <w:t>”</w:t>
      </w:r>
      <w:r w:rsidRPr="003F5340">
        <w:rPr>
          <w:lang w:bidi="he-IL"/>
        </w:rPr>
        <w:t xml:space="preserve"> </w:t>
      </w:r>
      <w:r>
        <w:rPr>
          <w:lang w:bidi="he-IL"/>
        </w:rPr>
        <w:t>a reading preferred by some scholars</w:t>
      </w:r>
      <w:r w:rsidRPr="003F5340">
        <w:rPr>
          <w:lang w:bidi="he-IL"/>
        </w:rPr>
        <w:t xml:space="preserve">. </w:t>
      </w:r>
      <w:r>
        <w:rPr>
          <w:b/>
          <w:bCs/>
          <w:lang w:bidi="he-IL"/>
        </w:rPr>
        <w:t>7</w:t>
      </w:r>
      <w:r w:rsidRPr="003F5340">
        <w:rPr>
          <w:lang w:bidi="he-IL"/>
        </w:rPr>
        <w:t xml:space="preserve">. </w:t>
      </w:r>
      <w:r>
        <w:rPr>
          <w:lang w:bidi="he-IL"/>
        </w:rPr>
        <w:t>Edom ravaged Judah with the fall of Jerusalem</w:t>
      </w:r>
      <w:r w:rsidRPr="003F5340">
        <w:rPr>
          <w:lang w:bidi="he-IL"/>
        </w:rPr>
        <w:t xml:space="preserve"> (</w:t>
      </w:r>
      <w:r>
        <w:rPr>
          <w:lang w:bidi="he-IL"/>
        </w:rPr>
        <w:t>Lam 4</w:t>
      </w:r>
      <w:r w:rsidRPr="003F5340">
        <w:rPr>
          <w:lang w:bidi="he-IL"/>
        </w:rPr>
        <w:t>:</w:t>
      </w:r>
      <w:r>
        <w:rPr>
          <w:lang w:bidi="he-IL"/>
        </w:rPr>
        <w:t>21</w:t>
      </w:r>
      <w:r w:rsidRPr="003F5340">
        <w:rPr>
          <w:lang w:bidi="he-IL"/>
        </w:rPr>
        <w:t xml:space="preserve">; </w:t>
      </w:r>
      <w:r>
        <w:rPr>
          <w:lang w:bidi="he-IL"/>
        </w:rPr>
        <w:t>Ob 8</w:t>
      </w:r>
      <w:r w:rsidRPr="003F5340">
        <w:rPr>
          <w:lang w:bidi="he-IL"/>
        </w:rPr>
        <w:t xml:space="preserve">, </w:t>
      </w:r>
      <w:r>
        <w:rPr>
          <w:lang w:bidi="he-IL"/>
        </w:rPr>
        <w:t>15</w:t>
      </w:r>
      <w:r w:rsidRPr="003F5340">
        <w:rPr>
          <w:lang w:bidi="he-IL"/>
        </w:rPr>
        <w:t xml:space="preserve">). </w:t>
      </w:r>
      <w:r>
        <w:rPr>
          <w:b/>
          <w:bCs/>
          <w:lang w:bidi="he-IL"/>
        </w:rPr>
        <w:t>9</w:t>
      </w:r>
      <w:r w:rsidRPr="003F5340">
        <w:rPr>
          <w:lang w:bidi="he-IL"/>
        </w:rPr>
        <w:t xml:space="preserve">. </w:t>
      </w:r>
      <w:r>
        <w:rPr>
          <w:lang w:bidi="he-IL"/>
        </w:rPr>
        <w:t>This brutal practice was an accepted part of ancient warfare</w:t>
      </w:r>
      <w:r w:rsidRPr="003F5340">
        <w:rPr>
          <w:lang w:bidi="he-IL"/>
        </w:rPr>
        <w:t xml:space="preserve"> (</w:t>
      </w:r>
      <w:r>
        <w:rPr>
          <w:lang w:bidi="he-IL"/>
        </w:rPr>
        <w:t>Hos 10</w:t>
      </w:r>
      <w:r w:rsidRPr="003F5340">
        <w:rPr>
          <w:lang w:bidi="he-IL"/>
        </w:rPr>
        <w:t>:</w:t>
      </w:r>
      <w:r>
        <w:rPr>
          <w:lang w:bidi="he-IL"/>
        </w:rPr>
        <w:t>14</w:t>
      </w:r>
      <w:r w:rsidRPr="003F5340">
        <w:rPr>
          <w:lang w:bidi="he-IL"/>
        </w:rPr>
        <w:t xml:space="preserve">; </w:t>
      </w:r>
      <w:r>
        <w:rPr>
          <w:lang w:bidi="he-IL"/>
        </w:rPr>
        <w:t>14</w:t>
      </w:r>
      <w:r w:rsidRPr="003F5340">
        <w:rPr>
          <w:lang w:bidi="he-IL"/>
        </w:rPr>
        <w:t>:</w:t>
      </w:r>
      <w:r>
        <w:rPr>
          <w:lang w:bidi="he-IL"/>
        </w:rPr>
        <w:t>1</w:t>
      </w:r>
      <w:r w:rsidRPr="003F5340">
        <w:rPr>
          <w:lang w:bidi="he-IL"/>
        </w:rPr>
        <w:t xml:space="preserve">; </w:t>
      </w:r>
      <w:r>
        <w:rPr>
          <w:lang w:bidi="he-IL"/>
        </w:rPr>
        <w:t>Na 3</w:t>
      </w:r>
      <w:r w:rsidRPr="003F5340">
        <w:rPr>
          <w:lang w:bidi="he-IL"/>
        </w:rPr>
        <w:t>:</w:t>
      </w:r>
      <w:r>
        <w:rPr>
          <w:lang w:bidi="he-IL"/>
        </w:rPr>
        <w:t>10</w:t>
      </w:r>
      <w:r w:rsidRPr="003F5340">
        <w:rPr>
          <w:lang w:bidi="he-IL"/>
        </w:rPr>
        <w:t xml:space="preserve">), </w:t>
      </w:r>
      <w:r>
        <w:rPr>
          <w:lang w:bidi="he-IL"/>
        </w:rPr>
        <w:t>and it is merely a bold cliche</w:t>
      </w:r>
      <w:r w:rsidRPr="003F5340">
        <w:rPr>
          <w:lang w:bidi="he-IL"/>
        </w:rPr>
        <w:t xml:space="preserve">; </w:t>
      </w:r>
      <w:r>
        <w:rPr>
          <w:lang w:bidi="he-IL"/>
        </w:rPr>
        <w:t>for the usual horrors of war</w:t>
      </w:r>
      <w:r w:rsidRPr="003F5340">
        <w:rPr>
          <w:lang w:bidi="he-IL"/>
        </w:rPr>
        <w:t xml:space="preserve"> (</w:t>
      </w:r>
      <w:r>
        <w:rPr>
          <w:rFonts w:ascii="Symbol" w:hAnsi="Symbol" w:cs="Symbol"/>
          <w:lang w:bidi="he-IL"/>
        </w:rPr>
        <w:t></w:t>
      </w:r>
      <w:r>
        <w:rPr>
          <w:lang w:bidi="he-IL"/>
        </w:rPr>
        <w:t xml:space="preserve"> 18 above</w:t>
      </w:r>
      <w:r w:rsidRPr="003F5340">
        <w:rPr>
          <w:lang w:bidi="he-IL"/>
        </w:rPr>
        <w:t>).</w:t>
      </w:r>
    </w:p>
    <w:p w14:paraId="2E2F62B0" w14:textId="77777777" w:rsidR="00CD3C56" w:rsidRDefault="00CD3C56" w:rsidP="00CD3C56">
      <w:pPr>
        <w:autoSpaceDE w:val="0"/>
        <w:autoSpaceDN w:val="0"/>
        <w:adjustRightInd w:val="0"/>
        <w:rPr>
          <w:lang w:bidi="he-IL"/>
        </w:rPr>
      </w:pPr>
      <w:r>
        <w:rPr>
          <w:b/>
          <w:bCs/>
          <w:lang w:bidi="he-IL"/>
        </w:rPr>
        <w:t>154</w:t>
      </w:r>
      <w:r>
        <w:rPr>
          <w:lang w:bidi="he-IL"/>
        </w:rPr>
        <w:tab/>
      </w:r>
      <w:r>
        <w:rPr>
          <w:b/>
          <w:bCs/>
          <w:lang w:bidi="he-IL"/>
        </w:rPr>
        <w:t>Ps 138</w:t>
      </w:r>
      <w:r w:rsidRPr="003F5340">
        <w:rPr>
          <w:lang w:bidi="he-IL"/>
        </w:rPr>
        <w:t xml:space="preserve">. </w:t>
      </w:r>
      <w:r>
        <w:rPr>
          <w:lang w:bidi="he-IL"/>
        </w:rPr>
        <w:t>A thanksgiving Ps</w:t>
      </w:r>
      <w:r w:rsidRPr="003F5340">
        <w:rPr>
          <w:lang w:bidi="he-IL"/>
        </w:rPr>
        <w:t xml:space="preserve">. </w:t>
      </w:r>
      <w:r>
        <w:rPr>
          <w:lang w:bidi="he-IL"/>
        </w:rPr>
        <w:t>Structure</w:t>
      </w:r>
      <w:r w:rsidRPr="003F5340">
        <w:rPr>
          <w:lang w:bidi="he-IL"/>
        </w:rPr>
        <w:t xml:space="preserve">: </w:t>
      </w:r>
      <w:r>
        <w:rPr>
          <w:lang w:bidi="he-IL"/>
        </w:rPr>
        <w:t>1-3</w:t>
      </w:r>
      <w:r w:rsidRPr="003F5340">
        <w:rPr>
          <w:lang w:bidi="he-IL"/>
        </w:rPr>
        <w:t xml:space="preserve">, </w:t>
      </w:r>
      <w:r>
        <w:rPr>
          <w:lang w:bidi="he-IL"/>
        </w:rPr>
        <w:t>thanksgiving for deliverance</w:t>
      </w:r>
      <w:r w:rsidRPr="003F5340">
        <w:rPr>
          <w:lang w:bidi="he-IL"/>
        </w:rPr>
        <w:t xml:space="preserve">; </w:t>
      </w:r>
      <w:r>
        <w:rPr>
          <w:lang w:bidi="he-IL"/>
        </w:rPr>
        <w:t>4-6</w:t>
      </w:r>
      <w:r w:rsidRPr="003F5340">
        <w:rPr>
          <w:lang w:bidi="he-IL"/>
        </w:rPr>
        <w:t xml:space="preserve">, </w:t>
      </w:r>
      <w:r>
        <w:rPr>
          <w:lang w:bidi="he-IL"/>
        </w:rPr>
        <w:t>a hymn proclaiming universal recognition of God</w:t>
      </w:r>
      <w:r w:rsidRPr="003F5340">
        <w:rPr>
          <w:lang w:bidi="he-IL"/>
        </w:rPr>
        <w:t xml:space="preserve">; </w:t>
      </w:r>
      <w:r>
        <w:rPr>
          <w:lang w:bidi="he-IL"/>
        </w:rPr>
        <w:t>7-8</w:t>
      </w:r>
      <w:r w:rsidRPr="003F5340">
        <w:rPr>
          <w:lang w:bidi="he-IL"/>
        </w:rPr>
        <w:t xml:space="preserve">, </w:t>
      </w:r>
      <w:r>
        <w:rPr>
          <w:lang w:bidi="he-IL"/>
        </w:rPr>
        <w:t>expression of trust and acknowledgment</w:t>
      </w:r>
      <w:r w:rsidRPr="003F5340">
        <w:rPr>
          <w:lang w:bidi="he-IL"/>
        </w:rPr>
        <w:t xml:space="preserve">. </w:t>
      </w:r>
      <w:r>
        <w:rPr>
          <w:b/>
          <w:bCs/>
          <w:lang w:bidi="he-IL"/>
        </w:rPr>
        <w:t>1</w:t>
      </w:r>
      <w:r w:rsidRPr="003F5340">
        <w:rPr>
          <w:lang w:bidi="he-IL"/>
        </w:rPr>
        <w:t xml:space="preserve">. </w:t>
      </w:r>
      <w:r>
        <w:rPr>
          <w:i/>
          <w:iCs/>
          <w:lang w:bidi="he-IL"/>
        </w:rPr>
        <w:t>angels</w:t>
      </w:r>
      <w:r w:rsidRPr="003F5340">
        <w:rPr>
          <w:iCs/>
          <w:lang w:bidi="he-IL"/>
        </w:rPr>
        <w:t xml:space="preserve">: </w:t>
      </w:r>
      <w:r>
        <w:rPr>
          <w:lang w:bidi="he-IL"/>
        </w:rPr>
        <w:t xml:space="preserve">Hebr </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Pr>
          <w:rFonts w:ascii="SemiticaDict" w:hAnsi="SemiticaDict" w:cs="SemiticaDict"/>
          <w:lang w:bidi="he-IL"/>
        </w:rPr>
        <w:t></w:t>
      </w:r>
      <w:r w:rsidRPr="003F5340">
        <w:rPr>
          <w:lang w:bidi="he-IL"/>
        </w:rPr>
        <w:t xml:space="preserve">, </w:t>
      </w:r>
      <w:r>
        <w:rPr>
          <w:lang w:bidi="he-IL"/>
        </w:rPr>
        <w:t>“God”</w:t>
      </w:r>
      <w:r w:rsidRPr="003F5340">
        <w:rPr>
          <w:lang w:bidi="he-IL"/>
        </w:rPr>
        <w:t xml:space="preserve"> </w:t>
      </w:r>
      <w:r>
        <w:rPr>
          <w:lang w:bidi="he-IL"/>
        </w:rPr>
        <w:t>or</w:t>
      </w:r>
      <w:r w:rsidRPr="003F5340">
        <w:rPr>
          <w:lang w:bidi="he-IL"/>
        </w:rPr>
        <w:t xml:space="preserve"> </w:t>
      </w:r>
      <w:r>
        <w:rPr>
          <w:lang w:bidi="he-IL"/>
        </w:rPr>
        <w:t>“gods</w:t>
      </w:r>
      <w:r w:rsidRPr="003F5340">
        <w:rPr>
          <w:lang w:bidi="he-IL"/>
        </w:rPr>
        <w:t>.</w:t>
      </w:r>
      <w:r>
        <w:rPr>
          <w:lang w:bidi="he-IL"/>
        </w:rPr>
        <w:t>”</w:t>
      </w:r>
      <w:r w:rsidRPr="003F5340">
        <w:rPr>
          <w:lang w:bidi="he-IL"/>
        </w:rPr>
        <w:t xml:space="preserve"> </w:t>
      </w:r>
      <w:r>
        <w:rPr>
          <w:lang w:bidi="he-IL"/>
        </w:rPr>
        <w:t>It could stand for the members of the heavenly court or</w:t>
      </w:r>
      <w:r w:rsidRPr="003F5340">
        <w:rPr>
          <w:lang w:bidi="he-IL"/>
        </w:rPr>
        <w:t xml:space="preserve"> </w:t>
      </w:r>
      <w:r>
        <w:rPr>
          <w:lang w:bidi="he-IL"/>
        </w:rPr>
        <w:t>“angels</w:t>
      </w:r>
      <w:r w:rsidRPr="003F5340">
        <w:rPr>
          <w:lang w:bidi="he-IL"/>
        </w:rPr>
        <w:t>,</w:t>
      </w:r>
      <w:r>
        <w:rPr>
          <w:lang w:bidi="he-IL"/>
        </w:rPr>
        <w:t>”</w:t>
      </w:r>
      <w:r w:rsidRPr="003F5340">
        <w:rPr>
          <w:lang w:bidi="he-IL"/>
        </w:rPr>
        <w:t xml:space="preserve"> </w:t>
      </w:r>
      <w:r>
        <w:rPr>
          <w:lang w:bidi="he-IL"/>
        </w:rPr>
        <w:t>or there may be an allusion to Yahweh as incomparable among the gods</w:t>
      </w:r>
      <w:r w:rsidRPr="003F5340">
        <w:rPr>
          <w:lang w:bidi="he-IL"/>
        </w:rPr>
        <w:t xml:space="preserve"> (</w:t>
      </w:r>
      <w:r>
        <w:rPr>
          <w:lang w:bidi="he-IL"/>
        </w:rPr>
        <w:t>Ps 86</w:t>
      </w:r>
      <w:r w:rsidRPr="003F5340">
        <w:rPr>
          <w:lang w:bidi="he-IL"/>
        </w:rPr>
        <w:t>:</w:t>
      </w:r>
      <w:r>
        <w:rPr>
          <w:lang w:bidi="he-IL"/>
        </w:rPr>
        <w:t>8</w:t>
      </w:r>
      <w:r w:rsidRPr="003F5340">
        <w:rPr>
          <w:lang w:bidi="he-IL"/>
        </w:rPr>
        <w:t xml:space="preserve">; </w:t>
      </w:r>
      <w:r>
        <w:rPr>
          <w:lang w:bidi="he-IL"/>
        </w:rPr>
        <w:t>Ex 15</w:t>
      </w:r>
      <w:r w:rsidRPr="003F5340">
        <w:rPr>
          <w:lang w:bidi="he-IL"/>
        </w:rPr>
        <w:t>:</w:t>
      </w:r>
      <w:r>
        <w:rPr>
          <w:lang w:bidi="he-IL"/>
        </w:rPr>
        <w:t>11</w:t>
      </w:r>
      <w:r w:rsidRPr="003F5340">
        <w:rPr>
          <w:lang w:bidi="he-IL"/>
        </w:rPr>
        <w:t xml:space="preserve">). </w:t>
      </w:r>
      <w:r>
        <w:rPr>
          <w:b/>
          <w:bCs/>
          <w:lang w:bidi="he-IL"/>
        </w:rPr>
        <w:t>2</w:t>
      </w:r>
      <w:r w:rsidRPr="003F5340">
        <w:rPr>
          <w:lang w:bidi="he-IL"/>
        </w:rPr>
        <w:t xml:space="preserve">. </w:t>
      </w:r>
      <w:r>
        <w:rPr>
          <w:i/>
          <w:iCs/>
          <w:lang w:bidi="he-IL"/>
        </w:rPr>
        <w:t>temple</w:t>
      </w:r>
      <w:r w:rsidRPr="003F5340">
        <w:rPr>
          <w:iCs/>
          <w:lang w:bidi="he-IL"/>
        </w:rPr>
        <w:t xml:space="preserve">: </w:t>
      </w:r>
      <w:r>
        <w:rPr>
          <w:lang w:bidi="he-IL"/>
        </w:rPr>
        <w:t>Here the thanksgiving liturgy takes place</w:t>
      </w:r>
      <w:r w:rsidRPr="003F5340">
        <w:rPr>
          <w:lang w:bidi="he-IL"/>
        </w:rPr>
        <w:t xml:space="preserve">. </w:t>
      </w:r>
      <w:r>
        <w:rPr>
          <w:b/>
          <w:bCs/>
          <w:lang w:bidi="he-IL"/>
        </w:rPr>
        <w:t>3</w:t>
      </w:r>
      <w:r w:rsidRPr="003F5340">
        <w:rPr>
          <w:lang w:bidi="he-IL"/>
        </w:rPr>
        <w:t xml:space="preserve">. </w:t>
      </w:r>
      <w:r>
        <w:rPr>
          <w:lang w:bidi="he-IL"/>
        </w:rPr>
        <w:t>A summary statement of the saving act</w:t>
      </w:r>
      <w:r w:rsidRPr="003F5340">
        <w:rPr>
          <w:lang w:bidi="he-IL"/>
        </w:rPr>
        <w:t xml:space="preserve">. </w:t>
      </w:r>
      <w:r>
        <w:rPr>
          <w:b/>
          <w:bCs/>
          <w:lang w:bidi="he-IL"/>
        </w:rPr>
        <w:t>4-6</w:t>
      </w:r>
      <w:r w:rsidRPr="003F5340">
        <w:rPr>
          <w:lang w:bidi="he-IL"/>
        </w:rPr>
        <w:t xml:space="preserve">. </w:t>
      </w:r>
      <w:r>
        <w:rPr>
          <w:lang w:bidi="he-IL"/>
        </w:rPr>
        <w:t>This idealistic and enthusiastic universalism is characteristic also of other Pss</w:t>
      </w:r>
      <w:r w:rsidRPr="003F5340">
        <w:rPr>
          <w:lang w:bidi="he-IL"/>
        </w:rPr>
        <w:t xml:space="preserve"> (</w:t>
      </w:r>
      <w:r>
        <w:rPr>
          <w:lang w:bidi="he-IL"/>
        </w:rPr>
        <w:t>22</w:t>
      </w:r>
      <w:r w:rsidRPr="003F5340">
        <w:rPr>
          <w:lang w:bidi="he-IL"/>
        </w:rPr>
        <w:t>:</w:t>
      </w:r>
      <w:r>
        <w:rPr>
          <w:lang w:bidi="he-IL"/>
        </w:rPr>
        <w:t>28-30</w:t>
      </w:r>
      <w:r w:rsidRPr="003F5340">
        <w:rPr>
          <w:lang w:bidi="he-IL"/>
        </w:rPr>
        <w:t xml:space="preserve">; </w:t>
      </w:r>
      <w:r>
        <w:rPr>
          <w:lang w:bidi="he-IL"/>
        </w:rPr>
        <w:t>47</w:t>
      </w:r>
      <w:r w:rsidRPr="003F5340">
        <w:rPr>
          <w:lang w:bidi="he-IL"/>
        </w:rPr>
        <w:t>:</w:t>
      </w:r>
      <w:r>
        <w:rPr>
          <w:lang w:bidi="he-IL"/>
        </w:rPr>
        <w:t>2</w:t>
      </w:r>
      <w:r w:rsidRPr="003F5340">
        <w:rPr>
          <w:lang w:bidi="he-IL"/>
        </w:rPr>
        <w:t xml:space="preserve">; </w:t>
      </w:r>
      <w:r>
        <w:rPr>
          <w:lang w:bidi="he-IL"/>
        </w:rPr>
        <w:t>and the enthronement Pss</w:t>
      </w:r>
      <w:r w:rsidRPr="003F5340">
        <w:rPr>
          <w:lang w:bidi="he-IL"/>
        </w:rPr>
        <w:t>).</w:t>
      </w:r>
    </w:p>
    <w:p w14:paraId="6AE9D1C0" w14:textId="77777777" w:rsidR="00CD3C56" w:rsidRDefault="00CD3C56" w:rsidP="00CD3C56">
      <w:pPr>
        <w:autoSpaceDE w:val="0"/>
        <w:autoSpaceDN w:val="0"/>
        <w:adjustRightInd w:val="0"/>
        <w:rPr>
          <w:lang w:bidi="he-IL"/>
        </w:rPr>
      </w:pPr>
      <w:r>
        <w:rPr>
          <w:b/>
          <w:bCs/>
          <w:lang w:bidi="he-IL"/>
        </w:rPr>
        <w:t>155</w:t>
      </w:r>
      <w:r>
        <w:rPr>
          <w:lang w:bidi="he-IL"/>
        </w:rPr>
        <w:tab/>
      </w:r>
      <w:r>
        <w:rPr>
          <w:b/>
          <w:bCs/>
          <w:lang w:bidi="he-IL"/>
        </w:rPr>
        <w:t>Ps 139</w:t>
      </w:r>
      <w:r w:rsidRPr="003F5340">
        <w:rPr>
          <w:lang w:bidi="he-IL"/>
        </w:rPr>
        <w:t xml:space="preserve">. </w:t>
      </w:r>
      <w:r>
        <w:rPr>
          <w:lang w:bidi="he-IL"/>
        </w:rPr>
        <w:t>The classification is difficult</w:t>
      </w:r>
      <w:r w:rsidRPr="003F5340">
        <w:rPr>
          <w:lang w:bidi="he-IL"/>
        </w:rPr>
        <w:t xml:space="preserve">: </w:t>
      </w:r>
      <w:r>
        <w:rPr>
          <w:lang w:bidi="he-IL"/>
        </w:rPr>
        <w:t>a hymn</w:t>
      </w:r>
      <w:r w:rsidRPr="003F5340">
        <w:rPr>
          <w:lang w:bidi="he-IL"/>
        </w:rPr>
        <w:t xml:space="preserve">, </w:t>
      </w:r>
      <w:r>
        <w:rPr>
          <w:lang w:bidi="he-IL"/>
        </w:rPr>
        <w:t>or a sapiential consideration of God’s active presence</w:t>
      </w:r>
      <w:r w:rsidRPr="003F5340">
        <w:rPr>
          <w:lang w:bidi="he-IL"/>
        </w:rPr>
        <w:t xml:space="preserve">, </w:t>
      </w:r>
      <w:r>
        <w:rPr>
          <w:lang w:bidi="he-IL"/>
        </w:rPr>
        <w:t>or the prayer of an accused man</w:t>
      </w:r>
      <w:r w:rsidRPr="003F5340">
        <w:rPr>
          <w:lang w:bidi="he-IL"/>
        </w:rPr>
        <w:t xml:space="preserve"> (</w:t>
      </w:r>
      <w:r>
        <w:rPr>
          <w:lang w:bidi="he-IL"/>
        </w:rPr>
        <w:t>19ff</w:t>
      </w:r>
      <w:r w:rsidRPr="003F5340">
        <w:rPr>
          <w:lang w:bidi="he-IL"/>
        </w:rPr>
        <w:t xml:space="preserve">.)? </w:t>
      </w:r>
      <w:r>
        <w:rPr>
          <w:lang w:bidi="he-IL"/>
        </w:rPr>
        <w:t>If the correspondence between 1 and 23-24 is granted</w:t>
      </w:r>
      <w:r w:rsidRPr="003F5340">
        <w:rPr>
          <w:lang w:bidi="he-IL"/>
        </w:rPr>
        <w:t xml:space="preserve"> (</w:t>
      </w:r>
      <w:r>
        <w:rPr>
          <w:lang w:bidi="he-IL"/>
        </w:rPr>
        <w:t xml:space="preserve">Yahweh </w:t>
      </w:r>
      <w:r>
        <w:rPr>
          <w:i/>
          <w:iCs/>
          <w:lang w:bidi="he-IL"/>
        </w:rPr>
        <w:t>has</w:t>
      </w:r>
      <w:r>
        <w:rPr>
          <w:lang w:bidi="he-IL"/>
        </w:rPr>
        <w:t xml:space="preserve"> probed</w:t>
      </w:r>
      <w:r w:rsidRPr="003F5340">
        <w:rPr>
          <w:lang w:bidi="he-IL"/>
        </w:rPr>
        <w:t xml:space="preserve">) </w:t>
      </w:r>
      <w:r>
        <w:rPr>
          <w:lang w:bidi="he-IL"/>
        </w:rPr>
        <w:t>with Kraus</w:t>
      </w:r>
      <w:r w:rsidRPr="003F5340">
        <w:rPr>
          <w:lang w:bidi="he-IL"/>
        </w:rPr>
        <w:t xml:space="preserve">, </w:t>
      </w:r>
      <w:r>
        <w:rPr>
          <w:lang w:bidi="he-IL"/>
        </w:rPr>
        <w:t>we can recognize a thanksgiving Ps</w:t>
      </w:r>
      <w:r w:rsidRPr="003F5340">
        <w:rPr>
          <w:lang w:bidi="he-IL"/>
        </w:rPr>
        <w:t xml:space="preserve">. </w:t>
      </w:r>
      <w:r>
        <w:rPr>
          <w:lang w:bidi="he-IL"/>
        </w:rPr>
        <w:t>He thinks the life setting is the same as that of the cultic doxologies</w:t>
      </w:r>
      <w:r w:rsidRPr="003F5340">
        <w:rPr>
          <w:lang w:bidi="he-IL"/>
        </w:rPr>
        <w:t xml:space="preserve">, </w:t>
      </w:r>
      <w:r>
        <w:rPr>
          <w:lang w:bidi="he-IL"/>
        </w:rPr>
        <w:t>in which one glorified God for his judgment in intervening to justify the author</w:t>
      </w:r>
      <w:r w:rsidRPr="003F5340">
        <w:rPr>
          <w:lang w:bidi="he-IL"/>
        </w:rPr>
        <w:t xml:space="preserve">. </w:t>
      </w:r>
      <w:r>
        <w:rPr>
          <w:lang w:bidi="he-IL"/>
        </w:rPr>
        <w:t>Weiser remarks appropriately that</w:t>
      </w:r>
      <w:r w:rsidRPr="003F5340">
        <w:rPr>
          <w:lang w:bidi="he-IL"/>
        </w:rPr>
        <w:t xml:space="preserve"> </w:t>
      </w:r>
      <w:r>
        <w:rPr>
          <w:lang w:bidi="he-IL"/>
        </w:rPr>
        <w:t>“the poet does not shape his thoughts impersonally in abstract theological definitions</w:t>
      </w:r>
      <w:r w:rsidRPr="003F5340">
        <w:rPr>
          <w:lang w:bidi="he-IL"/>
        </w:rPr>
        <w:t xml:space="preserve">, </w:t>
      </w:r>
      <w:r>
        <w:rPr>
          <w:lang w:bidi="he-IL"/>
        </w:rPr>
        <w:t>but develops them in the sphere of his personal experience of the reality of God</w:t>
      </w:r>
      <w:r w:rsidRPr="003F5340">
        <w:rPr>
          <w:lang w:bidi="he-IL"/>
        </w:rPr>
        <w:t>.</w:t>
      </w:r>
      <w:r>
        <w:rPr>
          <w:lang w:bidi="he-IL"/>
        </w:rPr>
        <w:t>”</w:t>
      </w:r>
      <w:r w:rsidRPr="003F5340">
        <w:rPr>
          <w:lang w:bidi="he-IL"/>
        </w:rPr>
        <w:t xml:space="preserve"> </w:t>
      </w:r>
      <w:r>
        <w:rPr>
          <w:lang w:bidi="he-IL"/>
        </w:rPr>
        <w:t>The</w:t>
      </w:r>
      <w:r w:rsidRPr="003F5340">
        <w:rPr>
          <w:lang w:bidi="he-IL"/>
        </w:rPr>
        <w:t xml:space="preserve"> </w:t>
      </w:r>
      <w:r>
        <w:rPr>
          <w:lang w:bidi="he-IL"/>
        </w:rPr>
        <w:t>“I-Thou”</w:t>
      </w:r>
      <w:r w:rsidRPr="003F5340">
        <w:rPr>
          <w:lang w:bidi="he-IL"/>
        </w:rPr>
        <w:t xml:space="preserve"> </w:t>
      </w:r>
      <w:r>
        <w:rPr>
          <w:lang w:bidi="he-IL"/>
        </w:rPr>
        <w:t>character of this Ps makes it one of the most personal and beautiful expressions in the OT</w:t>
      </w:r>
      <w:r w:rsidRPr="003F5340">
        <w:rPr>
          <w:lang w:bidi="he-IL"/>
        </w:rPr>
        <w:t>.</w:t>
      </w:r>
    </w:p>
    <w:p w14:paraId="2720AE75" w14:textId="77777777" w:rsidR="00CD3C56" w:rsidRDefault="00CD3C56" w:rsidP="00CD3C56">
      <w:pPr>
        <w:autoSpaceDE w:val="0"/>
        <w:autoSpaceDN w:val="0"/>
        <w:adjustRightInd w:val="0"/>
        <w:ind w:firstLine="360"/>
        <w:rPr>
          <w:lang w:bidi="he-IL"/>
        </w:rPr>
      </w:pPr>
      <w:r>
        <w:rPr>
          <w:lang w:bidi="he-IL"/>
        </w:rPr>
        <w:t>Structure</w:t>
      </w:r>
      <w:r w:rsidRPr="003F5340">
        <w:rPr>
          <w:lang w:bidi="he-IL"/>
        </w:rPr>
        <w:t xml:space="preserve">: </w:t>
      </w:r>
      <w:r>
        <w:rPr>
          <w:lang w:bidi="he-IL"/>
        </w:rPr>
        <w:t>1-6</w:t>
      </w:r>
      <w:r w:rsidRPr="003F5340">
        <w:rPr>
          <w:lang w:bidi="he-IL"/>
        </w:rPr>
        <w:t xml:space="preserve">, </w:t>
      </w:r>
      <w:r>
        <w:rPr>
          <w:lang w:bidi="he-IL"/>
        </w:rPr>
        <w:t>praise of God for his marvelous knowledge of the poet</w:t>
      </w:r>
      <w:r w:rsidRPr="003F5340">
        <w:rPr>
          <w:lang w:bidi="he-IL"/>
        </w:rPr>
        <w:t xml:space="preserve">; </w:t>
      </w:r>
      <w:r>
        <w:rPr>
          <w:lang w:bidi="he-IL"/>
        </w:rPr>
        <w:t>7-12</w:t>
      </w:r>
      <w:r w:rsidRPr="003F5340">
        <w:rPr>
          <w:lang w:bidi="he-IL"/>
        </w:rPr>
        <w:t xml:space="preserve">, </w:t>
      </w:r>
      <w:r>
        <w:rPr>
          <w:lang w:bidi="he-IL"/>
        </w:rPr>
        <w:t>the impossibility of escaping from Yahweh</w:t>
      </w:r>
      <w:r w:rsidRPr="003F5340">
        <w:rPr>
          <w:lang w:bidi="he-IL"/>
        </w:rPr>
        <w:t xml:space="preserve">; </w:t>
      </w:r>
      <w:r>
        <w:rPr>
          <w:lang w:bidi="he-IL"/>
        </w:rPr>
        <w:t>13-18</w:t>
      </w:r>
      <w:r w:rsidRPr="003F5340">
        <w:rPr>
          <w:lang w:bidi="he-IL"/>
        </w:rPr>
        <w:t xml:space="preserve">, </w:t>
      </w:r>
      <w:r>
        <w:rPr>
          <w:lang w:bidi="he-IL"/>
        </w:rPr>
        <w:t>praise of the Lord as all-knowing creator</w:t>
      </w:r>
      <w:r w:rsidRPr="003F5340">
        <w:rPr>
          <w:lang w:bidi="he-IL"/>
        </w:rPr>
        <w:t xml:space="preserve">; </w:t>
      </w:r>
      <w:r>
        <w:rPr>
          <w:lang w:bidi="he-IL"/>
        </w:rPr>
        <w:t>19-24</w:t>
      </w:r>
      <w:r w:rsidRPr="003F5340">
        <w:rPr>
          <w:lang w:bidi="he-IL"/>
        </w:rPr>
        <w:t xml:space="preserve">, </w:t>
      </w:r>
      <w:r>
        <w:rPr>
          <w:lang w:bidi="he-IL"/>
        </w:rPr>
        <w:t>a plea to see God’s justice and to remain faithful</w:t>
      </w:r>
      <w:r w:rsidRPr="003F5340">
        <w:rPr>
          <w:lang w:bidi="he-IL"/>
        </w:rPr>
        <w:t xml:space="preserve">. </w:t>
      </w:r>
      <w:r>
        <w:rPr>
          <w:b/>
          <w:bCs/>
          <w:lang w:bidi="he-IL"/>
        </w:rPr>
        <w:t>1</w:t>
      </w:r>
      <w:r w:rsidRPr="003F5340">
        <w:rPr>
          <w:lang w:bidi="he-IL"/>
        </w:rPr>
        <w:t xml:space="preserve">. </w:t>
      </w:r>
      <w:r>
        <w:rPr>
          <w:i/>
          <w:iCs/>
          <w:lang w:bidi="he-IL"/>
        </w:rPr>
        <w:t>probed</w:t>
      </w:r>
      <w:r w:rsidRPr="003F5340">
        <w:rPr>
          <w:iCs/>
          <w:lang w:bidi="he-IL"/>
        </w:rPr>
        <w:t xml:space="preserve">: </w:t>
      </w:r>
      <w:r>
        <w:rPr>
          <w:lang w:bidi="he-IL"/>
        </w:rPr>
        <w:t>Full of trust and admiration</w:t>
      </w:r>
      <w:r w:rsidRPr="003F5340">
        <w:rPr>
          <w:lang w:bidi="he-IL"/>
        </w:rPr>
        <w:t xml:space="preserve">, </w:t>
      </w:r>
      <w:r>
        <w:rPr>
          <w:lang w:bidi="he-IL"/>
        </w:rPr>
        <w:t>he approaches Yahweh</w:t>
      </w:r>
      <w:r w:rsidRPr="003F5340">
        <w:rPr>
          <w:lang w:bidi="he-IL"/>
        </w:rPr>
        <w:t xml:space="preserve">, </w:t>
      </w:r>
      <w:r>
        <w:rPr>
          <w:lang w:bidi="he-IL"/>
        </w:rPr>
        <w:t>the omniscient God</w:t>
      </w:r>
      <w:r w:rsidRPr="003F5340">
        <w:rPr>
          <w:lang w:bidi="he-IL"/>
        </w:rPr>
        <w:t xml:space="preserve">, </w:t>
      </w:r>
      <w:r>
        <w:rPr>
          <w:lang w:bidi="he-IL"/>
        </w:rPr>
        <w:t>who</w:t>
      </w:r>
      <w:r w:rsidRPr="003F5340">
        <w:rPr>
          <w:lang w:bidi="he-IL"/>
        </w:rPr>
        <w:t xml:space="preserve"> </w:t>
      </w:r>
      <w:r>
        <w:rPr>
          <w:lang w:bidi="he-IL"/>
        </w:rPr>
        <w:t>“knows”</w:t>
      </w:r>
      <w:r w:rsidRPr="003F5340">
        <w:rPr>
          <w:lang w:bidi="he-IL"/>
        </w:rPr>
        <w:t xml:space="preserve"> </w:t>
      </w:r>
      <w:r>
        <w:rPr>
          <w:lang w:bidi="he-IL"/>
        </w:rPr>
        <w:t>his loyalty</w:t>
      </w:r>
      <w:r w:rsidRPr="003F5340">
        <w:rPr>
          <w:lang w:bidi="he-IL"/>
        </w:rPr>
        <w:t xml:space="preserve"> (</w:t>
      </w:r>
      <w:r>
        <w:rPr>
          <w:lang w:bidi="he-IL"/>
        </w:rPr>
        <w:t>cf</w:t>
      </w:r>
      <w:r w:rsidRPr="003F5340">
        <w:rPr>
          <w:lang w:bidi="he-IL"/>
        </w:rPr>
        <w:t xml:space="preserve">. </w:t>
      </w:r>
      <w:r>
        <w:rPr>
          <w:lang w:bidi="he-IL"/>
        </w:rPr>
        <w:t>23-24</w:t>
      </w:r>
      <w:r w:rsidRPr="003F5340">
        <w:rPr>
          <w:lang w:bidi="he-IL"/>
        </w:rPr>
        <w:t xml:space="preserve">). </w:t>
      </w:r>
      <w:r>
        <w:rPr>
          <w:lang w:bidi="he-IL"/>
        </w:rPr>
        <w:t>This intimate knowledge moves him to praise</w:t>
      </w:r>
      <w:r w:rsidRPr="003F5340">
        <w:rPr>
          <w:lang w:bidi="he-IL"/>
        </w:rPr>
        <w:t xml:space="preserve">, </w:t>
      </w:r>
      <w:r>
        <w:rPr>
          <w:lang w:bidi="he-IL"/>
        </w:rPr>
        <w:t>and he develops the theme of omnipresence in the following lines</w:t>
      </w:r>
      <w:r w:rsidRPr="003F5340">
        <w:rPr>
          <w:lang w:bidi="he-IL"/>
        </w:rPr>
        <w:t xml:space="preserve">. </w:t>
      </w:r>
      <w:r>
        <w:rPr>
          <w:b/>
          <w:bCs/>
          <w:lang w:bidi="he-IL"/>
        </w:rPr>
        <w:t>2</w:t>
      </w:r>
      <w:r w:rsidRPr="003F5340">
        <w:rPr>
          <w:lang w:bidi="he-IL"/>
        </w:rPr>
        <w:t xml:space="preserve">. </w:t>
      </w:r>
      <w:r>
        <w:rPr>
          <w:i/>
          <w:iCs/>
          <w:lang w:bidi="he-IL"/>
        </w:rPr>
        <w:t xml:space="preserve">sit </w:t>
      </w:r>
      <w:r w:rsidRPr="003F5340">
        <w:rPr>
          <w:iCs/>
          <w:lang w:bidi="he-IL"/>
        </w:rPr>
        <w:t xml:space="preserve">. . . </w:t>
      </w:r>
      <w:r>
        <w:rPr>
          <w:i/>
          <w:iCs/>
          <w:lang w:bidi="he-IL"/>
        </w:rPr>
        <w:t>stand</w:t>
      </w:r>
      <w:r w:rsidRPr="003F5340">
        <w:rPr>
          <w:iCs/>
          <w:lang w:bidi="he-IL"/>
        </w:rPr>
        <w:t xml:space="preserve">: </w:t>
      </w:r>
      <w:r>
        <w:rPr>
          <w:lang w:bidi="he-IL"/>
        </w:rPr>
        <w:t>The Semitic idiom states opposites to express completeness—hence</w:t>
      </w:r>
      <w:r w:rsidRPr="003F5340">
        <w:rPr>
          <w:lang w:bidi="he-IL"/>
        </w:rPr>
        <w:t xml:space="preserve">, </w:t>
      </w:r>
      <w:r>
        <w:rPr>
          <w:lang w:bidi="he-IL"/>
        </w:rPr>
        <w:t>“at all times</w:t>
      </w:r>
      <w:r w:rsidRPr="003F5340">
        <w:rPr>
          <w:lang w:bidi="he-IL"/>
        </w:rPr>
        <w:t>.</w:t>
      </w:r>
      <w:r>
        <w:rPr>
          <w:lang w:bidi="he-IL"/>
        </w:rPr>
        <w:t>”</w:t>
      </w:r>
      <w:r w:rsidRPr="003F5340">
        <w:rPr>
          <w:lang w:bidi="he-IL"/>
        </w:rPr>
        <w:t xml:space="preserve"> </w:t>
      </w:r>
      <w:r>
        <w:rPr>
          <w:b/>
          <w:bCs/>
          <w:lang w:bidi="he-IL"/>
        </w:rPr>
        <w:t>4</w:t>
      </w:r>
      <w:r w:rsidRPr="003F5340">
        <w:rPr>
          <w:lang w:bidi="he-IL"/>
        </w:rPr>
        <w:t xml:space="preserve">. </w:t>
      </w:r>
      <w:r>
        <w:rPr>
          <w:lang w:bidi="he-IL"/>
        </w:rPr>
        <w:t>The poet communicates his own astonishment at God’s involvement with him</w:t>
      </w:r>
      <w:r w:rsidRPr="003F5340">
        <w:rPr>
          <w:lang w:bidi="he-IL"/>
        </w:rPr>
        <w:t xml:space="preserve">. </w:t>
      </w:r>
      <w:r>
        <w:rPr>
          <w:b/>
          <w:bCs/>
          <w:lang w:bidi="he-IL"/>
        </w:rPr>
        <w:t>5</w:t>
      </w:r>
      <w:r w:rsidRPr="003F5340">
        <w:rPr>
          <w:lang w:bidi="he-IL"/>
        </w:rPr>
        <w:t xml:space="preserve">. </w:t>
      </w:r>
      <w:r>
        <w:rPr>
          <w:lang w:bidi="he-IL"/>
        </w:rPr>
        <w:t>No matter where he turns</w:t>
      </w:r>
      <w:r w:rsidRPr="003F5340">
        <w:rPr>
          <w:lang w:bidi="he-IL"/>
        </w:rPr>
        <w:t xml:space="preserve">, </w:t>
      </w:r>
      <w:r>
        <w:rPr>
          <w:lang w:bidi="he-IL"/>
        </w:rPr>
        <w:t>the Lord confronts him</w:t>
      </w:r>
      <w:r w:rsidRPr="003F5340">
        <w:rPr>
          <w:lang w:bidi="he-IL"/>
        </w:rPr>
        <w:t xml:space="preserve">. </w:t>
      </w:r>
      <w:r>
        <w:rPr>
          <w:b/>
          <w:bCs/>
          <w:lang w:bidi="he-IL"/>
        </w:rPr>
        <w:t>8</w:t>
      </w:r>
      <w:r w:rsidRPr="003F5340">
        <w:rPr>
          <w:lang w:bidi="he-IL"/>
        </w:rPr>
        <w:t xml:space="preserve">. </w:t>
      </w:r>
      <w:r>
        <w:rPr>
          <w:i/>
          <w:iCs/>
          <w:lang w:bidi="he-IL"/>
        </w:rPr>
        <w:t>heavens</w:t>
      </w:r>
      <w:r w:rsidRPr="003F5340">
        <w:rPr>
          <w:iCs/>
          <w:lang w:bidi="he-IL"/>
        </w:rPr>
        <w:t xml:space="preserve">: </w:t>
      </w:r>
      <w:r>
        <w:rPr>
          <w:lang w:bidi="he-IL"/>
        </w:rPr>
        <w:t>Were the psalmist</w:t>
      </w:r>
      <w:r w:rsidRPr="003F5340">
        <w:rPr>
          <w:lang w:bidi="he-IL"/>
        </w:rPr>
        <w:t xml:space="preserve">, </w:t>
      </w:r>
      <w:r>
        <w:rPr>
          <w:lang w:bidi="he-IL"/>
        </w:rPr>
        <w:t>like Elijah</w:t>
      </w:r>
      <w:r w:rsidRPr="003F5340">
        <w:rPr>
          <w:lang w:bidi="he-IL"/>
        </w:rPr>
        <w:t xml:space="preserve">, </w:t>
      </w:r>
      <w:r>
        <w:rPr>
          <w:lang w:bidi="he-IL"/>
        </w:rPr>
        <w:t>to be taken up</w:t>
      </w:r>
      <w:r w:rsidRPr="003F5340">
        <w:rPr>
          <w:lang w:bidi="he-IL"/>
        </w:rPr>
        <w:t xml:space="preserve">, </w:t>
      </w:r>
      <w:r>
        <w:rPr>
          <w:lang w:bidi="he-IL"/>
        </w:rPr>
        <w:t>or were he to sink to the</w:t>
      </w:r>
      <w:r w:rsidRPr="003F5340">
        <w:rPr>
          <w:lang w:bidi="he-IL"/>
        </w:rPr>
        <w:t xml:space="preserve"> </w:t>
      </w:r>
      <w:r>
        <w:rPr>
          <w:lang w:bidi="he-IL"/>
        </w:rPr>
        <w:t>“nether world”</w:t>
      </w:r>
      <w:r w:rsidRPr="003F5340">
        <w:rPr>
          <w:lang w:bidi="he-IL"/>
        </w:rPr>
        <w:t xml:space="preserve"> </w:t>
      </w:r>
      <w:r>
        <w:rPr>
          <w:lang w:bidi="he-IL"/>
        </w:rPr>
        <w:t>like Korah and Dothan</w:t>
      </w:r>
      <w:r w:rsidRPr="003F5340">
        <w:rPr>
          <w:lang w:bidi="he-IL"/>
        </w:rPr>
        <w:t xml:space="preserve">, </w:t>
      </w:r>
      <w:r>
        <w:rPr>
          <w:lang w:bidi="he-IL"/>
        </w:rPr>
        <w:t>he could not escape the Lord</w:t>
      </w:r>
      <w:r w:rsidRPr="003F5340">
        <w:rPr>
          <w:lang w:bidi="he-IL"/>
        </w:rPr>
        <w:t xml:space="preserve">. </w:t>
      </w:r>
      <w:r>
        <w:rPr>
          <w:b/>
          <w:bCs/>
          <w:lang w:bidi="he-IL"/>
        </w:rPr>
        <w:t>9-10</w:t>
      </w:r>
      <w:r w:rsidRPr="003F5340">
        <w:rPr>
          <w:lang w:bidi="he-IL"/>
        </w:rPr>
        <w:t xml:space="preserve">. </w:t>
      </w:r>
      <w:r>
        <w:rPr>
          <w:i/>
          <w:iCs/>
          <w:lang w:bidi="he-IL"/>
        </w:rPr>
        <w:t>wings</w:t>
      </w:r>
      <w:r w:rsidRPr="003F5340">
        <w:rPr>
          <w:iCs/>
          <w:lang w:bidi="he-IL"/>
        </w:rPr>
        <w:t xml:space="preserve">: </w:t>
      </w:r>
      <w:r>
        <w:rPr>
          <w:lang w:bidi="he-IL"/>
        </w:rPr>
        <w:t>The speed with which the dawn comes will not suffice to escape the</w:t>
      </w:r>
      <w:r w:rsidRPr="003F5340">
        <w:rPr>
          <w:lang w:bidi="he-IL"/>
        </w:rPr>
        <w:t xml:space="preserve"> </w:t>
      </w:r>
      <w:r>
        <w:rPr>
          <w:lang w:bidi="he-IL"/>
        </w:rPr>
        <w:t>“hand”</w:t>
      </w:r>
      <w:r w:rsidRPr="003F5340">
        <w:rPr>
          <w:lang w:bidi="he-IL"/>
        </w:rPr>
        <w:t xml:space="preserve"> </w:t>
      </w:r>
      <w:r>
        <w:rPr>
          <w:lang w:bidi="he-IL"/>
        </w:rPr>
        <w:t>of God</w:t>
      </w:r>
      <w:r w:rsidRPr="003F5340">
        <w:rPr>
          <w:lang w:bidi="he-IL"/>
        </w:rPr>
        <w:t xml:space="preserve">. </w:t>
      </w:r>
      <w:r>
        <w:rPr>
          <w:b/>
          <w:bCs/>
          <w:lang w:bidi="he-IL"/>
        </w:rPr>
        <w:t>8</w:t>
      </w:r>
      <w:r w:rsidRPr="003F5340">
        <w:rPr>
          <w:lang w:bidi="he-IL"/>
        </w:rPr>
        <w:t xml:space="preserve">. </w:t>
      </w:r>
      <w:r>
        <w:rPr>
          <w:lang w:bidi="he-IL"/>
        </w:rPr>
        <w:t>With this verse Kraus compares an Amarna letter to the Pharaoh</w:t>
      </w:r>
      <w:r w:rsidRPr="003F5340">
        <w:rPr>
          <w:lang w:bidi="he-IL"/>
        </w:rPr>
        <w:t xml:space="preserve">: </w:t>
      </w:r>
      <w:r>
        <w:rPr>
          <w:lang w:bidi="he-IL"/>
        </w:rPr>
        <w:t>“Whether we go up to heaven or go down to the underworld</w:t>
      </w:r>
      <w:r w:rsidRPr="003F5340">
        <w:rPr>
          <w:lang w:bidi="he-IL"/>
        </w:rPr>
        <w:t xml:space="preserve">, </w:t>
      </w:r>
      <w:r>
        <w:rPr>
          <w:lang w:bidi="he-IL"/>
        </w:rPr>
        <w:t>our head is in your hands</w:t>
      </w:r>
      <w:r w:rsidRPr="003F5340">
        <w:rPr>
          <w:lang w:bidi="he-IL"/>
        </w:rPr>
        <w:t>.</w:t>
      </w:r>
      <w:r>
        <w:rPr>
          <w:lang w:bidi="he-IL"/>
        </w:rPr>
        <w:t>”</w:t>
      </w:r>
      <w:r w:rsidRPr="003F5340">
        <w:rPr>
          <w:lang w:bidi="he-IL"/>
        </w:rPr>
        <w:t xml:space="preserve"> </w:t>
      </w:r>
      <w:r>
        <w:rPr>
          <w:b/>
          <w:bCs/>
          <w:lang w:bidi="he-IL"/>
        </w:rPr>
        <w:t>13</w:t>
      </w:r>
      <w:r w:rsidRPr="003F5340">
        <w:rPr>
          <w:lang w:bidi="he-IL"/>
        </w:rPr>
        <w:t xml:space="preserve">. </w:t>
      </w:r>
      <w:r>
        <w:rPr>
          <w:i/>
          <w:iCs/>
          <w:lang w:bidi="he-IL"/>
        </w:rPr>
        <w:t>formed me</w:t>
      </w:r>
      <w:r w:rsidRPr="003F5340">
        <w:rPr>
          <w:iCs/>
          <w:lang w:bidi="he-IL"/>
        </w:rPr>
        <w:t xml:space="preserve">: </w:t>
      </w:r>
      <w:r>
        <w:rPr>
          <w:lang w:bidi="he-IL"/>
        </w:rPr>
        <w:t>God’s creative activity is the basic reason for the omniscience</w:t>
      </w:r>
      <w:r w:rsidRPr="003F5340">
        <w:rPr>
          <w:lang w:bidi="he-IL"/>
        </w:rPr>
        <w:t xml:space="preserve">, </w:t>
      </w:r>
      <w:r>
        <w:rPr>
          <w:lang w:bidi="he-IL"/>
        </w:rPr>
        <w:t>which has been described</w:t>
      </w:r>
      <w:r w:rsidRPr="003F5340">
        <w:rPr>
          <w:lang w:bidi="he-IL"/>
        </w:rPr>
        <w:t xml:space="preserve">. </w:t>
      </w:r>
      <w:r>
        <w:rPr>
          <w:b/>
          <w:bCs/>
          <w:lang w:bidi="he-IL"/>
        </w:rPr>
        <w:t>14</w:t>
      </w:r>
      <w:r w:rsidRPr="003F5340">
        <w:rPr>
          <w:lang w:bidi="he-IL"/>
        </w:rPr>
        <w:t xml:space="preserve">. </w:t>
      </w:r>
      <w:r>
        <w:rPr>
          <w:i/>
          <w:iCs/>
          <w:lang w:bidi="he-IL"/>
        </w:rPr>
        <w:t>soul</w:t>
      </w:r>
      <w:r w:rsidRPr="003F5340">
        <w:rPr>
          <w:iCs/>
          <w:lang w:bidi="he-IL"/>
        </w:rPr>
        <w:t xml:space="preserve">: </w:t>
      </w:r>
      <w:r>
        <w:rPr>
          <w:lang w:bidi="he-IL"/>
        </w:rPr>
        <w:t>The person</w:t>
      </w:r>
      <w:r w:rsidRPr="003F5340">
        <w:rPr>
          <w:lang w:bidi="he-IL"/>
        </w:rPr>
        <w:t xml:space="preserve">. </w:t>
      </w:r>
      <w:r>
        <w:rPr>
          <w:b/>
          <w:bCs/>
          <w:lang w:bidi="he-IL"/>
        </w:rPr>
        <w:t>15</w:t>
      </w:r>
      <w:r w:rsidRPr="003F5340">
        <w:rPr>
          <w:lang w:bidi="he-IL"/>
        </w:rPr>
        <w:t xml:space="preserve">. </w:t>
      </w:r>
      <w:r>
        <w:rPr>
          <w:i/>
          <w:iCs/>
          <w:lang w:bidi="he-IL"/>
        </w:rPr>
        <w:t>in the depths of the earth</w:t>
      </w:r>
      <w:r w:rsidRPr="003F5340">
        <w:rPr>
          <w:iCs/>
          <w:lang w:bidi="he-IL"/>
        </w:rPr>
        <w:t xml:space="preserve">: </w:t>
      </w:r>
      <w:r>
        <w:rPr>
          <w:lang w:bidi="he-IL"/>
        </w:rPr>
        <w:t>The womb is meant</w:t>
      </w:r>
      <w:r w:rsidRPr="003F5340">
        <w:rPr>
          <w:lang w:bidi="he-IL"/>
        </w:rPr>
        <w:t xml:space="preserve">, </w:t>
      </w:r>
      <w:r>
        <w:rPr>
          <w:lang w:bidi="he-IL"/>
        </w:rPr>
        <w:t>but the phrase may originally have reflected the story of man being made from the earth</w:t>
      </w:r>
      <w:r w:rsidRPr="003F5340">
        <w:rPr>
          <w:lang w:bidi="he-IL"/>
        </w:rPr>
        <w:t xml:space="preserve"> (</w:t>
      </w:r>
      <w:r>
        <w:rPr>
          <w:lang w:bidi="he-IL"/>
        </w:rPr>
        <w:t>Gn 2</w:t>
      </w:r>
      <w:r w:rsidRPr="003F5340">
        <w:rPr>
          <w:lang w:bidi="he-IL"/>
        </w:rPr>
        <w:t>:</w:t>
      </w:r>
      <w:r>
        <w:rPr>
          <w:lang w:bidi="he-IL"/>
        </w:rPr>
        <w:t>7</w:t>
      </w:r>
      <w:r w:rsidRPr="003F5340">
        <w:rPr>
          <w:lang w:bidi="he-IL"/>
        </w:rPr>
        <w:t xml:space="preserve">). </w:t>
      </w:r>
      <w:r>
        <w:rPr>
          <w:b/>
          <w:bCs/>
          <w:lang w:bidi="he-IL"/>
        </w:rPr>
        <w:t>16</w:t>
      </w:r>
      <w:r w:rsidRPr="003F5340">
        <w:rPr>
          <w:lang w:bidi="he-IL"/>
        </w:rPr>
        <w:t xml:space="preserve">. </w:t>
      </w:r>
      <w:r>
        <w:rPr>
          <w:i/>
          <w:iCs/>
          <w:lang w:bidi="he-IL"/>
        </w:rPr>
        <w:t>book</w:t>
      </w:r>
      <w:r w:rsidRPr="003F5340">
        <w:rPr>
          <w:iCs/>
          <w:lang w:bidi="he-IL"/>
        </w:rPr>
        <w:t xml:space="preserve">: </w:t>
      </w:r>
      <w:r>
        <w:rPr>
          <w:lang w:bidi="he-IL"/>
        </w:rPr>
        <w:t>God is thought to have the name of everyone inscribed in a book</w:t>
      </w:r>
      <w:r w:rsidRPr="003F5340">
        <w:rPr>
          <w:lang w:bidi="he-IL"/>
        </w:rPr>
        <w:t xml:space="preserve"> (</w:t>
      </w:r>
      <w:r>
        <w:rPr>
          <w:lang w:bidi="he-IL"/>
        </w:rPr>
        <w:t>cf</w:t>
      </w:r>
      <w:r w:rsidRPr="003F5340">
        <w:rPr>
          <w:lang w:bidi="he-IL"/>
        </w:rPr>
        <w:t xml:space="preserve">. </w:t>
      </w:r>
      <w:r>
        <w:rPr>
          <w:lang w:bidi="he-IL"/>
        </w:rPr>
        <w:t>Pss 56</w:t>
      </w:r>
      <w:r w:rsidRPr="003F5340">
        <w:rPr>
          <w:lang w:bidi="he-IL"/>
        </w:rPr>
        <w:t>:</w:t>
      </w:r>
      <w:r>
        <w:rPr>
          <w:lang w:bidi="he-IL"/>
        </w:rPr>
        <w:t>9</w:t>
      </w:r>
      <w:r w:rsidRPr="003F5340">
        <w:rPr>
          <w:lang w:bidi="he-IL"/>
        </w:rPr>
        <w:t xml:space="preserve">; </w:t>
      </w:r>
      <w:r>
        <w:rPr>
          <w:lang w:bidi="he-IL"/>
        </w:rPr>
        <w:t>69</w:t>
      </w:r>
      <w:r w:rsidRPr="003F5340">
        <w:rPr>
          <w:lang w:bidi="he-IL"/>
        </w:rPr>
        <w:t>:</w:t>
      </w:r>
      <w:r>
        <w:rPr>
          <w:lang w:bidi="he-IL"/>
        </w:rPr>
        <w:t>29</w:t>
      </w:r>
      <w:r w:rsidRPr="003F5340">
        <w:rPr>
          <w:lang w:bidi="he-IL"/>
        </w:rPr>
        <w:t xml:space="preserve">). </w:t>
      </w:r>
      <w:r>
        <w:rPr>
          <w:b/>
          <w:bCs/>
          <w:lang w:bidi="he-IL"/>
        </w:rPr>
        <w:t>17-18</w:t>
      </w:r>
      <w:r w:rsidRPr="003F5340">
        <w:rPr>
          <w:lang w:bidi="he-IL"/>
        </w:rPr>
        <w:t xml:space="preserve">. </w:t>
      </w:r>
      <w:r>
        <w:rPr>
          <w:i/>
          <w:iCs/>
          <w:lang w:bidi="he-IL"/>
        </w:rPr>
        <w:t>with you</w:t>
      </w:r>
      <w:r w:rsidRPr="003F5340">
        <w:rPr>
          <w:iCs/>
          <w:lang w:bidi="he-IL"/>
        </w:rPr>
        <w:t xml:space="preserve">: </w:t>
      </w:r>
      <w:r>
        <w:rPr>
          <w:lang w:bidi="he-IL"/>
        </w:rPr>
        <w:t>An expressive indication of God’s transcendence</w:t>
      </w:r>
      <w:r w:rsidRPr="003F5340">
        <w:rPr>
          <w:lang w:bidi="he-IL"/>
        </w:rPr>
        <w:t xml:space="preserve">; </w:t>
      </w:r>
      <w:r>
        <w:rPr>
          <w:lang w:bidi="he-IL"/>
        </w:rPr>
        <w:t>were it possible to grasp his thoughts</w:t>
      </w:r>
      <w:r w:rsidRPr="003F5340">
        <w:rPr>
          <w:lang w:bidi="he-IL"/>
        </w:rPr>
        <w:t xml:space="preserve"> (</w:t>
      </w:r>
      <w:r>
        <w:rPr>
          <w:lang w:bidi="he-IL"/>
        </w:rPr>
        <w:t>Is 55</w:t>
      </w:r>
      <w:r w:rsidRPr="003F5340">
        <w:rPr>
          <w:lang w:bidi="he-IL"/>
        </w:rPr>
        <w:t>:</w:t>
      </w:r>
      <w:r>
        <w:rPr>
          <w:lang w:bidi="he-IL"/>
        </w:rPr>
        <w:t>8</w:t>
      </w:r>
      <w:r w:rsidRPr="003F5340">
        <w:rPr>
          <w:lang w:bidi="he-IL"/>
        </w:rPr>
        <w:t xml:space="preserve">), </w:t>
      </w:r>
      <w:r>
        <w:rPr>
          <w:lang w:bidi="he-IL"/>
        </w:rPr>
        <w:t>there would still be God himself to reckon with</w:t>
      </w:r>
      <w:r w:rsidRPr="003F5340">
        <w:rPr>
          <w:lang w:bidi="he-IL"/>
        </w:rPr>
        <w:t xml:space="preserve">. </w:t>
      </w:r>
      <w:r>
        <w:rPr>
          <w:b/>
          <w:bCs/>
          <w:lang w:bidi="he-IL"/>
        </w:rPr>
        <w:t>19-20</w:t>
      </w:r>
      <w:r w:rsidRPr="003F5340">
        <w:rPr>
          <w:lang w:bidi="he-IL"/>
        </w:rPr>
        <w:t xml:space="preserve">. </w:t>
      </w:r>
      <w:r>
        <w:rPr>
          <w:lang w:bidi="he-IL"/>
        </w:rPr>
        <w:t>There is an abrupt transition to this personal problem</w:t>
      </w:r>
      <w:r w:rsidRPr="003F5340">
        <w:rPr>
          <w:lang w:bidi="he-IL"/>
        </w:rPr>
        <w:t xml:space="preserve">. </w:t>
      </w:r>
      <w:r>
        <w:rPr>
          <w:lang w:bidi="he-IL"/>
        </w:rPr>
        <w:t>The</w:t>
      </w:r>
      <w:r w:rsidRPr="003F5340">
        <w:rPr>
          <w:lang w:bidi="he-IL"/>
        </w:rPr>
        <w:t xml:space="preserve"> </w:t>
      </w:r>
      <w:r>
        <w:rPr>
          <w:lang w:bidi="he-IL"/>
        </w:rPr>
        <w:t>“wicked”</w:t>
      </w:r>
      <w:r w:rsidRPr="003F5340">
        <w:rPr>
          <w:lang w:bidi="he-IL"/>
        </w:rPr>
        <w:t xml:space="preserve"> </w:t>
      </w:r>
      <w:r>
        <w:rPr>
          <w:lang w:bidi="he-IL"/>
        </w:rPr>
        <w:t>are those who persecute him</w:t>
      </w:r>
      <w:r w:rsidRPr="003F5340">
        <w:rPr>
          <w:lang w:bidi="he-IL"/>
        </w:rPr>
        <w:t xml:space="preserve"> (</w:t>
      </w:r>
      <w:r>
        <w:rPr>
          <w:lang w:bidi="he-IL"/>
        </w:rPr>
        <w:t>by forcing him to disloyalty to Yahweh</w:t>
      </w:r>
      <w:r w:rsidRPr="003F5340">
        <w:rPr>
          <w:lang w:bidi="he-IL"/>
        </w:rPr>
        <w:t xml:space="preserve">?; </w:t>
      </w:r>
      <w:r>
        <w:rPr>
          <w:lang w:bidi="he-IL"/>
        </w:rPr>
        <w:t>cf</w:t>
      </w:r>
      <w:r w:rsidRPr="003F5340">
        <w:rPr>
          <w:lang w:bidi="he-IL"/>
        </w:rPr>
        <w:t xml:space="preserve">. </w:t>
      </w:r>
      <w:r>
        <w:rPr>
          <w:lang w:bidi="he-IL"/>
        </w:rPr>
        <w:t>“your foes”</w:t>
      </w:r>
      <w:r w:rsidRPr="003F5340">
        <w:rPr>
          <w:lang w:bidi="he-IL"/>
        </w:rPr>
        <w:t xml:space="preserve">); </w:t>
      </w:r>
      <w:r>
        <w:rPr>
          <w:lang w:bidi="he-IL"/>
        </w:rPr>
        <w:t>he wants to see God’s justice demonstrated</w:t>
      </w:r>
      <w:r w:rsidRPr="003F5340">
        <w:rPr>
          <w:lang w:bidi="he-IL"/>
        </w:rPr>
        <w:t xml:space="preserve">. </w:t>
      </w:r>
      <w:r>
        <w:rPr>
          <w:b/>
          <w:bCs/>
          <w:lang w:bidi="he-IL"/>
        </w:rPr>
        <w:t>21-22</w:t>
      </w:r>
      <w:r w:rsidRPr="003F5340">
        <w:rPr>
          <w:lang w:bidi="he-IL"/>
        </w:rPr>
        <w:t xml:space="preserve">. </w:t>
      </w:r>
      <w:r>
        <w:rPr>
          <w:lang w:bidi="he-IL"/>
        </w:rPr>
        <w:t>His</w:t>
      </w:r>
      <w:r w:rsidRPr="003F5340">
        <w:rPr>
          <w:lang w:bidi="he-IL"/>
        </w:rPr>
        <w:t xml:space="preserve"> </w:t>
      </w:r>
      <w:r>
        <w:rPr>
          <w:lang w:bidi="he-IL"/>
        </w:rPr>
        <w:t>“hatred”</w:t>
      </w:r>
      <w:r w:rsidRPr="003F5340">
        <w:rPr>
          <w:lang w:bidi="he-IL"/>
        </w:rPr>
        <w:t xml:space="preserve"> </w:t>
      </w:r>
      <w:r>
        <w:rPr>
          <w:lang w:bidi="he-IL"/>
        </w:rPr>
        <w:t>is directed against them because they hate Yahweh</w:t>
      </w:r>
      <w:r w:rsidRPr="003F5340">
        <w:rPr>
          <w:lang w:bidi="he-IL"/>
        </w:rPr>
        <w:t xml:space="preserve">; </w:t>
      </w:r>
      <w:r>
        <w:rPr>
          <w:lang w:bidi="he-IL"/>
        </w:rPr>
        <w:t>it is a sort of declaration of loyalty—God’s enemies are his enemies</w:t>
      </w:r>
      <w:r w:rsidRPr="003F5340">
        <w:rPr>
          <w:lang w:bidi="he-IL"/>
        </w:rPr>
        <w:t xml:space="preserve">. </w:t>
      </w:r>
      <w:r>
        <w:rPr>
          <w:lang w:bidi="he-IL"/>
        </w:rPr>
        <w:t>Little apology is needed for this verse</w:t>
      </w:r>
      <w:r w:rsidRPr="003F5340">
        <w:rPr>
          <w:lang w:bidi="he-IL"/>
        </w:rPr>
        <w:t xml:space="preserve">; </w:t>
      </w:r>
      <w:r>
        <w:rPr>
          <w:lang w:bidi="he-IL"/>
        </w:rPr>
        <w:t>although one may admit that the OT does not have the extended horizon of the Sermon on the Mount</w:t>
      </w:r>
      <w:r w:rsidRPr="003F5340">
        <w:rPr>
          <w:lang w:bidi="he-IL"/>
        </w:rPr>
        <w:t xml:space="preserve">, </w:t>
      </w:r>
      <w:r>
        <w:rPr>
          <w:lang w:bidi="he-IL"/>
        </w:rPr>
        <w:t>it does not exclude the NT development</w:t>
      </w:r>
      <w:r w:rsidRPr="003F5340">
        <w:rPr>
          <w:lang w:bidi="he-IL"/>
        </w:rPr>
        <w:t xml:space="preserve"> (</w:t>
      </w:r>
      <w:r>
        <w:rPr>
          <w:lang w:bidi="he-IL"/>
        </w:rPr>
        <w:t>where there is more emphasis on conversion and the identity of the Christian with Christ</w:t>
      </w:r>
      <w:r w:rsidRPr="003F5340">
        <w:rPr>
          <w:lang w:bidi="he-IL"/>
        </w:rPr>
        <w:t xml:space="preserve">). </w:t>
      </w:r>
      <w:r>
        <w:rPr>
          <w:lang w:bidi="he-IL"/>
        </w:rPr>
        <w:t>The fact remains that as sinners</w:t>
      </w:r>
      <w:r w:rsidRPr="003F5340">
        <w:rPr>
          <w:lang w:bidi="he-IL"/>
        </w:rPr>
        <w:t xml:space="preserve">, </w:t>
      </w:r>
      <w:r>
        <w:rPr>
          <w:lang w:bidi="he-IL"/>
        </w:rPr>
        <w:t>the enemies of God are worthy of his rejection</w:t>
      </w:r>
      <w:r w:rsidRPr="003F5340">
        <w:rPr>
          <w:lang w:bidi="he-IL"/>
        </w:rPr>
        <w:t xml:space="preserve">. </w:t>
      </w:r>
      <w:r>
        <w:rPr>
          <w:b/>
          <w:bCs/>
          <w:lang w:bidi="he-IL"/>
        </w:rPr>
        <w:t>23-24</w:t>
      </w:r>
      <w:r w:rsidRPr="003F5340">
        <w:rPr>
          <w:lang w:bidi="he-IL"/>
        </w:rPr>
        <w:t xml:space="preserve">. </w:t>
      </w:r>
      <w:r>
        <w:rPr>
          <w:i/>
          <w:iCs/>
          <w:lang w:bidi="he-IL"/>
        </w:rPr>
        <w:t>probe</w:t>
      </w:r>
      <w:r w:rsidRPr="003F5340">
        <w:rPr>
          <w:iCs/>
          <w:lang w:bidi="he-IL"/>
        </w:rPr>
        <w:t xml:space="preserve">: </w:t>
      </w:r>
      <w:r>
        <w:rPr>
          <w:lang w:bidi="he-IL"/>
        </w:rPr>
        <w:t>He asks for a decision from Yahweh that will show he is in the right</w:t>
      </w:r>
      <w:r w:rsidRPr="003F5340">
        <w:rPr>
          <w:lang w:bidi="he-IL"/>
        </w:rPr>
        <w:t xml:space="preserve"> [</w:t>
      </w:r>
      <w:r>
        <w:rPr>
          <w:lang w:bidi="he-IL"/>
        </w:rPr>
        <w:t>600</w:t>
      </w:r>
      <w:r w:rsidRPr="003F5340">
        <w:rPr>
          <w:lang w:bidi="he-IL"/>
        </w:rPr>
        <w:t xml:space="preserve">] </w:t>
      </w:r>
      <w:r>
        <w:rPr>
          <w:lang w:bidi="he-IL"/>
        </w:rPr>
        <w:t>and that his loyalty will remain</w:t>
      </w:r>
      <w:r w:rsidRPr="003F5340">
        <w:rPr>
          <w:lang w:bidi="he-IL"/>
        </w:rPr>
        <w:t xml:space="preserve">; </w:t>
      </w:r>
      <w:r>
        <w:rPr>
          <w:lang w:bidi="he-IL"/>
        </w:rPr>
        <w:t>should he waver</w:t>
      </w:r>
      <w:r w:rsidRPr="003F5340">
        <w:rPr>
          <w:lang w:bidi="he-IL"/>
        </w:rPr>
        <w:t xml:space="preserve">, </w:t>
      </w:r>
      <w:r>
        <w:rPr>
          <w:lang w:bidi="he-IL"/>
        </w:rPr>
        <w:t>Yahweh is to</w:t>
      </w:r>
      <w:r w:rsidRPr="003F5340">
        <w:rPr>
          <w:lang w:bidi="he-IL"/>
        </w:rPr>
        <w:t xml:space="preserve"> </w:t>
      </w:r>
      <w:r>
        <w:rPr>
          <w:lang w:bidi="he-IL"/>
        </w:rPr>
        <w:t>“lead”</w:t>
      </w:r>
      <w:r w:rsidRPr="003F5340">
        <w:rPr>
          <w:lang w:bidi="he-IL"/>
        </w:rPr>
        <w:t xml:space="preserve"> </w:t>
      </w:r>
      <w:r>
        <w:rPr>
          <w:lang w:bidi="he-IL"/>
        </w:rPr>
        <w:t>him back</w:t>
      </w:r>
      <w:r w:rsidRPr="003F5340">
        <w:rPr>
          <w:lang w:bidi="he-IL"/>
        </w:rPr>
        <w:t>.</w:t>
      </w:r>
    </w:p>
    <w:p w14:paraId="2BD19426" w14:textId="77777777" w:rsidR="00CD3C56" w:rsidRDefault="00CD3C56" w:rsidP="00CD3C56">
      <w:pPr>
        <w:autoSpaceDE w:val="0"/>
        <w:autoSpaceDN w:val="0"/>
        <w:adjustRightInd w:val="0"/>
        <w:rPr>
          <w:lang w:bidi="he-IL"/>
        </w:rPr>
      </w:pPr>
      <w:r>
        <w:rPr>
          <w:b/>
          <w:bCs/>
          <w:lang w:bidi="he-IL"/>
        </w:rPr>
        <w:t>156</w:t>
      </w:r>
      <w:r>
        <w:rPr>
          <w:lang w:bidi="he-IL"/>
        </w:rPr>
        <w:tab/>
      </w:r>
      <w:r>
        <w:rPr>
          <w:b/>
          <w:bCs/>
          <w:lang w:bidi="he-IL"/>
        </w:rPr>
        <w:t>Ps 140</w:t>
      </w:r>
      <w:r w:rsidRPr="003F5340">
        <w:rPr>
          <w:lang w:bidi="he-IL"/>
        </w:rPr>
        <w:t xml:space="preserve">. </w:t>
      </w:r>
      <w:r>
        <w:rPr>
          <w:lang w:bidi="he-IL"/>
        </w:rPr>
        <w:t>An individual lament</w:t>
      </w:r>
      <w:r w:rsidRPr="003F5340">
        <w:rPr>
          <w:lang w:bidi="he-IL"/>
        </w:rPr>
        <w:t xml:space="preserve">. </w:t>
      </w:r>
      <w:r>
        <w:rPr>
          <w:lang w:bidi="he-IL"/>
        </w:rPr>
        <w:t>The poet is beset by calumnies of wicked men</w:t>
      </w:r>
      <w:r w:rsidRPr="003F5340">
        <w:rPr>
          <w:lang w:bidi="he-IL"/>
        </w:rPr>
        <w:t xml:space="preserve">, </w:t>
      </w:r>
      <w:r>
        <w:rPr>
          <w:lang w:bidi="he-IL"/>
        </w:rPr>
        <w:t xml:space="preserve">but the description is entirely too </w:t>
      </w:r>
      <w:r>
        <w:rPr>
          <w:rFonts w:ascii="SemiticaDict" w:hAnsi="SemiticaDict" w:cs="SemiticaDict"/>
          <w:lang w:bidi="he-IL"/>
        </w:rPr>
        <w:t></w:t>
      </w:r>
      <w:r>
        <w:rPr>
          <w:lang w:bidi="he-IL"/>
        </w:rPr>
        <w:t>eneral to permit of specific conclusions</w:t>
      </w:r>
      <w:r w:rsidRPr="003F5340">
        <w:rPr>
          <w:lang w:bidi="he-IL"/>
        </w:rPr>
        <w:t xml:space="preserve"> (</w:t>
      </w:r>
      <w:r>
        <w:rPr>
          <w:lang w:bidi="he-IL"/>
        </w:rPr>
        <w:t>cf</w:t>
      </w:r>
      <w:r w:rsidRPr="003F5340">
        <w:rPr>
          <w:lang w:bidi="he-IL"/>
        </w:rPr>
        <w:t xml:space="preserve">. </w:t>
      </w:r>
      <w:r>
        <w:rPr>
          <w:lang w:bidi="he-IL"/>
        </w:rPr>
        <w:t>Ps 64</w:t>
      </w:r>
      <w:r w:rsidRPr="003F5340">
        <w:rPr>
          <w:lang w:bidi="he-IL"/>
        </w:rPr>
        <w:t xml:space="preserve">). </w:t>
      </w:r>
      <w:r>
        <w:rPr>
          <w:lang w:bidi="he-IL"/>
        </w:rPr>
        <w:t>Structure</w:t>
      </w:r>
      <w:r w:rsidRPr="003F5340">
        <w:rPr>
          <w:lang w:bidi="he-IL"/>
        </w:rPr>
        <w:t xml:space="preserve">: </w:t>
      </w:r>
      <w:r>
        <w:rPr>
          <w:lang w:bidi="he-IL"/>
        </w:rPr>
        <w:t>2-4</w:t>
      </w:r>
      <w:r w:rsidRPr="003F5340">
        <w:rPr>
          <w:lang w:bidi="he-IL"/>
        </w:rPr>
        <w:t xml:space="preserve">, </w:t>
      </w:r>
      <w:r>
        <w:rPr>
          <w:lang w:bidi="he-IL"/>
        </w:rPr>
        <w:t>a cry for help against the tongues of evil men</w:t>
      </w:r>
      <w:r w:rsidRPr="003F5340">
        <w:rPr>
          <w:lang w:bidi="he-IL"/>
        </w:rPr>
        <w:t xml:space="preserve">; </w:t>
      </w:r>
      <w:r>
        <w:rPr>
          <w:lang w:bidi="he-IL"/>
        </w:rPr>
        <w:t>5-8</w:t>
      </w:r>
      <w:r w:rsidRPr="003F5340">
        <w:rPr>
          <w:lang w:bidi="he-IL"/>
        </w:rPr>
        <w:t xml:space="preserve">, </w:t>
      </w:r>
      <w:r>
        <w:rPr>
          <w:lang w:bidi="he-IL"/>
        </w:rPr>
        <w:t>a plea</w:t>
      </w:r>
      <w:r w:rsidRPr="003F5340">
        <w:rPr>
          <w:lang w:bidi="he-IL"/>
        </w:rPr>
        <w:t xml:space="preserve">, </w:t>
      </w:r>
      <w:r>
        <w:rPr>
          <w:lang w:bidi="he-IL"/>
        </w:rPr>
        <w:t>complaint</w:t>
      </w:r>
      <w:r w:rsidRPr="003F5340">
        <w:rPr>
          <w:lang w:bidi="he-IL"/>
        </w:rPr>
        <w:t xml:space="preserve">, </w:t>
      </w:r>
      <w:r>
        <w:rPr>
          <w:lang w:bidi="he-IL"/>
        </w:rPr>
        <w:t>and expression of trust</w:t>
      </w:r>
      <w:r w:rsidRPr="003F5340">
        <w:rPr>
          <w:lang w:bidi="he-IL"/>
        </w:rPr>
        <w:t xml:space="preserve">; </w:t>
      </w:r>
      <w:r>
        <w:rPr>
          <w:lang w:bidi="he-IL"/>
        </w:rPr>
        <w:t>9-11</w:t>
      </w:r>
      <w:r w:rsidRPr="003F5340">
        <w:rPr>
          <w:lang w:bidi="he-IL"/>
        </w:rPr>
        <w:t xml:space="preserve">, </w:t>
      </w:r>
      <w:r>
        <w:rPr>
          <w:lang w:bidi="he-IL"/>
        </w:rPr>
        <w:t>a plea for God’s judgment on the wicked</w:t>
      </w:r>
      <w:r w:rsidRPr="003F5340">
        <w:rPr>
          <w:lang w:bidi="he-IL"/>
        </w:rPr>
        <w:t xml:space="preserve">; </w:t>
      </w:r>
      <w:r>
        <w:rPr>
          <w:lang w:bidi="he-IL"/>
        </w:rPr>
        <w:t>12-14</w:t>
      </w:r>
      <w:r w:rsidRPr="003F5340">
        <w:rPr>
          <w:lang w:bidi="he-IL"/>
        </w:rPr>
        <w:t xml:space="preserve">. </w:t>
      </w:r>
      <w:r>
        <w:rPr>
          <w:lang w:bidi="he-IL"/>
        </w:rPr>
        <w:t>certainty that the prayer has been heard</w:t>
      </w:r>
      <w:r w:rsidRPr="003F5340">
        <w:rPr>
          <w:lang w:bidi="he-IL"/>
        </w:rPr>
        <w:t xml:space="preserve">. </w:t>
      </w:r>
      <w:r>
        <w:rPr>
          <w:b/>
          <w:bCs/>
          <w:lang w:bidi="he-IL"/>
        </w:rPr>
        <w:t>4</w:t>
      </w:r>
      <w:r w:rsidRPr="003F5340">
        <w:rPr>
          <w:lang w:bidi="he-IL"/>
        </w:rPr>
        <w:t xml:space="preserve">. </w:t>
      </w:r>
      <w:r>
        <w:rPr>
          <w:lang w:bidi="he-IL"/>
        </w:rPr>
        <w:t>For similar metaphors</w:t>
      </w:r>
      <w:r w:rsidRPr="003F5340">
        <w:rPr>
          <w:lang w:bidi="he-IL"/>
        </w:rPr>
        <w:t xml:space="preserve">, </w:t>
      </w:r>
      <w:r>
        <w:rPr>
          <w:lang w:bidi="he-IL"/>
        </w:rPr>
        <w:t>see Pss 52</w:t>
      </w:r>
      <w:r w:rsidRPr="003F5340">
        <w:rPr>
          <w:lang w:bidi="he-IL"/>
        </w:rPr>
        <w:t>:</w:t>
      </w:r>
      <w:r>
        <w:rPr>
          <w:lang w:bidi="he-IL"/>
        </w:rPr>
        <w:t>4</w:t>
      </w:r>
      <w:r w:rsidRPr="003F5340">
        <w:rPr>
          <w:lang w:bidi="he-IL"/>
        </w:rPr>
        <w:t xml:space="preserve">; </w:t>
      </w:r>
      <w:r>
        <w:rPr>
          <w:lang w:bidi="he-IL"/>
        </w:rPr>
        <w:t>58</w:t>
      </w:r>
      <w:r w:rsidRPr="003F5340">
        <w:rPr>
          <w:lang w:bidi="he-IL"/>
        </w:rPr>
        <w:t>:</w:t>
      </w:r>
      <w:r>
        <w:rPr>
          <w:lang w:bidi="he-IL"/>
        </w:rPr>
        <w:t>5</w:t>
      </w:r>
      <w:r w:rsidRPr="003F5340">
        <w:rPr>
          <w:lang w:bidi="he-IL"/>
        </w:rPr>
        <w:t xml:space="preserve">; </w:t>
      </w:r>
      <w:r>
        <w:rPr>
          <w:lang w:bidi="he-IL"/>
        </w:rPr>
        <w:t>64</w:t>
      </w:r>
      <w:r w:rsidRPr="003F5340">
        <w:rPr>
          <w:lang w:bidi="he-IL"/>
        </w:rPr>
        <w:t>:</w:t>
      </w:r>
      <w:r>
        <w:rPr>
          <w:lang w:bidi="he-IL"/>
        </w:rPr>
        <w:t>4</w:t>
      </w:r>
      <w:r w:rsidRPr="003F5340">
        <w:rPr>
          <w:lang w:bidi="he-IL"/>
        </w:rPr>
        <w:t xml:space="preserve">. </w:t>
      </w:r>
      <w:r>
        <w:rPr>
          <w:b/>
          <w:bCs/>
          <w:lang w:bidi="he-IL"/>
        </w:rPr>
        <w:t>6</w:t>
      </w:r>
      <w:r w:rsidRPr="003F5340">
        <w:rPr>
          <w:lang w:bidi="he-IL"/>
        </w:rPr>
        <w:t xml:space="preserve">. </w:t>
      </w:r>
      <w:r>
        <w:rPr>
          <w:lang w:bidi="he-IL"/>
        </w:rPr>
        <w:t>The metaphor is that of a hunter laying a trap</w:t>
      </w:r>
      <w:r w:rsidRPr="003F5340">
        <w:rPr>
          <w:lang w:bidi="he-IL"/>
        </w:rPr>
        <w:t xml:space="preserve">, </w:t>
      </w:r>
      <w:r>
        <w:rPr>
          <w:lang w:bidi="he-IL"/>
        </w:rPr>
        <w:t>as in Pss 9</w:t>
      </w:r>
      <w:r w:rsidRPr="003F5340">
        <w:rPr>
          <w:lang w:bidi="he-IL"/>
        </w:rPr>
        <w:t>:</w:t>
      </w:r>
      <w:r>
        <w:rPr>
          <w:lang w:bidi="he-IL"/>
        </w:rPr>
        <w:t>16</w:t>
      </w:r>
      <w:r w:rsidRPr="003F5340">
        <w:rPr>
          <w:lang w:bidi="he-IL"/>
        </w:rPr>
        <w:t xml:space="preserve">; </w:t>
      </w:r>
      <w:r>
        <w:rPr>
          <w:lang w:bidi="he-IL"/>
        </w:rPr>
        <w:t>64</w:t>
      </w:r>
      <w:r w:rsidRPr="003F5340">
        <w:rPr>
          <w:lang w:bidi="he-IL"/>
        </w:rPr>
        <w:t>:</w:t>
      </w:r>
      <w:r>
        <w:rPr>
          <w:lang w:bidi="he-IL"/>
        </w:rPr>
        <w:t>6</w:t>
      </w:r>
      <w:r w:rsidRPr="003F5340">
        <w:rPr>
          <w:lang w:bidi="he-IL"/>
        </w:rPr>
        <w:t xml:space="preserve"> (</w:t>
      </w:r>
      <w:r>
        <w:rPr>
          <w:lang w:bidi="he-IL"/>
        </w:rPr>
        <w:t>see comment on 124</w:t>
      </w:r>
      <w:r w:rsidRPr="003F5340">
        <w:rPr>
          <w:lang w:bidi="he-IL"/>
        </w:rPr>
        <w:t>:</w:t>
      </w:r>
      <w:r>
        <w:rPr>
          <w:lang w:bidi="he-IL"/>
        </w:rPr>
        <w:t>7</w:t>
      </w:r>
      <w:r w:rsidRPr="003F5340">
        <w:rPr>
          <w:lang w:bidi="he-IL"/>
        </w:rPr>
        <w:t xml:space="preserve">). </w:t>
      </w:r>
      <w:r>
        <w:rPr>
          <w:b/>
          <w:bCs/>
          <w:lang w:bidi="he-IL"/>
        </w:rPr>
        <w:t>10</w:t>
      </w:r>
      <w:r w:rsidRPr="003F5340">
        <w:rPr>
          <w:lang w:bidi="he-IL"/>
        </w:rPr>
        <w:t xml:space="preserve">. </w:t>
      </w:r>
      <w:r>
        <w:rPr>
          <w:lang w:bidi="he-IL"/>
        </w:rPr>
        <w:t>The MT is uncertain</w:t>
      </w:r>
      <w:r w:rsidRPr="003F5340">
        <w:rPr>
          <w:lang w:bidi="he-IL"/>
        </w:rPr>
        <w:t xml:space="preserve">; </w:t>
      </w:r>
      <w:r>
        <w:rPr>
          <w:lang w:bidi="he-IL"/>
        </w:rPr>
        <w:t>the CCD describes the attitude of the wicked in 10a</w:t>
      </w:r>
      <w:r w:rsidRPr="003F5340">
        <w:rPr>
          <w:lang w:bidi="he-IL"/>
        </w:rPr>
        <w:t xml:space="preserve">. </w:t>
      </w:r>
      <w:r>
        <w:rPr>
          <w:b/>
          <w:bCs/>
          <w:lang w:bidi="he-IL"/>
        </w:rPr>
        <w:t>11</w:t>
      </w:r>
      <w:r w:rsidRPr="003F5340">
        <w:rPr>
          <w:lang w:bidi="he-IL"/>
        </w:rPr>
        <w:t xml:space="preserve">. </w:t>
      </w:r>
      <w:r>
        <w:rPr>
          <w:i/>
          <w:iCs/>
          <w:lang w:bidi="he-IL"/>
        </w:rPr>
        <w:t>burning coals</w:t>
      </w:r>
      <w:r w:rsidRPr="003F5340">
        <w:rPr>
          <w:iCs/>
          <w:lang w:bidi="he-IL"/>
        </w:rPr>
        <w:t xml:space="preserve">: </w:t>
      </w:r>
      <w:r>
        <w:rPr>
          <w:lang w:bidi="he-IL"/>
        </w:rPr>
        <w:t>See Prv 25</w:t>
      </w:r>
      <w:r w:rsidRPr="003F5340">
        <w:rPr>
          <w:lang w:bidi="he-IL"/>
        </w:rPr>
        <w:t>:</w:t>
      </w:r>
      <w:r>
        <w:rPr>
          <w:lang w:bidi="he-IL"/>
        </w:rPr>
        <w:t>21-22</w:t>
      </w:r>
      <w:r w:rsidRPr="003F5340">
        <w:rPr>
          <w:lang w:bidi="he-IL"/>
        </w:rPr>
        <w:t xml:space="preserve">. </w:t>
      </w:r>
      <w:r>
        <w:rPr>
          <w:lang w:bidi="he-IL"/>
        </w:rPr>
        <w:t>For the ramifications of this metaphor</w:t>
      </w:r>
      <w:r w:rsidRPr="003F5340">
        <w:rPr>
          <w:lang w:bidi="he-IL"/>
        </w:rPr>
        <w:t xml:space="preserve">, </w:t>
      </w:r>
      <w:r>
        <w:rPr>
          <w:lang w:bidi="he-IL"/>
        </w:rPr>
        <w:t>cf</w:t>
      </w:r>
      <w:r w:rsidRPr="003F5340">
        <w:rPr>
          <w:lang w:bidi="he-IL"/>
        </w:rPr>
        <w:t xml:space="preserve">. </w:t>
      </w:r>
      <w:r>
        <w:rPr>
          <w:lang w:bidi="he-IL"/>
        </w:rPr>
        <w:t>K</w:t>
      </w:r>
      <w:r w:rsidRPr="003F5340">
        <w:rPr>
          <w:lang w:bidi="he-IL"/>
        </w:rPr>
        <w:t xml:space="preserve">. </w:t>
      </w:r>
      <w:r>
        <w:rPr>
          <w:lang w:bidi="he-IL"/>
        </w:rPr>
        <w:t>Stendhal</w:t>
      </w:r>
      <w:r w:rsidRPr="003F5340">
        <w:rPr>
          <w:lang w:bidi="he-IL"/>
        </w:rPr>
        <w:t xml:space="preserve"> (</w:t>
      </w:r>
      <w:r>
        <w:rPr>
          <w:i/>
          <w:iCs/>
          <w:lang w:bidi="he-IL"/>
        </w:rPr>
        <w:t>Harv TR</w:t>
      </w:r>
      <w:r>
        <w:rPr>
          <w:lang w:bidi="he-IL"/>
        </w:rPr>
        <w:t xml:space="preserve"> 55</w:t>
      </w:r>
      <w:r w:rsidRPr="003F5340">
        <w:rPr>
          <w:lang w:bidi="he-IL"/>
        </w:rPr>
        <w:t xml:space="preserve"> [</w:t>
      </w:r>
      <w:r>
        <w:rPr>
          <w:lang w:bidi="he-IL"/>
        </w:rPr>
        <w:t>1962</w:t>
      </w:r>
      <w:r w:rsidRPr="003F5340">
        <w:rPr>
          <w:lang w:bidi="he-IL"/>
        </w:rPr>
        <w:t xml:space="preserve">] </w:t>
      </w:r>
      <w:r>
        <w:rPr>
          <w:lang w:bidi="he-IL"/>
        </w:rPr>
        <w:t>343-55</w:t>
      </w:r>
      <w:r w:rsidRPr="003F5340">
        <w:rPr>
          <w:lang w:bidi="he-IL"/>
        </w:rPr>
        <w:t xml:space="preserve">). </w:t>
      </w:r>
      <w:r>
        <w:rPr>
          <w:b/>
          <w:bCs/>
          <w:lang w:bidi="he-IL"/>
        </w:rPr>
        <w:t>12-14</w:t>
      </w:r>
      <w:r w:rsidRPr="003F5340">
        <w:rPr>
          <w:lang w:bidi="he-IL"/>
        </w:rPr>
        <w:t xml:space="preserve">. </w:t>
      </w:r>
      <w:r>
        <w:rPr>
          <w:lang w:bidi="he-IL"/>
        </w:rPr>
        <w:t>The lament ends</w:t>
      </w:r>
      <w:r w:rsidRPr="003F5340">
        <w:rPr>
          <w:lang w:bidi="he-IL"/>
        </w:rPr>
        <w:t xml:space="preserve">, </w:t>
      </w:r>
      <w:r>
        <w:rPr>
          <w:lang w:bidi="he-IL"/>
        </w:rPr>
        <w:t>as usual</w:t>
      </w:r>
      <w:r w:rsidRPr="003F5340">
        <w:rPr>
          <w:lang w:bidi="he-IL"/>
        </w:rPr>
        <w:t xml:space="preserve">, </w:t>
      </w:r>
      <w:r>
        <w:rPr>
          <w:lang w:bidi="he-IL"/>
        </w:rPr>
        <w:t>on a note of confidence</w:t>
      </w:r>
      <w:r w:rsidRPr="003F5340">
        <w:rPr>
          <w:lang w:bidi="he-IL"/>
        </w:rPr>
        <w:t xml:space="preserve">: </w:t>
      </w:r>
      <w:r>
        <w:rPr>
          <w:lang w:bidi="he-IL"/>
        </w:rPr>
        <w:t>The wicked cannot prevail against the just</w:t>
      </w:r>
      <w:r w:rsidRPr="003F5340">
        <w:rPr>
          <w:lang w:bidi="he-IL"/>
        </w:rPr>
        <w:t>.</w:t>
      </w:r>
    </w:p>
    <w:p w14:paraId="222D40E3" w14:textId="77777777" w:rsidR="00CD3C56" w:rsidRDefault="00CD3C56" w:rsidP="00CD3C56">
      <w:pPr>
        <w:autoSpaceDE w:val="0"/>
        <w:autoSpaceDN w:val="0"/>
        <w:adjustRightInd w:val="0"/>
        <w:rPr>
          <w:lang w:bidi="he-IL"/>
        </w:rPr>
      </w:pPr>
      <w:r>
        <w:rPr>
          <w:b/>
          <w:bCs/>
          <w:lang w:bidi="he-IL"/>
        </w:rPr>
        <w:t>157</w:t>
      </w:r>
      <w:r>
        <w:rPr>
          <w:lang w:bidi="he-IL"/>
        </w:rPr>
        <w:tab/>
      </w:r>
      <w:r>
        <w:rPr>
          <w:b/>
          <w:bCs/>
          <w:lang w:bidi="he-IL"/>
        </w:rPr>
        <w:t>Ps 141</w:t>
      </w:r>
      <w:r w:rsidRPr="003F5340">
        <w:rPr>
          <w:lang w:bidi="he-IL"/>
        </w:rPr>
        <w:t xml:space="preserve">. </w:t>
      </w:r>
      <w:r>
        <w:rPr>
          <w:lang w:bidi="he-IL"/>
        </w:rPr>
        <w:t>An individual lament</w:t>
      </w:r>
      <w:r w:rsidRPr="003F5340">
        <w:rPr>
          <w:lang w:bidi="he-IL"/>
        </w:rPr>
        <w:t xml:space="preserve">. </w:t>
      </w:r>
      <w:r>
        <w:rPr>
          <w:lang w:bidi="he-IL"/>
        </w:rPr>
        <w:t>Structure</w:t>
      </w:r>
      <w:r w:rsidRPr="003F5340">
        <w:rPr>
          <w:lang w:bidi="he-IL"/>
        </w:rPr>
        <w:t xml:space="preserve">: </w:t>
      </w:r>
      <w:r>
        <w:rPr>
          <w:lang w:bidi="he-IL"/>
        </w:rPr>
        <w:t>1-2</w:t>
      </w:r>
      <w:r w:rsidRPr="003F5340">
        <w:rPr>
          <w:lang w:bidi="he-IL"/>
        </w:rPr>
        <w:t xml:space="preserve">, </w:t>
      </w:r>
      <w:r>
        <w:rPr>
          <w:lang w:bidi="he-IL"/>
        </w:rPr>
        <w:t>a cry for help</w:t>
      </w:r>
      <w:r w:rsidRPr="003F5340">
        <w:rPr>
          <w:lang w:bidi="he-IL"/>
        </w:rPr>
        <w:t xml:space="preserve">; </w:t>
      </w:r>
      <w:r>
        <w:rPr>
          <w:lang w:bidi="he-IL"/>
        </w:rPr>
        <w:t>3-7</w:t>
      </w:r>
      <w:r w:rsidRPr="003F5340">
        <w:rPr>
          <w:lang w:bidi="he-IL"/>
        </w:rPr>
        <w:t xml:space="preserve">, </w:t>
      </w:r>
      <w:r>
        <w:rPr>
          <w:lang w:bidi="he-IL"/>
        </w:rPr>
        <w:t>a prayer not to be led astray by the wicked</w:t>
      </w:r>
      <w:r w:rsidRPr="003F5340">
        <w:rPr>
          <w:lang w:bidi="he-IL"/>
        </w:rPr>
        <w:t xml:space="preserve">, </w:t>
      </w:r>
      <w:r>
        <w:rPr>
          <w:lang w:bidi="he-IL"/>
        </w:rPr>
        <w:t>who will be judged</w:t>
      </w:r>
      <w:r w:rsidRPr="003F5340">
        <w:rPr>
          <w:lang w:bidi="he-IL"/>
        </w:rPr>
        <w:t xml:space="preserve">; </w:t>
      </w:r>
      <w:r>
        <w:rPr>
          <w:lang w:bidi="he-IL"/>
        </w:rPr>
        <w:t>8-10</w:t>
      </w:r>
      <w:r w:rsidRPr="003F5340">
        <w:rPr>
          <w:lang w:bidi="he-IL"/>
        </w:rPr>
        <w:t xml:space="preserve">, </w:t>
      </w:r>
      <w:r>
        <w:rPr>
          <w:lang w:bidi="he-IL"/>
        </w:rPr>
        <w:t>a trustful prayer</w:t>
      </w:r>
      <w:r w:rsidRPr="003F5340">
        <w:rPr>
          <w:lang w:bidi="he-IL"/>
        </w:rPr>
        <w:t xml:space="preserve">. </w:t>
      </w:r>
      <w:r>
        <w:rPr>
          <w:b/>
          <w:bCs/>
          <w:lang w:bidi="he-IL"/>
        </w:rPr>
        <w:t>2</w:t>
      </w:r>
      <w:r w:rsidRPr="003F5340">
        <w:rPr>
          <w:lang w:bidi="he-IL"/>
        </w:rPr>
        <w:t xml:space="preserve">. </w:t>
      </w:r>
      <w:r>
        <w:rPr>
          <w:lang w:bidi="he-IL"/>
        </w:rPr>
        <w:t>Here</w:t>
      </w:r>
      <w:r w:rsidRPr="003F5340">
        <w:rPr>
          <w:lang w:bidi="he-IL"/>
        </w:rPr>
        <w:t xml:space="preserve">, </w:t>
      </w:r>
      <w:r>
        <w:rPr>
          <w:lang w:bidi="he-IL"/>
        </w:rPr>
        <w:t>prayer is considered the equivalent of sacrifice</w:t>
      </w:r>
      <w:r w:rsidRPr="003F5340">
        <w:rPr>
          <w:lang w:bidi="he-IL"/>
        </w:rPr>
        <w:t xml:space="preserve">. </w:t>
      </w:r>
      <w:r>
        <w:rPr>
          <w:b/>
          <w:bCs/>
          <w:lang w:bidi="he-IL"/>
        </w:rPr>
        <w:t>4-5</w:t>
      </w:r>
      <w:r w:rsidRPr="003F5340">
        <w:rPr>
          <w:lang w:bidi="he-IL"/>
        </w:rPr>
        <w:t xml:space="preserve">. </w:t>
      </w:r>
      <w:r>
        <w:rPr>
          <w:lang w:bidi="he-IL"/>
        </w:rPr>
        <w:t>His real fear is to be seduced by the wicked</w:t>
      </w:r>
      <w:r w:rsidRPr="003F5340">
        <w:rPr>
          <w:lang w:bidi="he-IL"/>
        </w:rPr>
        <w:t xml:space="preserve"> (</w:t>
      </w:r>
      <w:r>
        <w:rPr>
          <w:lang w:bidi="he-IL"/>
        </w:rPr>
        <w:t>cf</w:t>
      </w:r>
      <w:r w:rsidRPr="003F5340">
        <w:rPr>
          <w:lang w:bidi="he-IL"/>
        </w:rPr>
        <w:t xml:space="preserve">. </w:t>
      </w:r>
      <w:r>
        <w:rPr>
          <w:lang w:bidi="he-IL"/>
        </w:rPr>
        <w:t>Ps 84</w:t>
      </w:r>
      <w:r w:rsidRPr="003F5340">
        <w:rPr>
          <w:lang w:bidi="he-IL"/>
        </w:rPr>
        <w:t>:</w:t>
      </w:r>
      <w:r>
        <w:rPr>
          <w:lang w:bidi="he-IL"/>
        </w:rPr>
        <w:t>11</w:t>
      </w:r>
      <w:r w:rsidRPr="003F5340">
        <w:rPr>
          <w:lang w:bidi="he-IL"/>
        </w:rPr>
        <w:t xml:space="preserve">); </w:t>
      </w:r>
      <w:r>
        <w:rPr>
          <w:lang w:bidi="he-IL"/>
        </w:rPr>
        <w:t>hence</w:t>
      </w:r>
      <w:r w:rsidRPr="003F5340">
        <w:rPr>
          <w:lang w:bidi="he-IL"/>
        </w:rPr>
        <w:t xml:space="preserve">, </w:t>
      </w:r>
      <w:r>
        <w:rPr>
          <w:lang w:bidi="he-IL"/>
        </w:rPr>
        <w:t>any discipline from the just man can be only beneficial</w:t>
      </w:r>
      <w:r w:rsidRPr="003F5340">
        <w:rPr>
          <w:lang w:bidi="he-IL"/>
        </w:rPr>
        <w:t xml:space="preserve">. </w:t>
      </w:r>
      <w:r>
        <w:rPr>
          <w:b/>
          <w:bCs/>
          <w:lang w:bidi="he-IL"/>
        </w:rPr>
        <w:t>6-7</w:t>
      </w:r>
      <w:r w:rsidRPr="003F5340">
        <w:rPr>
          <w:lang w:bidi="he-IL"/>
        </w:rPr>
        <w:t xml:space="preserve">. </w:t>
      </w:r>
      <w:r>
        <w:rPr>
          <w:lang w:bidi="he-IL"/>
        </w:rPr>
        <w:t>The MT is uncertain and obscure</w:t>
      </w:r>
      <w:r w:rsidRPr="003F5340">
        <w:rPr>
          <w:lang w:bidi="he-IL"/>
        </w:rPr>
        <w:t xml:space="preserve">; </w:t>
      </w:r>
      <w:r>
        <w:rPr>
          <w:lang w:bidi="he-IL"/>
        </w:rPr>
        <w:t>the sequence of ideas seems to call for the punishment and judgment of the wicked</w:t>
      </w:r>
      <w:r w:rsidRPr="003F5340">
        <w:rPr>
          <w:lang w:bidi="he-IL"/>
        </w:rPr>
        <w:t>.</w:t>
      </w:r>
    </w:p>
    <w:p w14:paraId="3D1EF817" w14:textId="77777777" w:rsidR="00CD3C56" w:rsidRDefault="00CD3C56" w:rsidP="00CD3C56">
      <w:pPr>
        <w:autoSpaceDE w:val="0"/>
        <w:autoSpaceDN w:val="0"/>
        <w:adjustRightInd w:val="0"/>
        <w:rPr>
          <w:lang w:bidi="he-IL"/>
        </w:rPr>
      </w:pPr>
      <w:r>
        <w:rPr>
          <w:b/>
          <w:bCs/>
          <w:lang w:bidi="he-IL"/>
        </w:rPr>
        <w:t>158</w:t>
      </w:r>
      <w:r>
        <w:rPr>
          <w:lang w:bidi="he-IL"/>
        </w:rPr>
        <w:tab/>
      </w:r>
      <w:r>
        <w:rPr>
          <w:b/>
          <w:bCs/>
          <w:lang w:bidi="he-IL"/>
        </w:rPr>
        <w:t>Ps 142</w:t>
      </w:r>
      <w:r w:rsidRPr="003F5340">
        <w:rPr>
          <w:lang w:bidi="he-IL"/>
        </w:rPr>
        <w:t xml:space="preserve">. </w:t>
      </w:r>
      <w:r>
        <w:rPr>
          <w:lang w:bidi="he-IL"/>
        </w:rPr>
        <w:t>An individual lament</w:t>
      </w:r>
      <w:r w:rsidRPr="003F5340">
        <w:rPr>
          <w:lang w:bidi="he-IL"/>
        </w:rPr>
        <w:t xml:space="preserve">, </w:t>
      </w:r>
      <w:r>
        <w:rPr>
          <w:lang w:bidi="he-IL"/>
        </w:rPr>
        <w:t>which is characterized by simplicity</w:t>
      </w:r>
      <w:r w:rsidRPr="003F5340">
        <w:rPr>
          <w:lang w:bidi="he-IL"/>
        </w:rPr>
        <w:t xml:space="preserve">, </w:t>
      </w:r>
      <w:r>
        <w:rPr>
          <w:lang w:bidi="he-IL"/>
        </w:rPr>
        <w:t>humility</w:t>
      </w:r>
      <w:r w:rsidRPr="003F5340">
        <w:rPr>
          <w:lang w:bidi="he-IL"/>
        </w:rPr>
        <w:t xml:space="preserve">, </w:t>
      </w:r>
      <w:r>
        <w:rPr>
          <w:lang w:bidi="he-IL"/>
        </w:rPr>
        <w:t>and trust</w:t>
      </w:r>
      <w:r w:rsidRPr="003F5340">
        <w:rPr>
          <w:lang w:bidi="he-IL"/>
        </w:rPr>
        <w:t xml:space="preserve">. </w:t>
      </w:r>
      <w:r>
        <w:rPr>
          <w:lang w:bidi="he-IL"/>
        </w:rPr>
        <w:t>Structure</w:t>
      </w:r>
      <w:r w:rsidRPr="003F5340">
        <w:rPr>
          <w:lang w:bidi="he-IL"/>
        </w:rPr>
        <w:t xml:space="preserve">: </w:t>
      </w:r>
      <w:r>
        <w:rPr>
          <w:lang w:bidi="he-IL"/>
        </w:rPr>
        <w:t>2-4</w:t>
      </w:r>
      <w:r w:rsidRPr="003F5340">
        <w:rPr>
          <w:lang w:bidi="he-IL"/>
        </w:rPr>
        <w:t xml:space="preserve">, </w:t>
      </w:r>
      <w:r>
        <w:rPr>
          <w:lang w:bidi="he-IL"/>
        </w:rPr>
        <w:t>a trustful appeal to God</w:t>
      </w:r>
      <w:r w:rsidRPr="003F5340">
        <w:rPr>
          <w:lang w:bidi="he-IL"/>
        </w:rPr>
        <w:t xml:space="preserve">; </w:t>
      </w:r>
      <w:r>
        <w:rPr>
          <w:lang w:bidi="he-IL"/>
        </w:rPr>
        <w:t>4-5</w:t>
      </w:r>
      <w:r w:rsidRPr="003F5340">
        <w:rPr>
          <w:lang w:bidi="he-IL"/>
        </w:rPr>
        <w:t xml:space="preserve">, </w:t>
      </w:r>
      <w:r>
        <w:rPr>
          <w:lang w:bidi="he-IL"/>
        </w:rPr>
        <w:t>the complaint</w:t>
      </w:r>
      <w:r w:rsidRPr="003F5340">
        <w:rPr>
          <w:lang w:bidi="he-IL"/>
        </w:rPr>
        <w:t xml:space="preserve">; </w:t>
      </w:r>
      <w:r>
        <w:rPr>
          <w:lang w:bidi="he-IL"/>
        </w:rPr>
        <w:t>6-8</w:t>
      </w:r>
      <w:r w:rsidRPr="003F5340">
        <w:rPr>
          <w:lang w:bidi="he-IL"/>
        </w:rPr>
        <w:t xml:space="preserve">, </w:t>
      </w:r>
      <w:r>
        <w:rPr>
          <w:lang w:bidi="he-IL"/>
        </w:rPr>
        <w:t>a request and vow to give thanks</w:t>
      </w:r>
      <w:r w:rsidRPr="003F5340">
        <w:rPr>
          <w:lang w:bidi="he-IL"/>
        </w:rPr>
        <w:t xml:space="preserve">. </w:t>
      </w:r>
      <w:r>
        <w:rPr>
          <w:lang w:bidi="he-IL"/>
        </w:rPr>
        <w:t>The psalmist is in prison</w:t>
      </w:r>
      <w:r w:rsidRPr="003F5340">
        <w:rPr>
          <w:lang w:bidi="he-IL"/>
        </w:rPr>
        <w:t xml:space="preserve"> (</w:t>
      </w:r>
      <w:r>
        <w:rPr>
          <w:lang w:bidi="he-IL"/>
        </w:rPr>
        <w:t>8</w:t>
      </w:r>
      <w:r w:rsidRPr="003F5340">
        <w:rPr>
          <w:lang w:bidi="he-IL"/>
        </w:rPr>
        <w:t xml:space="preserve">) </w:t>
      </w:r>
      <w:r>
        <w:rPr>
          <w:lang w:bidi="he-IL"/>
        </w:rPr>
        <w:t>because of his persecutors</w:t>
      </w:r>
      <w:r w:rsidRPr="003F5340">
        <w:rPr>
          <w:lang w:bidi="he-IL"/>
        </w:rPr>
        <w:t xml:space="preserve">, </w:t>
      </w:r>
      <w:r>
        <w:rPr>
          <w:lang w:bidi="he-IL"/>
        </w:rPr>
        <w:t>and he looks forward to God’s intervention</w:t>
      </w:r>
      <w:r w:rsidRPr="003F5340">
        <w:rPr>
          <w:lang w:bidi="he-IL"/>
        </w:rPr>
        <w:t xml:space="preserve">. </w:t>
      </w:r>
      <w:r>
        <w:rPr>
          <w:b/>
          <w:bCs/>
          <w:lang w:bidi="he-IL"/>
        </w:rPr>
        <w:t>5</w:t>
      </w:r>
      <w:r w:rsidRPr="003F5340">
        <w:rPr>
          <w:lang w:bidi="he-IL"/>
        </w:rPr>
        <w:t xml:space="preserve">. </w:t>
      </w:r>
      <w:r>
        <w:rPr>
          <w:lang w:bidi="he-IL"/>
        </w:rPr>
        <w:t>In this moment of crisis he is encouraged by the fact that God knows his</w:t>
      </w:r>
      <w:r w:rsidRPr="003F5340">
        <w:rPr>
          <w:lang w:bidi="he-IL"/>
        </w:rPr>
        <w:t xml:space="preserve"> </w:t>
      </w:r>
      <w:r>
        <w:rPr>
          <w:lang w:bidi="he-IL"/>
        </w:rPr>
        <w:t>“path”</w:t>
      </w:r>
      <w:r w:rsidRPr="003F5340">
        <w:rPr>
          <w:lang w:bidi="he-IL"/>
        </w:rPr>
        <w:t xml:space="preserve"> </w:t>
      </w:r>
      <w:r>
        <w:rPr>
          <w:lang w:bidi="he-IL"/>
        </w:rPr>
        <w:t>of life</w:t>
      </w:r>
      <w:r w:rsidRPr="003F5340">
        <w:rPr>
          <w:lang w:bidi="he-IL"/>
        </w:rPr>
        <w:t xml:space="preserve">. </w:t>
      </w:r>
      <w:r>
        <w:rPr>
          <w:b/>
          <w:bCs/>
          <w:lang w:bidi="he-IL"/>
        </w:rPr>
        <w:t>6</w:t>
      </w:r>
      <w:r w:rsidRPr="003F5340">
        <w:rPr>
          <w:lang w:bidi="he-IL"/>
        </w:rPr>
        <w:t xml:space="preserve">. </w:t>
      </w:r>
      <w:r>
        <w:rPr>
          <w:lang w:bidi="he-IL"/>
        </w:rPr>
        <w:t>In view of 5</w:t>
      </w:r>
      <w:r w:rsidRPr="003F5340">
        <w:rPr>
          <w:lang w:bidi="he-IL"/>
        </w:rPr>
        <w:t xml:space="preserve">, </w:t>
      </w:r>
      <w:r>
        <w:rPr>
          <w:lang w:bidi="he-IL"/>
        </w:rPr>
        <w:t>the Lord is his sole</w:t>
      </w:r>
      <w:r w:rsidRPr="003F5340">
        <w:rPr>
          <w:lang w:bidi="he-IL"/>
        </w:rPr>
        <w:t xml:space="preserve"> </w:t>
      </w:r>
      <w:r>
        <w:rPr>
          <w:lang w:bidi="he-IL"/>
        </w:rPr>
        <w:t>“refuge</w:t>
      </w:r>
      <w:r w:rsidRPr="003F5340">
        <w:rPr>
          <w:lang w:bidi="he-IL"/>
        </w:rPr>
        <w:t>,</w:t>
      </w:r>
      <w:r>
        <w:rPr>
          <w:lang w:bidi="he-IL"/>
        </w:rPr>
        <w:t>”</w:t>
      </w:r>
      <w:r w:rsidRPr="003F5340">
        <w:rPr>
          <w:lang w:bidi="he-IL"/>
        </w:rPr>
        <w:t xml:space="preserve"> </w:t>
      </w:r>
      <w:r>
        <w:rPr>
          <w:lang w:bidi="he-IL"/>
        </w:rPr>
        <w:t>his</w:t>
      </w:r>
      <w:r w:rsidRPr="003F5340">
        <w:rPr>
          <w:lang w:bidi="he-IL"/>
        </w:rPr>
        <w:t xml:space="preserve"> </w:t>
      </w:r>
      <w:r>
        <w:rPr>
          <w:lang w:bidi="he-IL"/>
        </w:rPr>
        <w:t>“portion”</w:t>
      </w:r>
      <w:r w:rsidRPr="003F5340">
        <w:rPr>
          <w:lang w:bidi="he-IL"/>
        </w:rPr>
        <w:t xml:space="preserve"> (</w:t>
      </w:r>
      <w:r>
        <w:rPr>
          <w:lang w:bidi="he-IL"/>
        </w:rPr>
        <w:t>the prerogative of the Levites-for whom Yahweh was the</w:t>
      </w:r>
      <w:r w:rsidRPr="003F5340">
        <w:rPr>
          <w:lang w:bidi="he-IL"/>
        </w:rPr>
        <w:t xml:space="preserve"> </w:t>
      </w:r>
      <w:r>
        <w:rPr>
          <w:lang w:bidi="he-IL"/>
        </w:rPr>
        <w:t>“portion”-is his</w:t>
      </w:r>
      <w:r w:rsidRPr="003F5340">
        <w:rPr>
          <w:lang w:bidi="he-IL"/>
        </w:rPr>
        <w:t xml:space="preserve">; </w:t>
      </w:r>
      <w:r>
        <w:rPr>
          <w:lang w:bidi="he-IL"/>
        </w:rPr>
        <w:t>cf</w:t>
      </w:r>
      <w:r w:rsidRPr="003F5340">
        <w:rPr>
          <w:lang w:bidi="he-IL"/>
        </w:rPr>
        <w:t xml:space="preserve">. </w:t>
      </w:r>
      <w:r>
        <w:rPr>
          <w:lang w:bidi="he-IL"/>
        </w:rPr>
        <w:t>Nm 18</w:t>
      </w:r>
      <w:r w:rsidRPr="003F5340">
        <w:rPr>
          <w:lang w:bidi="he-IL"/>
        </w:rPr>
        <w:t>:</w:t>
      </w:r>
      <w:r>
        <w:rPr>
          <w:lang w:bidi="he-IL"/>
        </w:rPr>
        <w:t>21</w:t>
      </w:r>
      <w:r w:rsidRPr="003F5340">
        <w:rPr>
          <w:lang w:bidi="he-IL"/>
        </w:rPr>
        <w:t xml:space="preserve">). </w:t>
      </w:r>
      <w:r>
        <w:rPr>
          <w:lang w:bidi="he-IL"/>
        </w:rPr>
        <w:t>Verse 8 contains the vow to offer thanksgiving</w:t>
      </w:r>
      <w:r w:rsidRPr="003F5340">
        <w:rPr>
          <w:lang w:bidi="he-IL"/>
        </w:rPr>
        <w:t xml:space="preserve">, </w:t>
      </w:r>
      <w:r>
        <w:rPr>
          <w:lang w:bidi="he-IL"/>
        </w:rPr>
        <w:t>and it refers to the participation of the</w:t>
      </w:r>
      <w:r w:rsidRPr="003F5340">
        <w:rPr>
          <w:lang w:bidi="he-IL"/>
        </w:rPr>
        <w:t xml:space="preserve"> </w:t>
      </w:r>
      <w:r>
        <w:rPr>
          <w:lang w:bidi="he-IL"/>
        </w:rPr>
        <w:t>“just”</w:t>
      </w:r>
      <w:r w:rsidRPr="003F5340">
        <w:rPr>
          <w:lang w:bidi="he-IL"/>
        </w:rPr>
        <w:t xml:space="preserve"> (</w:t>
      </w:r>
      <w:r>
        <w:rPr>
          <w:lang w:bidi="he-IL"/>
        </w:rPr>
        <w:t>whose trust in God will have presumably been strengthened by the deliverance</w:t>
      </w:r>
      <w:r w:rsidRPr="003F5340">
        <w:rPr>
          <w:lang w:bidi="he-IL"/>
        </w:rPr>
        <w:t xml:space="preserve">) </w:t>
      </w:r>
      <w:r>
        <w:rPr>
          <w:lang w:bidi="he-IL"/>
        </w:rPr>
        <w:t>on this happy occasion</w:t>
      </w:r>
      <w:r w:rsidRPr="003F5340">
        <w:rPr>
          <w:lang w:bidi="he-IL"/>
        </w:rPr>
        <w:t>.</w:t>
      </w:r>
    </w:p>
    <w:p w14:paraId="682069F6" w14:textId="77777777" w:rsidR="00CD3C56" w:rsidRDefault="00CD3C56" w:rsidP="00CD3C56">
      <w:pPr>
        <w:autoSpaceDE w:val="0"/>
        <w:autoSpaceDN w:val="0"/>
        <w:adjustRightInd w:val="0"/>
        <w:rPr>
          <w:lang w:bidi="he-IL"/>
        </w:rPr>
      </w:pPr>
      <w:r>
        <w:rPr>
          <w:b/>
          <w:bCs/>
          <w:lang w:bidi="he-IL"/>
        </w:rPr>
        <w:t>159</w:t>
      </w:r>
      <w:r>
        <w:rPr>
          <w:lang w:bidi="he-IL"/>
        </w:rPr>
        <w:tab/>
      </w:r>
      <w:r>
        <w:rPr>
          <w:b/>
          <w:bCs/>
          <w:lang w:bidi="he-IL"/>
        </w:rPr>
        <w:t>Ps 143</w:t>
      </w:r>
      <w:r w:rsidRPr="003F5340">
        <w:rPr>
          <w:lang w:bidi="he-IL"/>
        </w:rPr>
        <w:t xml:space="preserve">. </w:t>
      </w:r>
      <w:r>
        <w:rPr>
          <w:lang w:bidi="he-IL"/>
        </w:rPr>
        <w:t>An individual lament</w:t>
      </w:r>
      <w:r w:rsidRPr="003F5340">
        <w:rPr>
          <w:lang w:bidi="he-IL"/>
        </w:rPr>
        <w:t xml:space="preserve">; </w:t>
      </w:r>
      <w:r>
        <w:rPr>
          <w:lang w:bidi="he-IL"/>
        </w:rPr>
        <w:t>the seventh penitential Ps</w:t>
      </w:r>
      <w:r w:rsidRPr="003F5340">
        <w:rPr>
          <w:lang w:bidi="he-IL"/>
        </w:rPr>
        <w:t xml:space="preserve">, </w:t>
      </w:r>
      <w:r>
        <w:rPr>
          <w:lang w:bidi="he-IL"/>
        </w:rPr>
        <w:t>which echoes the phraseology of earlier Pss</w:t>
      </w:r>
      <w:r w:rsidRPr="003F5340">
        <w:rPr>
          <w:lang w:bidi="he-IL"/>
        </w:rPr>
        <w:t xml:space="preserve">. </w:t>
      </w:r>
      <w:r>
        <w:rPr>
          <w:lang w:bidi="he-IL"/>
        </w:rPr>
        <w:t>The author is a man oppressed by enemies</w:t>
      </w:r>
      <w:r w:rsidRPr="003F5340">
        <w:rPr>
          <w:lang w:bidi="he-IL"/>
        </w:rPr>
        <w:t xml:space="preserve">, </w:t>
      </w:r>
      <w:r>
        <w:rPr>
          <w:lang w:bidi="he-IL"/>
        </w:rPr>
        <w:t>but he nevertheless trusts in God for deliverance</w:t>
      </w:r>
      <w:r w:rsidRPr="003F5340">
        <w:rPr>
          <w:lang w:bidi="he-IL"/>
        </w:rPr>
        <w:t xml:space="preserve">. </w:t>
      </w:r>
      <w:r>
        <w:rPr>
          <w:lang w:bidi="he-IL"/>
        </w:rPr>
        <w:t>Structure</w:t>
      </w:r>
      <w:r w:rsidRPr="003F5340">
        <w:rPr>
          <w:lang w:bidi="he-IL"/>
        </w:rPr>
        <w:t xml:space="preserve">: </w:t>
      </w:r>
      <w:r>
        <w:rPr>
          <w:lang w:bidi="he-IL"/>
        </w:rPr>
        <w:t>1-2</w:t>
      </w:r>
      <w:r w:rsidRPr="003F5340">
        <w:rPr>
          <w:lang w:bidi="he-IL"/>
        </w:rPr>
        <w:t xml:space="preserve">, </w:t>
      </w:r>
      <w:r>
        <w:rPr>
          <w:lang w:bidi="he-IL"/>
        </w:rPr>
        <w:t>a cry for mercy</w:t>
      </w:r>
      <w:r w:rsidRPr="003F5340">
        <w:rPr>
          <w:lang w:bidi="he-IL"/>
        </w:rPr>
        <w:t xml:space="preserve">; </w:t>
      </w:r>
      <w:r>
        <w:rPr>
          <w:lang w:bidi="he-IL"/>
        </w:rPr>
        <w:t>3-6</w:t>
      </w:r>
      <w:r w:rsidRPr="003F5340">
        <w:rPr>
          <w:lang w:bidi="he-IL"/>
        </w:rPr>
        <w:t xml:space="preserve">, </w:t>
      </w:r>
      <w:r>
        <w:rPr>
          <w:lang w:bidi="he-IL"/>
        </w:rPr>
        <w:t>a description of his affliction</w:t>
      </w:r>
      <w:r w:rsidRPr="003F5340">
        <w:rPr>
          <w:lang w:bidi="he-IL"/>
        </w:rPr>
        <w:t xml:space="preserve">; </w:t>
      </w:r>
      <w:r>
        <w:rPr>
          <w:lang w:bidi="he-IL"/>
        </w:rPr>
        <w:t>7-9</w:t>
      </w:r>
      <w:r w:rsidRPr="003F5340">
        <w:rPr>
          <w:lang w:bidi="he-IL"/>
        </w:rPr>
        <w:t xml:space="preserve">, </w:t>
      </w:r>
      <w:r>
        <w:rPr>
          <w:lang w:bidi="he-IL"/>
        </w:rPr>
        <w:t>repeated appeals</w:t>
      </w:r>
      <w:r w:rsidRPr="003F5340">
        <w:rPr>
          <w:lang w:bidi="he-IL"/>
        </w:rPr>
        <w:t xml:space="preserve">; </w:t>
      </w:r>
      <w:r>
        <w:rPr>
          <w:lang w:bidi="he-IL"/>
        </w:rPr>
        <w:t>10-12</w:t>
      </w:r>
      <w:r w:rsidRPr="003F5340">
        <w:rPr>
          <w:lang w:bidi="he-IL"/>
        </w:rPr>
        <w:t xml:space="preserve">, </w:t>
      </w:r>
      <w:r>
        <w:rPr>
          <w:lang w:bidi="he-IL"/>
        </w:rPr>
        <w:t>confident requests</w:t>
      </w:r>
      <w:r w:rsidRPr="003F5340">
        <w:rPr>
          <w:lang w:bidi="he-IL"/>
        </w:rPr>
        <w:t xml:space="preserve">. </w:t>
      </w:r>
      <w:r>
        <w:rPr>
          <w:b/>
          <w:bCs/>
          <w:lang w:bidi="he-IL"/>
        </w:rPr>
        <w:t>1-2</w:t>
      </w:r>
      <w:r w:rsidRPr="003F5340">
        <w:rPr>
          <w:lang w:bidi="he-IL"/>
        </w:rPr>
        <w:t xml:space="preserve">. </w:t>
      </w:r>
      <w:r>
        <w:rPr>
          <w:lang w:bidi="he-IL"/>
        </w:rPr>
        <w:t>The appeal is to God’s fidelity and saving intervention</w:t>
      </w:r>
      <w:r w:rsidRPr="003F5340">
        <w:rPr>
          <w:lang w:bidi="he-IL"/>
        </w:rPr>
        <w:t xml:space="preserve">; </w:t>
      </w:r>
      <w:r>
        <w:rPr>
          <w:lang w:bidi="he-IL"/>
        </w:rPr>
        <w:t>he admits his sinfulness and throws himself upon the grace of God</w:t>
      </w:r>
      <w:r w:rsidRPr="003F5340">
        <w:rPr>
          <w:lang w:bidi="he-IL"/>
        </w:rPr>
        <w:t xml:space="preserve">. </w:t>
      </w:r>
      <w:r>
        <w:rPr>
          <w:lang w:bidi="he-IL"/>
        </w:rPr>
        <w:t>God’s</w:t>
      </w:r>
      <w:r w:rsidRPr="003F5340">
        <w:rPr>
          <w:lang w:bidi="he-IL"/>
        </w:rPr>
        <w:t xml:space="preserve"> </w:t>
      </w:r>
      <w:r>
        <w:rPr>
          <w:lang w:bidi="he-IL"/>
        </w:rPr>
        <w:t>“justice”</w:t>
      </w:r>
      <w:r w:rsidRPr="003F5340">
        <w:rPr>
          <w:lang w:bidi="he-IL"/>
        </w:rPr>
        <w:t xml:space="preserve"> </w:t>
      </w:r>
      <w:r>
        <w:rPr>
          <w:lang w:bidi="he-IL"/>
        </w:rPr>
        <w:t>is to be understood here as the divine ability and will to save him</w:t>
      </w:r>
      <w:r w:rsidRPr="003F5340">
        <w:rPr>
          <w:lang w:bidi="he-IL"/>
        </w:rPr>
        <w:t xml:space="preserve">. </w:t>
      </w:r>
      <w:r>
        <w:rPr>
          <w:b/>
          <w:bCs/>
          <w:lang w:bidi="he-IL"/>
        </w:rPr>
        <w:t>3</w:t>
      </w:r>
      <w:r w:rsidRPr="003F5340">
        <w:rPr>
          <w:lang w:bidi="he-IL"/>
        </w:rPr>
        <w:t xml:space="preserve">. </w:t>
      </w:r>
      <w:r>
        <w:rPr>
          <w:i/>
          <w:iCs/>
          <w:lang w:bidi="he-IL"/>
        </w:rPr>
        <w:t>the dark</w:t>
      </w:r>
      <w:r w:rsidRPr="003F5340">
        <w:rPr>
          <w:iCs/>
          <w:lang w:bidi="he-IL"/>
        </w:rPr>
        <w:t xml:space="preserve">: </w:t>
      </w:r>
      <w:r>
        <w:rPr>
          <w:lang w:bidi="he-IL"/>
        </w:rPr>
        <w:t>The ominous realm or sphere of death</w:t>
      </w:r>
      <w:r w:rsidRPr="003F5340">
        <w:rPr>
          <w:lang w:bidi="he-IL"/>
        </w:rPr>
        <w:t xml:space="preserve">, </w:t>
      </w:r>
      <w:r>
        <w:rPr>
          <w:lang w:bidi="he-IL"/>
        </w:rPr>
        <w:t>which threatens him even though he lives</w:t>
      </w:r>
      <w:r w:rsidRPr="003F5340">
        <w:rPr>
          <w:lang w:bidi="he-IL"/>
        </w:rPr>
        <w:t xml:space="preserve">. </w:t>
      </w:r>
      <w:r>
        <w:rPr>
          <w:b/>
          <w:bCs/>
          <w:lang w:bidi="he-IL"/>
        </w:rPr>
        <w:t>5</w:t>
      </w:r>
      <w:r w:rsidRPr="003F5340">
        <w:rPr>
          <w:lang w:bidi="he-IL"/>
        </w:rPr>
        <w:t xml:space="preserve">. </w:t>
      </w:r>
      <w:r>
        <w:rPr>
          <w:lang w:bidi="he-IL"/>
        </w:rPr>
        <w:t>A review of God’s saving acts in the</w:t>
      </w:r>
      <w:r w:rsidRPr="003F5340">
        <w:rPr>
          <w:lang w:bidi="he-IL"/>
        </w:rPr>
        <w:t xml:space="preserve"> </w:t>
      </w:r>
      <w:r>
        <w:rPr>
          <w:lang w:bidi="he-IL"/>
        </w:rPr>
        <w:t>“days of old”</w:t>
      </w:r>
      <w:r w:rsidRPr="003F5340">
        <w:rPr>
          <w:lang w:bidi="he-IL"/>
        </w:rPr>
        <w:t xml:space="preserve"> </w:t>
      </w:r>
      <w:r>
        <w:rPr>
          <w:lang w:bidi="he-IL"/>
        </w:rPr>
        <w:t>is a consolation and also a motif to move Yahweh to intervene</w:t>
      </w:r>
      <w:r w:rsidRPr="003F5340">
        <w:rPr>
          <w:lang w:bidi="he-IL"/>
        </w:rPr>
        <w:t xml:space="preserve">. </w:t>
      </w:r>
      <w:r>
        <w:rPr>
          <w:b/>
          <w:bCs/>
          <w:lang w:bidi="he-IL"/>
        </w:rPr>
        <w:t>8</w:t>
      </w:r>
      <w:r w:rsidRPr="003F5340">
        <w:rPr>
          <w:lang w:bidi="he-IL"/>
        </w:rPr>
        <w:t xml:space="preserve">. </w:t>
      </w:r>
      <w:r>
        <w:rPr>
          <w:lang w:bidi="he-IL"/>
        </w:rPr>
        <w:t xml:space="preserve">at </w:t>
      </w:r>
      <w:r>
        <w:rPr>
          <w:i/>
          <w:iCs/>
          <w:lang w:bidi="he-IL"/>
        </w:rPr>
        <w:t>dawn</w:t>
      </w:r>
      <w:r w:rsidRPr="003F5340">
        <w:rPr>
          <w:iCs/>
          <w:lang w:bidi="he-IL"/>
        </w:rPr>
        <w:t xml:space="preserve">: </w:t>
      </w:r>
      <w:r>
        <w:rPr>
          <w:lang w:bidi="he-IL"/>
        </w:rPr>
        <w:t>As often in Pss</w:t>
      </w:r>
      <w:r w:rsidRPr="003F5340">
        <w:rPr>
          <w:lang w:bidi="he-IL"/>
        </w:rPr>
        <w:t xml:space="preserve">, </w:t>
      </w:r>
      <w:r>
        <w:rPr>
          <w:lang w:bidi="he-IL"/>
        </w:rPr>
        <w:t>the time when God answers</w:t>
      </w:r>
      <w:r w:rsidRPr="003F5340">
        <w:rPr>
          <w:lang w:bidi="he-IL"/>
        </w:rPr>
        <w:t xml:space="preserve">. </w:t>
      </w:r>
      <w:r>
        <w:rPr>
          <w:b/>
          <w:bCs/>
          <w:lang w:bidi="he-IL"/>
        </w:rPr>
        <w:t>10</w:t>
      </w:r>
      <w:r w:rsidRPr="003F5340">
        <w:rPr>
          <w:lang w:bidi="he-IL"/>
        </w:rPr>
        <w:t xml:space="preserve">. </w:t>
      </w:r>
      <w:r>
        <w:rPr>
          <w:lang w:bidi="he-IL"/>
        </w:rPr>
        <w:t>This plea is typical of the sincerity that characterizes the prayer</w:t>
      </w:r>
      <w:r w:rsidRPr="003F5340">
        <w:rPr>
          <w:lang w:bidi="he-IL"/>
        </w:rPr>
        <w:t xml:space="preserve"> (</w:t>
      </w:r>
      <w:r>
        <w:rPr>
          <w:lang w:bidi="he-IL"/>
        </w:rPr>
        <w:t>cf</w:t>
      </w:r>
      <w:r w:rsidRPr="003F5340">
        <w:rPr>
          <w:lang w:bidi="he-IL"/>
        </w:rPr>
        <w:t xml:space="preserve">. </w:t>
      </w:r>
      <w:r>
        <w:rPr>
          <w:lang w:bidi="he-IL"/>
        </w:rPr>
        <w:t>Ps 51</w:t>
      </w:r>
      <w:r w:rsidRPr="003F5340">
        <w:rPr>
          <w:lang w:bidi="he-IL"/>
        </w:rPr>
        <w:t>:</w:t>
      </w:r>
      <w:r>
        <w:rPr>
          <w:lang w:bidi="he-IL"/>
        </w:rPr>
        <w:t>12-13</w:t>
      </w:r>
      <w:r w:rsidRPr="003F5340">
        <w:rPr>
          <w:lang w:bidi="he-IL"/>
        </w:rPr>
        <w:t>).</w:t>
      </w:r>
    </w:p>
    <w:p w14:paraId="3E8DF9E1" w14:textId="77777777" w:rsidR="00CD3C56" w:rsidRDefault="00CD3C56" w:rsidP="00CD3C56">
      <w:pPr>
        <w:autoSpaceDE w:val="0"/>
        <w:autoSpaceDN w:val="0"/>
        <w:adjustRightInd w:val="0"/>
        <w:rPr>
          <w:lang w:bidi="he-IL"/>
        </w:rPr>
      </w:pPr>
      <w:r>
        <w:rPr>
          <w:b/>
          <w:bCs/>
          <w:lang w:bidi="he-IL"/>
        </w:rPr>
        <w:t>160</w:t>
      </w:r>
      <w:r>
        <w:rPr>
          <w:lang w:bidi="he-IL"/>
        </w:rPr>
        <w:tab/>
      </w:r>
      <w:r>
        <w:rPr>
          <w:b/>
          <w:bCs/>
          <w:lang w:bidi="he-IL"/>
        </w:rPr>
        <w:t>Ps 144</w:t>
      </w:r>
      <w:r w:rsidRPr="003F5340">
        <w:rPr>
          <w:lang w:bidi="he-IL"/>
        </w:rPr>
        <w:t xml:space="preserve">. </w:t>
      </w:r>
      <w:r>
        <w:rPr>
          <w:lang w:bidi="he-IL"/>
        </w:rPr>
        <w:t>The classification is difficult</w:t>
      </w:r>
      <w:r w:rsidRPr="003F5340">
        <w:rPr>
          <w:lang w:bidi="he-IL"/>
        </w:rPr>
        <w:t xml:space="preserve">. </w:t>
      </w:r>
      <w:r>
        <w:rPr>
          <w:lang w:bidi="he-IL"/>
        </w:rPr>
        <w:t>The Ps is an echo of other Pss</w:t>
      </w:r>
      <w:r w:rsidRPr="003F5340">
        <w:rPr>
          <w:lang w:bidi="he-IL"/>
        </w:rPr>
        <w:t xml:space="preserve">, </w:t>
      </w:r>
      <w:r>
        <w:rPr>
          <w:lang w:bidi="he-IL"/>
        </w:rPr>
        <w:t>especially Ps 18</w:t>
      </w:r>
      <w:r w:rsidRPr="003F5340">
        <w:rPr>
          <w:lang w:bidi="he-IL"/>
        </w:rPr>
        <w:t xml:space="preserve"> (</w:t>
      </w:r>
      <w:r>
        <w:rPr>
          <w:lang w:bidi="he-IL"/>
        </w:rPr>
        <w:t>a model</w:t>
      </w:r>
      <w:r w:rsidRPr="003F5340">
        <w:rPr>
          <w:lang w:bidi="he-IL"/>
        </w:rPr>
        <w:t xml:space="preserve">?), </w:t>
      </w:r>
      <w:r>
        <w:rPr>
          <w:lang w:bidi="he-IL"/>
        </w:rPr>
        <w:t>and it has elements of both the lament and the thanksgiving</w:t>
      </w:r>
      <w:r w:rsidRPr="003F5340">
        <w:rPr>
          <w:lang w:bidi="he-IL"/>
        </w:rPr>
        <w:t xml:space="preserve">. </w:t>
      </w:r>
      <w:r>
        <w:rPr>
          <w:lang w:bidi="he-IL"/>
        </w:rPr>
        <w:t>It may even be called a royal Ps</w:t>
      </w:r>
      <w:r w:rsidRPr="003F5340">
        <w:rPr>
          <w:lang w:bidi="he-IL"/>
        </w:rPr>
        <w:t xml:space="preserve"> (</w:t>
      </w:r>
      <w:r>
        <w:rPr>
          <w:lang w:bidi="he-IL"/>
        </w:rPr>
        <w:t>cf</w:t>
      </w:r>
      <w:r w:rsidRPr="003F5340">
        <w:rPr>
          <w:lang w:bidi="he-IL"/>
        </w:rPr>
        <w:t xml:space="preserve">. </w:t>
      </w:r>
      <w:r>
        <w:rPr>
          <w:lang w:bidi="he-IL"/>
        </w:rPr>
        <w:t>10</w:t>
      </w:r>
      <w:r w:rsidRPr="003F5340">
        <w:rPr>
          <w:lang w:bidi="he-IL"/>
        </w:rPr>
        <w:t xml:space="preserve">). </w:t>
      </w:r>
      <w:r>
        <w:rPr>
          <w:lang w:bidi="he-IL"/>
        </w:rPr>
        <w:t>Structure</w:t>
      </w:r>
      <w:r w:rsidRPr="003F5340">
        <w:rPr>
          <w:lang w:bidi="he-IL"/>
        </w:rPr>
        <w:t xml:space="preserve">: </w:t>
      </w:r>
      <w:r>
        <w:rPr>
          <w:lang w:bidi="he-IL"/>
        </w:rPr>
        <w:t>1-2</w:t>
      </w:r>
      <w:r w:rsidRPr="003F5340">
        <w:rPr>
          <w:lang w:bidi="he-IL"/>
        </w:rPr>
        <w:t xml:space="preserve">, </w:t>
      </w:r>
      <w:r>
        <w:rPr>
          <w:lang w:bidi="he-IL"/>
        </w:rPr>
        <w:t>thanksgiving for victory</w:t>
      </w:r>
      <w:r w:rsidRPr="003F5340">
        <w:rPr>
          <w:lang w:bidi="he-IL"/>
        </w:rPr>
        <w:t xml:space="preserve">; </w:t>
      </w:r>
      <w:r>
        <w:rPr>
          <w:lang w:bidi="he-IL"/>
        </w:rPr>
        <w:t>3-7</w:t>
      </w:r>
      <w:r w:rsidRPr="003F5340">
        <w:rPr>
          <w:lang w:bidi="he-IL"/>
        </w:rPr>
        <w:t xml:space="preserve">, </w:t>
      </w:r>
      <w:r>
        <w:rPr>
          <w:lang w:bidi="he-IL"/>
        </w:rPr>
        <w:t>the motif of man’s frailty and a plea for deliverance</w:t>
      </w:r>
      <w:r w:rsidRPr="003F5340">
        <w:rPr>
          <w:lang w:bidi="he-IL"/>
        </w:rPr>
        <w:t xml:space="preserve">; </w:t>
      </w:r>
      <w:r>
        <w:rPr>
          <w:lang w:bidi="he-IL"/>
        </w:rPr>
        <w:t>9-11</w:t>
      </w:r>
      <w:r w:rsidRPr="003F5340">
        <w:rPr>
          <w:lang w:bidi="he-IL"/>
        </w:rPr>
        <w:t xml:space="preserve">, </w:t>
      </w:r>
      <w:r>
        <w:rPr>
          <w:lang w:bidi="he-IL"/>
        </w:rPr>
        <w:t>vow of thanksgiving and refrain</w:t>
      </w:r>
      <w:r w:rsidRPr="003F5340">
        <w:rPr>
          <w:lang w:bidi="he-IL"/>
        </w:rPr>
        <w:t xml:space="preserve">; </w:t>
      </w:r>
      <w:r>
        <w:rPr>
          <w:lang w:bidi="he-IL"/>
        </w:rPr>
        <w:t>12-15</w:t>
      </w:r>
      <w:r w:rsidRPr="003F5340">
        <w:rPr>
          <w:lang w:bidi="he-IL"/>
        </w:rPr>
        <w:t xml:space="preserve">, </w:t>
      </w:r>
      <w:r>
        <w:rPr>
          <w:lang w:bidi="he-IL"/>
        </w:rPr>
        <w:t>a communal prayer for prosperity</w:t>
      </w:r>
      <w:r w:rsidRPr="003F5340">
        <w:rPr>
          <w:lang w:bidi="he-IL"/>
        </w:rPr>
        <w:t xml:space="preserve">. </w:t>
      </w:r>
      <w:r>
        <w:rPr>
          <w:lang w:bidi="he-IL"/>
        </w:rPr>
        <w:t>A slightly varying refrain occurs in 7-8 and in 11</w:t>
      </w:r>
      <w:r w:rsidRPr="003F5340">
        <w:rPr>
          <w:lang w:bidi="he-IL"/>
        </w:rPr>
        <w:t xml:space="preserve">. </w:t>
      </w:r>
      <w:r>
        <w:rPr>
          <w:lang w:bidi="he-IL"/>
        </w:rPr>
        <w:t>The prayer</w:t>
      </w:r>
      <w:r w:rsidRPr="003F5340">
        <w:rPr>
          <w:lang w:bidi="he-IL"/>
        </w:rPr>
        <w:t xml:space="preserve"> (</w:t>
      </w:r>
      <w:r>
        <w:rPr>
          <w:lang w:bidi="he-IL"/>
        </w:rPr>
        <w:t>especially 12-15</w:t>
      </w:r>
      <w:r w:rsidRPr="003F5340">
        <w:rPr>
          <w:lang w:bidi="he-IL"/>
        </w:rPr>
        <w:t xml:space="preserve">) </w:t>
      </w:r>
      <w:r>
        <w:rPr>
          <w:lang w:bidi="he-IL"/>
        </w:rPr>
        <w:t>is best understood in the light of the role the king has in bringing prosperity to his people</w:t>
      </w:r>
      <w:r w:rsidRPr="003F5340">
        <w:rPr>
          <w:lang w:bidi="he-IL"/>
        </w:rPr>
        <w:t xml:space="preserve"> (</w:t>
      </w:r>
      <w:r>
        <w:rPr>
          <w:lang w:bidi="he-IL"/>
        </w:rPr>
        <w:t>cf</w:t>
      </w:r>
      <w:r w:rsidRPr="003F5340">
        <w:rPr>
          <w:lang w:bidi="he-IL"/>
        </w:rPr>
        <w:t xml:space="preserve">. </w:t>
      </w:r>
      <w:r>
        <w:rPr>
          <w:lang w:bidi="he-IL"/>
        </w:rPr>
        <w:t>Ps 72</w:t>
      </w:r>
      <w:r w:rsidRPr="003F5340">
        <w:rPr>
          <w:lang w:bidi="he-IL"/>
        </w:rPr>
        <w:t>:</w:t>
      </w:r>
      <w:r>
        <w:rPr>
          <w:lang w:bidi="he-IL"/>
        </w:rPr>
        <w:t>2-14</w:t>
      </w:r>
      <w:r w:rsidRPr="003F5340">
        <w:rPr>
          <w:lang w:bidi="he-IL"/>
        </w:rPr>
        <w:t xml:space="preserve">). </w:t>
      </w:r>
      <w:r>
        <w:rPr>
          <w:b/>
          <w:bCs/>
          <w:lang w:bidi="he-IL"/>
        </w:rPr>
        <w:t>1-2</w:t>
      </w:r>
      <w:r w:rsidRPr="003F5340">
        <w:rPr>
          <w:lang w:bidi="he-IL"/>
        </w:rPr>
        <w:t xml:space="preserve">. </w:t>
      </w:r>
      <w:r>
        <w:rPr>
          <w:lang w:bidi="he-IL"/>
        </w:rPr>
        <w:t>Cf</w:t>
      </w:r>
      <w:r w:rsidRPr="003F5340">
        <w:rPr>
          <w:lang w:bidi="he-IL"/>
        </w:rPr>
        <w:t xml:space="preserve">. </w:t>
      </w:r>
      <w:r>
        <w:rPr>
          <w:lang w:bidi="he-IL"/>
        </w:rPr>
        <w:t>18</w:t>
      </w:r>
      <w:r w:rsidRPr="003F5340">
        <w:rPr>
          <w:lang w:bidi="he-IL"/>
        </w:rPr>
        <w:t>:</w:t>
      </w:r>
      <w:r>
        <w:rPr>
          <w:lang w:bidi="he-IL"/>
        </w:rPr>
        <w:t>2</w:t>
      </w:r>
      <w:r w:rsidRPr="003F5340">
        <w:rPr>
          <w:lang w:bidi="he-IL"/>
        </w:rPr>
        <w:t xml:space="preserve">, </w:t>
      </w:r>
      <w:r>
        <w:rPr>
          <w:lang w:bidi="he-IL"/>
        </w:rPr>
        <w:t>35</w:t>
      </w:r>
      <w:r w:rsidRPr="003F5340">
        <w:rPr>
          <w:lang w:bidi="he-IL"/>
        </w:rPr>
        <w:t xml:space="preserve">, </w:t>
      </w:r>
      <w:r>
        <w:rPr>
          <w:lang w:bidi="he-IL"/>
        </w:rPr>
        <w:t>47</w:t>
      </w:r>
      <w:r w:rsidRPr="003F5340">
        <w:rPr>
          <w:lang w:bidi="he-IL"/>
        </w:rPr>
        <w:t xml:space="preserve">. </w:t>
      </w:r>
      <w:r>
        <w:rPr>
          <w:b/>
          <w:bCs/>
          <w:lang w:bidi="he-IL"/>
        </w:rPr>
        <w:t>3</w:t>
      </w:r>
      <w:r w:rsidRPr="003F5340">
        <w:rPr>
          <w:lang w:bidi="he-IL"/>
        </w:rPr>
        <w:t xml:space="preserve">. </w:t>
      </w:r>
      <w:r>
        <w:rPr>
          <w:lang w:bidi="he-IL"/>
        </w:rPr>
        <w:t>Cf</w:t>
      </w:r>
      <w:r w:rsidRPr="003F5340">
        <w:rPr>
          <w:lang w:bidi="he-IL"/>
        </w:rPr>
        <w:t xml:space="preserve">. </w:t>
      </w:r>
      <w:r>
        <w:rPr>
          <w:lang w:bidi="he-IL"/>
        </w:rPr>
        <w:t>8</w:t>
      </w:r>
      <w:r w:rsidRPr="003F5340">
        <w:rPr>
          <w:lang w:bidi="he-IL"/>
        </w:rPr>
        <w:t>:</w:t>
      </w:r>
      <w:r>
        <w:rPr>
          <w:lang w:bidi="he-IL"/>
        </w:rPr>
        <w:t>5</w:t>
      </w:r>
      <w:r w:rsidRPr="003F5340">
        <w:rPr>
          <w:lang w:bidi="he-IL"/>
        </w:rPr>
        <w:t xml:space="preserve">. </w:t>
      </w:r>
      <w:r>
        <w:rPr>
          <w:b/>
          <w:bCs/>
          <w:lang w:bidi="he-IL"/>
        </w:rPr>
        <w:t>4</w:t>
      </w:r>
      <w:r w:rsidRPr="003F5340">
        <w:rPr>
          <w:lang w:bidi="he-IL"/>
        </w:rPr>
        <w:t xml:space="preserve">. </w:t>
      </w:r>
      <w:r>
        <w:rPr>
          <w:lang w:bidi="he-IL"/>
        </w:rPr>
        <w:t>Cf</w:t>
      </w:r>
      <w:r w:rsidRPr="003F5340">
        <w:rPr>
          <w:lang w:bidi="he-IL"/>
        </w:rPr>
        <w:t xml:space="preserve">. </w:t>
      </w:r>
      <w:r>
        <w:rPr>
          <w:lang w:bidi="he-IL"/>
        </w:rPr>
        <w:t>39</w:t>
      </w:r>
      <w:r w:rsidRPr="003F5340">
        <w:rPr>
          <w:lang w:bidi="he-IL"/>
        </w:rPr>
        <w:t>:</w:t>
      </w:r>
      <w:r>
        <w:rPr>
          <w:lang w:bidi="he-IL"/>
        </w:rPr>
        <w:t>6</w:t>
      </w:r>
      <w:r w:rsidRPr="003F5340">
        <w:rPr>
          <w:lang w:bidi="he-IL"/>
        </w:rPr>
        <w:t xml:space="preserve">; </w:t>
      </w:r>
      <w:r>
        <w:rPr>
          <w:lang w:bidi="he-IL"/>
        </w:rPr>
        <w:t>102</w:t>
      </w:r>
      <w:r w:rsidRPr="003F5340">
        <w:rPr>
          <w:lang w:bidi="he-IL"/>
        </w:rPr>
        <w:t>:</w:t>
      </w:r>
      <w:r>
        <w:rPr>
          <w:lang w:bidi="he-IL"/>
        </w:rPr>
        <w:t>12</w:t>
      </w:r>
      <w:r w:rsidRPr="003F5340">
        <w:rPr>
          <w:lang w:bidi="he-IL"/>
        </w:rPr>
        <w:t xml:space="preserve">. </w:t>
      </w:r>
      <w:r>
        <w:rPr>
          <w:b/>
          <w:bCs/>
          <w:lang w:bidi="he-IL"/>
        </w:rPr>
        <w:t>5</w:t>
      </w:r>
      <w:r w:rsidRPr="003F5340">
        <w:rPr>
          <w:lang w:bidi="he-IL"/>
        </w:rPr>
        <w:t xml:space="preserve">. </w:t>
      </w:r>
      <w:r>
        <w:rPr>
          <w:lang w:bidi="he-IL"/>
        </w:rPr>
        <w:t>Compare this request for a theophany with Ps 18</w:t>
      </w:r>
      <w:r w:rsidRPr="003F5340">
        <w:rPr>
          <w:lang w:bidi="he-IL"/>
        </w:rPr>
        <w:t>:</w:t>
      </w:r>
      <w:r>
        <w:rPr>
          <w:lang w:bidi="he-IL"/>
        </w:rPr>
        <w:t>10</w:t>
      </w:r>
      <w:r w:rsidRPr="003F5340">
        <w:rPr>
          <w:lang w:bidi="he-IL"/>
        </w:rPr>
        <w:t xml:space="preserve">, </w:t>
      </w:r>
      <w:r>
        <w:rPr>
          <w:lang w:bidi="he-IL"/>
        </w:rPr>
        <w:t>15</w:t>
      </w:r>
      <w:r w:rsidRPr="003F5340">
        <w:rPr>
          <w:lang w:bidi="he-IL"/>
        </w:rPr>
        <w:t xml:space="preserve">, </w:t>
      </w:r>
      <w:r>
        <w:rPr>
          <w:lang w:bidi="he-IL"/>
        </w:rPr>
        <w:t>17</w:t>
      </w:r>
      <w:r w:rsidRPr="003F5340">
        <w:rPr>
          <w:lang w:bidi="he-IL"/>
        </w:rPr>
        <w:t xml:space="preserve">. </w:t>
      </w:r>
      <w:r>
        <w:rPr>
          <w:b/>
          <w:bCs/>
          <w:lang w:bidi="he-IL"/>
        </w:rPr>
        <w:t>7</w:t>
      </w:r>
      <w:r w:rsidRPr="003F5340">
        <w:rPr>
          <w:lang w:bidi="he-IL"/>
        </w:rPr>
        <w:t xml:space="preserve">. </w:t>
      </w:r>
      <w:r>
        <w:rPr>
          <w:i/>
          <w:iCs/>
          <w:lang w:bidi="he-IL"/>
        </w:rPr>
        <w:t>waters</w:t>
      </w:r>
      <w:r w:rsidRPr="003F5340">
        <w:rPr>
          <w:iCs/>
          <w:lang w:bidi="he-IL"/>
        </w:rPr>
        <w:t xml:space="preserve">: </w:t>
      </w:r>
      <w:r>
        <w:rPr>
          <w:lang w:bidi="he-IL"/>
        </w:rPr>
        <w:t>As so frequently in Pss</w:t>
      </w:r>
      <w:r w:rsidRPr="003F5340">
        <w:rPr>
          <w:lang w:bidi="he-IL"/>
        </w:rPr>
        <w:t xml:space="preserve"> (</w:t>
      </w:r>
      <w:r>
        <w:rPr>
          <w:lang w:bidi="he-IL"/>
        </w:rPr>
        <w:t>e</w:t>
      </w:r>
      <w:r w:rsidRPr="003F5340">
        <w:rPr>
          <w:lang w:bidi="he-IL"/>
        </w:rPr>
        <w:t xml:space="preserve">. </w:t>
      </w:r>
      <w:r>
        <w:rPr>
          <w:lang w:bidi="he-IL"/>
        </w:rPr>
        <w:t>g</w:t>
      </w:r>
      <w:r w:rsidRPr="003F5340">
        <w:rPr>
          <w:lang w:bidi="he-IL"/>
        </w:rPr>
        <w:t xml:space="preserve">., </w:t>
      </w:r>
      <w:r>
        <w:rPr>
          <w:lang w:bidi="he-IL"/>
        </w:rPr>
        <w:t>18</w:t>
      </w:r>
      <w:r w:rsidRPr="003F5340">
        <w:rPr>
          <w:lang w:bidi="he-IL"/>
        </w:rPr>
        <w:t>:</w:t>
      </w:r>
      <w:r>
        <w:rPr>
          <w:lang w:bidi="he-IL"/>
        </w:rPr>
        <w:t>5</w:t>
      </w:r>
      <w:r w:rsidRPr="003F5340">
        <w:rPr>
          <w:lang w:bidi="he-IL"/>
        </w:rPr>
        <w:t xml:space="preserve">), </w:t>
      </w:r>
      <w:r>
        <w:rPr>
          <w:lang w:bidi="he-IL"/>
        </w:rPr>
        <w:t>they symbolize the powers of chaos and death</w:t>
      </w:r>
      <w:r w:rsidRPr="003F5340">
        <w:rPr>
          <w:lang w:bidi="he-IL"/>
        </w:rPr>
        <w:t xml:space="preserve">. </w:t>
      </w:r>
      <w:r>
        <w:rPr>
          <w:b/>
          <w:bCs/>
          <w:lang w:bidi="he-IL"/>
        </w:rPr>
        <w:t>10</w:t>
      </w:r>
      <w:r w:rsidRPr="003F5340">
        <w:rPr>
          <w:lang w:bidi="he-IL"/>
        </w:rPr>
        <w:t xml:space="preserve">. </w:t>
      </w:r>
      <w:r>
        <w:rPr>
          <w:lang w:bidi="he-IL"/>
        </w:rPr>
        <w:t>The royal background of the Ps is clearly indicated</w:t>
      </w:r>
      <w:r w:rsidRPr="003F5340">
        <w:rPr>
          <w:lang w:bidi="he-IL"/>
        </w:rPr>
        <w:t xml:space="preserve"> (</w:t>
      </w:r>
      <w:r>
        <w:rPr>
          <w:lang w:bidi="he-IL"/>
        </w:rPr>
        <w:t>cf</w:t>
      </w:r>
      <w:r w:rsidRPr="003F5340">
        <w:rPr>
          <w:lang w:bidi="he-IL"/>
        </w:rPr>
        <w:t xml:space="preserve">. </w:t>
      </w:r>
      <w:r>
        <w:rPr>
          <w:lang w:bidi="he-IL"/>
        </w:rPr>
        <w:t>18</w:t>
      </w:r>
      <w:r w:rsidRPr="003F5340">
        <w:rPr>
          <w:lang w:bidi="he-IL"/>
        </w:rPr>
        <w:t>:</w:t>
      </w:r>
      <w:r>
        <w:rPr>
          <w:lang w:bidi="he-IL"/>
        </w:rPr>
        <w:t>51</w:t>
      </w:r>
      <w:r w:rsidRPr="003F5340">
        <w:rPr>
          <w:lang w:bidi="he-IL"/>
        </w:rPr>
        <w:t xml:space="preserve">). </w:t>
      </w:r>
      <w:r>
        <w:rPr>
          <w:b/>
          <w:bCs/>
          <w:lang w:bidi="he-IL"/>
        </w:rPr>
        <w:t>12-15</w:t>
      </w:r>
      <w:r w:rsidRPr="003F5340">
        <w:rPr>
          <w:lang w:bidi="he-IL"/>
        </w:rPr>
        <w:t xml:space="preserve">. </w:t>
      </w:r>
      <w:r>
        <w:rPr>
          <w:lang w:bidi="he-IL"/>
        </w:rPr>
        <w:t>These blessings</w:t>
      </w:r>
      <w:r w:rsidRPr="003F5340">
        <w:rPr>
          <w:lang w:bidi="he-IL"/>
        </w:rPr>
        <w:t xml:space="preserve"> (</w:t>
      </w:r>
      <w:r>
        <w:rPr>
          <w:lang w:bidi="he-IL"/>
        </w:rPr>
        <w:t>children</w:t>
      </w:r>
      <w:r w:rsidRPr="003F5340">
        <w:rPr>
          <w:lang w:bidi="he-IL"/>
        </w:rPr>
        <w:t xml:space="preserve">, </w:t>
      </w:r>
      <w:r>
        <w:rPr>
          <w:lang w:bidi="he-IL"/>
        </w:rPr>
        <w:t>food</w:t>
      </w:r>
      <w:r w:rsidRPr="003F5340">
        <w:rPr>
          <w:lang w:bidi="he-IL"/>
        </w:rPr>
        <w:t xml:space="preserve">, </w:t>
      </w:r>
      <w:r>
        <w:rPr>
          <w:lang w:bidi="he-IL"/>
        </w:rPr>
        <w:t>cattle and flocks</w:t>
      </w:r>
      <w:r w:rsidRPr="003F5340">
        <w:rPr>
          <w:lang w:bidi="he-IL"/>
        </w:rPr>
        <w:t xml:space="preserve">, </w:t>
      </w:r>
      <w:r>
        <w:rPr>
          <w:lang w:bidi="he-IL"/>
        </w:rPr>
        <w:t>peace</w:t>
      </w:r>
      <w:r w:rsidRPr="003F5340">
        <w:rPr>
          <w:lang w:bidi="he-IL"/>
        </w:rPr>
        <w:t xml:space="preserve">) </w:t>
      </w:r>
      <w:r>
        <w:rPr>
          <w:lang w:bidi="he-IL"/>
        </w:rPr>
        <w:t>are to be associated with the king through whom God communicates them</w:t>
      </w:r>
      <w:r w:rsidRPr="003F5340">
        <w:rPr>
          <w:lang w:bidi="he-IL"/>
        </w:rPr>
        <w:t xml:space="preserve"> (</w:t>
      </w:r>
      <w:r>
        <w:rPr>
          <w:lang w:bidi="he-IL"/>
        </w:rPr>
        <w:t>although Gunkel considers these lines to constitute a separate Ps</w:t>
      </w:r>
      <w:r w:rsidRPr="003F5340">
        <w:rPr>
          <w:lang w:bidi="he-IL"/>
        </w:rPr>
        <w:t>).</w:t>
      </w:r>
    </w:p>
    <w:p w14:paraId="67B7FBB6" w14:textId="77777777" w:rsidR="00CD3C56" w:rsidRDefault="00CD3C56" w:rsidP="00CD3C56">
      <w:pPr>
        <w:autoSpaceDE w:val="0"/>
        <w:autoSpaceDN w:val="0"/>
        <w:adjustRightInd w:val="0"/>
        <w:rPr>
          <w:lang w:bidi="he-IL"/>
        </w:rPr>
      </w:pPr>
      <w:r>
        <w:rPr>
          <w:b/>
          <w:bCs/>
          <w:lang w:bidi="he-IL"/>
        </w:rPr>
        <w:t>161</w:t>
      </w:r>
      <w:r>
        <w:rPr>
          <w:lang w:bidi="he-IL"/>
        </w:rPr>
        <w:tab/>
      </w:r>
      <w:r>
        <w:rPr>
          <w:b/>
          <w:bCs/>
          <w:lang w:bidi="he-IL"/>
        </w:rPr>
        <w:t>Ps 145</w:t>
      </w:r>
      <w:r w:rsidRPr="003F5340">
        <w:rPr>
          <w:lang w:bidi="he-IL"/>
        </w:rPr>
        <w:t xml:space="preserve">. </w:t>
      </w:r>
      <w:r>
        <w:rPr>
          <w:lang w:bidi="he-IL"/>
        </w:rPr>
        <w:t>A hymn of praise</w:t>
      </w:r>
      <w:r w:rsidRPr="003F5340">
        <w:rPr>
          <w:lang w:bidi="he-IL"/>
        </w:rPr>
        <w:t xml:space="preserve">. </w:t>
      </w:r>
      <w:r>
        <w:rPr>
          <w:lang w:bidi="he-IL"/>
        </w:rPr>
        <w:t>The acrostic pattern</w:t>
      </w:r>
      <w:r w:rsidRPr="003F5340">
        <w:rPr>
          <w:lang w:bidi="he-IL"/>
        </w:rPr>
        <w:t xml:space="preserve"> (</w:t>
      </w:r>
      <w:r>
        <w:rPr>
          <w:lang w:bidi="he-IL"/>
        </w:rPr>
        <w:t>aleph</w:t>
      </w:r>
      <w:r w:rsidRPr="003F5340">
        <w:rPr>
          <w:lang w:bidi="he-IL"/>
        </w:rPr>
        <w:t xml:space="preserve">, </w:t>
      </w:r>
      <w:r>
        <w:rPr>
          <w:lang w:bidi="he-IL"/>
        </w:rPr>
        <w:t>beth</w:t>
      </w:r>
      <w:r w:rsidRPr="003F5340">
        <w:rPr>
          <w:lang w:bidi="he-IL"/>
        </w:rPr>
        <w:t xml:space="preserve">, </w:t>
      </w:r>
      <w:r>
        <w:rPr>
          <w:lang w:bidi="he-IL"/>
        </w:rPr>
        <w:t>etc</w:t>
      </w:r>
      <w:r w:rsidRPr="003F5340">
        <w:rPr>
          <w:lang w:bidi="he-IL"/>
        </w:rPr>
        <w:t xml:space="preserve">.) </w:t>
      </w:r>
      <w:r>
        <w:rPr>
          <w:lang w:bidi="he-IL"/>
        </w:rPr>
        <w:t>is perhaps the reason why other Pss are echoed in it-but without injuring the movement and beauty</w:t>
      </w:r>
      <w:r w:rsidRPr="003F5340">
        <w:rPr>
          <w:lang w:bidi="he-IL"/>
        </w:rPr>
        <w:t xml:space="preserve">. </w:t>
      </w:r>
      <w:r>
        <w:rPr>
          <w:lang w:bidi="he-IL"/>
        </w:rPr>
        <w:t>Structure</w:t>
      </w:r>
      <w:r w:rsidRPr="003F5340">
        <w:rPr>
          <w:lang w:bidi="he-IL"/>
        </w:rPr>
        <w:t xml:space="preserve">: </w:t>
      </w:r>
      <w:r>
        <w:rPr>
          <w:lang w:bidi="he-IL"/>
        </w:rPr>
        <w:t>1-4</w:t>
      </w:r>
      <w:r w:rsidRPr="003F5340">
        <w:rPr>
          <w:lang w:bidi="he-IL"/>
        </w:rPr>
        <w:t xml:space="preserve">, </w:t>
      </w:r>
      <w:r>
        <w:rPr>
          <w:lang w:bidi="he-IL"/>
        </w:rPr>
        <w:t>hymnic introduction</w:t>
      </w:r>
      <w:r w:rsidRPr="003F5340">
        <w:rPr>
          <w:lang w:bidi="he-IL"/>
        </w:rPr>
        <w:t xml:space="preserve"> (</w:t>
      </w:r>
      <w:r>
        <w:rPr>
          <w:lang w:bidi="he-IL"/>
        </w:rPr>
        <w:t>by an individual</w:t>
      </w:r>
      <w:r w:rsidRPr="003F5340">
        <w:rPr>
          <w:lang w:bidi="he-IL"/>
        </w:rPr>
        <w:t xml:space="preserve">, </w:t>
      </w:r>
      <w:r>
        <w:rPr>
          <w:lang w:bidi="he-IL"/>
        </w:rPr>
        <w:t>throughout</w:t>
      </w:r>
      <w:r w:rsidRPr="003F5340">
        <w:rPr>
          <w:lang w:bidi="he-IL"/>
        </w:rPr>
        <w:t xml:space="preserve">); </w:t>
      </w:r>
      <w:r>
        <w:rPr>
          <w:lang w:bidi="he-IL"/>
        </w:rPr>
        <w:t>5-9</w:t>
      </w:r>
      <w:r w:rsidRPr="003F5340">
        <w:rPr>
          <w:lang w:bidi="he-IL"/>
        </w:rPr>
        <w:t xml:space="preserve">, </w:t>
      </w:r>
      <w:r>
        <w:rPr>
          <w:lang w:bidi="he-IL"/>
        </w:rPr>
        <w:t>commemoration of God’s deeds and goodness</w:t>
      </w:r>
      <w:r w:rsidRPr="003F5340">
        <w:rPr>
          <w:lang w:bidi="he-IL"/>
        </w:rPr>
        <w:t xml:space="preserve">; </w:t>
      </w:r>
      <w:r>
        <w:rPr>
          <w:lang w:bidi="he-IL"/>
        </w:rPr>
        <w:t>10-20</w:t>
      </w:r>
      <w:r w:rsidRPr="003F5340">
        <w:rPr>
          <w:lang w:bidi="he-IL"/>
        </w:rPr>
        <w:t xml:space="preserve">, </w:t>
      </w:r>
      <w:r>
        <w:rPr>
          <w:lang w:bidi="he-IL"/>
        </w:rPr>
        <w:t>universal praise of God as king</w:t>
      </w:r>
      <w:r w:rsidRPr="003F5340">
        <w:rPr>
          <w:lang w:bidi="he-IL"/>
        </w:rPr>
        <w:t xml:space="preserve">, </w:t>
      </w:r>
      <w:r>
        <w:rPr>
          <w:lang w:bidi="he-IL"/>
        </w:rPr>
        <w:t>provider</w:t>
      </w:r>
      <w:r w:rsidRPr="003F5340">
        <w:rPr>
          <w:lang w:bidi="he-IL"/>
        </w:rPr>
        <w:t xml:space="preserve">, </w:t>
      </w:r>
      <w:r>
        <w:rPr>
          <w:lang w:bidi="he-IL"/>
        </w:rPr>
        <w:t>savior</w:t>
      </w:r>
      <w:r w:rsidRPr="003F5340">
        <w:rPr>
          <w:lang w:bidi="he-IL"/>
        </w:rPr>
        <w:t xml:space="preserve">; </w:t>
      </w:r>
      <w:r>
        <w:rPr>
          <w:lang w:bidi="he-IL"/>
        </w:rPr>
        <w:t>21</w:t>
      </w:r>
      <w:r w:rsidRPr="003F5340">
        <w:rPr>
          <w:lang w:bidi="he-IL"/>
        </w:rPr>
        <w:t xml:space="preserve">, </w:t>
      </w:r>
      <w:r>
        <w:rPr>
          <w:lang w:bidi="he-IL"/>
        </w:rPr>
        <w:t>conclusion</w:t>
      </w:r>
      <w:r w:rsidRPr="003F5340">
        <w:rPr>
          <w:lang w:bidi="he-IL"/>
        </w:rPr>
        <w:t xml:space="preserve">. </w:t>
      </w:r>
      <w:r>
        <w:rPr>
          <w:b/>
          <w:bCs/>
          <w:lang w:bidi="he-IL"/>
        </w:rPr>
        <w:t>2</w:t>
      </w:r>
      <w:r w:rsidRPr="003F5340">
        <w:rPr>
          <w:lang w:bidi="he-IL"/>
        </w:rPr>
        <w:t xml:space="preserve">. </w:t>
      </w:r>
      <w:r>
        <w:rPr>
          <w:lang w:bidi="he-IL"/>
        </w:rPr>
        <w:t>Cf</w:t>
      </w:r>
      <w:r w:rsidRPr="003F5340">
        <w:rPr>
          <w:lang w:bidi="he-IL"/>
        </w:rPr>
        <w:t xml:space="preserve">. </w:t>
      </w:r>
      <w:r>
        <w:rPr>
          <w:lang w:bidi="he-IL"/>
        </w:rPr>
        <w:t>Ps 48</w:t>
      </w:r>
      <w:r w:rsidRPr="003F5340">
        <w:rPr>
          <w:lang w:bidi="he-IL"/>
        </w:rPr>
        <w:t>:</w:t>
      </w:r>
      <w:r>
        <w:rPr>
          <w:lang w:bidi="he-IL"/>
        </w:rPr>
        <w:t>2</w:t>
      </w:r>
      <w:r w:rsidRPr="003F5340">
        <w:rPr>
          <w:lang w:bidi="he-IL"/>
        </w:rPr>
        <w:t xml:space="preserve">. </w:t>
      </w:r>
      <w:r>
        <w:rPr>
          <w:b/>
          <w:bCs/>
          <w:lang w:bidi="he-IL"/>
        </w:rPr>
        <w:t>3</w:t>
      </w:r>
      <w:r w:rsidRPr="003F5340">
        <w:rPr>
          <w:lang w:bidi="he-IL"/>
        </w:rPr>
        <w:t xml:space="preserve">. </w:t>
      </w:r>
      <w:r>
        <w:rPr>
          <w:lang w:bidi="he-IL"/>
        </w:rPr>
        <w:t>Cf</w:t>
      </w:r>
      <w:r w:rsidRPr="003F5340">
        <w:rPr>
          <w:lang w:bidi="he-IL"/>
        </w:rPr>
        <w:t xml:space="preserve">. </w:t>
      </w:r>
      <w:r>
        <w:rPr>
          <w:lang w:bidi="he-IL"/>
        </w:rPr>
        <w:t>Ps 96</w:t>
      </w:r>
      <w:r w:rsidRPr="003F5340">
        <w:rPr>
          <w:lang w:bidi="he-IL"/>
        </w:rPr>
        <w:t>:</w:t>
      </w:r>
      <w:r>
        <w:rPr>
          <w:lang w:bidi="he-IL"/>
        </w:rPr>
        <w:t>4</w:t>
      </w:r>
      <w:r w:rsidRPr="003F5340">
        <w:rPr>
          <w:lang w:bidi="he-IL"/>
        </w:rPr>
        <w:t xml:space="preserve">. </w:t>
      </w:r>
      <w:r>
        <w:rPr>
          <w:b/>
          <w:bCs/>
          <w:lang w:bidi="he-IL"/>
        </w:rPr>
        <w:t>5-6</w:t>
      </w:r>
      <w:r w:rsidRPr="003F5340">
        <w:rPr>
          <w:lang w:bidi="he-IL"/>
        </w:rPr>
        <w:t xml:space="preserve">. </w:t>
      </w:r>
      <w:r>
        <w:rPr>
          <w:i/>
          <w:iCs/>
          <w:lang w:bidi="he-IL"/>
        </w:rPr>
        <w:t xml:space="preserve">works </w:t>
      </w:r>
      <w:r w:rsidRPr="003F5340">
        <w:rPr>
          <w:iCs/>
          <w:lang w:bidi="he-IL"/>
        </w:rPr>
        <w:t xml:space="preserve">. . . </w:t>
      </w:r>
      <w:r>
        <w:rPr>
          <w:i/>
          <w:iCs/>
          <w:lang w:bidi="he-IL"/>
        </w:rPr>
        <w:t>deeds</w:t>
      </w:r>
      <w:r w:rsidRPr="003F5340">
        <w:rPr>
          <w:iCs/>
          <w:lang w:bidi="he-IL"/>
        </w:rPr>
        <w:t xml:space="preserve">: </w:t>
      </w:r>
      <w:r>
        <w:rPr>
          <w:lang w:bidi="he-IL"/>
        </w:rPr>
        <w:t>Refer to creation and salvation history</w:t>
      </w:r>
      <w:r w:rsidRPr="003F5340">
        <w:rPr>
          <w:lang w:bidi="he-IL"/>
        </w:rPr>
        <w:t xml:space="preserve">. </w:t>
      </w:r>
      <w:r>
        <w:rPr>
          <w:b/>
          <w:bCs/>
          <w:lang w:bidi="he-IL"/>
        </w:rPr>
        <w:t>8</w:t>
      </w:r>
      <w:r w:rsidRPr="003F5340">
        <w:rPr>
          <w:lang w:bidi="he-IL"/>
        </w:rPr>
        <w:t xml:space="preserve">. </w:t>
      </w:r>
      <w:r>
        <w:rPr>
          <w:lang w:bidi="he-IL"/>
        </w:rPr>
        <w:t>Cf</w:t>
      </w:r>
      <w:r w:rsidRPr="003F5340">
        <w:rPr>
          <w:lang w:bidi="he-IL"/>
        </w:rPr>
        <w:t xml:space="preserve">. </w:t>
      </w:r>
      <w:r>
        <w:rPr>
          <w:lang w:bidi="he-IL"/>
        </w:rPr>
        <w:t>Ex 34</w:t>
      </w:r>
      <w:r w:rsidRPr="003F5340">
        <w:rPr>
          <w:lang w:bidi="he-IL"/>
        </w:rPr>
        <w:t>:</w:t>
      </w:r>
      <w:r>
        <w:rPr>
          <w:lang w:bidi="he-IL"/>
        </w:rPr>
        <w:t>6</w:t>
      </w:r>
      <w:r w:rsidRPr="003F5340">
        <w:rPr>
          <w:lang w:bidi="he-IL"/>
        </w:rPr>
        <w:t xml:space="preserve">, </w:t>
      </w:r>
      <w:r>
        <w:rPr>
          <w:lang w:bidi="he-IL"/>
        </w:rPr>
        <w:t>and J</w:t>
      </w:r>
      <w:r w:rsidRPr="003F5340">
        <w:rPr>
          <w:lang w:bidi="he-IL"/>
        </w:rPr>
        <w:t xml:space="preserve">. </w:t>
      </w:r>
      <w:r>
        <w:rPr>
          <w:lang w:bidi="he-IL"/>
        </w:rPr>
        <w:t xml:space="preserve">Scharbert in </w:t>
      </w:r>
      <w:r>
        <w:rPr>
          <w:i/>
          <w:iCs/>
          <w:lang w:bidi="he-IL"/>
        </w:rPr>
        <w:t>Bib</w:t>
      </w:r>
      <w:r>
        <w:rPr>
          <w:lang w:bidi="he-IL"/>
        </w:rPr>
        <w:t xml:space="preserve"> 38</w:t>
      </w:r>
      <w:r w:rsidRPr="003F5340">
        <w:rPr>
          <w:lang w:bidi="he-IL"/>
        </w:rPr>
        <w:t xml:space="preserve"> (</w:t>
      </w:r>
      <w:r>
        <w:rPr>
          <w:lang w:bidi="he-IL"/>
        </w:rPr>
        <w:t>1957</w:t>
      </w:r>
      <w:r w:rsidRPr="003F5340">
        <w:rPr>
          <w:lang w:bidi="he-IL"/>
        </w:rPr>
        <w:t xml:space="preserve">) </w:t>
      </w:r>
      <w:r>
        <w:rPr>
          <w:lang w:bidi="he-IL"/>
        </w:rPr>
        <w:t>130-50</w:t>
      </w:r>
      <w:r w:rsidRPr="003F5340">
        <w:rPr>
          <w:lang w:bidi="he-IL"/>
        </w:rPr>
        <w:t xml:space="preserve">. </w:t>
      </w:r>
      <w:r>
        <w:rPr>
          <w:b/>
          <w:bCs/>
          <w:lang w:bidi="he-IL"/>
        </w:rPr>
        <w:t>13-14</w:t>
      </w:r>
      <w:r w:rsidRPr="003F5340">
        <w:rPr>
          <w:lang w:bidi="he-IL"/>
        </w:rPr>
        <w:t xml:space="preserve">. </w:t>
      </w:r>
      <w:r>
        <w:rPr>
          <w:lang w:bidi="he-IL"/>
        </w:rPr>
        <w:t>The poet changes from second to third person</w:t>
      </w:r>
      <w:r w:rsidRPr="003F5340">
        <w:rPr>
          <w:lang w:bidi="he-IL"/>
        </w:rPr>
        <w:t xml:space="preserve">. </w:t>
      </w:r>
      <w:r>
        <w:rPr>
          <w:b/>
          <w:bCs/>
          <w:lang w:bidi="he-IL"/>
        </w:rPr>
        <w:t>15-16</w:t>
      </w:r>
      <w:r w:rsidRPr="003F5340">
        <w:rPr>
          <w:lang w:bidi="he-IL"/>
        </w:rPr>
        <w:t xml:space="preserve">. </w:t>
      </w:r>
      <w:r>
        <w:rPr>
          <w:lang w:bidi="he-IL"/>
        </w:rPr>
        <w:t>The beneficent providence of God reflected in these lines has made them a popular prayer</w:t>
      </w:r>
      <w:r w:rsidRPr="003F5340">
        <w:rPr>
          <w:lang w:bidi="he-IL"/>
        </w:rPr>
        <w:t xml:space="preserve"> (</w:t>
      </w:r>
      <w:r>
        <w:rPr>
          <w:lang w:bidi="he-IL"/>
        </w:rPr>
        <w:t>especially at meals</w:t>
      </w:r>
      <w:r w:rsidRPr="003F5340">
        <w:rPr>
          <w:lang w:bidi="he-IL"/>
        </w:rPr>
        <w:t xml:space="preserve">) </w:t>
      </w:r>
      <w:r>
        <w:rPr>
          <w:lang w:bidi="he-IL"/>
        </w:rPr>
        <w:t>in Christian tradition</w:t>
      </w:r>
      <w:r w:rsidRPr="003F5340">
        <w:rPr>
          <w:lang w:bidi="he-IL"/>
        </w:rPr>
        <w:t>.</w:t>
      </w:r>
    </w:p>
    <w:p w14:paraId="18406031" w14:textId="77777777" w:rsidR="00CD3C56" w:rsidRDefault="00CD3C56" w:rsidP="00CD3C56">
      <w:pPr>
        <w:rPr>
          <w:lang w:bidi="he-IL"/>
        </w:rPr>
      </w:pPr>
      <w:r>
        <w:rPr>
          <w:b/>
          <w:bCs/>
          <w:lang w:bidi="he-IL"/>
        </w:rPr>
        <w:t>162</w:t>
      </w:r>
      <w:r>
        <w:rPr>
          <w:lang w:bidi="he-IL"/>
        </w:rPr>
        <w:tab/>
      </w:r>
      <w:r>
        <w:rPr>
          <w:b/>
          <w:bCs/>
          <w:lang w:bidi="he-IL"/>
        </w:rPr>
        <w:t>Ps 146</w:t>
      </w:r>
      <w:r w:rsidRPr="003F5340">
        <w:rPr>
          <w:lang w:bidi="he-IL"/>
        </w:rPr>
        <w:t xml:space="preserve">. </w:t>
      </w:r>
      <w:r>
        <w:rPr>
          <w:lang w:bidi="he-IL"/>
        </w:rPr>
        <w:t>A hymn of praise</w:t>
      </w:r>
      <w:r w:rsidRPr="003F5340">
        <w:rPr>
          <w:lang w:bidi="he-IL"/>
        </w:rPr>
        <w:t xml:space="preserve">, </w:t>
      </w:r>
      <w:r>
        <w:rPr>
          <w:lang w:bidi="he-IL"/>
        </w:rPr>
        <w:t>or perhaps a thanksgiving</w:t>
      </w:r>
      <w:r w:rsidRPr="003F5340">
        <w:rPr>
          <w:lang w:bidi="he-IL"/>
        </w:rPr>
        <w:t xml:space="preserve">. </w:t>
      </w:r>
      <w:r>
        <w:rPr>
          <w:lang w:bidi="he-IL"/>
        </w:rPr>
        <w:t>Structure</w:t>
      </w:r>
      <w:r w:rsidRPr="003F5340">
        <w:rPr>
          <w:lang w:bidi="he-IL"/>
        </w:rPr>
        <w:t xml:space="preserve">: </w:t>
      </w:r>
      <w:r>
        <w:rPr>
          <w:lang w:bidi="he-IL"/>
        </w:rPr>
        <w:t>1-2</w:t>
      </w:r>
      <w:r w:rsidRPr="003F5340">
        <w:rPr>
          <w:lang w:bidi="he-IL"/>
        </w:rPr>
        <w:t xml:space="preserve">, </w:t>
      </w:r>
      <w:r>
        <w:rPr>
          <w:lang w:bidi="he-IL"/>
        </w:rPr>
        <w:t>a hymnic introduction</w:t>
      </w:r>
      <w:r w:rsidRPr="003F5340">
        <w:rPr>
          <w:lang w:bidi="he-IL"/>
        </w:rPr>
        <w:t xml:space="preserve"> (</w:t>
      </w:r>
      <w:r>
        <w:rPr>
          <w:lang w:bidi="he-IL"/>
        </w:rPr>
        <w:t>by an individual</w:t>
      </w:r>
      <w:r w:rsidRPr="003F5340">
        <w:rPr>
          <w:lang w:bidi="he-IL"/>
        </w:rPr>
        <w:t xml:space="preserve">, </w:t>
      </w:r>
      <w:r>
        <w:rPr>
          <w:lang w:bidi="he-IL"/>
        </w:rPr>
        <w:t>throughout</w:t>
      </w:r>
      <w:r w:rsidRPr="003F5340">
        <w:rPr>
          <w:lang w:bidi="he-IL"/>
        </w:rPr>
        <w:t xml:space="preserve">); </w:t>
      </w:r>
      <w:r>
        <w:rPr>
          <w:lang w:bidi="he-IL"/>
        </w:rPr>
        <w:t>3-4</w:t>
      </w:r>
      <w:r w:rsidRPr="003F5340">
        <w:rPr>
          <w:lang w:bidi="he-IL"/>
        </w:rPr>
        <w:t xml:space="preserve">, </w:t>
      </w:r>
      <w:r>
        <w:rPr>
          <w:lang w:bidi="he-IL"/>
        </w:rPr>
        <w:t>admonition on the vanity of trusting in man</w:t>
      </w:r>
      <w:r w:rsidRPr="003F5340">
        <w:rPr>
          <w:lang w:bidi="he-IL"/>
        </w:rPr>
        <w:t xml:space="preserve">; </w:t>
      </w:r>
      <w:r>
        <w:rPr>
          <w:lang w:bidi="he-IL"/>
        </w:rPr>
        <w:t>5-10</w:t>
      </w:r>
      <w:r w:rsidRPr="003F5340">
        <w:rPr>
          <w:lang w:bidi="he-IL"/>
        </w:rPr>
        <w:t xml:space="preserve">, </w:t>
      </w:r>
      <w:r>
        <w:rPr>
          <w:lang w:bidi="he-IL"/>
        </w:rPr>
        <w:t>hymnic development of Yahweh as creator and savior-the reason for trusting in him</w:t>
      </w:r>
      <w:r w:rsidRPr="003F5340">
        <w:rPr>
          <w:lang w:bidi="he-IL"/>
        </w:rPr>
        <w:t xml:space="preserve"> (</w:t>
      </w:r>
      <w:r>
        <w:rPr>
          <w:lang w:bidi="he-IL"/>
        </w:rPr>
        <w:t>5</w:t>
      </w:r>
      <w:r w:rsidRPr="003F5340">
        <w:rPr>
          <w:lang w:bidi="he-IL"/>
        </w:rPr>
        <w:t xml:space="preserve">). </w:t>
      </w:r>
      <w:r>
        <w:rPr>
          <w:lang w:bidi="he-IL"/>
        </w:rPr>
        <w:t>This poem inaugurates the last group of alleluia Pss</w:t>
      </w:r>
      <w:r w:rsidRPr="003F5340">
        <w:rPr>
          <w:lang w:bidi="he-IL"/>
        </w:rPr>
        <w:t xml:space="preserve"> (</w:t>
      </w:r>
      <w:r>
        <w:rPr>
          <w:lang w:bidi="he-IL"/>
        </w:rPr>
        <w:t>see comment on Ps 113</w:t>
      </w:r>
      <w:r w:rsidRPr="003F5340">
        <w:rPr>
          <w:lang w:bidi="he-IL"/>
        </w:rPr>
        <w:t xml:space="preserve">). </w:t>
      </w:r>
      <w:r>
        <w:rPr>
          <w:b/>
          <w:bCs/>
          <w:lang w:bidi="he-IL"/>
        </w:rPr>
        <w:t>1-2</w:t>
      </w:r>
      <w:r w:rsidRPr="003F5340">
        <w:rPr>
          <w:lang w:bidi="he-IL"/>
        </w:rPr>
        <w:t xml:space="preserve">. </w:t>
      </w:r>
      <w:r>
        <w:rPr>
          <w:lang w:bidi="he-IL"/>
        </w:rPr>
        <w:t>Cf</w:t>
      </w:r>
      <w:r w:rsidRPr="003F5340">
        <w:rPr>
          <w:lang w:bidi="he-IL"/>
        </w:rPr>
        <w:t xml:space="preserve">. </w:t>
      </w:r>
      <w:r>
        <w:rPr>
          <w:lang w:bidi="he-IL"/>
        </w:rPr>
        <w:t>Ps 104</w:t>
      </w:r>
      <w:r w:rsidRPr="003F5340">
        <w:rPr>
          <w:lang w:bidi="he-IL"/>
        </w:rPr>
        <w:t>:</w:t>
      </w:r>
      <w:r>
        <w:rPr>
          <w:lang w:bidi="he-IL"/>
        </w:rPr>
        <w:t>1</w:t>
      </w:r>
      <w:r w:rsidRPr="003F5340">
        <w:rPr>
          <w:lang w:bidi="he-IL"/>
        </w:rPr>
        <w:t xml:space="preserve">, </w:t>
      </w:r>
      <w:r>
        <w:rPr>
          <w:lang w:bidi="he-IL"/>
        </w:rPr>
        <w:t>33</w:t>
      </w:r>
      <w:r w:rsidRPr="003F5340">
        <w:rPr>
          <w:lang w:bidi="he-IL"/>
        </w:rPr>
        <w:t xml:space="preserve">. </w:t>
      </w:r>
      <w:r>
        <w:rPr>
          <w:b/>
          <w:bCs/>
          <w:lang w:bidi="he-IL"/>
        </w:rPr>
        <w:t>3-4</w:t>
      </w:r>
      <w:r w:rsidRPr="003F5340">
        <w:rPr>
          <w:lang w:bidi="he-IL"/>
        </w:rPr>
        <w:t xml:space="preserve">. </w:t>
      </w:r>
      <w:r>
        <w:rPr>
          <w:lang w:bidi="he-IL"/>
        </w:rPr>
        <w:t>This admonition</w:t>
      </w:r>
      <w:r w:rsidRPr="003F5340">
        <w:rPr>
          <w:lang w:bidi="he-IL"/>
        </w:rPr>
        <w:t xml:space="preserve">, </w:t>
      </w:r>
      <w:r>
        <w:rPr>
          <w:lang w:bidi="he-IL"/>
        </w:rPr>
        <w:t>characteristic of thanksgiving songs</w:t>
      </w:r>
      <w:r w:rsidRPr="003F5340">
        <w:rPr>
          <w:lang w:bidi="he-IL"/>
        </w:rPr>
        <w:t xml:space="preserve">, </w:t>
      </w:r>
      <w:r>
        <w:rPr>
          <w:lang w:bidi="he-IL"/>
        </w:rPr>
        <w:t>points up the contrast to 5-10</w:t>
      </w:r>
      <w:r w:rsidRPr="003F5340">
        <w:rPr>
          <w:lang w:bidi="he-IL"/>
        </w:rPr>
        <w:t xml:space="preserve">, </w:t>
      </w:r>
      <w:r>
        <w:rPr>
          <w:lang w:bidi="he-IL"/>
        </w:rPr>
        <w:t>where Yahweh is praised as one to be trusted in every crisis</w:t>
      </w:r>
      <w:r w:rsidRPr="003F5340">
        <w:rPr>
          <w:lang w:bidi="he-IL"/>
        </w:rPr>
        <w:t xml:space="preserve">. </w:t>
      </w:r>
      <w:r>
        <w:rPr>
          <w:lang w:bidi="he-IL"/>
        </w:rPr>
        <w:t>The</w:t>
      </w:r>
      <w:r w:rsidRPr="003F5340">
        <w:rPr>
          <w:lang w:bidi="he-IL"/>
        </w:rPr>
        <w:t xml:space="preserve"> </w:t>
      </w:r>
      <w:r>
        <w:rPr>
          <w:lang w:bidi="he-IL"/>
        </w:rPr>
        <w:t>“princes”</w:t>
      </w:r>
      <w:r w:rsidRPr="003F5340">
        <w:rPr>
          <w:lang w:bidi="he-IL"/>
        </w:rPr>
        <w:t xml:space="preserve"> </w:t>
      </w:r>
      <w:r>
        <w:rPr>
          <w:lang w:bidi="he-IL"/>
        </w:rPr>
        <w:t>are probably to be understood as powerful and rich leaders rather than as members of the royal family</w:t>
      </w:r>
      <w:r w:rsidRPr="003F5340">
        <w:rPr>
          <w:lang w:bidi="he-IL"/>
        </w:rPr>
        <w:t xml:space="preserve">. </w:t>
      </w:r>
      <w:r>
        <w:rPr>
          <w:b/>
          <w:bCs/>
          <w:lang w:bidi="he-IL"/>
        </w:rPr>
        <w:t>5-10</w:t>
      </w:r>
      <w:r w:rsidRPr="003F5340">
        <w:rPr>
          <w:lang w:bidi="he-IL"/>
        </w:rPr>
        <w:t xml:space="preserve">. </w:t>
      </w:r>
      <w:r>
        <w:rPr>
          <w:lang w:bidi="he-IL"/>
        </w:rPr>
        <w:t>This stirring catalogue of divine attributes is typically concrete and exemplifies the manner in which the men of the OT conceived of Yahweh</w:t>
      </w:r>
      <w:r w:rsidRPr="003F5340">
        <w:rPr>
          <w:lang w:bidi="he-IL"/>
        </w:rPr>
        <w:t>.</w:t>
      </w:r>
    </w:p>
    <w:p w14:paraId="78B700ED" w14:textId="77777777" w:rsidR="00CD3C56" w:rsidRDefault="00CD3C56" w:rsidP="00CD3C56">
      <w:pPr>
        <w:autoSpaceDE w:val="0"/>
        <w:autoSpaceDN w:val="0"/>
        <w:adjustRightInd w:val="0"/>
        <w:rPr>
          <w:lang w:bidi="he-IL"/>
        </w:rPr>
      </w:pPr>
      <w:r>
        <w:rPr>
          <w:b/>
          <w:bCs/>
          <w:lang w:bidi="he-IL"/>
        </w:rPr>
        <w:t>163</w:t>
      </w:r>
      <w:r>
        <w:rPr>
          <w:lang w:bidi="he-IL"/>
        </w:rPr>
        <w:tab/>
      </w:r>
      <w:r>
        <w:rPr>
          <w:b/>
          <w:bCs/>
          <w:lang w:bidi="he-IL"/>
        </w:rPr>
        <w:t>Ps 147</w:t>
      </w:r>
      <w:r w:rsidRPr="003F5340">
        <w:rPr>
          <w:lang w:bidi="he-IL"/>
        </w:rPr>
        <w:t xml:space="preserve">. </w:t>
      </w:r>
      <w:r>
        <w:rPr>
          <w:lang w:bidi="he-IL"/>
        </w:rPr>
        <w:t>This hymn of praise is divided into three strophes by an invitation to sound the praises of God</w:t>
      </w:r>
      <w:r w:rsidRPr="003F5340">
        <w:rPr>
          <w:lang w:bidi="he-IL"/>
        </w:rPr>
        <w:t xml:space="preserve">: </w:t>
      </w:r>
      <w:r>
        <w:rPr>
          <w:lang w:bidi="he-IL"/>
        </w:rPr>
        <w:t>1-6</w:t>
      </w:r>
      <w:r w:rsidRPr="003F5340">
        <w:rPr>
          <w:lang w:bidi="he-IL"/>
        </w:rPr>
        <w:t xml:space="preserve">, </w:t>
      </w:r>
      <w:r>
        <w:rPr>
          <w:lang w:bidi="he-IL"/>
        </w:rPr>
        <w:t>praise of the Lord as restorer of Israel and as creator</w:t>
      </w:r>
      <w:r w:rsidRPr="003F5340">
        <w:rPr>
          <w:lang w:bidi="he-IL"/>
        </w:rPr>
        <w:t xml:space="preserve">; </w:t>
      </w:r>
      <w:r>
        <w:rPr>
          <w:lang w:bidi="he-IL"/>
        </w:rPr>
        <w:t>7-11</w:t>
      </w:r>
      <w:r w:rsidRPr="003F5340">
        <w:rPr>
          <w:lang w:bidi="he-IL"/>
        </w:rPr>
        <w:t xml:space="preserve">, </w:t>
      </w:r>
      <w:r>
        <w:rPr>
          <w:lang w:bidi="he-IL"/>
        </w:rPr>
        <w:t>God’s providential direction of nature</w:t>
      </w:r>
      <w:r w:rsidRPr="003F5340">
        <w:rPr>
          <w:lang w:bidi="he-IL"/>
        </w:rPr>
        <w:t xml:space="preserve">; </w:t>
      </w:r>
      <w:r>
        <w:rPr>
          <w:lang w:bidi="he-IL"/>
        </w:rPr>
        <w:t>12-20</w:t>
      </w:r>
      <w:r w:rsidRPr="003F5340">
        <w:rPr>
          <w:lang w:bidi="he-IL"/>
        </w:rPr>
        <w:t xml:space="preserve">, </w:t>
      </w:r>
      <w:r>
        <w:rPr>
          <w:lang w:bidi="he-IL"/>
        </w:rPr>
        <w:t>God’s power over nature and his care for Zion and Israel</w:t>
      </w:r>
      <w:r w:rsidRPr="003F5340">
        <w:rPr>
          <w:lang w:bidi="he-IL"/>
        </w:rPr>
        <w:t xml:space="preserve">. </w:t>
      </w:r>
      <w:r>
        <w:rPr>
          <w:lang w:bidi="he-IL"/>
        </w:rPr>
        <w:t>For some of the ideas in this Ps</w:t>
      </w:r>
      <w:r w:rsidRPr="003F5340">
        <w:rPr>
          <w:lang w:bidi="he-IL"/>
        </w:rPr>
        <w:t xml:space="preserve">, </w:t>
      </w:r>
      <w:r>
        <w:rPr>
          <w:lang w:bidi="he-IL"/>
        </w:rPr>
        <w:t>see Pss 33</w:t>
      </w:r>
      <w:r w:rsidRPr="003F5340">
        <w:rPr>
          <w:lang w:bidi="he-IL"/>
        </w:rPr>
        <w:t xml:space="preserve">, </w:t>
      </w:r>
      <w:r>
        <w:rPr>
          <w:lang w:bidi="he-IL"/>
        </w:rPr>
        <w:t>104</w:t>
      </w:r>
      <w:r w:rsidRPr="003F5340">
        <w:rPr>
          <w:lang w:bidi="he-IL"/>
        </w:rPr>
        <w:t xml:space="preserve">, </w:t>
      </w:r>
      <w:r>
        <w:rPr>
          <w:lang w:bidi="he-IL"/>
        </w:rPr>
        <w:t>and Is 40-66</w:t>
      </w:r>
      <w:r w:rsidRPr="003F5340">
        <w:rPr>
          <w:lang w:bidi="he-IL"/>
        </w:rPr>
        <w:t xml:space="preserve">. </w:t>
      </w:r>
      <w:r>
        <w:rPr>
          <w:b/>
          <w:bCs/>
          <w:lang w:bidi="he-IL"/>
        </w:rPr>
        <w:t>2</w:t>
      </w:r>
      <w:r w:rsidRPr="003F5340">
        <w:rPr>
          <w:lang w:bidi="he-IL"/>
        </w:rPr>
        <w:t xml:space="preserve">. </w:t>
      </w:r>
      <w:r>
        <w:rPr>
          <w:lang w:bidi="he-IL"/>
        </w:rPr>
        <w:t>The reference is probably to the end of the Exile</w:t>
      </w:r>
      <w:r w:rsidRPr="003F5340">
        <w:rPr>
          <w:lang w:bidi="he-IL"/>
        </w:rPr>
        <w:t xml:space="preserve">. </w:t>
      </w:r>
      <w:r>
        <w:rPr>
          <w:b/>
          <w:bCs/>
          <w:lang w:bidi="he-IL"/>
        </w:rPr>
        <w:t>3</w:t>
      </w:r>
      <w:r w:rsidRPr="003F5340">
        <w:rPr>
          <w:lang w:bidi="he-IL"/>
        </w:rPr>
        <w:t xml:space="preserve">. </w:t>
      </w:r>
      <w:r>
        <w:rPr>
          <w:lang w:bidi="he-IL"/>
        </w:rPr>
        <w:t>Cf</w:t>
      </w:r>
      <w:r w:rsidRPr="003F5340">
        <w:rPr>
          <w:lang w:bidi="he-IL"/>
        </w:rPr>
        <w:t xml:space="preserve">. </w:t>
      </w:r>
      <w:r>
        <w:rPr>
          <w:lang w:bidi="he-IL"/>
        </w:rPr>
        <w:t>Is 61</w:t>
      </w:r>
      <w:r w:rsidRPr="003F5340">
        <w:rPr>
          <w:lang w:bidi="he-IL"/>
        </w:rPr>
        <w:t>:</w:t>
      </w:r>
      <w:r>
        <w:rPr>
          <w:lang w:bidi="he-IL"/>
        </w:rPr>
        <w:t>1</w:t>
      </w:r>
      <w:r w:rsidRPr="003F5340">
        <w:rPr>
          <w:lang w:bidi="he-IL"/>
        </w:rPr>
        <w:t xml:space="preserve">. </w:t>
      </w:r>
      <w:r>
        <w:rPr>
          <w:b/>
          <w:bCs/>
          <w:lang w:bidi="he-IL"/>
        </w:rPr>
        <w:t>4</w:t>
      </w:r>
      <w:r w:rsidRPr="003F5340">
        <w:rPr>
          <w:lang w:bidi="he-IL"/>
        </w:rPr>
        <w:t xml:space="preserve">. </w:t>
      </w:r>
      <w:r>
        <w:rPr>
          <w:lang w:bidi="he-IL"/>
        </w:rPr>
        <w:t>Cf</w:t>
      </w:r>
      <w:r w:rsidRPr="003F5340">
        <w:rPr>
          <w:lang w:bidi="he-IL"/>
        </w:rPr>
        <w:t xml:space="preserve">. </w:t>
      </w:r>
      <w:r>
        <w:rPr>
          <w:lang w:bidi="he-IL"/>
        </w:rPr>
        <w:t>Is 40</w:t>
      </w:r>
      <w:r w:rsidRPr="003F5340">
        <w:rPr>
          <w:lang w:bidi="he-IL"/>
        </w:rPr>
        <w:t>:</w:t>
      </w:r>
      <w:r>
        <w:rPr>
          <w:lang w:bidi="he-IL"/>
        </w:rPr>
        <w:t>26</w:t>
      </w:r>
      <w:r w:rsidRPr="003F5340">
        <w:rPr>
          <w:lang w:bidi="he-IL"/>
        </w:rPr>
        <w:t xml:space="preserve">. </w:t>
      </w:r>
      <w:r>
        <w:rPr>
          <w:b/>
          <w:bCs/>
          <w:lang w:bidi="he-IL"/>
        </w:rPr>
        <w:t>5</w:t>
      </w:r>
      <w:r w:rsidRPr="003F5340">
        <w:rPr>
          <w:lang w:bidi="he-IL"/>
        </w:rPr>
        <w:t xml:space="preserve">. </w:t>
      </w:r>
      <w:r>
        <w:rPr>
          <w:lang w:bidi="he-IL"/>
        </w:rPr>
        <w:t>References to Yahweh’s</w:t>
      </w:r>
      <w:r w:rsidRPr="003F5340">
        <w:rPr>
          <w:lang w:bidi="he-IL"/>
        </w:rPr>
        <w:t xml:space="preserve"> </w:t>
      </w:r>
      <w:r>
        <w:rPr>
          <w:lang w:bidi="he-IL"/>
        </w:rPr>
        <w:t>“wisdom”</w:t>
      </w:r>
      <w:r w:rsidRPr="003F5340">
        <w:rPr>
          <w:lang w:bidi="he-IL"/>
        </w:rPr>
        <w:t xml:space="preserve"> </w:t>
      </w:r>
      <w:r>
        <w:rPr>
          <w:lang w:bidi="he-IL"/>
        </w:rPr>
        <w:t>are relatively late in the OT</w:t>
      </w:r>
      <w:r w:rsidRPr="003F5340">
        <w:rPr>
          <w:lang w:bidi="he-IL"/>
        </w:rPr>
        <w:t xml:space="preserve">. </w:t>
      </w:r>
      <w:r>
        <w:rPr>
          <w:b/>
          <w:bCs/>
          <w:lang w:bidi="he-IL"/>
        </w:rPr>
        <w:t>8-11</w:t>
      </w:r>
      <w:r w:rsidRPr="003F5340">
        <w:rPr>
          <w:lang w:bidi="he-IL"/>
        </w:rPr>
        <w:t xml:space="preserve">. </w:t>
      </w:r>
      <w:r>
        <w:rPr>
          <w:lang w:bidi="he-IL"/>
        </w:rPr>
        <w:t>The acknowledgment of the Lord’s blessings is followed in 10-11 by wisdom considerations</w:t>
      </w:r>
      <w:r w:rsidRPr="003F5340">
        <w:rPr>
          <w:lang w:bidi="he-IL"/>
        </w:rPr>
        <w:t xml:space="preserve"> (</w:t>
      </w:r>
      <w:r>
        <w:rPr>
          <w:lang w:bidi="he-IL"/>
        </w:rPr>
        <w:t>cf</w:t>
      </w:r>
      <w:r w:rsidRPr="003F5340">
        <w:rPr>
          <w:lang w:bidi="he-IL"/>
        </w:rPr>
        <w:t xml:space="preserve">. </w:t>
      </w:r>
      <w:r>
        <w:rPr>
          <w:lang w:bidi="he-IL"/>
        </w:rPr>
        <w:t>Prv 21</w:t>
      </w:r>
      <w:r w:rsidRPr="003F5340">
        <w:rPr>
          <w:lang w:bidi="he-IL"/>
        </w:rPr>
        <w:t>:</w:t>
      </w:r>
      <w:r>
        <w:rPr>
          <w:lang w:bidi="he-IL"/>
        </w:rPr>
        <w:t>31</w:t>
      </w:r>
      <w:r w:rsidRPr="003F5340">
        <w:rPr>
          <w:lang w:bidi="he-IL"/>
        </w:rPr>
        <w:t xml:space="preserve">). </w:t>
      </w:r>
      <w:r>
        <w:rPr>
          <w:b/>
          <w:bCs/>
          <w:lang w:bidi="he-IL"/>
        </w:rPr>
        <w:t>15</w:t>
      </w:r>
      <w:r w:rsidRPr="003F5340">
        <w:rPr>
          <w:lang w:bidi="he-IL"/>
        </w:rPr>
        <w:t xml:space="preserve">. </w:t>
      </w:r>
      <w:r>
        <w:rPr>
          <w:lang w:bidi="he-IL"/>
        </w:rPr>
        <w:t>The creative</w:t>
      </w:r>
      <w:r w:rsidRPr="003F5340">
        <w:rPr>
          <w:lang w:bidi="he-IL"/>
        </w:rPr>
        <w:t xml:space="preserve"> </w:t>
      </w:r>
      <w:r>
        <w:rPr>
          <w:lang w:bidi="he-IL"/>
        </w:rPr>
        <w:t>“word”</w:t>
      </w:r>
      <w:r w:rsidRPr="003F5340">
        <w:rPr>
          <w:lang w:bidi="he-IL"/>
        </w:rPr>
        <w:t xml:space="preserve"> </w:t>
      </w:r>
      <w:r>
        <w:rPr>
          <w:lang w:bidi="he-IL"/>
        </w:rPr>
        <w:t>of Yahweh is to be found in Is 55</w:t>
      </w:r>
      <w:r w:rsidRPr="003F5340">
        <w:rPr>
          <w:lang w:bidi="he-IL"/>
        </w:rPr>
        <w:t>:</w:t>
      </w:r>
      <w:r>
        <w:rPr>
          <w:lang w:bidi="he-IL"/>
        </w:rPr>
        <w:t>10-12</w:t>
      </w:r>
      <w:r w:rsidRPr="003F5340">
        <w:rPr>
          <w:lang w:bidi="he-IL"/>
        </w:rPr>
        <w:t xml:space="preserve">; </w:t>
      </w:r>
      <w:r>
        <w:rPr>
          <w:lang w:bidi="he-IL"/>
        </w:rPr>
        <w:t>Gn 1</w:t>
      </w:r>
      <w:r w:rsidRPr="003F5340">
        <w:rPr>
          <w:lang w:bidi="he-IL"/>
        </w:rPr>
        <w:t xml:space="preserve">; </w:t>
      </w:r>
      <w:r>
        <w:rPr>
          <w:lang w:bidi="he-IL"/>
        </w:rPr>
        <w:t>Ps 33</w:t>
      </w:r>
      <w:r w:rsidRPr="003F5340">
        <w:rPr>
          <w:lang w:bidi="he-IL"/>
        </w:rPr>
        <w:t>:</w:t>
      </w:r>
      <w:r>
        <w:rPr>
          <w:lang w:bidi="he-IL"/>
        </w:rPr>
        <w:t>6</w:t>
      </w:r>
      <w:r w:rsidRPr="003F5340">
        <w:rPr>
          <w:lang w:bidi="he-IL"/>
        </w:rPr>
        <w:t xml:space="preserve">. </w:t>
      </w:r>
      <w:r>
        <w:rPr>
          <w:lang w:bidi="he-IL"/>
        </w:rPr>
        <w:t>Here the word is a messenger that does his will and works in nature</w:t>
      </w:r>
      <w:r w:rsidRPr="003F5340">
        <w:rPr>
          <w:lang w:bidi="he-IL"/>
        </w:rPr>
        <w:t xml:space="preserve"> (</w:t>
      </w:r>
      <w:r>
        <w:rPr>
          <w:lang w:bidi="he-IL"/>
        </w:rPr>
        <w:t>the poet betrays real feeling for nature in the following lines</w:t>
      </w:r>
      <w:r w:rsidRPr="003F5340">
        <w:rPr>
          <w:lang w:bidi="he-IL"/>
        </w:rPr>
        <w:t xml:space="preserve">). </w:t>
      </w:r>
      <w:r>
        <w:rPr>
          <w:b/>
          <w:bCs/>
          <w:lang w:bidi="he-IL"/>
        </w:rPr>
        <w:t>16-18</w:t>
      </w:r>
      <w:r w:rsidRPr="003F5340">
        <w:rPr>
          <w:lang w:bidi="he-IL"/>
        </w:rPr>
        <w:t xml:space="preserve">. </w:t>
      </w:r>
      <w:r>
        <w:rPr>
          <w:lang w:bidi="he-IL"/>
        </w:rPr>
        <w:t>A description of winter and spring in Palestine</w:t>
      </w:r>
      <w:r w:rsidRPr="003F5340">
        <w:rPr>
          <w:lang w:bidi="he-IL"/>
        </w:rPr>
        <w:t xml:space="preserve">. </w:t>
      </w:r>
      <w:r>
        <w:rPr>
          <w:b/>
          <w:bCs/>
          <w:lang w:bidi="he-IL"/>
        </w:rPr>
        <w:t>19</w:t>
      </w:r>
      <w:r w:rsidRPr="003F5340">
        <w:rPr>
          <w:lang w:bidi="he-IL"/>
        </w:rPr>
        <w:t xml:space="preserve">. </w:t>
      </w:r>
      <w:r>
        <w:rPr>
          <w:lang w:bidi="he-IL"/>
        </w:rPr>
        <w:t>Another aspect of the</w:t>
      </w:r>
      <w:r w:rsidRPr="003F5340">
        <w:rPr>
          <w:lang w:bidi="he-IL"/>
        </w:rPr>
        <w:t xml:space="preserve"> </w:t>
      </w:r>
      <w:r>
        <w:rPr>
          <w:lang w:bidi="he-IL"/>
        </w:rPr>
        <w:t>“word”</w:t>
      </w:r>
      <w:r w:rsidRPr="003F5340">
        <w:rPr>
          <w:lang w:bidi="he-IL"/>
        </w:rPr>
        <w:t xml:space="preserve"> </w:t>
      </w:r>
      <w:r>
        <w:rPr>
          <w:lang w:bidi="he-IL"/>
        </w:rPr>
        <w:t>of Yahweh</w:t>
      </w:r>
      <w:r w:rsidRPr="003F5340">
        <w:rPr>
          <w:lang w:bidi="he-IL"/>
        </w:rPr>
        <w:t xml:space="preserve">: </w:t>
      </w:r>
      <w:r>
        <w:rPr>
          <w:lang w:bidi="he-IL"/>
        </w:rPr>
        <w:t>His</w:t>
      </w:r>
      <w:r w:rsidRPr="003F5340">
        <w:rPr>
          <w:lang w:bidi="he-IL"/>
        </w:rPr>
        <w:t xml:space="preserve"> </w:t>
      </w:r>
      <w:r>
        <w:rPr>
          <w:lang w:bidi="he-IL"/>
        </w:rPr>
        <w:t>“ordinances”</w:t>
      </w:r>
      <w:r w:rsidRPr="003F5340">
        <w:rPr>
          <w:lang w:bidi="he-IL"/>
        </w:rPr>
        <w:t xml:space="preserve"> </w:t>
      </w:r>
      <w:r>
        <w:rPr>
          <w:lang w:bidi="he-IL"/>
        </w:rPr>
        <w:t>are for Israel alone</w:t>
      </w:r>
      <w:r w:rsidRPr="003F5340">
        <w:rPr>
          <w:lang w:bidi="he-IL"/>
        </w:rPr>
        <w:t xml:space="preserve"> (</w:t>
      </w:r>
      <w:r>
        <w:rPr>
          <w:lang w:bidi="he-IL"/>
        </w:rPr>
        <w:t>cf</w:t>
      </w:r>
      <w:r w:rsidRPr="003F5340">
        <w:rPr>
          <w:lang w:bidi="he-IL"/>
        </w:rPr>
        <w:t xml:space="preserve">. </w:t>
      </w:r>
      <w:r>
        <w:rPr>
          <w:lang w:bidi="he-IL"/>
        </w:rPr>
        <w:t>Dt 4</w:t>
      </w:r>
      <w:r w:rsidRPr="003F5340">
        <w:rPr>
          <w:lang w:bidi="he-IL"/>
        </w:rPr>
        <w:t>:</w:t>
      </w:r>
      <w:r>
        <w:rPr>
          <w:lang w:bidi="he-IL"/>
        </w:rPr>
        <w:t>7-8</w:t>
      </w:r>
      <w:r w:rsidRPr="003F5340">
        <w:rPr>
          <w:lang w:bidi="he-IL"/>
        </w:rPr>
        <w:t>).</w:t>
      </w:r>
    </w:p>
    <w:p w14:paraId="1FAB8F18" w14:textId="77777777" w:rsidR="00CD3C56" w:rsidRDefault="00CD3C56" w:rsidP="00CD3C56">
      <w:pPr>
        <w:autoSpaceDE w:val="0"/>
        <w:autoSpaceDN w:val="0"/>
        <w:adjustRightInd w:val="0"/>
        <w:rPr>
          <w:lang w:bidi="he-IL"/>
        </w:rPr>
      </w:pPr>
      <w:r>
        <w:rPr>
          <w:b/>
          <w:bCs/>
          <w:lang w:bidi="he-IL"/>
        </w:rPr>
        <w:t>164</w:t>
      </w:r>
      <w:r>
        <w:rPr>
          <w:lang w:bidi="he-IL"/>
        </w:rPr>
        <w:tab/>
      </w:r>
      <w:r>
        <w:rPr>
          <w:b/>
          <w:bCs/>
          <w:lang w:bidi="he-IL"/>
        </w:rPr>
        <w:t>Ps 148</w:t>
      </w:r>
      <w:r w:rsidRPr="003F5340">
        <w:rPr>
          <w:lang w:bidi="he-IL"/>
        </w:rPr>
        <w:t xml:space="preserve">. </w:t>
      </w:r>
      <w:r>
        <w:rPr>
          <w:lang w:bidi="he-IL"/>
        </w:rPr>
        <w:t>A hymn of praise</w:t>
      </w:r>
      <w:r w:rsidRPr="003F5340">
        <w:rPr>
          <w:lang w:bidi="he-IL"/>
        </w:rPr>
        <w:t xml:space="preserve">. </w:t>
      </w:r>
      <w:r>
        <w:rPr>
          <w:lang w:bidi="he-IL"/>
        </w:rPr>
        <w:t>Structure</w:t>
      </w:r>
      <w:r w:rsidRPr="003F5340">
        <w:rPr>
          <w:lang w:bidi="he-IL"/>
        </w:rPr>
        <w:t xml:space="preserve">: </w:t>
      </w:r>
      <w:r>
        <w:rPr>
          <w:lang w:bidi="he-IL"/>
        </w:rPr>
        <w:t>1-6</w:t>
      </w:r>
      <w:r w:rsidRPr="003F5340">
        <w:rPr>
          <w:lang w:bidi="he-IL"/>
        </w:rPr>
        <w:t xml:space="preserve">, </w:t>
      </w:r>
      <w:r>
        <w:rPr>
          <w:lang w:bidi="he-IL"/>
        </w:rPr>
        <w:t>the heavens are invited to praise the Lord</w:t>
      </w:r>
      <w:r w:rsidRPr="003F5340">
        <w:rPr>
          <w:lang w:bidi="he-IL"/>
        </w:rPr>
        <w:t xml:space="preserve"> (</w:t>
      </w:r>
      <w:r>
        <w:rPr>
          <w:lang w:bidi="he-IL"/>
        </w:rPr>
        <w:t>reason in 5-6</w:t>
      </w:r>
      <w:r w:rsidRPr="003F5340">
        <w:rPr>
          <w:lang w:bidi="he-IL"/>
        </w:rPr>
        <w:t xml:space="preserve">); </w:t>
      </w:r>
      <w:r>
        <w:rPr>
          <w:lang w:bidi="he-IL"/>
        </w:rPr>
        <w:t>7-14</w:t>
      </w:r>
      <w:r w:rsidRPr="003F5340">
        <w:rPr>
          <w:lang w:bidi="he-IL"/>
        </w:rPr>
        <w:t xml:space="preserve">, </w:t>
      </w:r>
      <w:r>
        <w:rPr>
          <w:lang w:bidi="he-IL"/>
        </w:rPr>
        <w:t>the creatures of earth</w:t>
      </w:r>
      <w:r w:rsidRPr="003F5340">
        <w:rPr>
          <w:lang w:bidi="he-IL"/>
        </w:rPr>
        <w:t xml:space="preserve">, </w:t>
      </w:r>
      <w:r>
        <w:rPr>
          <w:lang w:bidi="he-IL"/>
        </w:rPr>
        <w:t>especially man</w:t>
      </w:r>
      <w:r w:rsidRPr="003F5340">
        <w:rPr>
          <w:lang w:bidi="he-IL"/>
        </w:rPr>
        <w:t xml:space="preserve">, </w:t>
      </w:r>
      <w:r>
        <w:rPr>
          <w:lang w:bidi="he-IL"/>
        </w:rPr>
        <w:t>are invited to praise God</w:t>
      </w:r>
      <w:r w:rsidRPr="003F5340">
        <w:rPr>
          <w:lang w:bidi="he-IL"/>
        </w:rPr>
        <w:t xml:space="preserve"> (</w:t>
      </w:r>
      <w:r>
        <w:rPr>
          <w:lang w:bidi="he-IL"/>
        </w:rPr>
        <w:t>reason in 13-14</w:t>
      </w:r>
      <w:r w:rsidRPr="003F5340">
        <w:rPr>
          <w:lang w:bidi="he-IL"/>
        </w:rPr>
        <w:t xml:space="preserve">). </w:t>
      </w:r>
      <w:r>
        <w:rPr>
          <w:lang w:bidi="he-IL"/>
        </w:rPr>
        <w:t xml:space="preserve">The poem is related to the </w:t>
      </w:r>
      <w:r>
        <w:rPr>
          <w:i/>
          <w:iCs/>
          <w:lang w:bidi="he-IL"/>
        </w:rPr>
        <w:t>Benedicite</w:t>
      </w:r>
      <w:r w:rsidRPr="003F5340">
        <w:rPr>
          <w:iCs/>
          <w:lang w:bidi="he-IL"/>
        </w:rPr>
        <w:t xml:space="preserve">, </w:t>
      </w:r>
      <w:r>
        <w:rPr>
          <w:lang w:bidi="he-IL"/>
        </w:rPr>
        <w:t>or Song of the Three Children</w:t>
      </w:r>
      <w:r w:rsidRPr="003F5340">
        <w:rPr>
          <w:lang w:bidi="he-IL"/>
        </w:rPr>
        <w:t xml:space="preserve">, </w:t>
      </w:r>
      <w:r>
        <w:rPr>
          <w:lang w:bidi="he-IL"/>
        </w:rPr>
        <w:t>in Dn 3</w:t>
      </w:r>
      <w:r w:rsidRPr="003F5340">
        <w:rPr>
          <w:lang w:bidi="he-IL"/>
        </w:rPr>
        <w:t>:</w:t>
      </w:r>
      <w:r>
        <w:rPr>
          <w:lang w:bidi="he-IL"/>
        </w:rPr>
        <w:t>52-90</w:t>
      </w:r>
      <w:r w:rsidRPr="003F5340">
        <w:rPr>
          <w:lang w:bidi="he-IL"/>
        </w:rPr>
        <w:t xml:space="preserve"> (</w:t>
      </w:r>
      <w:r>
        <w:rPr>
          <w:lang w:bidi="he-IL"/>
        </w:rPr>
        <w:t>Gk text</w:t>
      </w:r>
      <w:r w:rsidRPr="003F5340">
        <w:rPr>
          <w:lang w:bidi="he-IL"/>
        </w:rPr>
        <w:t xml:space="preserve">). </w:t>
      </w:r>
      <w:r>
        <w:rPr>
          <w:lang w:bidi="he-IL"/>
        </w:rPr>
        <w:t>In both</w:t>
      </w:r>
      <w:r w:rsidRPr="003F5340">
        <w:rPr>
          <w:lang w:bidi="he-IL"/>
        </w:rPr>
        <w:t xml:space="preserve">, </w:t>
      </w:r>
      <w:r>
        <w:rPr>
          <w:lang w:bidi="he-IL"/>
        </w:rPr>
        <w:t>the influence of the catalogues of natural phenomena</w:t>
      </w:r>
      <w:r w:rsidRPr="003F5340">
        <w:rPr>
          <w:lang w:bidi="he-IL"/>
        </w:rPr>
        <w:t xml:space="preserve"> (</w:t>
      </w:r>
      <w:r>
        <w:rPr>
          <w:i/>
          <w:iCs/>
          <w:lang w:bidi="he-IL"/>
        </w:rPr>
        <w:t>Listenwissenschaft</w:t>
      </w:r>
      <w:r w:rsidRPr="003F5340">
        <w:rPr>
          <w:lang w:bidi="he-IL"/>
        </w:rPr>
        <w:t xml:space="preserve">) </w:t>
      </w:r>
      <w:r>
        <w:rPr>
          <w:lang w:bidi="he-IL"/>
        </w:rPr>
        <w:t xml:space="preserve">as found in the </w:t>
      </w:r>
      <w:r>
        <w:rPr>
          <w:i/>
          <w:iCs/>
          <w:lang w:bidi="he-IL"/>
        </w:rPr>
        <w:t>Onomasticon of Amen-em-ope</w:t>
      </w:r>
      <w:r>
        <w:rPr>
          <w:lang w:bidi="he-IL"/>
        </w:rPr>
        <w:t xml:space="preserve"> can be felt</w:t>
      </w:r>
      <w:r w:rsidRPr="003F5340">
        <w:rPr>
          <w:lang w:bidi="he-IL"/>
        </w:rPr>
        <w:t xml:space="preserve"> (</w:t>
      </w:r>
      <w:r>
        <w:rPr>
          <w:lang w:bidi="he-IL"/>
        </w:rPr>
        <w:t>cf</w:t>
      </w:r>
      <w:r w:rsidRPr="003F5340">
        <w:rPr>
          <w:lang w:bidi="he-IL"/>
        </w:rPr>
        <w:t xml:space="preserve">. </w:t>
      </w:r>
      <w:r>
        <w:rPr>
          <w:lang w:bidi="he-IL"/>
        </w:rPr>
        <w:t>Von Rad</w:t>
      </w:r>
      <w:r w:rsidRPr="003F5340">
        <w:rPr>
          <w:lang w:bidi="he-IL"/>
        </w:rPr>
        <w:t xml:space="preserve">, </w:t>
      </w:r>
      <w:r>
        <w:rPr>
          <w:i/>
          <w:iCs/>
          <w:lang w:bidi="he-IL"/>
        </w:rPr>
        <w:t>GesSt</w:t>
      </w:r>
      <w:r>
        <w:rPr>
          <w:lang w:bidi="he-IL"/>
        </w:rPr>
        <w:t xml:space="preserve"> 262-71</w:t>
      </w:r>
      <w:r w:rsidRPr="003F5340">
        <w:rPr>
          <w:lang w:bidi="he-IL"/>
        </w:rPr>
        <w:t xml:space="preserve">); </w:t>
      </w:r>
      <w:r>
        <w:rPr>
          <w:lang w:bidi="he-IL"/>
        </w:rPr>
        <w:t>other OT examples are Jb 28</w:t>
      </w:r>
      <w:r w:rsidRPr="003F5340">
        <w:rPr>
          <w:lang w:bidi="he-IL"/>
        </w:rPr>
        <w:t xml:space="preserve">; </w:t>
      </w:r>
      <w:r>
        <w:rPr>
          <w:lang w:bidi="he-IL"/>
        </w:rPr>
        <w:t>Sir 43</w:t>
      </w:r>
      <w:r w:rsidRPr="003F5340">
        <w:rPr>
          <w:lang w:bidi="he-IL"/>
        </w:rPr>
        <w:t xml:space="preserve">. </w:t>
      </w:r>
      <w:r>
        <w:rPr>
          <w:lang w:bidi="he-IL"/>
        </w:rPr>
        <w:t>The series-heaven</w:t>
      </w:r>
      <w:r w:rsidRPr="003F5340">
        <w:rPr>
          <w:lang w:bidi="he-IL"/>
        </w:rPr>
        <w:t xml:space="preserve">, </w:t>
      </w:r>
      <w:r>
        <w:rPr>
          <w:lang w:bidi="he-IL"/>
        </w:rPr>
        <w:t>sun</w:t>
      </w:r>
      <w:r w:rsidRPr="003F5340">
        <w:rPr>
          <w:lang w:bidi="he-IL"/>
        </w:rPr>
        <w:t xml:space="preserve">, </w:t>
      </w:r>
      <w:r>
        <w:rPr>
          <w:lang w:bidi="he-IL"/>
        </w:rPr>
        <w:t>moon</w:t>
      </w:r>
      <w:r w:rsidRPr="003F5340">
        <w:rPr>
          <w:lang w:bidi="he-IL"/>
        </w:rPr>
        <w:t xml:space="preserve">, </w:t>
      </w:r>
      <w:r>
        <w:rPr>
          <w:lang w:bidi="he-IL"/>
        </w:rPr>
        <w:t>stars</w:t>
      </w:r>
      <w:r w:rsidRPr="003F5340">
        <w:rPr>
          <w:lang w:bidi="he-IL"/>
        </w:rPr>
        <w:t xml:space="preserve">, </w:t>
      </w:r>
      <w:r>
        <w:rPr>
          <w:lang w:bidi="he-IL"/>
        </w:rPr>
        <w:t>etc</w:t>
      </w:r>
      <w:r w:rsidRPr="003F5340">
        <w:rPr>
          <w:lang w:bidi="he-IL"/>
        </w:rPr>
        <w:t>.</w:t>
      </w:r>
      <w:r>
        <w:rPr>
          <w:lang w:bidi="he-IL"/>
        </w:rPr>
        <w:t>-is virtually the same in all</w:t>
      </w:r>
      <w:r w:rsidRPr="003F5340">
        <w:rPr>
          <w:lang w:bidi="he-IL"/>
        </w:rPr>
        <w:t xml:space="preserve">, </w:t>
      </w:r>
      <w:r>
        <w:rPr>
          <w:lang w:bidi="he-IL"/>
        </w:rPr>
        <w:t>owing to the common</w:t>
      </w:r>
      <w:r w:rsidRPr="003F5340">
        <w:rPr>
          <w:lang w:bidi="he-IL"/>
        </w:rPr>
        <w:t xml:space="preserve"> </w:t>
      </w:r>
      <w:r>
        <w:rPr>
          <w:lang w:bidi="he-IL"/>
        </w:rPr>
        <w:t>“scientific”</w:t>
      </w:r>
      <w:r w:rsidRPr="003F5340">
        <w:rPr>
          <w:lang w:bidi="he-IL"/>
        </w:rPr>
        <w:t xml:space="preserve"> </w:t>
      </w:r>
      <w:r>
        <w:rPr>
          <w:lang w:bidi="he-IL"/>
        </w:rPr>
        <w:t>tradition</w:t>
      </w:r>
      <w:r w:rsidRPr="003F5340">
        <w:rPr>
          <w:lang w:bidi="he-IL"/>
        </w:rPr>
        <w:t xml:space="preserve">. </w:t>
      </w:r>
      <w:r>
        <w:rPr>
          <w:b/>
          <w:bCs/>
          <w:lang w:bidi="he-IL"/>
        </w:rPr>
        <w:t>4</w:t>
      </w:r>
      <w:r w:rsidRPr="003F5340">
        <w:rPr>
          <w:lang w:bidi="he-IL"/>
        </w:rPr>
        <w:t xml:space="preserve">. </w:t>
      </w:r>
      <w:r>
        <w:rPr>
          <w:lang w:bidi="he-IL"/>
        </w:rPr>
        <w:t>The</w:t>
      </w:r>
      <w:r w:rsidRPr="003F5340">
        <w:rPr>
          <w:lang w:bidi="he-IL"/>
        </w:rPr>
        <w:t xml:space="preserve"> </w:t>
      </w:r>
      <w:r>
        <w:rPr>
          <w:lang w:bidi="he-IL"/>
        </w:rPr>
        <w:t>“heavens of heavens”</w:t>
      </w:r>
      <w:r w:rsidRPr="003F5340">
        <w:rPr>
          <w:lang w:bidi="he-IL"/>
        </w:rPr>
        <w:t xml:space="preserve"> </w:t>
      </w:r>
      <w:r>
        <w:rPr>
          <w:lang w:bidi="he-IL"/>
        </w:rPr>
        <w:t>is over the firmament where the</w:t>
      </w:r>
      <w:r w:rsidRPr="003F5340">
        <w:rPr>
          <w:lang w:bidi="he-IL"/>
        </w:rPr>
        <w:t xml:space="preserve"> </w:t>
      </w:r>
      <w:r>
        <w:rPr>
          <w:lang w:bidi="he-IL"/>
        </w:rPr>
        <w:t>“waters above”</w:t>
      </w:r>
      <w:r w:rsidRPr="003F5340">
        <w:rPr>
          <w:lang w:bidi="he-IL"/>
        </w:rPr>
        <w:t xml:space="preserve"> (</w:t>
      </w:r>
      <w:r>
        <w:rPr>
          <w:lang w:bidi="he-IL"/>
        </w:rPr>
        <w:t>Gn 1</w:t>
      </w:r>
      <w:r w:rsidRPr="003F5340">
        <w:rPr>
          <w:lang w:bidi="he-IL"/>
        </w:rPr>
        <w:t>:</w:t>
      </w:r>
      <w:r>
        <w:rPr>
          <w:lang w:bidi="he-IL"/>
        </w:rPr>
        <w:t>6-8</w:t>
      </w:r>
      <w:r w:rsidRPr="003F5340">
        <w:rPr>
          <w:lang w:bidi="he-IL"/>
        </w:rPr>
        <w:t xml:space="preserve">) </w:t>
      </w:r>
      <w:r>
        <w:rPr>
          <w:lang w:bidi="he-IL"/>
        </w:rPr>
        <w:t>were stored</w:t>
      </w:r>
      <w:r w:rsidRPr="003F5340">
        <w:rPr>
          <w:lang w:bidi="he-IL"/>
        </w:rPr>
        <w:t xml:space="preserve">. </w:t>
      </w:r>
      <w:r>
        <w:rPr>
          <w:b/>
          <w:bCs/>
          <w:lang w:bidi="he-IL"/>
        </w:rPr>
        <w:t>7</w:t>
      </w:r>
      <w:r w:rsidRPr="003F5340">
        <w:rPr>
          <w:lang w:bidi="he-IL"/>
        </w:rPr>
        <w:t xml:space="preserve">. </w:t>
      </w:r>
      <w:r>
        <w:rPr>
          <w:lang w:bidi="he-IL"/>
        </w:rPr>
        <w:t>In contrast to 4</w:t>
      </w:r>
      <w:r w:rsidRPr="003F5340">
        <w:rPr>
          <w:lang w:bidi="he-IL"/>
        </w:rPr>
        <w:t xml:space="preserve">, </w:t>
      </w:r>
      <w:r>
        <w:rPr>
          <w:lang w:bidi="he-IL"/>
        </w:rPr>
        <w:t>the chaotic</w:t>
      </w:r>
      <w:r w:rsidRPr="003F5340">
        <w:rPr>
          <w:lang w:bidi="he-IL"/>
        </w:rPr>
        <w:t xml:space="preserve"> </w:t>
      </w:r>
      <w:r>
        <w:rPr>
          <w:lang w:bidi="he-IL"/>
        </w:rPr>
        <w:t>“depths”</w:t>
      </w:r>
      <w:r w:rsidRPr="003F5340">
        <w:rPr>
          <w:lang w:bidi="he-IL"/>
        </w:rPr>
        <w:t xml:space="preserve"> </w:t>
      </w:r>
      <w:r>
        <w:rPr>
          <w:lang w:bidi="he-IL"/>
        </w:rPr>
        <w:t>are now summoned</w:t>
      </w:r>
      <w:r w:rsidRPr="003F5340">
        <w:rPr>
          <w:lang w:bidi="he-IL"/>
        </w:rPr>
        <w:t xml:space="preserve">. </w:t>
      </w:r>
      <w:r>
        <w:rPr>
          <w:b/>
          <w:bCs/>
          <w:lang w:bidi="he-IL"/>
        </w:rPr>
        <w:t>8</w:t>
      </w:r>
      <w:r w:rsidRPr="003F5340">
        <w:rPr>
          <w:lang w:bidi="he-IL"/>
        </w:rPr>
        <w:t xml:space="preserve">. </w:t>
      </w:r>
      <w:r>
        <w:rPr>
          <w:i/>
          <w:iCs/>
          <w:lang w:bidi="he-IL"/>
        </w:rPr>
        <w:t>fire</w:t>
      </w:r>
      <w:r w:rsidRPr="003F5340">
        <w:rPr>
          <w:iCs/>
          <w:lang w:bidi="he-IL"/>
        </w:rPr>
        <w:t xml:space="preserve">: </w:t>
      </w:r>
      <w:r>
        <w:rPr>
          <w:lang w:bidi="he-IL"/>
        </w:rPr>
        <w:t>Lightning</w:t>
      </w:r>
      <w:r w:rsidRPr="003F5340">
        <w:rPr>
          <w:lang w:bidi="he-IL"/>
        </w:rPr>
        <w:t xml:space="preserve">. </w:t>
      </w:r>
      <w:r>
        <w:rPr>
          <w:b/>
          <w:bCs/>
          <w:lang w:bidi="he-IL"/>
        </w:rPr>
        <w:t>11-12</w:t>
      </w:r>
      <w:r w:rsidRPr="003F5340">
        <w:rPr>
          <w:lang w:bidi="he-IL"/>
        </w:rPr>
        <w:t xml:space="preserve">. </w:t>
      </w:r>
      <w:r>
        <w:rPr>
          <w:lang w:bidi="he-IL"/>
        </w:rPr>
        <w:t>There is even a certain hierarchy in human levels</w:t>
      </w:r>
      <w:r w:rsidRPr="003F5340">
        <w:rPr>
          <w:lang w:bidi="he-IL"/>
        </w:rPr>
        <w:t>.</w:t>
      </w:r>
    </w:p>
    <w:p w14:paraId="139D3D19" w14:textId="77777777" w:rsidR="00CD3C56" w:rsidRDefault="00CD3C56" w:rsidP="00CD3C56">
      <w:pPr>
        <w:autoSpaceDE w:val="0"/>
        <w:autoSpaceDN w:val="0"/>
        <w:adjustRightInd w:val="0"/>
        <w:rPr>
          <w:lang w:bidi="he-IL"/>
        </w:rPr>
      </w:pPr>
      <w:r>
        <w:rPr>
          <w:b/>
          <w:bCs/>
          <w:lang w:bidi="he-IL"/>
        </w:rPr>
        <w:t>165</w:t>
      </w:r>
      <w:r>
        <w:rPr>
          <w:lang w:bidi="he-IL"/>
        </w:rPr>
        <w:tab/>
      </w:r>
      <w:r>
        <w:rPr>
          <w:b/>
          <w:bCs/>
          <w:lang w:bidi="he-IL"/>
        </w:rPr>
        <w:t>Ps 149</w:t>
      </w:r>
      <w:r w:rsidRPr="003F5340">
        <w:rPr>
          <w:lang w:bidi="he-IL"/>
        </w:rPr>
        <w:t xml:space="preserve">. </w:t>
      </w:r>
      <w:r>
        <w:rPr>
          <w:lang w:bidi="he-IL"/>
        </w:rPr>
        <w:t>A hymn of praise</w:t>
      </w:r>
      <w:r w:rsidRPr="003F5340">
        <w:rPr>
          <w:lang w:bidi="he-IL"/>
        </w:rPr>
        <w:t xml:space="preserve">. </w:t>
      </w:r>
      <w:r>
        <w:rPr>
          <w:lang w:bidi="he-IL"/>
        </w:rPr>
        <w:t>Structure</w:t>
      </w:r>
      <w:r w:rsidRPr="003F5340">
        <w:rPr>
          <w:lang w:bidi="he-IL"/>
        </w:rPr>
        <w:t xml:space="preserve">: </w:t>
      </w:r>
      <w:r>
        <w:rPr>
          <w:lang w:bidi="he-IL"/>
        </w:rPr>
        <w:t>1-4</w:t>
      </w:r>
      <w:r w:rsidRPr="003F5340">
        <w:rPr>
          <w:lang w:bidi="he-IL"/>
        </w:rPr>
        <w:t xml:space="preserve">, </w:t>
      </w:r>
      <w:r>
        <w:rPr>
          <w:lang w:bidi="he-IL"/>
        </w:rPr>
        <w:t>an invitation to praise the Lord for his love of Israel</w:t>
      </w:r>
      <w:r w:rsidRPr="003F5340">
        <w:rPr>
          <w:lang w:bidi="he-IL"/>
        </w:rPr>
        <w:t>; [</w:t>
      </w:r>
      <w:r>
        <w:rPr>
          <w:lang w:bidi="he-IL"/>
        </w:rPr>
        <w:t>601</w:t>
      </w:r>
      <w:r w:rsidRPr="003F5340">
        <w:rPr>
          <w:lang w:bidi="he-IL"/>
        </w:rPr>
        <w:t xml:space="preserve">] </w:t>
      </w:r>
      <w:r>
        <w:rPr>
          <w:lang w:bidi="he-IL"/>
        </w:rPr>
        <w:t>5-9</w:t>
      </w:r>
      <w:r w:rsidRPr="003F5340">
        <w:rPr>
          <w:lang w:bidi="he-IL"/>
        </w:rPr>
        <w:t xml:space="preserve">, </w:t>
      </w:r>
      <w:r>
        <w:rPr>
          <w:lang w:bidi="he-IL"/>
        </w:rPr>
        <w:t>a description of the participants in the warlike mood of the hymn</w:t>
      </w:r>
      <w:r w:rsidRPr="003F5340">
        <w:rPr>
          <w:lang w:bidi="he-IL"/>
        </w:rPr>
        <w:t xml:space="preserve">. </w:t>
      </w:r>
      <w:r>
        <w:rPr>
          <w:lang w:bidi="he-IL"/>
        </w:rPr>
        <w:t>It is not possible to associate this song with a specific historical event</w:t>
      </w:r>
      <w:r w:rsidRPr="003F5340">
        <w:rPr>
          <w:lang w:bidi="he-IL"/>
        </w:rPr>
        <w:t xml:space="preserve">. </w:t>
      </w:r>
      <w:r>
        <w:rPr>
          <w:lang w:bidi="he-IL"/>
        </w:rPr>
        <w:t>Rather than referring to an eschatological battle</w:t>
      </w:r>
      <w:r w:rsidRPr="003F5340">
        <w:rPr>
          <w:lang w:bidi="he-IL"/>
        </w:rPr>
        <w:t xml:space="preserve">, </w:t>
      </w:r>
      <w:r>
        <w:rPr>
          <w:lang w:bidi="he-IL"/>
        </w:rPr>
        <w:t>it is best understood as a cultic celebration</w:t>
      </w:r>
      <w:r w:rsidRPr="003F5340">
        <w:rPr>
          <w:lang w:bidi="he-IL"/>
        </w:rPr>
        <w:t xml:space="preserve"> (</w:t>
      </w:r>
      <w:r>
        <w:rPr>
          <w:lang w:bidi="he-IL"/>
        </w:rPr>
        <w:t>cf</w:t>
      </w:r>
      <w:r w:rsidRPr="003F5340">
        <w:rPr>
          <w:lang w:bidi="he-IL"/>
        </w:rPr>
        <w:t xml:space="preserve">. </w:t>
      </w:r>
      <w:r>
        <w:rPr>
          <w:lang w:bidi="he-IL"/>
        </w:rPr>
        <w:t>5-6</w:t>
      </w:r>
      <w:r w:rsidRPr="003F5340">
        <w:rPr>
          <w:lang w:bidi="he-IL"/>
        </w:rPr>
        <w:t xml:space="preserve">) </w:t>
      </w:r>
      <w:r>
        <w:rPr>
          <w:lang w:bidi="he-IL"/>
        </w:rPr>
        <w:t>of victory</w:t>
      </w:r>
      <w:r w:rsidRPr="003F5340">
        <w:rPr>
          <w:lang w:bidi="he-IL"/>
        </w:rPr>
        <w:t xml:space="preserve">. </w:t>
      </w:r>
      <w:r>
        <w:rPr>
          <w:b/>
          <w:bCs/>
          <w:lang w:bidi="he-IL"/>
        </w:rPr>
        <w:t>1</w:t>
      </w:r>
      <w:r w:rsidRPr="003F5340">
        <w:rPr>
          <w:lang w:bidi="he-IL"/>
        </w:rPr>
        <w:t xml:space="preserve">. </w:t>
      </w:r>
      <w:r>
        <w:rPr>
          <w:i/>
          <w:iCs/>
          <w:lang w:bidi="he-IL"/>
        </w:rPr>
        <w:t>new song</w:t>
      </w:r>
      <w:r w:rsidRPr="003F5340">
        <w:rPr>
          <w:iCs/>
          <w:lang w:bidi="he-IL"/>
        </w:rPr>
        <w:t xml:space="preserve">: </w:t>
      </w:r>
      <w:r>
        <w:rPr>
          <w:lang w:bidi="he-IL"/>
        </w:rPr>
        <w:t>Perhaps in imitation of Pss 96</w:t>
      </w:r>
      <w:r w:rsidRPr="003F5340">
        <w:rPr>
          <w:lang w:bidi="he-IL"/>
        </w:rPr>
        <w:t>:</w:t>
      </w:r>
      <w:r>
        <w:rPr>
          <w:lang w:bidi="he-IL"/>
        </w:rPr>
        <w:t>1</w:t>
      </w:r>
      <w:r w:rsidRPr="003F5340">
        <w:rPr>
          <w:lang w:bidi="he-IL"/>
        </w:rPr>
        <w:t xml:space="preserve">; </w:t>
      </w:r>
      <w:r>
        <w:rPr>
          <w:lang w:bidi="he-IL"/>
        </w:rPr>
        <w:t>98</w:t>
      </w:r>
      <w:r w:rsidRPr="003F5340">
        <w:rPr>
          <w:lang w:bidi="he-IL"/>
        </w:rPr>
        <w:t>:</w:t>
      </w:r>
      <w:r>
        <w:rPr>
          <w:lang w:bidi="he-IL"/>
        </w:rPr>
        <w:t>1</w:t>
      </w:r>
      <w:r w:rsidRPr="003F5340">
        <w:rPr>
          <w:lang w:bidi="he-IL"/>
        </w:rPr>
        <w:t xml:space="preserve">, </w:t>
      </w:r>
      <w:r>
        <w:rPr>
          <w:lang w:bidi="he-IL"/>
        </w:rPr>
        <w:t>the enthronement Pss</w:t>
      </w:r>
      <w:r w:rsidRPr="003F5340">
        <w:rPr>
          <w:lang w:bidi="he-IL"/>
        </w:rPr>
        <w:t xml:space="preserve">. </w:t>
      </w:r>
      <w:r>
        <w:rPr>
          <w:b/>
          <w:bCs/>
          <w:lang w:bidi="he-IL"/>
        </w:rPr>
        <w:t>4</w:t>
      </w:r>
      <w:r w:rsidRPr="003F5340">
        <w:rPr>
          <w:lang w:bidi="he-IL"/>
        </w:rPr>
        <w:t xml:space="preserve">. </w:t>
      </w:r>
      <w:r>
        <w:rPr>
          <w:lang w:bidi="he-IL"/>
        </w:rPr>
        <w:t>The reason for praise</w:t>
      </w:r>
      <w:r w:rsidRPr="003F5340">
        <w:rPr>
          <w:lang w:bidi="he-IL"/>
        </w:rPr>
        <w:t xml:space="preserve">: </w:t>
      </w:r>
      <w:r>
        <w:rPr>
          <w:lang w:bidi="he-IL"/>
        </w:rPr>
        <w:t>victory for the</w:t>
      </w:r>
      <w:r w:rsidRPr="003F5340">
        <w:rPr>
          <w:lang w:bidi="he-IL"/>
        </w:rPr>
        <w:t xml:space="preserve"> </w:t>
      </w:r>
      <w:r>
        <w:rPr>
          <w:lang w:bidi="he-IL"/>
        </w:rPr>
        <w:t>“lowly</w:t>
      </w:r>
      <w:r w:rsidRPr="003F5340">
        <w:rPr>
          <w:lang w:bidi="he-IL"/>
        </w:rPr>
        <w:t>,</w:t>
      </w:r>
      <w:r>
        <w:rPr>
          <w:lang w:bidi="he-IL"/>
        </w:rPr>
        <w:t>”</w:t>
      </w:r>
      <w:r w:rsidRPr="003F5340">
        <w:rPr>
          <w:lang w:bidi="he-IL"/>
        </w:rPr>
        <w:t xml:space="preserve"> </w:t>
      </w:r>
      <w:r>
        <w:rPr>
          <w:lang w:bidi="he-IL"/>
        </w:rPr>
        <w:t>i</w:t>
      </w:r>
      <w:r w:rsidRPr="003F5340">
        <w:rPr>
          <w:lang w:bidi="he-IL"/>
        </w:rPr>
        <w:t xml:space="preserve">. </w:t>
      </w:r>
      <w:r>
        <w:rPr>
          <w:lang w:bidi="he-IL"/>
        </w:rPr>
        <w:t>e</w:t>
      </w:r>
      <w:r w:rsidRPr="003F5340">
        <w:rPr>
          <w:lang w:bidi="he-IL"/>
        </w:rPr>
        <w:t xml:space="preserve">. </w:t>
      </w:r>
      <w:r>
        <w:rPr>
          <w:lang w:bidi="he-IL"/>
        </w:rPr>
        <w:t>Israel</w:t>
      </w:r>
      <w:r w:rsidRPr="003F5340">
        <w:rPr>
          <w:lang w:bidi="he-IL"/>
        </w:rPr>
        <w:t xml:space="preserve">. </w:t>
      </w:r>
      <w:r>
        <w:rPr>
          <w:b/>
          <w:bCs/>
          <w:lang w:bidi="he-IL"/>
        </w:rPr>
        <w:t>6-9</w:t>
      </w:r>
      <w:r w:rsidRPr="003F5340">
        <w:rPr>
          <w:lang w:bidi="he-IL"/>
        </w:rPr>
        <w:t xml:space="preserve">. </w:t>
      </w:r>
      <w:r>
        <w:rPr>
          <w:lang w:bidi="he-IL"/>
        </w:rPr>
        <w:t>Saved by Yahweh</w:t>
      </w:r>
      <w:r w:rsidRPr="003F5340">
        <w:rPr>
          <w:lang w:bidi="he-IL"/>
        </w:rPr>
        <w:t xml:space="preserve">, </w:t>
      </w:r>
      <w:r>
        <w:rPr>
          <w:lang w:bidi="he-IL"/>
        </w:rPr>
        <w:t>the faithful execute a victory ritual</w:t>
      </w:r>
      <w:r w:rsidRPr="003F5340">
        <w:rPr>
          <w:lang w:bidi="he-IL"/>
        </w:rPr>
        <w:t xml:space="preserve">. </w:t>
      </w:r>
      <w:r>
        <w:rPr>
          <w:i/>
          <w:iCs/>
          <w:lang w:bidi="he-IL"/>
        </w:rPr>
        <w:t>written sentence</w:t>
      </w:r>
      <w:r w:rsidRPr="003F5340">
        <w:rPr>
          <w:iCs/>
          <w:lang w:bidi="he-IL"/>
        </w:rPr>
        <w:t xml:space="preserve">: </w:t>
      </w:r>
      <w:r>
        <w:rPr>
          <w:lang w:bidi="he-IL"/>
        </w:rPr>
        <w:t>The book of Yahweh’s decrees</w:t>
      </w:r>
      <w:r w:rsidRPr="003F5340">
        <w:rPr>
          <w:lang w:bidi="he-IL"/>
        </w:rPr>
        <w:t xml:space="preserve"> (</w:t>
      </w:r>
      <w:r>
        <w:rPr>
          <w:lang w:bidi="he-IL"/>
        </w:rPr>
        <w:t>Jb 13</w:t>
      </w:r>
      <w:r w:rsidRPr="003F5340">
        <w:rPr>
          <w:lang w:bidi="he-IL"/>
        </w:rPr>
        <w:t>:</w:t>
      </w:r>
      <w:r>
        <w:rPr>
          <w:lang w:bidi="he-IL"/>
        </w:rPr>
        <w:t>26</w:t>
      </w:r>
      <w:r w:rsidRPr="003F5340">
        <w:rPr>
          <w:lang w:bidi="he-IL"/>
        </w:rPr>
        <w:t xml:space="preserve">; </w:t>
      </w:r>
      <w:r>
        <w:rPr>
          <w:lang w:bidi="he-IL"/>
        </w:rPr>
        <w:t>Is 65</w:t>
      </w:r>
      <w:r w:rsidRPr="003F5340">
        <w:rPr>
          <w:lang w:bidi="he-IL"/>
        </w:rPr>
        <w:t>:</w:t>
      </w:r>
      <w:r>
        <w:rPr>
          <w:lang w:bidi="he-IL"/>
        </w:rPr>
        <w:t>6</w:t>
      </w:r>
      <w:r w:rsidRPr="003F5340">
        <w:rPr>
          <w:lang w:bidi="he-IL"/>
        </w:rPr>
        <w:t xml:space="preserve">), </w:t>
      </w:r>
      <w:r>
        <w:rPr>
          <w:lang w:bidi="he-IL"/>
        </w:rPr>
        <w:t>in this case</w:t>
      </w:r>
      <w:r w:rsidRPr="003F5340">
        <w:rPr>
          <w:lang w:bidi="he-IL"/>
        </w:rPr>
        <w:t xml:space="preserve">, </w:t>
      </w:r>
      <w:r>
        <w:rPr>
          <w:lang w:bidi="he-IL"/>
        </w:rPr>
        <w:t>judgment</w:t>
      </w:r>
      <w:r w:rsidRPr="003F5340">
        <w:rPr>
          <w:lang w:bidi="he-IL"/>
        </w:rPr>
        <w:t>.</w:t>
      </w:r>
    </w:p>
    <w:p w14:paraId="123DB676" w14:textId="77777777" w:rsidR="00CD3C56" w:rsidRDefault="00CD3C56" w:rsidP="00CD3C56">
      <w:pPr>
        <w:rPr>
          <w:lang w:bidi="he-IL"/>
        </w:rPr>
      </w:pPr>
      <w:r>
        <w:rPr>
          <w:b/>
          <w:bCs/>
          <w:lang w:bidi="he-IL"/>
        </w:rPr>
        <w:t>166</w:t>
      </w:r>
      <w:r>
        <w:rPr>
          <w:lang w:bidi="he-IL"/>
        </w:rPr>
        <w:tab/>
      </w:r>
      <w:r>
        <w:rPr>
          <w:b/>
          <w:bCs/>
          <w:lang w:bidi="he-IL"/>
        </w:rPr>
        <w:t>Ps 150</w:t>
      </w:r>
      <w:r w:rsidRPr="003F5340">
        <w:rPr>
          <w:lang w:bidi="he-IL"/>
        </w:rPr>
        <w:t xml:space="preserve">. </w:t>
      </w:r>
      <w:r>
        <w:rPr>
          <w:lang w:bidi="he-IL"/>
        </w:rPr>
        <w:t>A hymn of praise</w:t>
      </w:r>
      <w:r w:rsidRPr="003F5340">
        <w:rPr>
          <w:lang w:bidi="he-IL"/>
        </w:rPr>
        <w:t xml:space="preserve">, </w:t>
      </w:r>
      <w:r>
        <w:rPr>
          <w:lang w:bidi="he-IL"/>
        </w:rPr>
        <w:t>which is almost entirely a hymnic introduction</w:t>
      </w:r>
      <w:r w:rsidRPr="003F5340">
        <w:rPr>
          <w:lang w:bidi="he-IL"/>
        </w:rPr>
        <w:t xml:space="preserve">, </w:t>
      </w:r>
      <w:r>
        <w:rPr>
          <w:lang w:bidi="he-IL"/>
        </w:rPr>
        <w:t>answering the questions</w:t>
      </w:r>
      <w:r w:rsidRPr="003F5340">
        <w:rPr>
          <w:lang w:bidi="he-IL"/>
        </w:rPr>
        <w:t xml:space="preserve">, </w:t>
      </w:r>
      <w:r>
        <w:rPr>
          <w:lang w:bidi="he-IL"/>
        </w:rPr>
        <w:t>where</w:t>
      </w:r>
      <w:r w:rsidRPr="003F5340">
        <w:rPr>
          <w:lang w:bidi="he-IL"/>
        </w:rPr>
        <w:t xml:space="preserve"> (</w:t>
      </w:r>
      <w:r>
        <w:rPr>
          <w:lang w:bidi="he-IL"/>
        </w:rPr>
        <w:t>1</w:t>
      </w:r>
      <w:r w:rsidRPr="003F5340">
        <w:rPr>
          <w:lang w:bidi="he-IL"/>
        </w:rPr>
        <w:t xml:space="preserve">), </w:t>
      </w:r>
      <w:r>
        <w:rPr>
          <w:lang w:bidi="he-IL"/>
        </w:rPr>
        <w:t>why</w:t>
      </w:r>
      <w:r w:rsidRPr="003F5340">
        <w:rPr>
          <w:lang w:bidi="he-IL"/>
        </w:rPr>
        <w:t xml:space="preserve"> (</w:t>
      </w:r>
      <w:r>
        <w:rPr>
          <w:lang w:bidi="he-IL"/>
        </w:rPr>
        <w:t>2</w:t>
      </w:r>
      <w:r w:rsidRPr="003F5340">
        <w:rPr>
          <w:lang w:bidi="he-IL"/>
        </w:rPr>
        <w:t xml:space="preserve">), </w:t>
      </w:r>
      <w:r>
        <w:rPr>
          <w:lang w:bidi="he-IL"/>
        </w:rPr>
        <w:t>and how</w:t>
      </w:r>
      <w:r w:rsidRPr="003F5340">
        <w:rPr>
          <w:lang w:bidi="he-IL"/>
        </w:rPr>
        <w:t xml:space="preserve"> (</w:t>
      </w:r>
      <w:r>
        <w:rPr>
          <w:lang w:bidi="he-IL"/>
        </w:rPr>
        <w:t>3-5</w:t>
      </w:r>
      <w:r w:rsidRPr="003F5340">
        <w:rPr>
          <w:lang w:bidi="he-IL"/>
        </w:rPr>
        <w:t xml:space="preserve">). </w:t>
      </w:r>
      <w:r>
        <w:rPr>
          <w:b/>
          <w:bCs/>
          <w:lang w:bidi="he-IL"/>
        </w:rPr>
        <w:t>1</w:t>
      </w:r>
      <w:r w:rsidRPr="003F5340">
        <w:rPr>
          <w:lang w:bidi="he-IL"/>
        </w:rPr>
        <w:t xml:space="preserve">. </w:t>
      </w:r>
      <w:r>
        <w:rPr>
          <w:lang w:bidi="he-IL"/>
        </w:rPr>
        <w:t>The heavenly’</w:t>
      </w:r>
      <w:r w:rsidRPr="003F5340">
        <w:rPr>
          <w:lang w:bidi="he-IL"/>
        </w:rPr>
        <w:t xml:space="preserve"> </w:t>
      </w:r>
      <w:r>
        <w:rPr>
          <w:lang w:bidi="he-IL"/>
        </w:rPr>
        <w:t>sanctuary”</w:t>
      </w:r>
      <w:r w:rsidRPr="003F5340">
        <w:rPr>
          <w:lang w:bidi="he-IL"/>
        </w:rPr>
        <w:t xml:space="preserve"> </w:t>
      </w:r>
      <w:r>
        <w:rPr>
          <w:lang w:bidi="he-IL"/>
        </w:rPr>
        <w:t>is meant</w:t>
      </w:r>
      <w:r w:rsidRPr="003F5340">
        <w:rPr>
          <w:lang w:bidi="he-IL"/>
        </w:rPr>
        <w:t xml:space="preserve">, </w:t>
      </w:r>
      <w:r>
        <w:rPr>
          <w:lang w:bidi="he-IL"/>
        </w:rPr>
        <w:t>as the parallelism suggests</w:t>
      </w:r>
      <w:r w:rsidRPr="003F5340">
        <w:rPr>
          <w:lang w:bidi="he-IL"/>
        </w:rPr>
        <w:t xml:space="preserve">. </w:t>
      </w:r>
      <w:r>
        <w:rPr>
          <w:b/>
          <w:bCs/>
          <w:lang w:bidi="he-IL"/>
        </w:rPr>
        <w:t>3-5</w:t>
      </w:r>
      <w:r w:rsidRPr="003F5340">
        <w:rPr>
          <w:lang w:bidi="he-IL"/>
        </w:rPr>
        <w:t xml:space="preserve">. </w:t>
      </w:r>
      <w:r>
        <w:rPr>
          <w:lang w:bidi="he-IL"/>
        </w:rPr>
        <w:t>On these musical instruments</w:t>
      </w:r>
      <w:r w:rsidRPr="003F5340">
        <w:rPr>
          <w:lang w:bidi="he-IL"/>
        </w:rPr>
        <w:t xml:space="preserve">, </w:t>
      </w:r>
      <w:r>
        <w:rPr>
          <w:lang w:bidi="he-IL"/>
        </w:rPr>
        <w:t>see Murray</w:t>
      </w:r>
      <w:r w:rsidRPr="003F5340">
        <w:rPr>
          <w:lang w:bidi="he-IL"/>
        </w:rPr>
        <w:t xml:space="preserve"> (</w:t>
      </w:r>
      <w:r>
        <w:rPr>
          <w:i/>
          <w:iCs/>
          <w:lang w:bidi="he-IL"/>
        </w:rPr>
        <w:t>op</w:t>
      </w:r>
      <w:r w:rsidRPr="003F5340">
        <w:rPr>
          <w:iCs/>
          <w:lang w:bidi="he-IL"/>
        </w:rPr>
        <w:t xml:space="preserve">. </w:t>
      </w:r>
      <w:r>
        <w:rPr>
          <w:i/>
          <w:iCs/>
          <w:lang w:bidi="he-IL"/>
        </w:rPr>
        <w:t>cit</w:t>
      </w:r>
      <w:r w:rsidRPr="003F5340">
        <w:rPr>
          <w:iCs/>
          <w:lang w:bidi="he-IL"/>
        </w:rPr>
        <w:t xml:space="preserve">., </w:t>
      </w:r>
      <w:r>
        <w:rPr>
          <w:lang w:bidi="he-IL"/>
        </w:rPr>
        <w:t>84-89</w:t>
      </w:r>
      <w:r w:rsidRPr="003F5340">
        <w:rPr>
          <w:lang w:bidi="he-IL"/>
        </w:rPr>
        <w:t xml:space="preserve">) </w:t>
      </w:r>
      <w:r>
        <w:rPr>
          <w:lang w:bidi="he-IL"/>
        </w:rPr>
        <w:t>and O</w:t>
      </w:r>
      <w:r w:rsidRPr="003F5340">
        <w:rPr>
          <w:lang w:bidi="he-IL"/>
        </w:rPr>
        <w:t xml:space="preserve">. </w:t>
      </w:r>
      <w:r>
        <w:rPr>
          <w:lang w:bidi="he-IL"/>
        </w:rPr>
        <w:t>Sellers</w:t>
      </w:r>
      <w:r w:rsidRPr="003F5340">
        <w:rPr>
          <w:lang w:bidi="he-IL"/>
        </w:rPr>
        <w:t xml:space="preserve"> (</w:t>
      </w:r>
      <w:r>
        <w:rPr>
          <w:i/>
          <w:iCs/>
          <w:lang w:bidi="he-IL"/>
        </w:rPr>
        <w:t>BA</w:t>
      </w:r>
      <w:r>
        <w:rPr>
          <w:lang w:bidi="he-IL"/>
        </w:rPr>
        <w:t xml:space="preserve"> 4</w:t>
      </w:r>
      <w:r w:rsidRPr="003F5340">
        <w:rPr>
          <w:lang w:bidi="he-IL"/>
        </w:rPr>
        <w:t xml:space="preserve"> [</w:t>
      </w:r>
      <w:r>
        <w:rPr>
          <w:lang w:bidi="he-IL"/>
        </w:rPr>
        <w:t>1941</w:t>
      </w:r>
      <w:r w:rsidRPr="003F5340">
        <w:rPr>
          <w:lang w:bidi="he-IL"/>
        </w:rPr>
        <w:t xml:space="preserve">] </w:t>
      </w:r>
      <w:r>
        <w:rPr>
          <w:lang w:bidi="he-IL"/>
        </w:rPr>
        <w:t>33-47</w:t>
      </w:r>
      <w:r w:rsidRPr="003F5340">
        <w:rPr>
          <w:lang w:bidi="he-IL"/>
        </w:rPr>
        <w:t>). [</w:t>
      </w:r>
      <w:r>
        <w:rPr>
          <w:lang w:bidi="he-IL"/>
        </w:rPr>
        <w:t>602</w:t>
      </w:r>
      <w:r w:rsidRPr="003F5340">
        <w:rPr>
          <w:lang w:bidi="he-IL"/>
        </w:rPr>
        <w:t>]</w:t>
      </w:r>
    </w:p>
    <w:p w14:paraId="648D8031" w14:textId="77777777" w:rsidR="00CD3C56" w:rsidRDefault="00CD3C56">
      <w:r>
        <w:br w:type="page"/>
      </w:r>
    </w:p>
    <w:p w14:paraId="237BC1E7" w14:textId="77777777" w:rsidR="00CD3C56" w:rsidRDefault="00CD3C56" w:rsidP="00CD3C56">
      <w:pPr>
        <w:pStyle w:val="Heading2"/>
      </w:pPr>
      <w:bookmarkStart w:id="49" w:name="_Toc508653481"/>
      <w:r>
        <w:t>Social Justice in the Prophets</w:t>
      </w:r>
      <w:bookmarkEnd w:id="49"/>
    </w:p>
    <w:p w14:paraId="5DCA762F" w14:textId="77777777" w:rsidR="00CD3C56" w:rsidRDefault="00CD3C56" w:rsidP="00CD3C56"/>
    <w:p w14:paraId="3B24DCEA" w14:textId="77777777" w:rsidR="00CD3C56" w:rsidRPr="00951AFE" w:rsidRDefault="00CD3C56" w:rsidP="00CD3C56">
      <w:pPr>
        <w:ind w:left="1440" w:right="720" w:hanging="720"/>
        <w:rPr>
          <w:sz w:val="20"/>
        </w:rPr>
      </w:pPr>
      <w:r>
        <w:rPr>
          <w:sz w:val="20"/>
        </w:rPr>
        <w:t>Scott, R.B.</w:t>
      </w:r>
      <w:r w:rsidRPr="00951AFE">
        <w:rPr>
          <w:sz w:val="20"/>
        </w:rPr>
        <w:t>Y.</w:t>
      </w:r>
      <w:r w:rsidRPr="00951AFE">
        <w:rPr>
          <w:rFonts w:cs="LRS System 4"/>
          <w:sz w:val="20"/>
        </w:rPr>
        <w:t xml:space="preserve"> </w:t>
      </w:r>
      <w:r w:rsidRPr="00951AFE">
        <w:rPr>
          <w:i/>
          <w:sz w:val="20"/>
        </w:rPr>
        <w:t>The Relevance of the Prophets</w:t>
      </w:r>
      <w:r w:rsidRPr="00951AFE">
        <w:rPr>
          <w:sz w:val="20"/>
        </w:rPr>
        <w:t>. 1944</w:t>
      </w:r>
      <w:r>
        <w:rPr>
          <w:sz w:val="20"/>
        </w:rPr>
        <w:t xml:space="preserve">. Rev. ed. </w:t>
      </w:r>
      <w:r w:rsidRPr="00951AFE">
        <w:rPr>
          <w:sz w:val="20"/>
        </w:rPr>
        <w:t>New York: London: Collier Macmillan; New York: Macmillan,</w:t>
      </w:r>
      <w:r>
        <w:rPr>
          <w:sz w:val="20"/>
        </w:rPr>
        <w:t xml:space="preserve"> 1968</w:t>
      </w:r>
      <w:r w:rsidRPr="00951AFE">
        <w:rPr>
          <w:sz w:val="20"/>
        </w:rPr>
        <w:t>.</w:t>
      </w:r>
    </w:p>
    <w:p w14:paraId="103BCFCF" w14:textId="77777777" w:rsidR="00CD3C56" w:rsidRDefault="00CD3C56" w:rsidP="00CD3C56"/>
    <w:p w14:paraId="619FE0A9" w14:textId="77777777" w:rsidR="00CD3C56" w:rsidRDefault="00CD3C56" w:rsidP="00CD3C56"/>
    <w:p w14:paraId="4D7A9088" w14:textId="77777777" w:rsidR="00CD3C56" w:rsidRPr="00BC3EED" w:rsidRDefault="00CD3C56" w:rsidP="00E245A2">
      <w:pPr>
        <w:numPr>
          <w:ilvl w:val="0"/>
          <w:numId w:val="22"/>
        </w:numPr>
        <w:rPr>
          <w:rFonts w:cs="LRS System 4"/>
        </w:rPr>
      </w:pPr>
      <w:r>
        <w:rPr>
          <w:rFonts w:cs="LRS System 4"/>
        </w:rPr>
        <w:t xml:space="preserve">Yahweh </w:t>
      </w:r>
      <w:r>
        <w:rPr>
          <w:rFonts w:cs="WP TypographicSymbols"/>
        </w:rPr>
        <w:t>“</w:t>
      </w:r>
      <w:r>
        <w:rPr>
          <w:rFonts w:cs="LRS System 4"/>
        </w:rPr>
        <w:t>is the Great Ally of the wronged and dispos</w:t>
      </w:r>
      <w:r>
        <w:rPr>
          <w:rFonts w:cs="LRS System 4"/>
        </w:rPr>
        <w:softHyphen/>
        <w:t>sessed.</w:t>
      </w:r>
      <w:r>
        <w:rPr>
          <w:rFonts w:cs="WP TypographicSymbols"/>
        </w:rPr>
        <w:t>”</w:t>
      </w:r>
      <w:r>
        <w:rPr>
          <w:rFonts w:cs="LRS System 4"/>
        </w:rPr>
        <w:t xml:space="preserve"> </w:t>
      </w:r>
      <w:r w:rsidRPr="00BB391C">
        <w:rPr>
          <w:rFonts w:cs="LRS System 4"/>
        </w:rPr>
        <w:t xml:space="preserve">(Scott </w:t>
      </w:r>
      <w:r>
        <w:rPr>
          <w:rFonts w:cs="LRS System 4"/>
          <w:i/>
          <w:iCs/>
        </w:rPr>
        <w:t>Relevance</w:t>
      </w:r>
      <w:r>
        <w:rPr>
          <w:rFonts w:cs="LRS System 4"/>
        </w:rPr>
        <w:t xml:space="preserve"> 185) </w:t>
      </w:r>
      <w:r w:rsidRPr="00BC3EED">
        <w:rPr>
          <w:rFonts w:cs="LRS System 4"/>
          <w:sz w:val="20"/>
        </w:rPr>
        <w:t xml:space="preserve">Isa 3:15, “What do you mean by crushing my people, by grinding the face of the poor? says the Lord </w:t>
      </w:r>
      <w:r w:rsidRPr="00BC3EED">
        <w:rPr>
          <w:rFonts w:cs="LRS System 4"/>
          <w:smallCaps/>
          <w:sz w:val="20"/>
        </w:rPr>
        <w:t>God</w:t>
      </w:r>
      <w:r w:rsidRPr="00BC3EED">
        <w:rPr>
          <w:rFonts w:cs="LRS System 4"/>
          <w:sz w:val="20"/>
        </w:rPr>
        <w:t xml:space="preserve"> of hosts.”</w:t>
      </w:r>
    </w:p>
    <w:p w14:paraId="720782C7" w14:textId="77777777" w:rsidR="00CD3C56" w:rsidRPr="00BC3EED" w:rsidRDefault="00CD3C56" w:rsidP="00CD3C56">
      <w:pPr>
        <w:rPr>
          <w:rFonts w:cs="LRS System 4"/>
        </w:rPr>
      </w:pPr>
    </w:p>
    <w:p w14:paraId="2530F02D" w14:textId="77777777" w:rsidR="00CD3C56" w:rsidRDefault="00CD3C56" w:rsidP="00E245A2">
      <w:pPr>
        <w:numPr>
          <w:ilvl w:val="0"/>
          <w:numId w:val="22"/>
        </w:numPr>
        <w:rPr>
          <w:rFonts w:cs="LRS System 4"/>
        </w:rPr>
      </w:pPr>
      <w:r>
        <w:rPr>
          <w:rFonts w:cs="WP TypographicSymbols"/>
        </w:rPr>
        <w:t>“</w:t>
      </w:r>
      <w:r>
        <w:rPr>
          <w:rFonts w:cs="LRS System 4"/>
        </w:rPr>
        <w:t>The weight of denunciation falls upon the chief beneficiaries of the existing system: the king and those who exercise authority; fat priests, greedy profes</w:t>
      </w:r>
      <w:r>
        <w:rPr>
          <w:rFonts w:cs="LRS System 4"/>
        </w:rPr>
        <w:softHyphen/>
        <w:t xml:space="preserve">sional prophets and parasitic </w:t>
      </w:r>
      <w:r>
        <w:rPr>
          <w:rFonts w:cs="WP TypographicSymbols"/>
        </w:rPr>
        <w:t>“</w:t>
      </w:r>
      <w:r>
        <w:rPr>
          <w:rFonts w:cs="LRS System 4"/>
        </w:rPr>
        <w:t>wise men</w:t>
      </w:r>
      <w:r>
        <w:rPr>
          <w:rFonts w:cs="WP TypographicSymbols"/>
        </w:rPr>
        <w:t>”</w:t>
      </w:r>
      <w:r>
        <w:rPr>
          <w:rFonts w:cs="LRS System 4"/>
        </w:rPr>
        <w:t>; those who live in luxury heedless of the destitute at their door, heartless creditors, sumptuous householders, greedy land-owners.</w:t>
      </w:r>
      <w:r>
        <w:rPr>
          <w:rFonts w:cs="WP TypographicSymbols"/>
        </w:rPr>
        <w:t>”</w:t>
      </w:r>
      <w:r>
        <w:rPr>
          <w:rFonts w:cs="LRS System 4"/>
        </w:rPr>
        <w:t xml:space="preserve"> </w:t>
      </w:r>
      <w:r w:rsidRPr="00BB391C">
        <w:rPr>
          <w:rFonts w:cs="LRS System 4"/>
        </w:rPr>
        <w:t xml:space="preserve">(Scott </w:t>
      </w:r>
      <w:r>
        <w:rPr>
          <w:rFonts w:cs="LRS System 4"/>
          <w:i/>
          <w:iCs/>
        </w:rPr>
        <w:t>Relevance</w:t>
      </w:r>
      <w:r>
        <w:rPr>
          <w:rFonts w:cs="LRS System 4"/>
        </w:rPr>
        <w:t xml:space="preserve"> 181)</w:t>
      </w:r>
    </w:p>
    <w:p w14:paraId="617AA6C4" w14:textId="77777777" w:rsidR="00CD3C56" w:rsidRPr="00BC3EED" w:rsidRDefault="00CD3C56" w:rsidP="00E245A2">
      <w:pPr>
        <w:numPr>
          <w:ilvl w:val="1"/>
          <w:numId w:val="22"/>
        </w:numPr>
        <w:rPr>
          <w:rFonts w:cs="LRS System 4"/>
          <w:sz w:val="20"/>
        </w:rPr>
      </w:pPr>
      <w:r w:rsidRPr="00BC3EED">
        <w:rPr>
          <w:rFonts w:cs="LRS System 4"/>
          <w:sz w:val="20"/>
        </w:rPr>
        <w:t xml:space="preserve">Isa 3:1-3, “the Sovereign, the </w:t>
      </w:r>
      <w:r w:rsidRPr="00BC3EED">
        <w:rPr>
          <w:smallCaps/>
          <w:sz w:val="20"/>
        </w:rPr>
        <w:t>Lord</w:t>
      </w:r>
      <w:r w:rsidRPr="00BC3EED">
        <w:rPr>
          <w:rFonts w:cs="LRS System 4"/>
          <w:sz w:val="20"/>
        </w:rPr>
        <w:t xml:space="preserve"> of hosts, is taking away from Jerusalem and from Judah support and staff—all support of bread, and all support of water—</w:t>
      </w:r>
      <w:r w:rsidRPr="00BC3EED">
        <w:rPr>
          <w:color w:val="000000"/>
          <w:kern w:val="16"/>
          <w:sz w:val="20"/>
          <w:vertAlign w:val="superscript"/>
        </w:rPr>
        <w:t>2</w:t>
      </w:r>
      <w:r w:rsidRPr="00BC3EED">
        <w:rPr>
          <w:rFonts w:cs="LRS System 4"/>
          <w:sz w:val="20"/>
        </w:rPr>
        <w:t xml:space="preserve">warrior and soldier, judge and prophet, diviner and elder, </w:t>
      </w:r>
      <w:r w:rsidRPr="00BC3EED">
        <w:rPr>
          <w:color w:val="000000"/>
          <w:kern w:val="16"/>
          <w:sz w:val="20"/>
          <w:vertAlign w:val="superscript"/>
        </w:rPr>
        <w:t>3</w:t>
      </w:r>
      <w:r w:rsidRPr="00BC3EED">
        <w:rPr>
          <w:rFonts w:cs="LRS System 4"/>
          <w:sz w:val="20"/>
        </w:rPr>
        <w:t>captain of fifty and dignitary, counselor and skillful magician and expert enchanter.”</w:t>
      </w:r>
    </w:p>
    <w:p w14:paraId="395CA4CA" w14:textId="77777777" w:rsidR="00CD3C56" w:rsidRPr="00BC3EED" w:rsidRDefault="00CD3C56" w:rsidP="00E245A2">
      <w:pPr>
        <w:numPr>
          <w:ilvl w:val="1"/>
          <w:numId w:val="22"/>
        </w:numPr>
        <w:rPr>
          <w:rFonts w:cs="LRS System 4"/>
          <w:sz w:val="20"/>
        </w:rPr>
      </w:pPr>
      <w:r w:rsidRPr="00BC3EED">
        <w:rPr>
          <w:rFonts w:cs="LRS System 4"/>
          <w:sz w:val="20"/>
        </w:rPr>
        <w:t xml:space="preserve">Isa 3:13-15, “The </w:t>
      </w:r>
      <w:r w:rsidRPr="00BC3EED">
        <w:rPr>
          <w:smallCaps/>
          <w:sz w:val="20"/>
        </w:rPr>
        <w:t>Lord</w:t>
      </w:r>
      <w:r w:rsidRPr="00BC3EED">
        <w:rPr>
          <w:rFonts w:cs="LRS System 4"/>
          <w:sz w:val="20"/>
        </w:rPr>
        <w:t xml:space="preserve"> rises to argue his case; he stands to judge the peoples. </w:t>
      </w:r>
      <w:r w:rsidRPr="00BC3EED">
        <w:rPr>
          <w:color w:val="000000"/>
          <w:kern w:val="16"/>
          <w:sz w:val="20"/>
          <w:vertAlign w:val="superscript"/>
        </w:rPr>
        <w:t>14</w:t>
      </w:r>
      <w:r w:rsidRPr="00BC3EED">
        <w:rPr>
          <w:rFonts w:cs="LRS System 4"/>
          <w:sz w:val="20"/>
        </w:rPr>
        <w:t xml:space="preserve">The </w:t>
      </w:r>
      <w:r w:rsidRPr="00BC3EED">
        <w:rPr>
          <w:smallCaps/>
          <w:sz w:val="20"/>
        </w:rPr>
        <w:t>Lord</w:t>
      </w:r>
      <w:r w:rsidRPr="00BC3EED">
        <w:rPr>
          <w:rFonts w:cs="LRS System 4"/>
          <w:sz w:val="20"/>
        </w:rPr>
        <w:t xml:space="preserve"> enters into judgment with the elders and princes of his people: It is you who have devoured the vineyard; the spoil of the poor is in your houses. </w:t>
      </w:r>
      <w:r w:rsidRPr="00BC3EED">
        <w:rPr>
          <w:color w:val="000000"/>
          <w:kern w:val="16"/>
          <w:sz w:val="20"/>
          <w:vertAlign w:val="superscript"/>
        </w:rPr>
        <w:t>15</w:t>
      </w:r>
      <w:r w:rsidRPr="00BC3EED">
        <w:rPr>
          <w:rFonts w:cs="LRS System 4"/>
          <w:sz w:val="20"/>
        </w:rPr>
        <w:t xml:space="preserve">What do you mean by crushing my people, by grinding the face of the poor? says the Lord </w:t>
      </w:r>
      <w:r w:rsidRPr="00BC3EED">
        <w:rPr>
          <w:rFonts w:cs="LRS System 4"/>
          <w:smallCaps/>
          <w:sz w:val="20"/>
        </w:rPr>
        <w:t>God</w:t>
      </w:r>
      <w:r w:rsidRPr="00BC3EED">
        <w:rPr>
          <w:rFonts w:cs="LRS System 4"/>
          <w:sz w:val="20"/>
        </w:rPr>
        <w:t xml:space="preserve"> of hosts.”</w:t>
      </w:r>
    </w:p>
    <w:p w14:paraId="322AAF54" w14:textId="77777777" w:rsidR="00CD3C56" w:rsidRPr="00BC3EED" w:rsidRDefault="00CD3C56" w:rsidP="00E245A2">
      <w:pPr>
        <w:numPr>
          <w:ilvl w:val="1"/>
          <w:numId w:val="22"/>
        </w:numPr>
        <w:rPr>
          <w:rFonts w:cs="LRS System 4"/>
          <w:sz w:val="20"/>
        </w:rPr>
      </w:pPr>
      <w:r w:rsidRPr="00BC3EED">
        <w:rPr>
          <w:rFonts w:cs="LRS System 4"/>
          <w:sz w:val="20"/>
        </w:rPr>
        <w:t xml:space="preserve">Hos 4:4-6, “with you is my contention, O priest. </w:t>
      </w:r>
      <w:r w:rsidRPr="00BC3EED">
        <w:rPr>
          <w:color w:val="000000"/>
          <w:kern w:val="16"/>
          <w:sz w:val="20"/>
          <w:vertAlign w:val="superscript"/>
        </w:rPr>
        <w:t>5</w:t>
      </w:r>
      <w:r w:rsidRPr="00BC3EED">
        <w:rPr>
          <w:rFonts w:cs="LRS System 4"/>
          <w:sz w:val="20"/>
        </w:rPr>
        <w:t xml:space="preserve">You shall stumble by day; the prophet also shall stumble with you by night, and I will destroy your mother. </w:t>
      </w:r>
      <w:r w:rsidRPr="00BC3EED">
        <w:rPr>
          <w:color w:val="000000"/>
          <w:kern w:val="16"/>
          <w:sz w:val="20"/>
          <w:vertAlign w:val="superscript"/>
        </w:rPr>
        <w:t>6</w:t>
      </w:r>
      <w:r w:rsidRPr="00BC3EED">
        <w:rPr>
          <w:rFonts w:cs="LRS System 4"/>
          <w:sz w:val="20"/>
        </w:rPr>
        <w:t>My people are destroyed for lack of knowledge; because you have rejected knowledge, I reject you from being a priest to me. And since you have forgotten the law of your God, I also will forget your children.”</w:t>
      </w:r>
    </w:p>
    <w:p w14:paraId="2A94EA1B" w14:textId="77777777" w:rsidR="00CD3C56" w:rsidRPr="00BC3EED" w:rsidRDefault="00CD3C56" w:rsidP="00E245A2">
      <w:pPr>
        <w:numPr>
          <w:ilvl w:val="1"/>
          <w:numId w:val="22"/>
        </w:numPr>
        <w:rPr>
          <w:rFonts w:cs="LRS System 4"/>
          <w:sz w:val="20"/>
        </w:rPr>
      </w:pPr>
      <w:r w:rsidRPr="00BC3EED">
        <w:rPr>
          <w:rFonts w:cs="LRS System 4"/>
          <w:sz w:val="20"/>
        </w:rPr>
        <w:t>Hos 5:1, “Hear this, O priests! Give heed, O house of Israel! Listen, O house of the king! For the judgment pertains to you; for you have been a snare at Mizpah, and a net spread upon Tabor . . .”</w:t>
      </w:r>
    </w:p>
    <w:p w14:paraId="2DE5D751" w14:textId="77777777" w:rsidR="00CD3C56" w:rsidRPr="00BC3EED" w:rsidRDefault="00CD3C56" w:rsidP="00E245A2">
      <w:pPr>
        <w:numPr>
          <w:ilvl w:val="1"/>
          <w:numId w:val="22"/>
        </w:numPr>
        <w:rPr>
          <w:rFonts w:cs="LRS System 4"/>
          <w:sz w:val="20"/>
        </w:rPr>
      </w:pPr>
      <w:r w:rsidRPr="00BC3EED">
        <w:rPr>
          <w:rFonts w:cs="LRS System 4"/>
          <w:sz w:val="20"/>
        </w:rPr>
        <w:t>Amos 4:1, “Hear this word, you cows of Bashan who are on Mount Samaria, who oppress the poor, who crush the needy, who say to their husbands, “Bring something to drink!”</w:t>
      </w:r>
      <w:r>
        <w:rPr>
          <w:rFonts w:cs="LRS System 4"/>
          <w:sz w:val="20"/>
        </w:rPr>
        <w:t>”</w:t>
      </w:r>
    </w:p>
    <w:p w14:paraId="6581F92B" w14:textId="77777777" w:rsidR="00CD3C56" w:rsidRPr="00BC3EED" w:rsidRDefault="00CD3C56" w:rsidP="00E245A2">
      <w:pPr>
        <w:numPr>
          <w:ilvl w:val="1"/>
          <w:numId w:val="22"/>
        </w:numPr>
        <w:rPr>
          <w:rFonts w:cs="LRS System 4"/>
          <w:sz w:val="20"/>
        </w:rPr>
      </w:pPr>
      <w:r w:rsidRPr="00BC3EED">
        <w:rPr>
          <w:rFonts w:cs="LRS System 4"/>
          <w:sz w:val="20"/>
        </w:rPr>
        <w:t xml:space="preserve">Amos 6:1-7, “Alas for those who are at ease in Zion, and for those who feel secure on Mount Samaria, the notables of the first of the nations, to whom the house of Israel resorts! </w:t>
      </w:r>
      <w:r w:rsidRPr="00BC3EED">
        <w:rPr>
          <w:color w:val="000000"/>
          <w:kern w:val="16"/>
          <w:sz w:val="20"/>
          <w:vertAlign w:val="superscript"/>
        </w:rPr>
        <w:t>2</w:t>
      </w:r>
      <w:r w:rsidRPr="00BC3EED">
        <w:rPr>
          <w:rFonts w:cs="LRS System 4"/>
          <w:sz w:val="20"/>
        </w:rPr>
        <w:t xml:space="preserve">Cross over to Calneh, and see; from there go to Hamath the great; then go down to Gath of the Philistines. Are you better than these kingdoms? Or is your territory greater than their territory, </w:t>
      </w:r>
      <w:r w:rsidRPr="00BC3EED">
        <w:rPr>
          <w:color w:val="000000"/>
          <w:kern w:val="16"/>
          <w:sz w:val="20"/>
          <w:vertAlign w:val="superscript"/>
        </w:rPr>
        <w:t>3</w:t>
      </w:r>
      <w:r w:rsidRPr="00BC3EED">
        <w:rPr>
          <w:rFonts w:cs="LRS System 4"/>
          <w:sz w:val="20"/>
        </w:rPr>
        <w:t xml:space="preserve">O you that put far away the evil day, and bring near a reign of violence? </w:t>
      </w:r>
      <w:r w:rsidRPr="00BC3EED">
        <w:rPr>
          <w:color w:val="000000"/>
          <w:kern w:val="16"/>
          <w:sz w:val="20"/>
          <w:vertAlign w:val="superscript"/>
        </w:rPr>
        <w:t>4</w:t>
      </w:r>
      <w:r w:rsidRPr="00BC3EED">
        <w:rPr>
          <w:rFonts w:cs="LRS System 4"/>
          <w:sz w:val="20"/>
        </w:rPr>
        <w:t xml:space="preserve">Alas for those who lie on beds of ivory, and lounge on their couches, and eat lambs from the flock, and calves from the stall; </w:t>
      </w:r>
      <w:r w:rsidRPr="00BC3EED">
        <w:rPr>
          <w:color w:val="000000"/>
          <w:kern w:val="16"/>
          <w:sz w:val="20"/>
          <w:vertAlign w:val="superscript"/>
        </w:rPr>
        <w:t>5</w:t>
      </w:r>
      <w:r w:rsidRPr="00BC3EED">
        <w:rPr>
          <w:rFonts w:cs="LRS System 4"/>
          <w:sz w:val="20"/>
        </w:rPr>
        <w:t xml:space="preserve">who sing idle songs to the sound of the harp, and like David improvise on instruments of music; </w:t>
      </w:r>
      <w:r w:rsidRPr="00BC3EED">
        <w:rPr>
          <w:color w:val="000000"/>
          <w:kern w:val="16"/>
          <w:sz w:val="20"/>
          <w:vertAlign w:val="superscript"/>
        </w:rPr>
        <w:t>6</w:t>
      </w:r>
      <w:r w:rsidRPr="00BC3EED">
        <w:rPr>
          <w:rFonts w:cs="LRS System 4"/>
          <w:sz w:val="20"/>
        </w:rPr>
        <w:t xml:space="preserve">who drink wine from bowls, and anoint themselves with the finest oils, but are not grieved over the ruin of Joseph! </w:t>
      </w:r>
      <w:r w:rsidRPr="00BC3EED">
        <w:rPr>
          <w:color w:val="000000"/>
          <w:kern w:val="16"/>
          <w:sz w:val="20"/>
          <w:vertAlign w:val="superscript"/>
        </w:rPr>
        <w:t>7</w:t>
      </w:r>
      <w:r w:rsidRPr="00BC3EED">
        <w:rPr>
          <w:rFonts w:cs="LRS System 4"/>
          <w:sz w:val="20"/>
        </w:rPr>
        <w:t>Therefore they shall now be the first to go into exile, and the revelry of the loungers shall pass away.</w:t>
      </w:r>
      <w:r>
        <w:rPr>
          <w:rFonts w:cs="LRS System 4"/>
          <w:sz w:val="20"/>
        </w:rPr>
        <w:t>”</w:t>
      </w:r>
    </w:p>
    <w:p w14:paraId="4640D00C" w14:textId="77777777" w:rsidR="00CD3C56" w:rsidRPr="00BC3EED" w:rsidRDefault="00CD3C56" w:rsidP="00E245A2">
      <w:pPr>
        <w:numPr>
          <w:ilvl w:val="1"/>
          <w:numId w:val="22"/>
        </w:numPr>
        <w:rPr>
          <w:rFonts w:cs="LRS System 4"/>
          <w:sz w:val="20"/>
        </w:rPr>
      </w:pPr>
      <w:r w:rsidRPr="00BC3EED">
        <w:rPr>
          <w:rFonts w:cs="LRS System 4"/>
          <w:sz w:val="20"/>
        </w:rPr>
        <w:t xml:space="preserve">Micah 3:5-6, “Thus says the </w:t>
      </w:r>
      <w:r w:rsidRPr="00BC3EED">
        <w:rPr>
          <w:smallCaps/>
          <w:sz w:val="20"/>
        </w:rPr>
        <w:t>Lord</w:t>
      </w:r>
      <w:r w:rsidRPr="00BC3EED">
        <w:rPr>
          <w:rFonts w:cs="LRS System 4"/>
          <w:sz w:val="20"/>
        </w:rPr>
        <w:t xml:space="preserve"> concerning the prophets who lead my people astray, who cry “Peace” when they have something to eat, but declare war against those who put nothing into their mouths. </w:t>
      </w:r>
      <w:r w:rsidRPr="00BC3EED">
        <w:rPr>
          <w:color w:val="000000"/>
          <w:kern w:val="16"/>
          <w:sz w:val="20"/>
          <w:vertAlign w:val="superscript"/>
        </w:rPr>
        <w:t>6</w:t>
      </w:r>
      <w:r w:rsidRPr="00BC3EED">
        <w:rPr>
          <w:rFonts w:cs="LRS System 4"/>
          <w:sz w:val="20"/>
        </w:rPr>
        <w:t>Therefore it shall be night to you, without vision, and darkness to you, without revelation. The sun shall go down upon the prophets, and t</w:t>
      </w:r>
      <w:r>
        <w:rPr>
          <w:rFonts w:cs="LRS System 4"/>
          <w:sz w:val="20"/>
        </w:rPr>
        <w:t>he day shall be black over them . . .”</w:t>
      </w:r>
    </w:p>
    <w:p w14:paraId="3F7A25A4" w14:textId="77777777" w:rsidR="00CD3C56" w:rsidRPr="00BC3EED" w:rsidRDefault="00CD3C56" w:rsidP="00E245A2">
      <w:pPr>
        <w:numPr>
          <w:ilvl w:val="1"/>
          <w:numId w:val="22"/>
        </w:numPr>
        <w:rPr>
          <w:rFonts w:cs="LRS System 4"/>
          <w:sz w:val="20"/>
        </w:rPr>
      </w:pPr>
      <w:r w:rsidRPr="00BC3EED">
        <w:rPr>
          <w:rFonts w:cs="LRS System 4"/>
          <w:sz w:val="20"/>
        </w:rPr>
        <w:t xml:space="preserve">Micah 3:11, “Its rulers give judgment for a bribe, its priests teach for a price, its prophets give oracles for money; yet they lean upon the </w:t>
      </w:r>
      <w:r w:rsidRPr="00BC3EED">
        <w:rPr>
          <w:smallCaps/>
          <w:sz w:val="20"/>
        </w:rPr>
        <w:t>Lord</w:t>
      </w:r>
      <w:r w:rsidRPr="00BC3EED">
        <w:rPr>
          <w:rFonts w:cs="LRS System 4"/>
          <w:sz w:val="20"/>
        </w:rPr>
        <w:t xml:space="preserve"> and say, “Surely the </w:t>
      </w:r>
      <w:r w:rsidRPr="00BC3EED">
        <w:rPr>
          <w:smallCaps/>
          <w:sz w:val="20"/>
        </w:rPr>
        <w:t>Lord</w:t>
      </w:r>
      <w:r w:rsidRPr="00BC3EED">
        <w:rPr>
          <w:rFonts w:cs="LRS System 4"/>
          <w:sz w:val="20"/>
        </w:rPr>
        <w:t xml:space="preserve"> is with us! No harm shall come upon us.””</w:t>
      </w:r>
    </w:p>
    <w:p w14:paraId="4C02D0C8" w14:textId="77777777" w:rsidR="00CD3C56" w:rsidRPr="00BC3EED" w:rsidRDefault="00CD3C56" w:rsidP="00CD3C56">
      <w:pPr>
        <w:rPr>
          <w:rFonts w:cs="LRS System 4"/>
        </w:rPr>
      </w:pPr>
    </w:p>
    <w:p w14:paraId="23105815" w14:textId="77777777" w:rsidR="00CD3C56" w:rsidRDefault="00CD3C56" w:rsidP="00E245A2">
      <w:pPr>
        <w:numPr>
          <w:ilvl w:val="0"/>
          <w:numId w:val="22"/>
        </w:numPr>
        <w:rPr>
          <w:rFonts w:cs="LRS System 4"/>
        </w:rPr>
      </w:pPr>
      <w:r>
        <w:rPr>
          <w:rFonts w:cs="WP TypographicSymbols"/>
        </w:rPr>
        <w:t>“</w:t>
      </w:r>
      <w:r>
        <w:rPr>
          <w:rFonts w:cs="LRS System 4"/>
        </w:rPr>
        <w:t xml:space="preserve">On the political side, the ethics of Yahwism would invest with authority rulers who are instruments of social justice, and who </w:t>
      </w:r>
      <w:r>
        <w:rPr>
          <w:rFonts w:cs="WP TypographicSymbols"/>
        </w:rPr>
        <w:t>“</w:t>
      </w:r>
      <w:r>
        <w:rPr>
          <w:rFonts w:cs="LRS System 4"/>
        </w:rPr>
        <w:t>maintain the right</w:t>
      </w:r>
      <w:r>
        <w:rPr>
          <w:rFonts w:cs="WP TypographicSymbols"/>
        </w:rPr>
        <w:t>”</w:t>
      </w:r>
      <w:r>
        <w:rPr>
          <w:rFonts w:cs="LRS System 4"/>
        </w:rPr>
        <w:t xml:space="preserve"> in the commu</w:t>
      </w:r>
      <w:r>
        <w:rPr>
          <w:rFonts w:cs="LRS System 4"/>
        </w:rPr>
        <w:softHyphen/>
        <w:t xml:space="preserve">nity of their neighbors. As Jesus long afterwards expressed it: </w:t>
      </w:r>
      <w:r>
        <w:rPr>
          <w:rFonts w:cs="WP TypographicSymbols"/>
        </w:rPr>
        <w:t>“</w:t>
      </w:r>
      <w:r>
        <w:rPr>
          <w:rFonts w:cs="LRS System 4"/>
        </w:rPr>
        <w:t>The so-called rulers of the nations dominate them, and their great men tyrannize over them; but it is not to be so among you</w:t>
      </w:r>
      <w:r>
        <w:rPr>
          <w:rFonts w:cs="WP TypographicSymbols"/>
        </w:rPr>
        <w:t>”</w:t>
      </w:r>
      <w:r>
        <w:rPr>
          <w:rFonts w:cs="LRS System 4"/>
        </w:rPr>
        <w:t xml:space="preserve"> [Mark 10:42-43].</w:t>
      </w:r>
      <w:r>
        <w:rPr>
          <w:rFonts w:cs="WP TypographicSymbols"/>
        </w:rPr>
        <w:t>”</w:t>
      </w:r>
      <w:r>
        <w:rPr>
          <w:rFonts w:cs="LRS System 4"/>
        </w:rPr>
        <w:t xml:space="preserve"> </w:t>
      </w:r>
      <w:r w:rsidRPr="00BB391C">
        <w:rPr>
          <w:rFonts w:cs="LRS System 4"/>
        </w:rPr>
        <w:t xml:space="preserve">(Scott </w:t>
      </w:r>
      <w:r>
        <w:rPr>
          <w:rFonts w:cs="LRS System 4"/>
          <w:i/>
          <w:iCs/>
        </w:rPr>
        <w:t>Relevance</w:t>
      </w:r>
      <w:r>
        <w:rPr>
          <w:rFonts w:cs="LRS System 4"/>
        </w:rPr>
        <w:t xml:space="preserve"> 189)</w:t>
      </w:r>
    </w:p>
    <w:p w14:paraId="450FE5C9" w14:textId="77777777" w:rsidR="00CD3C56" w:rsidRDefault="00CD3C56" w:rsidP="00CD3C56">
      <w:pPr>
        <w:rPr>
          <w:rFonts w:cs="LRS System 4"/>
        </w:rPr>
      </w:pPr>
    </w:p>
    <w:p w14:paraId="0DEF26CA" w14:textId="77777777" w:rsidR="00CD3C56" w:rsidRDefault="00CD3C56" w:rsidP="00E245A2">
      <w:pPr>
        <w:numPr>
          <w:ilvl w:val="0"/>
          <w:numId w:val="22"/>
        </w:numPr>
        <w:rPr>
          <w:rFonts w:cs="LRS System 4"/>
        </w:rPr>
      </w:pPr>
      <w:r>
        <w:rPr>
          <w:rFonts w:cs="WP TypographicSymbols"/>
        </w:rPr>
        <w:t>“</w:t>
      </w:r>
      <w:r>
        <w:rPr>
          <w:rFonts w:cs="LRS System 4"/>
        </w:rPr>
        <w:t>But with anger against the oppressors and pity for the victims the prophets combine rebuke of popular apathy and degeneracy.</w:t>
      </w:r>
      <w:r>
        <w:rPr>
          <w:rFonts w:cs="WP TypographicSymbols"/>
        </w:rPr>
        <w:t>”</w:t>
      </w:r>
      <w:r>
        <w:rPr>
          <w:rFonts w:cs="LRS System 4"/>
        </w:rPr>
        <w:t xml:space="preserve"> </w:t>
      </w:r>
      <w:r w:rsidRPr="00BB391C">
        <w:rPr>
          <w:rFonts w:cs="LRS System 4"/>
        </w:rPr>
        <w:t xml:space="preserve">(Scott </w:t>
      </w:r>
      <w:r>
        <w:rPr>
          <w:rFonts w:cs="LRS System 4"/>
          <w:i/>
          <w:iCs/>
        </w:rPr>
        <w:t>Relevance</w:t>
      </w:r>
      <w:r>
        <w:rPr>
          <w:rFonts w:cs="LRS System 4"/>
        </w:rPr>
        <w:t xml:space="preserve"> 182)</w:t>
      </w:r>
    </w:p>
    <w:p w14:paraId="2AAFD3E6" w14:textId="77777777" w:rsidR="00CD3C56" w:rsidRPr="00BC3EED" w:rsidRDefault="00CD3C56" w:rsidP="00E245A2">
      <w:pPr>
        <w:numPr>
          <w:ilvl w:val="1"/>
          <w:numId w:val="22"/>
        </w:numPr>
        <w:rPr>
          <w:sz w:val="20"/>
        </w:rPr>
      </w:pPr>
      <w:r w:rsidRPr="00BC3EED">
        <w:rPr>
          <w:sz w:val="20"/>
        </w:rPr>
        <w:t xml:space="preserve">Isa 1:10, “Hear the word of the </w:t>
      </w:r>
      <w:r w:rsidRPr="00BC3EED">
        <w:rPr>
          <w:smallCaps/>
          <w:sz w:val="20"/>
        </w:rPr>
        <w:t>Lord</w:t>
      </w:r>
      <w:r w:rsidRPr="00BC3EED">
        <w:rPr>
          <w:sz w:val="20"/>
        </w:rPr>
        <w:t>, you rulers of Sodom! Listen to the teaching of our God, you people of Gomorrah!”</w:t>
      </w:r>
    </w:p>
    <w:p w14:paraId="3660E118" w14:textId="77777777" w:rsidR="00CD3C56" w:rsidRPr="00BC3EED" w:rsidRDefault="00CD3C56" w:rsidP="00E245A2">
      <w:pPr>
        <w:numPr>
          <w:ilvl w:val="1"/>
          <w:numId w:val="22"/>
        </w:numPr>
        <w:rPr>
          <w:sz w:val="20"/>
        </w:rPr>
      </w:pPr>
      <w:r w:rsidRPr="00BC3EED">
        <w:rPr>
          <w:sz w:val="20"/>
        </w:rPr>
        <w:t>Isa 9:16, “those who led this people led them astray, and those who were led by them were left in confusion.”</w:t>
      </w:r>
    </w:p>
    <w:p w14:paraId="3DA81496" w14:textId="77777777" w:rsidR="00CD3C56" w:rsidRPr="00BC3EED" w:rsidRDefault="00CD3C56" w:rsidP="00E245A2">
      <w:pPr>
        <w:numPr>
          <w:ilvl w:val="1"/>
          <w:numId w:val="22"/>
        </w:numPr>
        <w:rPr>
          <w:sz w:val="20"/>
        </w:rPr>
      </w:pPr>
      <w:r w:rsidRPr="00BC3EED">
        <w:rPr>
          <w:sz w:val="20"/>
        </w:rPr>
        <w:t>Hosea 4:9, “it shall be like people, like priest; I will punish them for their ways, and repay them for their deeds.”</w:t>
      </w:r>
    </w:p>
    <w:p w14:paraId="742A812D" w14:textId="77777777" w:rsidR="00CD3C56" w:rsidRDefault="00CD3C56">
      <w:r>
        <w:br w:type="page"/>
      </w:r>
    </w:p>
    <w:p w14:paraId="1DAA8E84" w14:textId="77777777" w:rsidR="00CD3C56" w:rsidRDefault="00CD3C56" w:rsidP="00CD3C56">
      <w:pPr>
        <w:pStyle w:val="Heading2"/>
      </w:pPr>
      <w:bookmarkStart w:id="50" w:name="_Toc508653482"/>
      <w:r>
        <w:t>God</w:t>
      </w:r>
      <w:r w:rsidR="006E251C">
        <w:t>’s “Righteousness” and “Loving-k</w:t>
      </w:r>
      <w:r>
        <w:t>indness”</w:t>
      </w:r>
      <w:bookmarkEnd w:id="50"/>
    </w:p>
    <w:p w14:paraId="332A1879" w14:textId="77777777" w:rsidR="00CD3C56" w:rsidRDefault="00CD3C56" w:rsidP="00CD3C56">
      <w:pPr>
        <w:rPr>
          <w:snapToGrid w:val="0"/>
        </w:rPr>
      </w:pPr>
    </w:p>
    <w:p w14:paraId="70F9AE79" w14:textId="77777777" w:rsidR="00CD3C56" w:rsidRPr="00214CD4" w:rsidRDefault="00CD3C56" w:rsidP="00CD3C56">
      <w:pPr>
        <w:autoSpaceDE w:val="0"/>
        <w:autoSpaceDN w:val="0"/>
        <w:adjustRightInd w:val="0"/>
        <w:ind w:left="1440" w:right="720" w:hanging="720"/>
        <w:contextualSpacing/>
        <w:rPr>
          <w:sz w:val="20"/>
          <w:szCs w:val="36"/>
          <w:lang w:bidi="he-IL"/>
        </w:rPr>
      </w:pPr>
      <w:r w:rsidRPr="00825B59">
        <w:rPr>
          <w:sz w:val="20"/>
        </w:rPr>
        <w:t>McKenzie</w:t>
      </w:r>
      <w:r>
        <w:rPr>
          <w:sz w:val="20"/>
        </w:rPr>
        <w:t>,</w:t>
      </w:r>
      <w:r w:rsidRPr="00825B59">
        <w:rPr>
          <w:sz w:val="20"/>
        </w:rPr>
        <w:t xml:space="preserve"> John L</w:t>
      </w:r>
      <w:r w:rsidRPr="00214CD4">
        <w:rPr>
          <w:sz w:val="20"/>
          <w:szCs w:val="36"/>
          <w:lang w:bidi="he-IL"/>
        </w:rPr>
        <w:t>.</w:t>
      </w:r>
      <w:r>
        <w:rPr>
          <w:sz w:val="20"/>
          <w:szCs w:val="36"/>
          <w:lang w:bidi="he-IL"/>
        </w:rPr>
        <w:t>, SJ.</w:t>
      </w:r>
      <w:r w:rsidRPr="00214CD4">
        <w:rPr>
          <w:sz w:val="20"/>
          <w:szCs w:val="36"/>
          <w:lang w:bidi="he-IL"/>
        </w:rPr>
        <w:t xml:space="preserve"> “</w:t>
      </w:r>
      <w:r>
        <w:rPr>
          <w:sz w:val="20"/>
          <w:szCs w:val="36"/>
          <w:lang w:bidi="he-IL"/>
        </w:rPr>
        <w:t>Aspects of Old Testament Thought</w:t>
      </w:r>
      <w:r w:rsidRPr="00214CD4">
        <w:rPr>
          <w:sz w:val="20"/>
          <w:szCs w:val="36"/>
          <w:lang w:bidi="he-IL"/>
        </w:rPr>
        <w:t xml:space="preserve">.” </w:t>
      </w:r>
      <w:r w:rsidRPr="00214CD4">
        <w:rPr>
          <w:i/>
          <w:iCs/>
          <w:sz w:val="20"/>
          <w:szCs w:val="36"/>
          <w:lang w:bidi="he-IL"/>
        </w:rPr>
        <w:t>Jerome Biblical Commentary</w:t>
      </w:r>
      <w:r w:rsidRPr="00214CD4">
        <w:rPr>
          <w:sz w:val="20"/>
          <w:szCs w:val="36"/>
          <w:lang w:bidi="he-IL"/>
        </w:rPr>
        <w:t xml:space="preserve">. Ed. Raymond E. Brown, </w:t>
      </w:r>
      <w:r>
        <w:rPr>
          <w:sz w:val="20"/>
          <w:szCs w:val="36"/>
          <w:lang w:bidi="he-IL"/>
        </w:rPr>
        <w:t xml:space="preserve">SS, </w:t>
      </w:r>
      <w:r w:rsidRPr="00214CD4">
        <w:rPr>
          <w:sz w:val="20"/>
          <w:szCs w:val="36"/>
          <w:lang w:bidi="he-IL"/>
        </w:rPr>
        <w:t xml:space="preserve">Joseph A. Fitzmyer, </w:t>
      </w:r>
      <w:r>
        <w:rPr>
          <w:sz w:val="20"/>
          <w:szCs w:val="36"/>
          <w:lang w:bidi="he-IL"/>
        </w:rPr>
        <w:t xml:space="preserve">SJ, </w:t>
      </w:r>
      <w:r w:rsidRPr="00214CD4">
        <w:rPr>
          <w:sz w:val="20"/>
          <w:szCs w:val="36"/>
          <w:lang w:bidi="he-IL"/>
        </w:rPr>
        <w:t>and Roland E. Murphy</w:t>
      </w:r>
      <w:r>
        <w:rPr>
          <w:sz w:val="20"/>
          <w:szCs w:val="36"/>
          <w:lang w:bidi="he-IL"/>
        </w:rPr>
        <w:t>, O.Carm</w:t>
      </w:r>
      <w:r w:rsidRPr="00214CD4">
        <w:rPr>
          <w:sz w:val="20"/>
          <w:szCs w:val="36"/>
          <w:lang w:bidi="he-IL"/>
        </w:rPr>
        <w:t>. Englewood Cliffs: Prentice-Hall, 1968. 2</w:t>
      </w:r>
      <w:r>
        <w:rPr>
          <w:sz w:val="20"/>
          <w:szCs w:val="36"/>
          <w:lang w:bidi="he-IL"/>
        </w:rPr>
        <w:t>.736-67.</w:t>
      </w:r>
    </w:p>
    <w:p w14:paraId="35A753F7" w14:textId="77777777" w:rsidR="00CD3C56" w:rsidRDefault="00CD3C56" w:rsidP="00CD3C56">
      <w:pPr>
        <w:rPr>
          <w:snapToGrid w:val="0"/>
        </w:rPr>
      </w:pPr>
    </w:p>
    <w:p w14:paraId="6F4CF5E2" w14:textId="77777777" w:rsidR="00CD3C56" w:rsidRDefault="00CD3C56" w:rsidP="00CD3C56">
      <w:pPr>
        <w:rPr>
          <w:snapToGrid w:val="0"/>
        </w:rPr>
      </w:pPr>
    </w:p>
    <w:p w14:paraId="7681C00E" w14:textId="77777777" w:rsidR="00CD3C56" w:rsidRDefault="00CD3C56" w:rsidP="00CD3C56">
      <w:pPr>
        <w:jc w:val="center"/>
        <w:rPr>
          <w:smallCaps/>
        </w:rPr>
      </w:pPr>
      <w:r>
        <w:rPr>
          <w:smallCaps/>
        </w:rPr>
        <w:t>righteousness (</w:t>
      </w:r>
      <w:r>
        <w:rPr>
          <w:i/>
          <w:smallCaps/>
        </w:rPr>
        <w:t>sedaqa</w:t>
      </w:r>
      <w:r>
        <w:rPr>
          <w:smallCaps/>
        </w:rPr>
        <w:t>)</w:t>
      </w:r>
    </w:p>
    <w:p w14:paraId="6AB1DB16" w14:textId="77777777" w:rsidR="00CD3C56" w:rsidRDefault="00CD3C56" w:rsidP="00CD3C56">
      <w:pPr>
        <w:rPr>
          <w:snapToGrid w:val="0"/>
        </w:rPr>
      </w:pPr>
    </w:p>
    <w:p w14:paraId="442EBA87" w14:textId="77777777" w:rsidR="00CD3C56" w:rsidRDefault="00CD3C56" w:rsidP="00E245A2">
      <w:pPr>
        <w:numPr>
          <w:ilvl w:val="0"/>
          <w:numId w:val="24"/>
        </w:numPr>
        <w:rPr>
          <w:snapToGrid w:val="0"/>
        </w:rPr>
      </w:pPr>
      <w:r>
        <w:rPr>
          <w:i/>
          <w:iCs/>
          <w:snapToGrid w:val="0"/>
        </w:rPr>
        <w:t>Sedaqa</w:t>
      </w:r>
      <w:r>
        <w:rPr>
          <w:snapToGrid w:val="0"/>
        </w:rPr>
        <w:t xml:space="preserve"> is sometimes translated “justice.”</w:t>
      </w:r>
    </w:p>
    <w:p w14:paraId="4FB69739" w14:textId="77777777" w:rsidR="00CD3C56" w:rsidRDefault="00CD3C56" w:rsidP="00E245A2">
      <w:pPr>
        <w:numPr>
          <w:ilvl w:val="1"/>
          <w:numId w:val="24"/>
        </w:numPr>
        <w:rPr>
          <w:snapToGrid w:val="0"/>
        </w:rPr>
      </w:pPr>
      <w:r>
        <w:rPr>
          <w:snapToGrid w:val="0"/>
        </w:rPr>
        <w:t>It is translated as Yahweh’s “justice” or a human judge’s “justice.”</w:t>
      </w:r>
    </w:p>
    <w:p w14:paraId="2AD438CE" w14:textId="77777777" w:rsidR="00CD3C56" w:rsidRDefault="00CD3C56" w:rsidP="00E245A2">
      <w:pPr>
        <w:numPr>
          <w:ilvl w:val="1"/>
          <w:numId w:val="24"/>
        </w:numPr>
        <w:rPr>
          <w:snapToGrid w:val="0"/>
        </w:rPr>
      </w:pPr>
      <w:r>
        <w:rPr>
          <w:snapToGrid w:val="0"/>
        </w:rPr>
        <w:t xml:space="preserve">But </w:t>
      </w:r>
      <w:r>
        <w:t xml:space="preserve"> </w:t>
      </w:r>
      <w:r>
        <w:rPr>
          <w:snapToGrid w:val="0"/>
        </w:rPr>
        <w:t>“justice” means objective, universal justice; and there is no such concept in the Old Testament.</w:t>
      </w:r>
    </w:p>
    <w:p w14:paraId="2A93FB2C" w14:textId="77777777" w:rsidR="00CD3C56" w:rsidRDefault="00CD3C56" w:rsidP="00CD3C56"/>
    <w:p w14:paraId="0A1793A4" w14:textId="77777777" w:rsidR="00CD3C56" w:rsidRDefault="00CD3C56" w:rsidP="00E245A2">
      <w:pPr>
        <w:numPr>
          <w:ilvl w:val="0"/>
          <w:numId w:val="24"/>
        </w:numPr>
        <w:rPr>
          <w:snapToGrid w:val="0"/>
        </w:rPr>
      </w:pPr>
      <w:r>
        <w:rPr>
          <w:snapToGrid w:val="0"/>
        </w:rPr>
        <w:t>The usual translation is “righteousness.”</w:t>
      </w:r>
    </w:p>
    <w:p w14:paraId="4587A716" w14:textId="77777777" w:rsidR="00CD3C56" w:rsidRDefault="00CD3C56" w:rsidP="00E245A2">
      <w:pPr>
        <w:numPr>
          <w:ilvl w:val="1"/>
          <w:numId w:val="24"/>
        </w:numPr>
        <w:rPr>
          <w:snapToGrid w:val="0"/>
        </w:rPr>
      </w:pPr>
      <w:r>
        <w:rPr>
          <w:i/>
          <w:iCs/>
          <w:snapToGrid w:val="0"/>
        </w:rPr>
        <w:t>Sedaqa’s</w:t>
      </w:r>
      <w:r>
        <w:rPr>
          <w:snapToGrid w:val="0"/>
        </w:rPr>
        <w:t xml:space="preserve"> primary meaning is: one declared innocent in court (or one who has a claim vindicated).</w:t>
      </w:r>
    </w:p>
    <w:p w14:paraId="0021CCCA" w14:textId="77777777" w:rsidR="00CD3C56" w:rsidRDefault="00CD3C56" w:rsidP="00E245A2">
      <w:pPr>
        <w:numPr>
          <w:ilvl w:val="1"/>
          <w:numId w:val="24"/>
        </w:numPr>
        <w:rPr>
          <w:snapToGrid w:val="0"/>
        </w:rPr>
      </w:pPr>
      <w:r>
        <w:rPr>
          <w:snapToGrid w:val="0"/>
        </w:rPr>
        <w:t>From this primary meaning, others derive.</w:t>
      </w:r>
    </w:p>
    <w:p w14:paraId="2BBA1409" w14:textId="77777777" w:rsidR="00CD3C56" w:rsidRDefault="00CD3C56" w:rsidP="00E245A2">
      <w:pPr>
        <w:numPr>
          <w:ilvl w:val="2"/>
          <w:numId w:val="24"/>
        </w:numPr>
        <w:rPr>
          <w:snapToGrid w:val="0"/>
        </w:rPr>
      </w:pPr>
      <w:r>
        <w:rPr>
          <w:snapToGrid w:val="0"/>
        </w:rPr>
        <w:t>in early texts</w:t>
      </w:r>
    </w:p>
    <w:p w14:paraId="1C9F6F05" w14:textId="77777777" w:rsidR="00CD3C56" w:rsidRDefault="00CD3C56" w:rsidP="00E245A2">
      <w:pPr>
        <w:numPr>
          <w:ilvl w:val="3"/>
          <w:numId w:val="24"/>
        </w:numPr>
        <w:rPr>
          <w:snapToGrid w:val="0"/>
        </w:rPr>
      </w:pPr>
      <w:r>
        <w:rPr>
          <w:snapToGrid w:val="0"/>
        </w:rPr>
        <w:t>A “righteous claim” was simply my claim.</w:t>
      </w:r>
    </w:p>
    <w:p w14:paraId="2B72DB33" w14:textId="77777777" w:rsidR="00CD3C56" w:rsidRDefault="00CD3C56" w:rsidP="00E245A2">
      <w:pPr>
        <w:numPr>
          <w:ilvl w:val="3"/>
          <w:numId w:val="24"/>
        </w:numPr>
        <w:rPr>
          <w:snapToGrid w:val="0"/>
        </w:rPr>
      </w:pPr>
      <w:r>
        <w:rPr>
          <w:snapToGrid w:val="0"/>
        </w:rPr>
        <w:t>A “righteous judge” was simply a judge who ruled in my favor.</w:t>
      </w:r>
    </w:p>
    <w:p w14:paraId="704FF8D5" w14:textId="77777777" w:rsidR="00CD3C56" w:rsidRDefault="00CD3C56" w:rsidP="00E245A2">
      <w:pPr>
        <w:numPr>
          <w:ilvl w:val="2"/>
          <w:numId w:val="24"/>
        </w:numPr>
        <w:rPr>
          <w:snapToGrid w:val="0"/>
        </w:rPr>
      </w:pPr>
      <w:r>
        <w:rPr>
          <w:snapToGrid w:val="0"/>
        </w:rPr>
        <w:t>in later texts</w:t>
      </w:r>
    </w:p>
    <w:p w14:paraId="470A0441" w14:textId="77777777" w:rsidR="00CD3C56" w:rsidRDefault="00CD3C56" w:rsidP="00E245A2">
      <w:pPr>
        <w:numPr>
          <w:ilvl w:val="3"/>
          <w:numId w:val="24"/>
        </w:numPr>
        <w:rPr>
          <w:snapToGrid w:val="0"/>
        </w:rPr>
      </w:pPr>
      <w:r>
        <w:rPr>
          <w:snapToGrid w:val="0"/>
        </w:rPr>
        <w:t>A “righteous person” is one who his innocent (or who has a just claim).</w:t>
      </w:r>
    </w:p>
    <w:p w14:paraId="66521BA3" w14:textId="77777777" w:rsidR="00CD3C56" w:rsidRDefault="00CD3C56" w:rsidP="00E245A2">
      <w:pPr>
        <w:numPr>
          <w:ilvl w:val="3"/>
          <w:numId w:val="24"/>
        </w:numPr>
        <w:rPr>
          <w:snapToGrid w:val="0"/>
        </w:rPr>
      </w:pPr>
      <w:r>
        <w:rPr>
          <w:snapToGrid w:val="0"/>
        </w:rPr>
        <w:t>A “righteous judge” is one who awards the verdict to the righteous person.</w:t>
      </w:r>
    </w:p>
    <w:p w14:paraId="76FB16E0" w14:textId="77777777" w:rsidR="00CD3C56" w:rsidRDefault="00CD3C56" w:rsidP="00E245A2">
      <w:pPr>
        <w:numPr>
          <w:ilvl w:val="2"/>
          <w:numId w:val="24"/>
        </w:numPr>
        <w:rPr>
          <w:snapToGrid w:val="0"/>
        </w:rPr>
      </w:pPr>
      <w:r>
        <w:rPr>
          <w:i/>
          <w:iCs/>
          <w:snapToGrid w:val="0"/>
        </w:rPr>
        <w:t>sedaqa</w:t>
      </w:r>
      <w:r>
        <w:rPr>
          <w:snapToGrid w:val="0"/>
        </w:rPr>
        <w:t xml:space="preserve"> and non-human objects</w:t>
      </w:r>
    </w:p>
    <w:p w14:paraId="19A98756" w14:textId="77777777" w:rsidR="00CD3C56" w:rsidRDefault="00CD3C56" w:rsidP="00E245A2">
      <w:pPr>
        <w:numPr>
          <w:ilvl w:val="3"/>
          <w:numId w:val="24"/>
        </w:numPr>
        <w:rPr>
          <w:snapToGrid w:val="0"/>
        </w:rPr>
      </w:pPr>
      <w:r>
        <w:rPr>
          <w:snapToGrid w:val="0"/>
        </w:rPr>
        <w:t xml:space="preserve">A “righteous path” is one that leads in the right direction. </w:t>
      </w:r>
      <w:r>
        <w:rPr>
          <w:snapToGrid w:val="0"/>
          <w:sz w:val="20"/>
        </w:rPr>
        <w:t>(</w:t>
      </w:r>
      <w:r>
        <w:rPr>
          <w:sz w:val="20"/>
        </w:rPr>
        <w:t>Ps 23:3, “He leads me in right paths for his name’s sake.”</w:t>
      </w:r>
      <w:r>
        <w:rPr>
          <w:snapToGrid w:val="0"/>
          <w:sz w:val="20"/>
        </w:rPr>
        <w:t>)</w:t>
      </w:r>
    </w:p>
    <w:p w14:paraId="17B9C0BE" w14:textId="77777777" w:rsidR="00CD3C56" w:rsidRDefault="00CD3C56" w:rsidP="00E245A2">
      <w:pPr>
        <w:numPr>
          <w:ilvl w:val="3"/>
          <w:numId w:val="24"/>
        </w:numPr>
        <w:rPr>
          <w:snapToGrid w:val="0"/>
        </w:rPr>
      </w:pPr>
      <w:r>
        <w:rPr>
          <w:snapToGrid w:val="0"/>
        </w:rPr>
        <w:t xml:space="preserve">A “righteous sacrifice” is one that follows the correct ritual prescriptions. </w:t>
      </w:r>
      <w:r>
        <w:rPr>
          <w:snapToGrid w:val="0"/>
          <w:sz w:val="20"/>
        </w:rPr>
        <w:t>(</w:t>
      </w:r>
      <w:r>
        <w:rPr>
          <w:sz w:val="20"/>
        </w:rPr>
        <w:t>Deut 33:19, “they offer the right sacrifices . . .”</w:t>
      </w:r>
      <w:r>
        <w:rPr>
          <w:snapToGrid w:val="0"/>
          <w:sz w:val="20"/>
        </w:rPr>
        <w:t>)</w:t>
      </w:r>
    </w:p>
    <w:p w14:paraId="4C23EBF9" w14:textId="77777777" w:rsidR="00CD3C56" w:rsidRDefault="00CD3C56" w:rsidP="00E245A2">
      <w:pPr>
        <w:numPr>
          <w:ilvl w:val="3"/>
          <w:numId w:val="24"/>
        </w:numPr>
        <w:rPr>
          <w:snapToGrid w:val="0"/>
        </w:rPr>
      </w:pPr>
      <w:r>
        <w:rPr>
          <w:snapToGrid w:val="0"/>
        </w:rPr>
        <w:t xml:space="preserve">A “righteous weight” is an accurate weight. </w:t>
      </w:r>
      <w:r>
        <w:rPr>
          <w:snapToGrid w:val="0"/>
          <w:sz w:val="20"/>
        </w:rPr>
        <w:t>(</w:t>
      </w:r>
      <w:r>
        <w:rPr>
          <w:sz w:val="20"/>
        </w:rPr>
        <w:t>Lev 19:36, “You shall have honest balances, honest weights, an honest ephah, and an honest hin . . .”)</w:t>
      </w:r>
    </w:p>
    <w:p w14:paraId="19209D14" w14:textId="77777777" w:rsidR="00CD3C56" w:rsidRDefault="00CD3C56" w:rsidP="00CD3C56"/>
    <w:p w14:paraId="1336D824" w14:textId="77777777" w:rsidR="00CD3C56" w:rsidRDefault="00CD3C56" w:rsidP="00E245A2">
      <w:pPr>
        <w:numPr>
          <w:ilvl w:val="0"/>
          <w:numId w:val="24"/>
        </w:numPr>
      </w:pPr>
      <w:r>
        <w:t>Yahweh’s righteousness</w:t>
      </w:r>
    </w:p>
    <w:p w14:paraId="3A0EA8AE" w14:textId="77777777" w:rsidR="00CD3C56" w:rsidRDefault="00CD3C56" w:rsidP="00E245A2">
      <w:pPr>
        <w:numPr>
          <w:ilvl w:val="1"/>
          <w:numId w:val="24"/>
        </w:numPr>
        <w:rPr>
          <w:snapToGrid w:val="0"/>
        </w:rPr>
      </w:pPr>
      <w:r>
        <w:rPr>
          <w:snapToGrid w:val="0"/>
        </w:rPr>
        <w:t xml:space="preserve">In early texts, </w:t>
      </w:r>
      <w:r>
        <w:t>Yahweh’s “righteousness”</w:t>
      </w:r>
      <w:r>
        <w:rPr>
          <w:snapToGrid w:val="0"/>
        </w:rPr>
        <w:t xml:space="preserve"> simply meant his loyalty to the covenant with Israel.</w:t>
      </w:r>
    </w:p>
    <w:p w14:paraId="5F69FF9D" w14:textId="77777777" w:rsidR="00CD3C56" w:rsidRDefault="00CD3C56" w:rsidP="00E245A2">
      <w:pPr>
        <w:numPr>
          <w:ilvl w:val="2"/>
          <w:numId w:val="24"/>
        </w:numPr>
      </w:pPr>
      <w:r>
        <w:t xml:space="preserve">The earliest use is in the “Song of Deborah.” </w:t>
      </w:r>
      <w:r>
        <w:rPr>
          <w:sz w:val="20"/>
        </w:rPr>
        <w:t xml:space="preserve">(Judg 5:11, “To the sound of musicians at the watering places, there they repeat the triumphs of the </w:t>
      </w:r>
      <w:r>
        <w:rPr>
          <w:smallCaps/>
          <w:sz w:val="20"/>
        </w:rPr>
        <w:t>Lord</w:t>
      </w:r>
      <w:r>
        <w:rPr>
          <w:sz w:val="20"/>
        </w:rPr>
        <w:t>, the triumphs of his peasantry in Israel.”)</w:t>
      </w:r>
    </w:p>
    <w:p w14:paraId="0080132A" w14:textId="77777777" w:rsidR="00CD3C56" w:rsidRDefault="00CD3C56" w:rsidP="00E245A2">
      <w:pPr>
        <w:numPr>
          <w:ilvl w:val="3"/>
          <w:numId w:val="24"/>
        </w:numPr>
      </w:pPr>
      <w:r>
        <w:t>Yahweh’s “righteous acts” (“triumphs”) are saving Israel.</w:t>
      </w:r>
    </w:p>
    <w:p w14:paraId="4C6BDFAA" w14:textId="77777777" w:rsidR="00CD3C56" w:rsidRDefault="00CD3C56" w:rsidP="00E245A2">
      <w:pPr>
        <w:numPr>
          <w:ilvl w:val="3"/>
          <w:numId w:val="24"/>
        </w:numPr>
      </w:pPr>
      <w:r>
        <w:t>Simply siding with Israel makes Yahweh righteous when he acts.</w:t>
      </w:r>
    </w:p>
    <w:p w14:paraId="61705972" w14:textId="77777777" w:rsidR="00CD3C56" w:rsidRDefault="00CD3C56" w:rsidP="00E245A2">
      <w:pPr>
        <w:numPr>
          <w:ilvl w:val="3"/>
          <w:numId w:val="24"/>
        </w:numPr>
      </w:pPr>
      <w:r>
        <w:t>Yahweh’s righteousness is (mainly) a saving attribute: salvation.</w:t>
      </w:r>
    </w:p>
    <w:p w14:paraId="2E2443CE" w14:textId="77777777" w:rsidR="00CD3C56" w:rsidRDefault="00CD3C56" w:rsidP="00E245A2">
      <w:pPr>
        <w:numPr>
          <w:ilvl w:val="2"/>
          <w:numId w:val="24"/>
        </w:numPr>
      </w:pPr>
      <w:r>
        <w:t>So in early use, “righteous</w:t>
      </w:r>
      <w:r>
        <w:softHyphen/>
        <w:t>ness” means abiding by covenant stipulations, no more.</w:t>
      </w:r>
    </w:p>
    <w:p w14:paraId="404A0410" w14:textId="77777777" w:rsidR="00CD3C56" w:rsidRDefault="00CD3C56" w:rsidP="00E245A2">
      <w:pPr>
        <w:numPr>
          <w:ilvl w:val="1"/>
          <w:numId w:val="24"/>
        </w:numPr>
      </w:pPr>
      <w:r>
        <w:t>In its later sense, God’s “righteousness” is universal.</w:t>
      </w:r>
    </w:p>
    <w:p w14:paraId="728AA590" w14:textId="77777777" w:rsidR="00CD3C56" w:rsidRDefault="00CD3C56" w:rsidP="00E245A2">
      <w:pPr>
        <w:numPr>
          <w:ilvl w:val="2"/>
          <w:numId w:val="24"/>
        </w:numPr>
      </w:pPr>
      <w:r>
        <w:t>Here “righteousness” is a more objective concept of justice.</w:t>
      </w:r>
    </w:p>
    <w:p w14:paraId="4BFE77A7" w14:textId="77777777" w:rsidR="00CD3C56" w:rsidRDefault="00CD3C56" w:rsidP="00E245A2">
      <w:pPr>
        <w:numPr>
          <w:ilvl w:val="3"/>
          <w:numId w:val="24"/>
        </w:numPr>
      </w:pPr>
      <w:r>
        <w:t>This later sense arose because Israel saw itself condemned (through the prophets, the Babylonian exile, etc.).</w:t>
      </w:r>
    </w:p>
    <w:p w14:paraId="7C4122B2" w14:textId="77777777" w:rsidR="00CD3C56" w:rsidRDefault="00CD3C56" w:rsidP="00E245A2">
      <w:pPr>
        <w:numPr>
          <w:ilvl w:val="3"/>
          <w:numId w:val="24"/>
        </w:numPr>
      </w:pPr>
      <w:r>
        <w:t>The later sense also arose because Israel saw Yahweh’s righteousness as rooted in the divine reality itself.</w:t>
      </w:r>
    </w:p>
    <w:p w14:paraId="69DD0F7B" w14:textId="77777777" w:rsidR="00CD3C56" w:rsidRDefault="00CD3C56" w:rsidP="00E245A2">
      <w:pPr>
        <w:numPr>
          <w:ilvl w:val="4"/>
          <w:numId w:val="24"/>
        </w:numPr>
      </w:pPr>
      <w:r>
        <w:t>Yahweh cannot act unrighteously.</w:t>
      </w:r>
    </w:p>
    <w:p w14:paraId="60A7D599" w14:textId="77777777" w:rsidR="00CD3C56" w:rsidRDefault="00CD3C56" w:rsidP="00E245A2">
      <w:pPr>
        <w:numPr>
          <w:ilvl w:val="4"/>
          <w:numId w:val="24"/>
        </w:numPr>
      </w:pPr>
      <w:r>
        <w:t>If he could, there would be no genuine righteousness at all.</w:t>
      </w:r>
    </w:p>
    <w:p w14:paraId="21BA2859" w14:textId="77777777" w:rsidR="00CD3C56" w:rsidRDefault="00CD3C56" w:rsidP="00E245A2">
      <w:pPr>
        <w:numPr>
          <w:ilvl w:val="1"/>
          <w:numId w:val="24"/>
        </w:numPr>
      </w:pPr>
      <w:r>
        <w:t>“steadfast love”</w:t>
      </w:r>
    </w:p>
    <w:p w14:paraId="7DAAA908" w14:textId="77777777" w:rsidR="00CD3C56" w:rsidRDefault="00CD3C56" w:rsidP="00E245A2">
      <w:pPr>
        <w:numPr>
          <w:ilvl w:val="2"/>
          <w:numId w:val="24"/>
        </w:numPr>
      </w:pPr>
      <w:r>
        <w:rPr>
          <w:i/>
        </w:rPr>
        <w:t>Hesed</w:t>
      </w:r>
      <w:r>
        <w:t xml:space="preserve"> is “kinship love” but applies to non-kinship love as well.</w:t>
      </w:r>
    </w:p>
    <w:p w14:paraId="17239BC8" w14:textId="77777777" w:rsidR="00CD3C56" w:rsidRPr="009167B6" w:rsidRDefault="00CD3C56" w:rsidP="00E245A2">
      <w:pPr>
        <w:numPr>
          <w:ilvl w:val="3"/>
          <w:numId w:val="24"/>
        </w:numPr>
      </w:pPr>
      <w:r>
        <w:t>“</w:t>
      </w:r>
      <w:r>
        <w:rPr>
          <w:i/>
          <w:snapToGrid w:val="0"/>
        </w:rPr>
        <w:t>Hesed</w:t>
      </w:r>
      <w:r w:rsidRPr="001430AC">
        <w:rPr>
          <w:snapToGrid w:val="0"/>
        </w:rPr>
        <w:t xml:space="preserve"> </w:t>
      </w:r>
      <w:r>
        <w:rPr>
          <w:snapToGrid w:val="0"/>
        </w:rPr>
        <w:t xml:space="preserve">is a normal part of good human relations, but it has its proper place within members of a group, even if the association is as temporary as the relation of host and guest. </w:t>
      </w:r>
      <w:r>
        <w:rPr>
          <w:i/>
          <w:snapToGrid w:val="0"/>
        </w:rPr>
        <w:t>Hesed</w:t>
      </w:r>
      <w:r w:rsidRPr="001430AC">
        <w:rPr>
          <w:snapToGrid w:val="0"/>
        </w:rPr>
        <w:t xml:space="preserve"> </w:t>
      </w:r>
      <w:r>
        <w:rPr>
          <w:snapToGrid w:val="0"/>
        </w:rPr>
        <w:t>is a kindness that is above and beyond the minimum duties imposed by the association . . .” (McKenzie § 95)</w:t>
      </w:r>
    </w:p>
    <w:p w14:paraId="4C1C1582" w14:textId="77777777" w:rsidR="00CD3C56" w:rsidRDefault="00CD3C56" w:rsidP="00E245A2">
      <w:pPr>
        <w:numPr>
          <w:ilvl w:val="3"/>
          <w:numId w:val="24"/>
        </w:numPr>
      </w:pPr>
      <w:r>
        <w:rPr>
          <w:snapToGrid w:val="0"/>
        </w:rPr>
        <w:t xml:space="preserve">God shows </w:t>
      </w:r>
      <w:r>
        <w:rPr>
          <w:i/>
          <w:snapToGrid w:val="0"/>
        </w:rPr>
        <w:t>hesed</w:t>
      </w:r>
      <w:r>
        <w:rPr>
          <w:snapToGrid w:val="0"/>
        </w:rPr>
        <w:t xml:space="preserve"> in initiating and maintaining his covenants.</w:t>
      </w:r>
    </w:p>
    <w:p w14:paraId="6C71EB80" w14:textId="77777777" w:rsidR="00CD3C56" w:rsidRDefault="00CD3C56" w:rsidP="00E245A2">
      <w:pPr>
        <w:numPr>
          <w:ilvl w:val="2"/>
          <w:numId w:val="24"/>
        </w:numPr>
      </w:pPr>
      <w:r>
        <w:rPr>
          <w:i/>
        </w:rPr>
        <w:t>´Emet</w:t>
      </w:r>
      <w:r>
        <w:t xml:space="preserve"> is “faithfulness,” Yahweh’s attribute that fulfills his covenant and promises.</w:t>
      </w:r>
    </w:p>
    <w:p w14:paraId="69646E15" w14:textId="77777777" w:rsidR="00CD3C56" w:rsidRDefault="00CD3C56" w:rsidP="00E245A2">
      <w:pPr>
        <w:numPr>
          <w:ilvl w:val="2"/>
          <w:numId w:val="24"/>
        </w:numPr>
      </w:pPr>
      <w:r>
        <w:rPr>
          <w:i/>
        </w:rPr>
        <w:t>Hesed</w:t>
      </w:r>
      <w:r>
        <w:t xml:space="preserve"> + </w:t>
      </w:r>
      <w:r>
        <w:rPr>
          <w:i/>
        </w:rPr>
        <w:t>´emet</w:t>
      </w:r>
      <w:r w:rsidRPr="00E05AC5">
        <w:t xml:space="preserve"> </w:t>
      </w:r>
      <w:r>
        <w:t>yields the frequent phrase, “steadfast love.”</w:t>
      </w:r>
    </w:p>
    <w:p w14:paraId="4CDFFAB6" w14:textId="77777777" w:rsidR="00CD3C56" w:rsidRDefault="00CD3C56" w:rsidP="00CD3C56"/>
    <w:p w14:paraId="47A20536" w14:textId="77777777" w:rsidR="00CD3C56" w:rsidRDefault="00CD3C56" w:rsidP="00CD3C56">
      <w:pPr>
        <w:jc w:val="center"/>
        <w:rPr>
          <w:smallCaps/>
        </w:rPr>
      </w:pPr>
      <w:r>
        <w:rPr>
          <w:smallCaps/>
        </w:rPr>
        <w:t>loving-kindness (</w:t>
      </w:r>
      <w:r>
        <w:rPr>
          <w:i/>
          <w:smallCaps/>
        </w:rPr>
        <w:t>hesed</w:t>
      </w:r>
      <w:r>
        <w:rPr>
          <w:smallCaps/>
        </w:rPr>
        <w:t>)</w:t>
      </w:r>
    </w:p>
    <w:p w14:paraId="2DAED471" w14:textId="77777777" w:rsidR="00CD3C56" w:rsidRDefault="00CD3C56" w:rsidP="00CD3C56"/>
    <w:p w14:paraId="2718B524" w14:textId="77777777" w:rsidR="00CD3C56" w:rsidRDefault="00CD3C56" w:rsidP="00E245A2">
      <w:pPr>
        <w:numPr>
          <w:ilvl w:val="0"/>
          <w:numId w:val="23"/>
        </w:numPr>
      </w:pPr>
      <w:r>
        <w:t>“</w:t>
      </w:r>
      <w:r>
        <w:rPr>
          <w:i/>
        </w:rPr>
        <w:t>hesed</w:t>
      </w:r>
      <w:r>
        <w:t>”</w:t>
      </w:r>
    </w:p>
    <w:p w14:paraId="79E9E17E" w14:textId="77777777" w:rsidR="00CD3C56" w:rsidRDefault="00CD3C56" w:rsidP="00E245A2">
      <w:pPr>
        <w:numPr>
          <w:ilvl w:val="1"/>
          <w:numId w:val="23"/>
        </w:numPr>
      </w:pPr>
      <w:r>
        <w:t>The traditional translation “mercy” goes back to the Greek and Latin Bibles.</w:t>
      </w:r>
    </w:p>
    <w:p w14:paraId="1C7CA08D" w14:textId="77777777" w:rsidR="00CD3C56" w:rsidRDefault="00CD3C56" w:rsidP="00E245A2">
      <w:pPr>
        <w:numPr>
          <w:ilvl w:val="1"/>
          <w:numId w:val="23"/>
        </w:numPr>
      </w:pPr>
      <w:r>
        <w:t>“Loving-kindness” is better but still inadequate.</w:t>
      </w:r>
    </w:p>
    <w:p w14:paraId="74280BC6" w14:textId="77777777" w:rsidR="00CD3C56" w:rsidRDefault="00CD3C56" w:rsidP="00E245A2">
      <w:pPr>
        <w:numPr>
          <w:ilvl w:val="1"/>
          <w:numId w:val="23"/>
        </w:numPr>
      </w:pPr>
      <w:r>
        <w:t xml:space="preserve">In common use, </w:t>
      </w:r>
      <w:r>
        <w:rPr>
          <w:i/>
          <w:iCs/>
        </w:rPr>
        <w:t>hesed</w:t>
      </w:r>
      <w:r>
        <w:t xml:space="preserve"> means “kinship love,” or “kinship loving-kindness.”</w:t>
      </w:r>
    </w:p>
    <w:p w14:paraId="3F58A0DE" w14:textId="77777777" w:rsidR="00CD3C56" w:rsidRDefault="00CD3C56" w:rsidP="00E245A2">
      <w:pPr>
        <w:numPr>
          <w:ilvl w:val="2"/>
          <w:numId w:val="23"/>
        </w:numPr>
      </w:pPr>
      <w:r>
        <w:t>Its proper place is within a group, even if the group temporary (e.g., host and guest).</w:t>
      </w:r>
    </w:p>
    <w:p w14:paraId="46203AE4" w14:textId="77777777" w:rsidR="00CD3C56" w:rsidRDefault="00CD3C56" w:rsidP="00E245A2">
      <w:pPr>
        <w:numPr>
          <w:ilvl w:val="2"/>
          <w:numId w:val="23"/>
        </w:numPr>
      </w:pPr>
      <w:r>
        <w:t>It is a normal part of good human relations.</w:t>
      </w:r>
    </w:p>
    <w:p w14:paraId="5D80194A" w14:textId="77777777" w:rsidR="00CD3C56" w:rsidRDefault="00CD3C56" w:rsidP="00E245A2">
      <w:pPr>
        <w:numPr>
          <w:ilvl w:val="2"/>
          <w:numId w:val="23"/>
        </w:numPr>
      </w:pPr>
      <w:r>
        <w:t xml:space="preserve">Here </w:t>
      </w:r>
      <w:r>
        <w:rPr>
          <w:i/>
          <w:iCs/>
        </w:rPr>
        <w:t>hesed</w:t>
      </w:r>
      <w:r>
        <w:t xml:space="preserve"> means kindness above and beyond minimum duties (good relations require more than minimum duties).</w:t>
      </w:r>
    </w:p>
    <w:p w14:paraId="16570B45" w14:textId="77777777" w:rsidR="00CD3C56" w:rsidRDefault="00CD3C56" w:rsidP="00CD3C56"/>
    <w:p w14:paraId="24581250" w14:textId="77777777" w:rsidR="00CD3C56" w:rsidRDefault="00CD3C56" w:rsidP="00E245A2">
      <w:pPr>
        <w:numPr>
          <w:ilvl w:val="0"/>
          <w:numId w:val="23"/>
        </w:numPr>
      </w:pPr>
      <w:r>
        <w:rPr>
          <w:i/>
        </w:rPr>
        <w:t>Hesed</w:t>
      </w:r>
      <w:r>
        <w:t xml:space="preserve"> is often associated with</w:t>
      </w:r>
    </w:p>
    <w:p w14:paraId="61C33C09" w14:textId="77777777" w:rsidR="00CD3C56" w:rsidRDefault="00CD3C56" w:rsidP="00E245A2">
      <w:pPr>
        <w:numPr>
          <w:ilvl w:val="1"/>
          <w:numId w:val="23"/>
        </w:numPr>
      </w:pPr>
      <w:r>
        <w:t>“faithfulness” (</w:t>
      </w:r>
      <w:r>
        <w:rPr>
          <w:i/>
        </w:rPr>
        <w:t xml:space="preserve">´emet </w:t>
      </w:r>
      <w:r>
        <w:t xml:space="preserve">or </w:t>
      </w:r>
      <w:r>
        <w:rPr>
          <w:i/>
        </w:rPr>
        <w:t>´emuna</w:t>
      </w:r>
      <w:r>
        <w:t>)</w:t>
      </w:r>
    </w:p>
    <w:p w14:paraId="19E30F39" w14:textId="77777777" w:rsidR="00CD3C56" w:rsidRDefault="00CD3C56" w:rsidP="00E245A2">
      <w:pPr>
        <w:numPr>
          <w:ilvl w:val="1"/>
          <w:numId w:val="23"/>
        </w:numPr>
      </w:pPr>
      <w:r>
        <w:t>“judgment”: loving-kindness in the judge is his readiness to save</w:t>
      </w:r>
    </w:p>
    <w:p w14:paraId="36CBAB0A" w14:textId="77777777" w:rsidR="00CD3C56" w:rsidRDefault="00CD3C56" w:rsidP="00E245A2">
      <w:pPr>
        <w:numPr>
          <w:ilvl w:val="1"/>
          <w:numId w:val="23"/>
        </w:numPr>
      </w:pPr>
      <w:r>
        <w:t>“salvation” (a frequent association)</w:t>
      </w:r>
    </w:p>
    <w:p w14:paraId="3E6D745A" w14:textId="77777777" w:rsidR="00CD3C56" w:rsidRDefault="00CD3C56" w:rsidP="00E245A2">
      <w:pPr>
        <w:numPr>
          <w:ilvl w:val="1"/>
          <w:numId w:val="23"/>
        </w:numPr>
      </w:pPr>
      <w:r>
        <w:t>“Righteousness,” “loving-kindness,” and “faithfulness” are attributes of</w:t>
      </w:r>
    </w:p>
    <w:p w14:paraId="081572BF" w14:textId="77777777" w:rsidR="00CD3C56" w:rsidRDefault="00CD3C56" w:rsidP="00E245A2">
      <w:pPr>
        <w:numPr>
          <w:ilvl w:val="2"/>
          <w:numId w:val="23"/>
        </w:numPr>
      </w:pPr>
      <w:r>
        <w:t xml:space="preserve">the ideal ruler </w:t>
      </w:r>
      <w:r>
        <w:rPr>
          <w:sz w:val="20"/>
        </w:rPr>
        <w:t>(Isa 16:5, “then a throne shall be established in steadfast love in the tent of David, and on it shall sit in faithfulness a ruler who seeks justice and is swift to do what is right”)</w:t>
      </w:r>
    </w:p>
    <w:p w14:paraId="39DFB8E4" w14:textId="77777777" w:rsidR="00CD3C56" w:rsidRDefault="00CD3C56" w:rsidP="00E245A2">
      <w:pPr>
        <w:numPr>
          <w:ilvl w:val="2"/>
          <w:numId w:val="23"/>
        </w:numPr>
      </w:pPr>
      <w:r>
        <w:t xml:space="preserve">the ideal husband </w:t>
      </w:r>
      <w:r>
        <w:rPr>
          <w:sz w:val="20"/>
        </w:rPr>
        <w:t>(Hos 2:19, “I will take you for my wife in righteousness and in justice, in steadfast love, and in mercy”)</w:t>
      </w:r>
    </w:p>
    <w:p w14:paraId="56C4E2CF" w14:textId="77777777" w:rsidR="00CD3C56" w:rsidRDefault="00CD3C56" w:rsidP="00E245A2">
      <w:pPr>
        <w:numPr>
          <w:ilvl w:val="2"/>
          <w:numId w:val="23"/>
        </w:numPr>
      </w:pPr>
      <w:r>
        <w:t>Together, the three attributes result in the will to save.</w:t>
      </w:r>
    </w:p>
    <w:p w14:paraId="5A3E1330" w14:textId="77777777" w:rsidR="00CD3C56" w:rsidRDefault="00CD3C56" w:rsidP="00E245A2">
      <w:pPr>
        <w:numPr>
          <w:ilvl w:val="1"/>
          <w:numId w:val="23"/>
        </w:numPr>
      </w:pPr>
      <w:r>
        <w:t>“covenant” (the most frequent association)</w:t>
      </w:r>
    </w:p>
    <w:p w14:paraId="1A72F92C" w14:textId="77777777" w:rsidR="00CD3C56" w:rsidRDefault="00CD3C56" w:rsidP="00E245A2">
      <w:pPr>
        <w:numPr>
          <w:ilvl w:val="2"/>
          <w:numId w:val="23"/>
        </w:numPr>
      </w:pPr>
      <w:r>
        <w:rPr>
          <w:i/>
        </w:rPr>
        <w:t>Hesed</w:t>
      </w:r>
      <w:r>
        <w:t xml:space="preserve"> caused God to create the covenant. </w:t>
      </w:r>
      <w:r>
        <w:rPr>
          <w:sz w:val="20"/>
        </w:rPr>
        <w:t>(Isa 55:3, “I will make with you an everlasting covenant, my steadfast, sure love for David.”)</w:t>
      </w:r>
    </w:p>
    <w:p w14:paraId="47CDD391" w14:textId="77777777" w:rsidR="00CD3C56" w:rsidRDefault="00CD3C56" w:rsidP="00E245A2">
      <w:pPr>
        <w:numPr>
          <w:ilvl w:val="2"/>
          <w:numId w:val="23"/>
        </w:numPr>
      </w:pPr>
      <w:r>
        <w:t xml:space="preserve">But in turn, the fruit of the covenant is </w:t>
      </w:r>
      <w:r>
        <w:rPr>
          <w:i/>
        </w:rPr>
        <w:t>hesed</w:t>
      </w:r>
      <w:r>
        <w:t>.</w:t>
      </w:r>
    </w:p>
    <w:p w14:paraId="3E3A3F90" w14:textId="77777777" w:rsidR="00CD3C56" w:rsidRDefault="00CD3C56" w:rsidP="00E245A2">
      <w:pPr>
        <w:numPr>
          <w:ilvl w:val="3"/>
          <w:numId w:val="23"/>
        </w:numPr>
        <w:rPr>
          <w:sz w:val="20"/>
        </w:rPr>
      </w:pPr>
      <w:r>
        <w:rPr>
          <w:sz w:val="20"/>
        </w:rPr>
        <w:t xml:space="preserve">Exod 20:5-6, “. . . I the </w:t>
      </w:r>
      <w:r>
        <w:rPr>
          <w:smallCaps/>
          <w:sz w:val="20"/>
        </w:rPr>
        <w:t>Lord</w:t>
      </w:r>
      <w:r>
        <w:rPr>
          <w:sz w:val="20"/>
        </w:rPr>
        <w:t xml:space="preserve"> your God am a jealous God, punishing children for the iniquity of parents, to the third and the fourth generation of those who reject me, </w:t>
      </w:r>
      <w:r>
        <w:rPr>
          <w:sz w:val="20"/>
          <w:vertAlign w:val="superscript"/>
        </w:rPr>
        <w:t>6</w:t>
      </w:r>
      <w:r>
        <w:rPr>
          <w:sz w:val="20"/>
        </w:rPr>
        <w:t>but showing steadfast love to the thousandth generation of those who love me and keep my commandments.”</w:t>
      </w:r>
    </w:p>
    <w:p w14:paraId="5BA541A4" w14:textId="77777777" w:rsidR="00CD3C56" w:rsidRDefault="00CD3C56" w:rsidP="00E245A2">
      <w:pPr>
        <w:numPr>
          <w:ilvl w:val="3"/>
          <w:numId w:val="23"/>
        </w:numPr>
        <w:rPr>
          <w:sz w:val="20"/>
        </w:rPr>
      </w:pPr>
      <w:r>
        <w:rPr>
          <w:sz w:val="20"/>
        </w:rPr>
        <w:t xml:space="preserve">Exod 34:6, “The </w:t>
      </w:r>
      <w:r>
        <w:rPr>
          <w:smallCaps/>
          <w:sz w:val="20"/>
        </w:rPr>
        <w:t>Lord</w:t>
      </w:r>
      <w:r>
        <w:rPr>
          <w:sz w:val="20"/>
        </w:rPr>
        <w:t xml:space="preserve"> passed before him [Moses], and proclaimed, “The </w:t>
      </w:r>
      <w:r>
        <w:rPr>
          <w:smallCaps/>
          <w:sz w:val="20"/>
        </w:rPr>
        <w:t>Lord</w:t>
      </w:r>
      <w:r>
        <w:rPr>
          <w:sz w:val="20"/>
        </w:rPr>
        <w:t xml:space="preserve">, the </w:t>
      </w:r>
      <w:r>
        <w:rPr>
          <w:smallCaps/>
          <w:sz w:val="20"/>
        </w:rPr>
        <w:t>Lord</w:t>
      </w:r>
      <w:r>
        <w:rPr>
          <w:sz w:val="20"/>
        </w:rPr>
        <w:t>, a God merciful and gracious, slow to anger, and abounding in steadfast love and faithfulness . . .””</w:t>
      </w:r>
    </w:p>
    <w:p w14:paraId="6DD4119C" w14:textId="77777777" w:rsidR="00CD3C56" w:rsidRDefault="00CD3C56" w:rsidP="00E245A2">
      <w:pPr>
        <w:numPr>
          <w:ilvl w:val="2"/>
          <w:numId w:val="23"/>
        </w:numPr>
      </w:pPr>
      <w:r>
        <w:t xml:space="preserve">A breach of covenant would be reason for Yahweh to withdraw his </w:t>
      </w:r>
      <w:r>
        <w:rPr>
          <w:i/>
        </w:rPr>
        <w:t>hesed</w:t>
      </w:r>
      <w:r>
        <w:t>.</w:t>
      </w:r>
    </w:p>
    <w:p w14:paraId="7BB47020" w14:textId="77777777" w:rsidR="00CD3C56" w:rsidRDefault="00CD3C56" w:rsidP="00E245A2">
      <w:pPr>
        <w:numPr>
          <w:ilvl w:val="3"/>
          <w:numId w:val="23"/>
        </w:numPr>
      </w:pPr>
      <w:r>
        <w:t>But it would be out of character for him to do so.</w:t>
      </w:r>
    </w:p>
    <w:p w14:paraId="543E6F8A" w14:textId="77777777" w:rsidR="00CD3C56" w:rsidRDefault="00CD3C56" w:rsidP="00E245A2">
      <w:pPr>
        <w:numPr>
          <w:ilvl w:val="3"/>
          <w:numId w:val="23"/>
        </w:numPr>
      </w:pPr>
      <w:r>
        <w:t>His loving-kindness is more enduring than human good will.</w:t>
      </w:r>
    </w:p>
    <w:p w14:paraId="7A49DAF8" w14:textId="77777777" w:rsidR="00CD3C56" w:rsidRDefault="00CD3C56" w:rsidP="00E245A2">
      <w:pPr>
        <w:numPr>
          <w:ilvl w:val="2"/>
          <w:numId w:val="23"/>
        </w:numPr>
      </w:pPr>
      <w:r>
        <w:rPr>
          <w:i/>
          <w:iCs/>
        </w:rPr>
        <w:t>Hesed</w:t>
      </w:r>
      <w:r>
        <w:t xml:space="preserve"> is a forgiv</w:t>
      </w:r>
      <w:r>
        <w:softHyphen/>
        <w:t xml:space="preserve">ing attitude to which Israel can appeal when it sins. </w:t>
      </w:r>
      <w:r>
        <w:rPr>
          <w:sz w:val="20"/>
        </w:rPr>
        <w:t>(Exod 34:6, “merciful and gracious, slow to anger, and abounding in steadfast love and faithfulness . . .”)</w:t>
      </w:r>
    </w:p>
    <w:p w14:paraId="7E625420" w14:textId="77777777" w:rsidR="00CD3C56" w:rsidRDefault="00CD3C56" w:rsidP="00CD3C56"/>
    <w:p w14:paraId="1D424F88" w14:textId="77777777" w:rsidR="00CD3C56" w:rsidRDefault="00CD3C56" w:rsidP="00E245A2">
      <w:pPr>
        <w:numPr>
          <w:ilvl w:val="0"/>
          <w:numId w:val="23"/>
        </w:numPr>
      </w:pPr>
      <w:r>
        <w:rPr>
          <w:i/>
          <w:iCs/>
        </w:rPr>
        <w:t>hesed</w:t>
      </w:r>
      <w:r>
        <w:t xml:space="preserve"> and history</w:t>
      </w:r>
    </w:p>
    <w:p w14:paraId="13F1CA48" w14:textId="77777777" w:rsidR="00CD3C56" w:rsidRDefault="00CD3C56" w:rsidP="00E245A2">
      <w:pPr>
        <w:numPr>
          <w:ilvl w:val="1"/>
          <w:numId w:val="23"/>
        </w:numPr>
      </w:pPr>
      <w:r>
        <w:rPr>
          <w:i/>
        </w:rPr>
        <w:t>Hesed</w:t>
      </w:r>
      <w:r>
        <w:t xml:space="preserve"> is “the movement of the will of Yahweh that initiates and continues the history of Israel . . .” (McKenzie 1301)</w:t>
      </w:r>
    </w:p>
    <w:p w14:paraId="3DE9F6A3" w14:textId="77777777" w:rsidR="00CD3C56" w:rsidRDefault="00CD3C56" w:rsidP="00E245A2">
      <w:pPr>
        <w:numPr>
          <w:ilvl w:val="1"/>
          <w:numId w:val="23"/>
        </w:numPr>
      </w:pPr>
      <w:r>
        <w:t>“Indeed, the entire history of the encounter of Israel with Yahweh—and this is the history of Israel—can be summed up as one act of covenant love [</w:t>
      </w:r>
      <w:r>
        <w:rPr>
          <w:i/>
        </w:rPr>
        <w:t>hesed</w:t>
      </w:r>
      <w:r>
        <w:rPr>
          <w:iCs/>
        </w:rPr>
        <w:t>]</w:t>
      </w:r>
      <w:r>
        <w:t>.” (McKenzie 1301)</w:t>
      </w:r>
    </w:p>
    <w:p w14:paraId="53A793D2" w14:textId="77777777" w:rsidR="00CD3C56" w:rsidRDefault="00CD3C56" w:rsidP="00CD3C56"/>
    <w:p w14:paraId="5EDEB980" w14:textId="77777777" w:rsidR="00CD3C56" w:rsidRDefault="00CD3C56" w:rsidP="00E245A2">
      <w:pPr>
        <w:numPr>
          <w:ilvl w:val="0"/>
          <w:numId w:val="23"/>
        </w:numPr>
      </w:pPr>
      <w:r>
        <w:rPr>
          <w:i/>
          <w:iCs/>
        </w:rPr>
        <w:t>hesed</w:t>
      </w:r>
      <w:r>
        <w:t xml:space="preserve"> as God’s key motive</w:t>
      </w:r>
    </w:p>
    <w:p w14:paraId="217F5804" w14:textId="77777777" w:rsidR="00CD3C56" w:rsidRDefault="00CD3C56" w:rsidP="00E245A2">
      <w:pPr>
        <w:numPr>
          <w:ilvl w:val="1"/>
          <w:numId w:val="23"/>
        </w:numPr>
      </w:pPr>
      <w:r>
        <w:rPr>
          <w:i/>
        </w:rPr>
        <w:t>Hesed</w:t>
      </w:r>
      <w:r>
        <w:t xml:space="preserve"> “is the dominating motive of the acts of Yahweh; it gives singleness of purpose and ulti</w:t>
      </w:r>
      <w:r>
        <w:softHyphen/>
        <w:t>mate intelligibility to his dealings, including anger and judgment. More than any other attribute, this love is the attribute that gives Yahweh personal identity; it is the key to understanding his character.” (McKenzie 1301)</w:t>
      </w:r>
    </w:p>
    <w:p w14:paraId="2D60563D" w14:textId="77777777" w:rsidR="00CD3C56" w:rsidRDefault="00CD3C56">
      <w:r>
        <w:br w:type="page"/>
      </w:r>
    </w:p>
    <w:p w14:paraId="63D93242" w14:textId="77777777" w:rsidR="004F52D9" w:rsidRDefault="004F52D9" w:rsidP="004F52D9">
      <w:pPr>
        <w:pStyle w:val="Heading2"/>
      </w:pPr>
      <w:bookmarkStart w:id="51" w:name="_Toc508653483"/>
      <w:r>
        <w:t>101 Instances of “Steadfast Love” in Psalms</w:t>
      </w:r>
      <w:bookmarkEnd w:id="51"/>
    </w:p>
    <w:p w14:paraId="1E69EE7D" w14:textId="77777777" w:rsidR="004F52D9" w:rsidRDefault="004F52D9" w:rsidP="004F52D9"/>
    <w:p w14:paraId="60EEE316" w14:textId="77777777" w:rsidR="004F52D9" w:rsidRDefault="004F52D9" w:rsidP="004F52D9"/>
    <w:p w14:paraId="478AAD3E" w14:textId="77777777" w:rsidR="004F52D9" w:rsidRDefault="004F52D9" w:rsidP="004F52D9">
      <w:r>
        <w:rPr>
          <w:i/>
          <w:iCs/>
        </w:rPr>
        <w:t>The first fourteen instances</w:t>
      </w:r>
      <w:r>
        <w:t>:</w:t>
      </w:r>
    </w:p>
    <w:p w14:paraId="2E24ECBB" w14:textId="77777777" w:rsidR="004F52D9" w:rsidRDefault="004F52D9" w:rsidP="004F52D9">
      <w:pPr>
        <w:ind w:left="360" w:hanging="360"/>
      </w:pPr>
      <w:r>
        <w:t>Ps 5:7, “But I, through the abundance of your steadfast love, will enter your house, I will bow down toward your holy temple in awe of you.”</w:t>
      </w:r>
    </w:p>
    <w:p w14:paraId="599A872B" w14:textId="77777777" w:rsidR="004F52D9" w:rsidRDefault="004F52D9" w:rsidP="004F52D9">
      <w:pPr>
        <w:ind w:left="360" w:hanging="360"/>
      </w:pPr>
      <w:r>
        <w:t xml:space="preserve">Ps 6:4, “Turn, O </w:t>
      </w:r>
      <w:r>
        <w:rPr>
          <w:smallCaps/>
        </w:rPr>
        <w:t>Lord</w:t>
      </w:r>
      <w:r>
        <w:t>, save my life; deliver me for the sake of your steadfast love.”</w:t>
      </w:r>
    </w:p>
    <w:p w14:paraId="1840502B" w14:textId="77777777" w:rsidR="004F52D9" w:rsidRDefault="004F52D9" w:rsidP="004F52D9">
      <w:pPr>
        <w:ind w:left="360" w:hanging="360"/>
      </w:pPr>
      <w:r>
        <w:t>Ps 13:5, “But I trusted in your steadfast love; my heart shall rejoice in your salvation.”</w:t>
      </w:r>
    </w:p>
    <w:p w14:paraId="76504966" w14:textId="77777777" w:rsidR="004F52D9" w:rsidRDefault="004F52D9" w:rsidP="004F52D9">
      <w:pPr>
        <w:ind w:left="360" w:hanging="360"/>
      </w:pPr>
      <w:r>
        <w:t>Ps 17:7, “Wondrously show your steadfast love, O savior of those who seek refuge from their adversaries at your right hand.”</w:t>
      </w:r>
    </w:p>
    <w:p w14:paraId="011CCEB6" w14:textId="77777777" w:rsidR="004F52D9" w:rsidRDefault="004F52D9" w:rsidP="004F52D9">
      <w:pPr>
        <w:ind w:left="360" w:hanging="360"/>
      </w:pPr>
      <w:r>
        <w:t>Ps 18:50, “Great triumphs he gives to his king, and shows steadfast love to his anointed, to David and his descendants forever.”</w:t>
      </w:r>
    </w:p>
    <w:p w14:paraId="4932CAF2" w14:textId="77777777" w:rsidR="004F52D9" w:rsidRDefault="004F52D9" w:rsidP="004F52D9">
      <w:pPr>
        <w:ind w:left="360" w:hanging="360"/>
      </w:pPr>
      <w:r>
        <w:t xml:space="preserve">Ps 21:7, “For the king trusts in the </w:t>
      </w:r>
      <w:r>
        <w:rPr>
          <w:smallCaps/>
        </w:rPr>
        <w:t>Lord</w:t>
      </w:r>
      <w:r>
        <w:t>, and through the steadfast love of the Most High he shall not be moved.”</w:t>
      </w:r>
    </w:p>
    <w:p w14:paraId="3CA093E9" w14:textId="77777777" w:rsidR="004F52D9" w:rsidRDefault="004F52D9" w:rsidP="004F52D9">
      <w:pPr>
        <w:ind w:left="360" w:hanging="360"/>
      </w:pPr>
      <w:r>
        <w:t xml:space="preserve">Ps 25:6-7, “Be mindful of your mercy, O </w:t>
      </w:r>
      <w:r>
        <w:rPr>
          <w:smallCaps/>
        </w:rPr>
        <w:t>Lord</w:t>
      </w:r>
      <w:r>
        <w:t xml:space="preserve">, and of your steadfast love, for they have been from of old. </w:t>
      </w:r>
      <w:r>
        <w:rPr>
          <w:vertAlign w:val="superscript"/>
        </w:rPr>
        <w:t>7</w:t>
      </w:r>
      <w:r>
        <w:t xml:space="preserve">Do not remember the sins of my youth or my transgressions; according to your steadfast love remember me, for your goodness' sake, O </w:t>
      </w:r>
      <w:r>
        <w:rPr>
          <w:smallCaps/>
        </w:rPr>
        <w:t>Lord</w:t>
      </w:r>
      <w:r>
        <w:t>!”</w:t>
      </w:r>
    </w:p>
    <w:p w14:paraId="77572975" w14:textId="77777777" w:rsidR="004F52D9" w:rsidRDefault="004F52D9" w:rsidP="004F52D9">
      <w:pPr>
        <w:ind w:left="360" w:hanging="360"/>
      </w:pPr>
      <w:r>
        <w:t xml:space="preserve">Ps 25:10, “All the paths of the </w:t>
      </w:r>
      <w:r>
        <w:rPr>
          <w:smallCaps/>
        </w:rPr>
        <w:t>Lord</w:t>
      </w:r>
      <w:r>
        <w:t xml:space="preserve"> are steadfast love and faithfulness, for those who keep his covenant and his decrees.”</w:t>
      </w:r>
    </w:p>
    <w:p w14:paraId="65DE6935" w14:textId="77777777" w:rsidR="004F52D9" w:rsidRDefault="004F52D9" w:rsidP="004F52D9">
      <w:pPr>
        <w:ind w:left="360" w:hanging="360"/>
      </w:pPr>
      <w:r>
        <w:t>Ps 26:3, “For your steadfast love is before my eyes, and I walk in faithfulness to you.”</w:t>
      </w:r>
    </w:p>
    <w:p w14:paraId="20771243" w14:textId="77777777" w:rsidR="004F52D9" w:rsidRDefault="004F52D9" w:rsidP="004F52D9">
      <w:pPr>
        <w:ind w:left="360" w:hanging="360"/>
      </w:pPr>
      <w:r>
        <w:t>Ps 31:7, “I will exult and rejoice in your steadfast love, because you have seen my affliction; you have taken heed of my adversities . . .”</w:t>
      </w:r>
    </w:p>
    <w:p w14:paraId="13045F6C" w14:textId="77777777" w:rsidR="004F52D9" w:rsidRDefault="004F52D9" w:rsidP="004F52D9">
      <w:pPr>
        <w:ind w:left="360" w:hanging="360"/>
      </w:pPr>
      <w:r>
        <w:t>Ps 31:16, “Let your face shine upon your servant; save me in your steadfast love.”</w:t>
      </w:r>
    </w:p>
    <w:p w14:paraId="29CD65DD" w14:textId="77777777" w:rsidR="004F52D9" w:rsidRDefault="004F52D9" w:rsidP="004F52D9">
      <w:pPr>
        <w:ind w:left="360" w:hanging="360"/>
      </w:pPr>
      <w:r>
        <w:t xml:space="preserve">Ps 31:21, “Blessed be the </w:t>
      </w:r>
      <w:r>
        <w:rPr>
          <w:smallCaps/>
        </w:rPr>
        <w:t>Lord</w:t>
      </w:r>
      <w:r>
        <w:t>, for he has wondrously shown his steadfast love to me when I was beset as a city under siege.”</w:t>
      </w:r>
    </w:p>
    <w:p w14:paraId="47C98888" w14:textId="77777777" w:rsidR="004F52D9" w:rsidRDefault="004F52D9" w:rsidP="004F52D9">
      <w:pPr>
        <w:ind w:left="360" w:hanging="360"/>
      </w:pPr>
      <w:r>
        <w:t xml:space="preserve">Ps 32:10, “Many are the torments of the wicked, but steadfast love surrounds those who trust in the </w:t>
      </w:r>
      <w:r>
        <w:rPr>
          <w:smallCaps/>
        </w:rPr>
        <w:t>Lord</w:t>
      </w:r>
      <w:r>
        <w:t>.”</w:t>
      </w:r>
    </w:p>
    <w:p w14:paraId="19879A8E" w14:textId="77777777" w:rsidR="004F52D9" w:rsidRDefault="004F52D9" w:rsidP="004F52D9">
      <w:pPr>
        <w:ind w:left="360" w:hanging="360"/>
      </w:pPr>
    </w:p>
    <w:p w14:paraId="02410890" w14:textId="77777777" w:rsidR="004F52D9" w:rsidRDefault="004F52D9" w:rsidP="004F52D9">
      <w:r>
        <w:t>[</w:t>
      </w:r>
      <w:r>
        <w:rPr>
          <w:i/>
          <w:iCs/>
        </w:rPr>
        <w:t>Other instances are</w:t>
      </w:r>
      <w:r>
        <w:t>: Pss 33:5, 18, 22; 36:5, 7, 10; 40:10-11; 42:8; 44:26; 48:9; 51:1; 52:8; 57:3, 10; 59:10, 16-17; 61:7; 62:12; 63:3; 66:20; 69:13, 16; 77:8; 85:7, 10; 86:5, 13, 15; 88:11; 89:1-2, 14, 24, 28, 33, 49; 90:14; 92:2; 94:18; 98:3; 100:5; 103:4, 8, 11, 17; 106:1, 7, 45; 107:1, 8, 15, 21, 31, 43; 108:4; 109:21, 26; 115:1; 117:2; 118:1-4, 29; 119:41, 64, 76, 88, 124, 149, 159; 130:7; 136:1-26; 138:2, 8; 143:8, 12; 145:8; 147:11.]</w:t>
      </w:r>
    </w:p>
    <w:p w14:paraId="13F24106" w14:textId="77777777" w:rsidR="004F52D9" w:rsidRDefault="004F52D9">
      <w:r>
        <w:br w:type="page"/>
      </w:r>
    </w:p>
    <w:p w14:paraId="4FB54C50" w14:textId="77777777" w:rsidR="004F52D9" w:rsidRDefault="004F52D9" w:rsidP="004F52D9">
      <w:pPr>
        <w:rPr>
          <w:bCs/>
          <w:smallCaps/>
        </w:rPr>
      </w:pPr>
    </w:p>
    <w:p w14:paraId="793D6E54" w14:textId="77777777" w:rsidR="004F52D9" w:rsidRDefault="004F52D9" w:rsidP="004F52D9">
      <w:pPr>
        <w:rPr>
          <w:bCs/>
          <w:smallCaps/>
        </w:rPr>
      </w:pPr>
    </w:p>
    <w:p w14:paraId="44BE817B" w14:textId="77777777" w:rsidR="004F52D9" w:rsidRDefault="004F52D9" w:rsidP="004F52D9">
      <w:pPr>
        <w:rPr>
          <w:bCs/>
          <w:smallCaps/>
        </w:rPr>
      </w:pPr>
    </w:p>
    <w:p w14:paraId="5B7A13FD" w14:textId="77777777" w:rsidR="004F52D9" w:rsidRDefault="004F52D9" w:rsidP="004F52D9">
      <w:pPr>
        <w:rPr>
          <w:bCs/>
          <w:smallCaps/>
        </w:rPr>
      </w:pPr>
    </w:p>
    <w:p w14:paraId="755DB59C" w14:textId="77777777" w:rsidR="004F52D9" w:rsidRDefault="004F52D9" w:rsidP="004F52D9">
      <w:pPr>
        <w:rPr>
          <w:bCs/>
          <w:smallCaps/>
        </w:rPr>
      </w:pPr>
    </w:p>
    <w:p w14:paraId="270D26AC" w14:textId="77777777" w:rsidR="004F52D9" w:rsidRDefault="004F52D9" w:rsidP="004F52D9">
      <w:pPr>
        <w:rPr>
          <w:bCs/>
          <w:smallCaps/>
        </w:rPr>
      </w:pPr>
    </w:p>
    <w:p w14:paraId="3E9157D8" w14:textId="77777777" w:rsidR="004F52D9" w:rsidRDefault="004F52D9" w:rsidP="004F52D9">
      <w:pPr>
        <w:rPr>
          <w:bCs/>
          <w:smallCaps/>
        </w:rPr>
      </w:pPr>
    </w:p>
    <w:p w14:paraId="68E3DE9F" w14:textId="77777777" w:rsidR="004F52D9" w:rsidRDefault="004F52D9" w:rsidP="004F52D9">
      <w:pPr>
        <w:rPr>
          <w:bCs/>
          <w:smallCaps/>
        </w:rPr>
      </w:pPr>
    </w:p>
    <w:p w14:paraId="08E05BD9" w14:textId="77777777" w:rsidR="004F52D9" w:rsidRDefault="004F52D9" w:rsidP="004F52D9">
      <w:pPr>
        <w:rPr>
          <w:bCs/>
          <w:smallCaps/>
        </w:rPr>
      </w:pPr>
    </w:p>
    <w:p w14:paraId="22303E65" w14:textId="77777777" w:rsidR="004F52D9" w:rsidRDefault="004F52D9" w:rsidP="004F52D9">
      <w:pPr>
        <w:rPr>
          <w:bCs/>
          <w:smallCaps/>
        </w:rPr>
      </w:pPr>
    </w:p>
    <w:p w14:paraId="2FD662C3" w14:textId="77777777" w:rsidR="004F52D9" w:rsidRDefault="004F52D9" w:rsidP="004F52D9">
      <w:pPr>
        <w:rPr>
          <w:bCs/>
          <w:smallCaps/>
        </w:rPr>
      </w:pPr>
    </w:p>
    <w:p w14:paraId="4E97A3E9" w14:textId="77777777" w:rsidR="004F52D9" w:rsidRDefault="004F52D9" w:rsidP="004F52D9">
      <w:pPr>
        <w:rPr>
          <w:bCs/>
          <w:smallCaps/>
        </w:rPr>
      </w:pPr>
    </w:p>
    <w:p w14:paraId="2A781004" w14:textId="77777777" w:rsidR="004F52D9" w:rsidRDefault="004F52D9" w:rsidP="004F52D9">
      <w:pPr>
        <w:rPr>
          <w:bCs/>
          <w:smallCaps/>
        </w:rPr>
      </w:pPr>
    </w:p>
    <w:p w14:paraId="5B0B3248" w14:textId="77777777" w:rsidR="004F52D9" w:rsidRDefault="004F52D9" w:rsidP="004F52D9">
      <w:pPr>
        <w:rPr>
          <w:bCs/>
          <w:smallCaps/>
        </w:rPr>
      </w:pPr>
    </w:p>
    <w:p w14:paraId="5794E346" w14:textId="77777777" w:rsidR="004F52D9" w:rsidRDefault="004F52D9" w:rsidP="004F52D9">
      <w:pPr>
        <w:rPr>
          <w:bCs/>
          <w:smallCaps/>
        </w:rPr>
      </w:pPr>
    </w:p>
    <w:p w14:paraId="05DFDC95" w14:textId="77777777" w:rsidR="004F52D9" w:rsidRDefault="004F52D9" w:rsidP="004F52D9">
      <w:pPr>
        <w:rPr>
          <w:bCs/>
          <w:smallCaps/>
        </w:rPr>
      </w:pPr>
    </w:p>
    <w:p w14:paraId="781E0609" w14:textId="77777777" w:rsidR="004F52D9" w:rsidRDefault="004F52D9" w:rsidP="004F52D9">
      <w:pPr>
        <w:rPr>
          <w:bCs/>
          <w:smallCaps/>
        </w:rPr>
      </w:pPr>
    </w:p>
    <w:p w14:paraId="32DA732B" w14:textId="77777777" w:rsidR="004F52D9" w:rsidRDefault="004F52D9" w:rsidP="004F52D9">
      <w:pPr>
        <w:rPr>
          <w:bCs/>
          <w:smallCaps/>
        </w:rPr>
      </w:pPr>
    </w:p>
    <w:p w14:paraId="018101AE" w14:textId="77777777" w:rsidR="004F52D9" w:rsidRPr="00FD2FA9" w:rsidRDefault="004F52D9" w:rsidP="004F52D9">
      <w:pPr>
        <w:rPr>
          <w:bCs/>
          <w:smallCaps/>
        </w:rPr>
      </w:pPr>
    </w:p>
    <w:p w14:paraId="4D2A2782" w14:textId="77777777" w:rsidR="004F52D9" w:rsidRPr="005334DF" w:rsidRDefault="004F52D9" w:rsidP="006E251C">
      <w:pPr>
        <w:pStyle w:val="Heading1"/>
      </w:pPr>
      <w:bookmarkStart w:id="52" w:name="_Toc508653484"/>
      <w:r>
        <w:t>Appendices</w:t>
      </w:r>
      <w:bookmarkEnd w:id="52"/>
    </w:p>
    <w:p w14:paraId="653A8203" w14:textId="77777777" w:rsidR="004F52D9" w:rsidRDefault="004F52D9">
      <w:r>
        <w:br w:type="page"/>
      </w:r>
    </w:p>
    <w:p w14:paraId="109AA5F4" w14:textId="77777777" w:rsidR="004F52D9" w:rsidRDefault="004F52D9" w:rsidP="004F52D9">
      <w:pPr>
        <w:pStyle w:val="Heading2"/>
      </w:pPr>
      <w:bookmarkStart w:id="53" w:name="_Toc508653485"/>
      <w:r>
        <w:t>The Numbering of the Psalms and Their Verses</w:t>
      </w:r>
      <w:bookmarkEnd w:id="53"/>
    </w:p>
    <w:p w14:paraId="17DD3498" w14:textId="77777777" w:rsidR="004F52D9" w:rsidRDefault="004F52D9" w:rsidP="004F52D9"/>
    <w:p w14:paraId="1C37727A" w14:textId="77777777" w:rsidR="004F52D9" w:rsidRPr="00D309EE" w:rsidRDefault="004F52D9" w:rsidP="004F52D9">
      <w:pPr>
        <w:ind w:left="1440" w:right="720" w:hanging="720"/>
        <w:rPr>
          <w:sz w:val="20"/>
        </w:rPr>
      </w:pPr>
      <w:r w:rsidRPr="00D309EE">
        <w:rPr>
          <w:sz w:val="20"/>
        </w:rPr>
        <w:t xml:space="preserve">“Latin Psalters.” </w:t>
      </w:r>
      <w:r w:rsidRPr="00D309EE">
        <w:rPr>
          <w:i/>
          <w:sz w:val="20"/>
        </w:rPr>
        <w:t>Wikipedia</w:t>
      </w:r>
      <w:r w:rsidRPr="00D309EE">
        <w:rPr>
          <w:sz w:val="20"/>
        </w:rPr>
        <w:t>. 28 Nov. 2015. 29 Nov. 2015. Web.</w:t>
      </w:r>
    </w:p>
    <w:p w14:paraId="162F8232" w14:textId="77777777" w:rsidR="004F52D9" w:rsidRDefault="004F52D9" w:rsidP="004F52D9"/>
    <w:p w14:paraId="37A283C4" w14:textId="77777777" w:rsidR="004F52D9" w:rsidRDefault="004F52D9" w:rsidP="004F52D9"/>
    <w:p w14:paraId="70A5DA9B" w14:textId="77777777" w:rsidR="004F52D9" w:rsidRDefault="004F52D9" w:rsidP="00E245A2">
      <w:pPr>
        <w:numPr>
          <w:ilvl w:val="0"/>
          <w:numId w:val="3"/>
        </w:numPr>
      </w:pPr>
      <w:r>
        <w:rPr>
          <w:b/>
        </w:rPr>
        <w:t>divisions between psalms</w:t>
      </w:r>
    </w:p>
    <w:p w14:paraId="25C0556F" w14:textId="77777777" w:rsidR="004F52D9" w:rsidRDefault="004F52D9" w:rsidP="00E245A2">
      <w:pPr>
        <w:numPr>
          <w:ilvl w:val="1"/>
          <w:numId w:val="3"/>
        </w:numPr>
      </w:pPr>
      <w:r>
        <w:t>Qumran</w:t>
      </w:r>
    </w:p>
    <w:p w14:paraId="5E9A572B" w14:textId="77777777" w:rsidR="004F52D9" w:rsidRDefault="004F52D9" w:rsidP="00E245A2">
      <w:pPr>
        <w:numPr>
          <w:ilvl w:val="2"/>
          <w:numId w:val="3"/>
        </w:numPr>
      </w:pPr>
      <w:r>
        <w:t>“. . . of the thirty-one copies of the Psalter which were found (mainly copies from Ps. 101 onwards in Cave 11, named 11 QPs</w:t>
      </w:r>
      <w:r>
        <w:rPr>
          <w:vertAlign w:val="superscript"/>
        </w:rPr>
        <w:t>a</w:t>
      </w:r>
      <w:r>
        <w:t>) several scrolls contained psalms written in a continuous script, running on from one psalm to another . . .” (Gillingham 33)</w:t>
      </w:r>
    </w:p>
    <w:p w14:paraId="620EF046" w14:textId="77777777" w:rsidR="004F52D9" w:rsidRDefault="004F52D9" w:rsidP="00E245A2">
      <w:pPr>
        <w:numPr>
          <w:ilvl w:val="2"/>
          <w:numId w:val="3"/>
        </w:numPr>
      </w:pPr>
      <w:r>
        <w:t>“. . . examples from Cave 4 at Qumran (4 QPs</w:t>
      </w:r>
      <w:r>
        <w:rPr>
          <w:vertAlign w:val="superscript"/>
        </w:rPr>
        <w:t>a</w:t>
      </w:r>
      <w:r>
        <w:t xml:space="preserve">), probably dating from the Hasmonean period (104-37 </w:t>
      </w:r>
      <w:r>
        <w:rPr>
          <w:smallCaps/>
        </w:rPr>
        <w:t>bce</w:t>
      </w:r>
      <w:r>
        <w:t>), also show selected psalms (Pss. 6-7, 31, 32, 35-6, 38, 71, 53-4, 66-7, 69) in a similar continuous script—with Ps. 71 inexplicably following 38.” (Gillingham 33)</w:t>
      </w:r>
    </w:p>
    <w:p w14:paraId="72249D98" w14:textId="77777777" w:rsidR="004F52D9" w:rsidRDefault="004F52D9" w:rsidP="00E245A2">
      <w:pPr>
        <w:numPr>
          <w:ilvl w:val="2"/>
          <w:numId w:val="3"/>
        </w:numPr>
      </w:pPr>
      <w:r>
        <w:t>“. . . another find in Cave 4 of Qumran (called 4 QPs</w:t>
      </w:r>
      <w:r>
        <w:rPr>
          <w:vertAlign w:val="superscript"/>
        </w:rPr>
        <w:t>b</w:t>
      </w:r>
      <w:r>
        <w:t xml:space="preserve">), probably from the Herodian period (37 </w:t>
      </w:r>
      <w:r>
        <w:rPr>
          <w:smallCaps/>
        </w:rPr>
        <w:t>bce</w:t>
      </w:r>
      <w:r>
        <w:t xml:space="preserve">-?100 </w:t>
      </w:r>
      <w:r>
        <w:rPr>
          <w:smallCaps/>
        </w:rPr>
        <w:t>ce</w:t>
      </w:r>
      <w:r>
        <w:t>), also containing several psalms (e. g. Pss. 91-4, 99-100, 102-3, 112-16, 118) shows by contrast an arrangement of clear verse form . . .” (Gillingham 33)</w:t>
      </w:r>
    </w:p>
    <w:p w14:paraId="01BECD34" w14:textId="77777777" w:rsidR="004F52D9" w:rsidRDefault="004F52D9" w:rsidP="00E245A2">
      <w:pPr>
        <w:numPr>
          <w:ilvl w:val="1"/>
          <w:numId w:val="3"/>
        </w:numPr>
      </w:pPr>
      <w:r>
        <w:t xml:space="preserve">early rabbinic writings: though the text is like the Masoretic text, [262] there is “free adaptation for liturgical purposes: a Rabbinic text </w:t>
      </w:r>
      <w:r>
        <w:rPr>
          <w:i/>
        </w:rPr>
        <w:t>Berakhô</w:t>
      </w:r>
      <w:r>
        <w:rPr>
          <w:i/>
          <w:u w:val="single"/>
        </w:rPr>
        <w:t>t</w:t>
      </w:r>
      <w:r>
        <w:t xml:space="preserve"> 9</w:t>
      </w:r>
      <w:r>
        <w:rPr>
          <w:i/>
        </w:rPr>
        <w:t>b</w:t>
      </w:r>
      <w:r>
        <w:t>-10</w:t>
      </w:r>
      <w:r>
        <w:rPr>
          <w:i/>
        </w:rPr>
        <w:t>a</w:t>
      </w:r>
      <w:r>
        <w:t xml:space="preserve"> reveals that the number of psalms is not 150, but 147, by the conjoining of Pss. 1-2, 114-15, and 117-18, probably for more convenient lectionary readings.” (Gillingham 262-263)</w:t>
      </w:r>
    </w:p>
    <w:p w14:paraId="0FD2F678" w14:textId="77777777" w:rsidR="004F52D9" w:rsidRDefault="004F52D9" w:rsidP="00E245A2">
      <w:pPr>
        <w:numPr>
          <w:ilvl w:val="1"/>
          <w:numId w:val="3"/>
        </w:numPr>
      </w:pPr>
      <w:r>
        <w:t>In the versions (ancient translations) there is no “uniform system dividing one psalm from another.” (Gillingham 258)</w:t>
      </w:r>
    </w:p>
    <w:p w14:paraId="2B462460" w14:textId="77777777" w:rsidR="004F52D9" w:rsidRDefault="004F52D9" w:rsidP="00E245A2">
      <w:pPr>
        <w:numPr>
          <w:ilvl w:val="1"/>
          <w:numId w:val="3"/>
        </w:numPr>
      </w:pPr>
      <w:r>
        <w:t>“The LXX unites Pss 9-10 and 114-115, but splits Pss 116 and 147, therefore still containing 150 psalms.” (Gillingham 258)</w:t>
      </w:r>
    </w:p>
    <w:p w14:paraId="3CEE4BFE" w14:textId="77777777" w:rsidR="004F52D9" w:rsidRDefault="004F52D9" w:rsidP="00E245A2">
      <w:pPr>
        <w:numPr>
          <w:ilvl w:val="1"/>
          <w:numId w:val="3"/>
        </w:numPr>
      </w:pPr>
      <w:r>
        <w:t>“From Ps 10 to Ps 148 the numbering of the Hebrew Bible (adopted here) is one figure ahead of the Greek and the Vulgate, which join 9 and 10 and also 114 and 115, but divide both 116 and 147 into two.” (</w:t>
      </w:r>
      <w:r>
        <w:rPr>
          <w:i/>
        </w:rPr>
        <w:t>New Jerusalem Bible</w:t>
      </w:r>
      <w:r>
        <w:t xml:space="preserve"> 809)</w:t>
      </w:r>
    </w:p>
    <w:p w14:paraId="1CE6364D" w14:textId="77777777" w:rsidR="004F52D9" w:rsidRDefault="004F52D9" w:rsidP="00E245A2">
      <w:pPr>
        <w:numPr>
          <w:ilvl w:val="1"/>
          <w:numId w:val="3"/>
        </w:numPr>
      </w:pPr>
      <w:r>
        <w:t>In the other versions, “psalms with no headings are frequently combined with their neighbour: these include Pss. 1-2; 9-10; 42-3; 70-1; 93-4; 94-5; l04-5; 114-15; and 116-17. The result of splitting and uniting psalms is that some manuscripts have only 148 psalms, whilst others, nearly 170. . . . more recent intertextual approaches to the Psalter, which see one psalm in relation to others [have] older precedents than one might imagine.” (Gillingham 258)</w:t>
      </w:r>
    </w:p>
    <w:p w14:paraId="46BDF872" w14:textId="77777777" w:rsidR="004F52D9" w:rsidRDefault="004F52D9" w:rsidP="00E245A2">
      <w:pPr>
        <w:numPr>
          <w:ilvl w:val="1"/>
          <w:numId w:val="3"/>
        </w:numPr>
      </w:pPr>
      <w:r>
        <w:t>conclusions: there are two principal traditions for enumerating psalms and their verses.</w:t>
      </w:r>
    </w:p>
    <w:p w14:paraId="00F10A67" w14:textId="77777777" w:rsidR="004F52D9" w:rsidRDefault="004F52D9" w:rsidP="00E245A2">
      <w:pPr>
        <w:numPr>
          <w:ilvl w:val="2"/>
          <w:numId w:val="3"/>
        </w:numPr>
      </w:pPr>
      <w:r>
        <w:rPr>
          <w:i/>
        </w:rPr>
        <w:t>the Hebrew/Jewish/Protestant tradition:</w:t>
      </w:r>
      <w:r>
        <w:t xml:space="preserve"> since Luther opted to follow the Hebrew Bible rather than the Vulgate in his translation of the Bible into German (NT, </w:t>
      </w:r>
      <w:r>
        <w:rPr>
          <w:smallCaps/>
        </w:rPr>
        <w:t>ad</w:t>
      </w:r>
      <w:r>
        <w:t xml:space="preserve"> 1522; OT, </w:t>
      </w:r>
      <w:r>
        <w:rPr>
          <w:smallCaps/>
        </w:rPr>
        <w:t>ad</w:t>
      </w:r>
      <w:r>
        <w:t xml:space="preserve"> 1536), his Bible, and Protestant Bibles since, follow the Hebrew numbering.</w:t>
      </w:r>
    </w:p>
    <w:p w14:paraId="3A28D4DB" w14:textId="77777777" w:rsidR="004F52D9" w:rsidRDefault="004F52D9" w:rsidP="00E245A2">
      <w:pPr>
        <w:numPr>
          <w:ilvl w:val="2"/>
          <w:numId w:val="3"/>
        </w:numPr>
      </w:pPr>
      <w:r>
        <w:rPr>
          <w:i/>
        </w:rPr>
        <w:t>the Septuagint/Vulgate/Catholic tradition:</w:t>
      </w:r>
      <w:r>
        <w:t xml:space="preserve"> the Greek Septuagint translation of the Hebrew scriptures (c. 200 </w:t>
      </w:r>
      <w:r>
        <w:rPr>
          <w:smallCaps/>
        </w:rPr>
        <w:t>bc</w:t>
      </w:r>
      <w:r>
        <w:t xml:space="preserve">) was the basis for the Latin Vulgate translation of the psalms (c. </w:t>
      </w:r>
      <w:r w:rsidRPr="0037204C">
        <w:rPr>
          <w:smallCaps/>
        </w:rPr>
        <w:t>ad</w:t>
      </w:r>
      <w:r>
        <w:t xml:space="preserve"> 400). Since Catholic Bibles until the 1940s based themselves on the Vulgate, the numbering of whole psalms and of psalm verses in Catholic Bibles followed the Septuagint/Vulgate tradition. (In English, the usual Catholic translation was for centuries the Douay-Rheims-Challoner version.) In 1943, however, Pope Pius XII, in the encyclical </w:t>
      </w:r>
      <w:r>
        <w:rPr>
          <w:i/>
        </w:rPr>
        <w:t>Divino Afflante Spiritu</w:t>
      </w:r>
      <w:r w:rsidRPr="0037204C">
        <w:t>,</w:t>
      </w:r>
      <w:r>
        <w:t xml:space="preserve"> encouraged translations from the original languages; now Catholic Bibles use the numberings of the Hebrew tradition (an exception is the New American Bible).</w:t>
      </w:r>
    </w:p>
    <w:p w14:paraId="4B7A9B51" w14:textId="77777777" w:rsidR="004F52D9" w:rsidRDefault="004F52D9" w:rsidP="004F52D9"/>
    <w:p w14:paraId="39A55BDA" w14:textId="77777777" w:rsidR="004F52D9" w:rsidRDefault="004F52D9" w:rsidP="00E245A2">
      <w:pPr>
        <w:numPr>
          <w:ilvl w:val="0"/>
          <w:numId w:val="3"/>
        </w:numPr>
      </w:pPr>
      <w:r>
        <w:rPr>
          <w:b/>
        </w:rPr>
        <w:t>psalm and verse numberings compared</w:t>
      </w:r>
    </w:p>
    <w:p w14:paraId="17C1837A" w14:textId="77777777" w:rsidR="004F52D9" w:rsidRDefault="004F52D9" w:rsidP="00E245A2">
      <w:pPr>
        <w:numPr>
          <w:ilvl w:val="1"/>
          <w:numId w:val="3"/>
        </w:numPr>
      </w:pPr>
      <w:r>
        <w:t>the numbers of whole psalms</w:t>
      </w:r>
    </w:p>
    <w:p w14:paraId="75DDAB85" w14:textId="77777777" w:rsidR="004F52D9" w:rsidRDefault="004F52D9" w:rsidP="00E245A2">
      <w:pPr>
        <w:numPr>
          <w:ilvl w:val="2"/>
          <w:numId w:val="3"/>
        </w:numPr>
      </w:pPr>
      <w:r>
        <w:t>The Hebrew tradition and the Vulgate tradition differ in these ways:</w:t>
      </w:r>
    </w:p>
    <w:p w14:paraId="540A031A" w14:textId="77777777" w:rsidR="004F52D9" w:rsidRDefault="004F52D9" w:rsidP="00E245A2">
      <w:pPr>
        <w:numPr>
          <w:ilvl w:val="3"/>
          <w:numId w:val="3"/>
        </w:numPr>
        <w:tabs>
          <w:tab w:val="left" w:pos="2700"/>
          <w:tab w:val="left" w:pos="3060"/>
          <w:tab w:val="left" w:pos="4680"/>
        </w:tabs>
        <w:rPr>
          <w:sz w:val="20"/>
        </w:rPr>
      </w:pPr>
      <w:r>
        <w:rPr>
          <w:sz w:val="20"/>
        </w:rPr>
        <w:t>Heb. Pss 1-8</w:t>
      </w:r>
      <w:r>
        <w:rPr>
          <w:sz w:val="20"/>
        </w:rPr>
        <w:tab/>
        <w:t>=</w:t>
      </w:r>
      <w:r>
        <w:rPr>
          <w:sz w:val="20"/>
        </w:rPr>
        <w:tab/>
        <w:t>Vg. 1-8</w:t>
      </w:r>
      <w:r>
        <w:rPr>
          <w:sz w:val="20"/>
        </w:rPr>
        <w:tab/>
        <w:t>(so Heb. 1-8 are the same as Vg.)</w:t>
      </w:r>
    </w:p>
    <w:p w14:paraId="1F25EAF8" w14:textId="77777777" w:rsidR="004F52D9" w:rsidRDefault="004F52D9" w:rsidP="00E245A2">
      <w:pPr>
        <w:numPr>
          <w:ilvl w:val="3"/>
          <w:numId w:val="3"/>
        </w:numPr>
        <w:tabs>
          <w:tab w:val="left" w:pos="2700"/>
          <w:tab w:val="left" w:pos="3060"/>
          <w:tab w:val="left" w:pos="4680"/>
        </w:tabs>
        <w:rPr>
          <w:sz w:val="20"/>
        </w:rPr>
      </w:pPr>
      <w:r>
        <w:rPr>
          <w:sz w:val="20"/>
        </w:rPr>
        <w:t>Heb. Pss 9-10</w:t>
      </w:r>
      <w:r>
        <w:rPr>
          <w:sz w:val="20"/>
        </w:rPr>
        <w:tab/>
        <w:t>=</w:t>
      </w:r>
      <w:r>
        <w:rPr>
          <w:sz w:val="20"/>
        </w:rPr>
        <w:tab/>
        <w:t>Vg. 9</w:t>
      </w:r>
      <w:r>
        <w:rPr>
          <w:sz w:val="20"/>
        </w:rPr>
        <w:tab/>
        <w:t>(so Heb. 11-114 are one number higher than Vg.)</w:t>
      </w:r>
    </w:p>
    <w:p w14:paraId="0CB3DC80" w14:textId="77777777" w:rsidR="004F52D9" w:rsidRDefault="004F52D9" w:rsidP="00E245A2">
      <w:pPr>
        <w:numPr>
          <w:ilvl w:val="3"/>
          <w:numId w:val="3"/>
        </w:numPr>
        <w:tabs>
          <w:tab w:val="left" w:pos="2700"/>
          <w:tab w:val="left" w:pos="3060"/>
          <w:tab w:val="left" w:pos="4680"/>
        </w:tabs>
        <w:rPr>
          <w:sz w:val="20"/>
        </w:rPr>
      </w:pPr>
      <w:r>
        <w:rPr>
          <w:sz w:val="20"/>
        </w:rPr>
        <w:t>Heb. 114-115</w:t>
      </w:r>
      <w:r>
        <w:rPr>
          <w:sz w:val="20"/>
        </w:rPr>
        <w:tab/>
        <w:t>=</w:t>
      </w:r>
      <w:r>
        <w:rPr>
          <w:sz w:val="20"/>
        </w:rPr>
        <w:tab/>
        <w:t>Vg. 113</w:t>
      </w:r>
      <w:r>
        <w:rPr>
          <w:sz w:val="20"/>
        </w:rPr>
        <w:tab/>
        <w:t>(so Heb. 115-116A are two numbers higher than Vg.)</w:t>
      </w:r>
    </w:p>
    <w:p w14:paraId="6B1EDB03" w14:textId="77777777" w:rsidR="004F52D9" w:rsidRDefault="004F52D9" w:rsidP="00E245A2">
      <w:pPr>
        <w:numPr>
          <w:ilvl w:val="3"/>
          <w:numId w:val="3"/>
        </w:numPr>
        <w:tabs>
          <w:tab w:val="left" w:pos="2700"/>
          <w:tab w:val="left" w:pos="3060"/>
          <w:tab w:val="left" w:pos="4680"/>
        </w:tabs>
        <w:rPr>
          <w:sz w:val="20"/>
        </w:rPr>
      </w:pPr>
      <w:r>
        <w:rPr>
          <w:sz w:val="20"/>
        </w:rPr>
        <w:t>Heb. 116</w:t>
      </w:r>
      <w:r>
        <w:rPr>
          <w:sz w:val="20"/>
        </w:rPr>
        <w:tab/>
        <w:t>=</w:t>
      </w:r>
      <w:r>
        <w:rPr>
          <w:sz w:val="20"/>
        </w:rPr>
        <w:tab/>
        <w:t>Vg. 114-115</w:t>
      </w:r>
      <w:r>
        <w:rPr>
          <w:sz w:val="20"/>
        </w:rPr>
        <w:tab/>
        <w:t>(so Heb. 116B-147A are one number higher than Vg.)</w:t>
      </w:r>
    </w:p>
    <w:p w14:paraId="19C4EAFE" w14:textId="77777777" w:rsidR="004F52D9" w:rsidRDefault="004F52D9" w:rsidP="00E245A2">
      <w:pPr>
        <w:numPr>
          <w:ilvl w:val="3"/>
          <w:numId w:val="3"/>
        </w:numPr>
        <w:tabs>
          <w:tab w:val="left" w:pos="2700"/>
          <w:tab w:val="left" w:pos="3060"/>
          <w:tab w:val="left" w:pos="4680"/>
        </w:tabs>
        <w:rPr>
          <w:sz w:val="20"/>
        </w:rPr>
      </w:pPr>
      <w:r>
        <w:rPr>
          <w:sz w:val="20"/>
        </w:rPr>
        <w:t>Heb. 147</w:t>
      </w:r>
      <w:r>
        <w:rPr>
          <w:sz w:val="20"/>
        </w:rPr>
        <w:tab/>
        <w:t>=</w:t>
      </w:r>
      <w:r>
        <w:rPr>
          <w:sz w:val="20"/>
        </w:rPr>
        <w:tab/>
        <w:t>Vg. 146-147</w:t>
      </w:r>
      <w:r>
        <w:rPr>
          <w:sz w:val="20"/>
        </w:rPr>
        <w:tab/>
        <w:t>(so Heb. 147B-150 are the same as Vg.)</w:t>
      </w:r>
    </w:p>
    <w:p w14:paraId="3277D124" w14:textId="77777777" w:rsidR="004F52D9" w:rsidRDefault="004F52D9" w:rsidP="00E245A2">
      <w:pPr>
        <w:numPr>
          <w:ilvl w:val="2"/>
          <w:numId w:val="3"/>
        </w:numPr>
      </w:pPr>
      <w:r>
        <w:t>“</w:t>
      </w:r>
      <w:r w:rsidRPr="00F44CE1">
        <w:t xml:space="preserve">In 1969, a new psalter was published which translated the Masoretic text </w:t>
      </w:r>
      <w:r>
        <w:t xml:space="preserve">. . . </w:t>
      </w:r>
      <w:r w:rsidRPr="00F44CE1">
        <w:t>The 1969 psalter deviates from the previous versions in that it follows the Masoretic numbering of the psalms, rather than the Septuagint enumeration. It is the psalter used in the edition of the Roman Office published in 1986.</w:t>
      </w:r>
      <w:r>
        <w:t>” (“Latin Psalters”)</w:t>
      </w:r>
    </w:p>
    <w:p w14:paraId="399F14C4" w14:textId="77777777" w:rsidR="004F52D9" w:rsidRDefault="004F52D9" w:rsidP="00E245A2">
      <w:pPr>
        <w:numPr>
          <w:ilvl w:val="2"/>
          <w:numId w:val="3"/>
        </w:numPr>
      </w:pPr>
      <w:r>
        <w:t>All modern translations of Psalms—</w:t>
      </w:r>
      <w:r>
        <w:rPr>
          <w:smallCaps/>
        </w:rPr>
        <w:t>nrsv</w:t>
      </w:r>
      <w:r>
        <w:t xml:space="preserve">, </w:t>
      </w:r>
      <w:r>
        <w:rPr>
          <w:smallCaps/>
        </w:rPr>
        <w:t>njb</w:t>
      </w:r>
      <w:r>
        <w:t xml:space="preserve">, </w:t>
      </w:r>
      <w:r>
        <w:rPr>
          <w:smallCaps/>
        </w:rPr>
        <w:t>nab</w:t>
      </w:r>
      <w:r>
        <w:t>, etc.—use the Hebrew numberings.</w:t>
      </w:r>
    </w:p>
    <w:p w14:paraId="26EC7002" w14:textId="77777777" w:rsidR="004F52D9" w:rsidRDefault="004F52D9" w:rsidP="00E245A2">
      <w:pPr>
        <w:numPr>
          <w:ilvl w:val="1"/>
          <w:numId w:val="3"/>
        </w:numPr>
      </w:pPr>
      <w:r>
        <w:t>the numbers of verses within psalms</w:t>
      </w:r>
    </w:p>
    <w:p w14:paraId="5791B72B" w14:textId="77777777" w:rsidR="004F52D9" w:rsidRDefault="004F52D9" w:rsidP="00E245A2">
      <w:pPr>
        <w:numPr>
          <w:ilvl w:val="2"/>
          <w:numId w:val="3"/>
        </w:numPr>
      </w:pPr>
      <w:r>
        <w:t>The Hebrew Bible does not assign a verse number to psalm superscriptions, but the Vulgate does. The Vulgate either makes the superscription a separate verse (occasionally two verses: Hebrew Pss 51, 52, 55, 61), or it includes the superscription as the first part of the first verse, the second part being the opening of the actual psalm text.</w:t>
      </w:r>
    </w:p>
    <w:p w14:paraId="0C2CE08A" w14:textId="77777777" w:rsidR="004F52D9" w:rsidRDefault="004F52D9" w:rsidP="00E245A2">
      <w:pPr>
        <w:numPr>
          <w:ilvl w:val="2"/>
          <w:numId w:val="3"/>
        </w:numPr>
      </w:pPr>
      <w:r>
        <w:t>In the following table, “*” means that in the Vulgate, the superscription of a psalm is verse 1 or verses 1-2; that is why the number of verses in the Vulgate enumeration is one or two verses higher than in the Hebrew.</w:t>
      </w:r>
    </w:p>
    <w:p w14:paraId="30AEC189" w14:textId="77777777" w:rsidR="004F52D9" w:rsidRDefault="004F52D9" w:rsidP="00E245A2">
      <w:pPr>
        <w:numPr>
          <w:ilvl w:val="2"/>
          <w:numId w:val="3"/>
        </w:numPr>
      </w:pPr>
      <w:r>
        <w:t>In the table, “†” means that the superscription is the first part of the first verse; that is why the number of verses in the Vulgate is the same as in the Hebrew.</w:t>
      </w:r>
    </w:p>
    <w:p w14:paraId="3B436F79" w14:textId="77777777" w:rsidR="004F52D9" w:rsidRDefault="004F52D9" w:rsidP="00E245A2">
      <w:pPr>
        <w:numPr>
          <w:ilvl w:val="2"/>
          <w:numId w:val="3"/>
        </w:numPr>
      </w:pPr>
      <w:r>
        <w:t>In the table, Vulgate psalms that lack either * or † have no superscription.</w:t>
      </w:r>
    </w:p>
    <w:p w14:paraId="25185278" w14:textId="77777777" w:rsidR="004F52D9" w:rsidRDefault="004F52D9" w:rsidP="00E245A2">
      <w:pPr>
        <w:numPr>
          <w:ilvl w:val="2"/>
          <w:numId w:val="3"/>
        </w:numPr>
      </w:pPr>
      <w:r>
        <w:t xml:space="preserve">Among modern Catholic translations, </w:t>
      </w:r>
      <w:r>
        <w:rPr>
          <w:smallCaps/>
        </w:rPr>
        <w:t>njb</w:t>
      </w:r>
      <w:r>
        <w:t xml:space="preserve"> has adopted the Hebrew verse numberings; </w:t>
      </w:r>
      <w:r>
        <w:rPr>
          <w:smallCaps/>
        </w:rPr>
        <w:t>nab</w:t>
      </w:r>
      <w:r>
        <w:t xml:space="preserve"> follows the Vulgate verse numberings.</w:t>
      </w:r>
    </w:p>
    <w:p w14:paraId="31209372" w14:textId="77777777" w:rsidR="004F52D9" w:rsidRDefault="004F52D9" w:rsidP="00E245A2">
      <w:pPr>
        <w:numPr>
          <w:ilvl w:val="1"/>
          <w:numId w:val="3"/>
        </w:numPr>
      </w:pPr>
      <w:r>
        <w:t>To find psalms easily in the table, the number usually given a psalm today—the Hebrew-tradition number—is in bold.</w:t>
      </w:r>
    </w:p>
    <w:p w14:paraId="49C54BB0" w14:textId="77777777" w:rsidR="004F52D9" w:rsidRDefault="004F52D9" w:rsidP="004F52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7"/>
        <w:gridCol w:w="1197"/>
        <w:gridCol w:w="1197"/>
        <w:gridCol w:w="1197"/>
        <w:gridCol w:w="1197"/>
        <w:gridCol w:w="1197"/>
        <w:gridCol w:w="1197"/>
        <w:gridCol w:w="1197"/>
      </w:tblGrid>
      <w:tr w:rsidR="004F52D9" w14:paraId="7D2B6B87" w14:textId="77777777" w:rsidTr="001F40E1">
        <w:tc>
          <w:tcPr>
            <w:tcW w:w="1197" w:type="dxa"/>
            <w:tcBorders>
              <w:top w:val="single" w:sz="8" w:space="0" w:color="auto"/>
              <w:bottom w:val="single" w:sz="12" w:space="0" w:color="auto"/>
            </w:tcBorders>
          </w:tcPr>
          <w:p w14:paraId="30F57F85" w14:textId="77777777" w:rsidR="004F52D9" w:rsidRDefault="004F52D9" w:rsidP="001F40E1">
            <w:pPr>
              <w:jc w:val="center"/>
              <w:rPr>
                <w:smallCaps/>
                <w:sz w:val="22"/>
                <w:lang w:val="de-DE"/>
              </w:rPr>
            </w:pPr>
            <w:r>
              <w:rPr>
                <w:smallCaps/>
                <w:sz w:val="22"/>
                <w:lang w:val="de-DE"/>
              </w:rPr>
              <w:t>heb.</w:t>
            </w:r>
          </w:p>
        </w:tc>
        <w:tc>
          <w:tcPr>
            <w:tcW w:w="1197" w:type="dxa"/>
            <w:tcBorders>
              <w:top w:val="single" w:sz="8" w:space="0" w:color="auto"/>
              <w:bottom w:val="single" w:sz="12" w:space="0" w:color="auto"/>
              <w:right w:val="single" w:sz="12" w:space="0" w:color="auto"/>
            </w:tcBorders>
          </w:tcPr>
          <w:p w14:paraId="5529F053" w14:textId="77777777" w:rsidR="004F52D9" w:rsidRDefault="004F52D9" w:rsidP="001F40E1">
            <w:pPr>
              <w:jc w:val="center"/>
              <w:rPr>
                <w:smallCaps/>
                <w:sz w:val="22"/>
                <w:lang w:val="de-DE"/>
              </w:rPr>
            </w:pPr>
            <w:r>
              <w:rPr>
                <w:sz w:val="22"/>
                <w:lang w:val="de-DE"/>
              </w:rPr>
              <w:t>Vg.</w:t>
            </w:r>
          </w:p>
        </w:tc>
        <w:tc>
          <w:tcPr>
            <w:tcW w:w="1197" w:type="dxa"/>
            <w:tcBorders>
              <w:top w:val="single" w:sz="8" w:space="0" w:color="auto"/>
              <w:left w:val="nil"/>
              <w:bottom w:val="single" w:sz="12" w:space="0" w:color="auto"/>
            </w:tcBorders>
          </w:tcPr>
          <w:p w14:paraId="44F58648" w14:textId="77777777" w:rsidR="004F52D9" w:rsidRDefault="004F52D9" w:rsidP="001F40E1">
            <w:pPr>
              <w:jc w:val="center"/>
              <w:rPr>
                <w:smallCaps/>
                <w:sz w:val="22"/>
                <w:lang w:val="de-DE"/>
              </w:rPr>
            </w:pPr>
            <w:r>
              <w:rPr>
                <w:smallCaps/>
                <w:sz w:val="22"/>
                <w:lang w:val="de-DE"/>
              </w:rPr>
              <w:t>heb.</w:t>
            </w:r>
          </w:p>
        </w:tc>
        <w:tc>
          <w:tcPr>
            <w:tcW w:w="1197" w:type="dxa"/>
            <w:tcBorders>
              <w:top w:val="single" w:sz="8" w:space="0" w:color="auto"/>
              <w:bottom w:val="single" w:sz="12" w:space="0" w:color="auto"/>
              <w:right w:val="single" w:sz="12" w:space="0" w:color="auto"/>
            </w:tcBorders>
          </w:tcPr>
          <w:p w14:paraId="1A2D41BD" w14:textId="77777777" w:rsidR="004F52D9" w:rsidRDefault="004F52D9" w:rsidP="001F40E1">
            <w:pPr>
              <w:jc w:val="center"/>
              <w:rPr>
                <w:smallCaps/>
                <w:sz w:val="22"/>
                <w:lang w:val="de-DE"/>
              </w:rPr>
            </w:pPr>
            <w:r>
              <w:rPr>
                <w:sz w:val="22"/>
                <w:lang w:val="de-DE"/>
              </w:rPr>
              <w:t>Vg.</w:t>
            </w:r>
          </w:p>
        </w:tc>
        <w:tc>
          <w:tcPr>
            <w:tcW w:w="1197" w:type="dxa"/>
            <w:tcBorders>
              <w:top w:val="single" w:sz="8" w:space="0" w:color="auto"/>
              <w:left w:val="nil"/>
              <w:bottom w:val="single" w:sz="12" w:space="0" w:color="auto"/>
            </w:tcBorders>
          </w:tcPr>
          <w:p w14:paraId="553FB15F" w14:textId="77777777" w:rsidR="004F52D9" w:rsidRDefault="004F52D9" w:rsidP="001F40E1">
            <w:pPr>
              <w:jc w:val="center"/>
              <w:rPr>
                <w:smallCaps/>
                <w:sz w:val="22"/>
                <w:lang w:val="de-DE"/>
              </w:rPr>
            </w:pPr>
            <w:r>
              <w:rPr>
                <w:smallCaps/>
                <w:sz w:val="22"/>
                <w:lang w:val="de-DE"/>
              </w:rPr>
              <w:t>heb.</w:t>
            </w:r>
          </w:p>
        </w:tc>
        <w:tc>
          <w:tcPr>
            <w:tcW w:w="1197" w:type="dxa"/>
            <w:tcBorders>
              <w:top w:val="single" w:sz="8" w:space="0" w:color="auto"/>
              <w:bottom w:val="single" w:sz="12" w:space="0" w:color="auto"/>
              <w:right w:val="single" w:sz="12" w:space="0" w:color="auto"/>
            </w:tcBorders>
          </w:tcPr>
          <w:p w14:paraId="07846ED2" w14:textId="77777777" w:rsidR="004F52D9" w:rsidRDefault="004F52D9" w:rsidP="001F40E1">
            <w:pPr>
              <w:jc w:val="center"/>
              <w:rPr>
                <w:smallCaps/>
                <w:sz w:val="22"/>
                <w:lang w:val="de-DE"/>
              </w:rPr>
            </w:pPr>
            <w:r>
              <w:rPr>
                <w:sz w:val="22"/>
                <w:lang w:val="de-DE"/>
              </w:rPr>
              <w:t>Vg.</w:t>
            </w:r>
          </w:p>
        </w:tc>
        <w:tc>
          <w:tcPr>
            <w:tcW w:w="1197" w:type="dxa"/>
            <w:tcBorders>
              <w:top w:val="single" w:sz="8" w:space="0" w:color="auto"/>
              <w:left w:val="nil"/>
              <w:bottom w:val="single" w:sz="12" w:space="0" w:color="auto"/>
            </w:tcBorders>
          </w:tcPr>
          <w:p w14:paraId="7E9C1194" w14:textId="77777777" w:rsidR="004F52D9" w:rsidRDefault="004F52D9" w:rsidP="001F40E1">
            <w:pPr>
              <w:jc w:val="center"/>
              <w:rPr>
                <w:smallCaps/>
                <w:sz w:val="22"/>
              </w:rPr>
            </w:pPr>
            <w:r>
              <w:rPr>
                <w:smallCaps/>
                <w:sz w:val="22"/>
              </w:rPr>
              <w:t>heb.</w:t>
            </w:r>
          </w:p>
        </w:tc>
        <w:tc>
          <w:tcPr>
            <w:tcW w:w="1197" w:type="dxa"/>
            <w:tcBorders>
              <w:top w:val="single" w:sz="8" w:space="0" w:color="auto"/>
              <w:bottom w:val="single" w:sz="12" w:space="0" w:color="auto"/>
            </w:tcBorders>
          </w:tcPr>
          <w:p w14:paraId="445B49CF" w14:textId="77777777" w:rsidR="004F52D9" w:rsidRDefault="004F52D9" w:rsidP="001F40E1">
            <w:pPr>
              <w:jc w:val="center"/>
              <w:rPr>
                <w:smallCaps/>
                <w:sz w:val="22"/>
              </w:rPr>
            </w:pPr>
            <w:r>
              <w:rPr>
                <w:sz w:val="22"/>
              </w:rPr>
              <w:t>Vg.</w:t>
            </w:r>
          </w:p>
        </w:tc>
      </w:tr>
      <w:tr w:rsidR="004F52D9" w14:paraId="23E3C0D7" w14:textId="77777777" w:rsidTr="001F40E1">
        <w:tc>
          <w:tcPr>
            <w:tcW w:w="1197" w:type="dxa"/>
            <w:tcBorders>
              <w:top w:val="single" w:sz="12" w:space="0" w:color="auto"/>
            </w:tcBorders>
          </w:tcPr>
          <w:p w14:paraId="05C91860" w14:textId="77777777" w:rsidR="004F52D9" w:rsidRDefault="004F52D9" w:rsidP="001F40E1">
            <w:pPr>
              <w:rPr>
                <w:sz w:val="22"/>
                <w:lang w:val="de-DE"/>
              </w:rPr>
            </w:pPr>
            <w:r>
              <w:rPr>
                <w:b/>
                <w:sz w:val="22"/>
                <w:lang w:val="de-DE"/>
              </w:rPr>
              <w:t>1</w:t>
            </w:r>
            <w:r>
              <w:rPr>
                <w:sz w:val="22"/>
                <w:lang w:val="de-DE"/>
              </w:rPr>
              <w:t>:1-6</w:t>
            </w:r>
          </w:p>
        </w:tc>
        <w:tc>
          <w:tcPr>
            <w:tcW w:w="1197" w:type="dxa"/>
            <w:tcBorders>
              <w:top w:val="single" w:sz="12" w:space="0" w:color="auto"/>
              <w:right w:val="single" w:sz="12" w:space="0" w:color="auto"/>
            </w:tcBorders>
          </w:tcPr>
          <w:p w14:paraId="0EB8D7F2" w14:textId="77777777" w:rsidR="004F52D9" w:rsidRDefault="004F52D9" w:rsidP="001F40E1">
            <w:pPr>
              <w:rPr>
                <w:sz w:val="22"/>
                <w:lang w:val="de-DE"/>
              </w:rPr>
            </w:pPr>
            <w:r>
              <w:rPr>
                <w:sz w:val="22"/>
                <w:lang w:val="de-DE"/>
              </w:rPr>
              <w:t>1:1-6</w:t>
            </w:r>
          </w:p>
        </w:tc>
        <w:tc>
          <w:tcPr>
            <w:tcW w:w="1197" w:type="dxa"/>
            <w:tcBorders>
              <w:top w:val="single" w:sz="12" w:space="0" w:color="auto"/>
              <w:left w:val="nil"/>
            </w:tcBorders>
          </w:tcPr>
          <w:p w14:paraId="644113D0" w14:textId="77777777" w:rsidR="004F52D9" w:rsidRDefault="004F52D9" w:rsidP="001F40E1">
            <w:pPr>
              <w:rPr>
                <w:sz w:val="22"/>
                <w:lang w:val="de-DE"/>
              </w:rPr>
            </w:pPr>
            <w:r>
              <w:rPr>
                <w:b/>
                <w:sz w:val="22"/>
                <w:lang w:val="de-DE"/>
              </w:rPr>
              <w:t>41</w:t>
            </w:r>
            <w:r>
              <w:rPr>
                <w:sz w:val="22"/>
                <w:lang w:val="de-DE"/>
              </w:rPr>
              <w:t>:1-13</w:t>
            </w:r>
          </w:p>
        </w:tc>
        <w:tc>
          <w:tcPr>
            <w:tcW w:w="1197" w:type="dxa"/>
            <w:tcBorders>
              <w:top w:val="single" w:sz="12" w:space="0" w:color="auto"/>
              <w:right w:val="single" w:sz="12" w:space="0" w:color="auto"/>
            </w:tcBorders>
          </w:tcPr>
          <w:p w14:paraId="2FA1F58B" w14:textId="77777777" w:rsidR="004F52D9" w:rsidRDefault="004F52D9" w:rsidP="001F40E1">
            <w:pPr>
              <w:rPr>
                <w:sz w:val="22"/>
                <w:lang w:val="de-DE"/>
              </w:rPr>
            </w:pPr>
            <w:r>
              <w:rPr>
                <w:sz w:val="22"/>
                <w:lang w:val="de-DE"/>
              </w:rPr>
              <w:t>40:1-14*</w:t>
            </w:r>
          </w:p>
        </w:tc>
        <w:tc>
          <w:tcPr>
            <w:tcW w:w="1197" w:type="dxa"/>
            <w:tcBorders>
              <w:top w:val="single" w:sz="12" w:space="0" w:color="auto"/>
              <w:left w:val="nil"/>
            </w:tcBorders>
          </w:tcPr>
          <w:p w14:paraId="7355AD4F" w14:textId="77777777" w:rsidR="004F52D9" w:rsidRDefault="004F52D9" w:rsidP="001F40E1">
            <w:pPr>
              <w:rPr>
                <w:sz w:val="22"/>
                <w:lang w:val="de-DE"/>
              </w:rPr>
            </w:pPr>
            <w:r>
              <w:rPr>
                <w:b/>
                <w:sz w:val="22"/>
                <w:lang w:val="de-DE"/>
              </w:rPr>
              <w:t>81</w:t>
            </w:r>
            <w:r>
              <w:rPr>
                <w:sz w:val="22"/>
                <w:lang w:val="de-DE"/>
              </w:rPr>
              <w:t>:1-16</w:t>
            </w:r>
          </w:p>
        </w:tc>
        <w:tc>
          <w:tcPr>
            <w:tcW w:w="1197" w:type="dxa"/>
            <w:tcBorders>
              <w:top w:val="single" w:sz="12" w:space="0" w:color="auto"/>
              <w:right w:val="single" w:sz="12" w:space="0" w:color="auto"/>
            </w:tcBorders>
          </w:tcPr>
          <w:p w14:paraId="38E6AB68" w14:textId="77777777" w:rsidR="004F52D9" w:rsidRDefault="004F52D9" w:rsidP="001F40E1">
            <w:pPr>
              <w:rPr>
                <w:sz w:val="22"/>
                <w:lang w:val="de-DE"/>
              </w:rPr>
            </w:pPr>
            <w:r>
              <w:rPr>
                <w:sz w:val="22"/>
                <w:lang w:val="de-DE"/>
              </w:rPr>
              <w:t>80:1-17*</w:t>
            </w:r>
          </w:p>
        </w:tc>
        <w:tc>
          <w:tcPr>
            <w:tcW w:w="1197" w:type="dxa"/>
            <w:tcBorders>
              <w:top w:val="single" w:sz="12" w:space="0" w:color="auto"/>
              <w:left w:val="nil"/>
            </w:tcBorders>
          </w:tcPr>
          <w:p w14:paraId="044A8A6E" w14:textId="77777777" w:rsidR="004F52D9" w:rsidRDefault="004F52D9" w:rsidP="001F40E1">
            <w:pPr>
              <w:rPr>
                <w:sz w:val="22"/>
                <w:lang w:val="de-DE"/>
              </w:rPr>
            </w:pPr>
            <w:r>
              <w:rPr>
                <w:b/>
                <w:sz w:val="22"/>
                <w:lang w:val="de-DE"/>
              </w:rPr>
              <w:t>121</w:t>
            </w:r>
            <w:r>
              <w:rPr>
                <w:sz w:val="22"/>
                <w:lang w:val="de-DE"/>
              </w:rPr>
              <w:t>:1-8</w:t>
            </w:r>
          </w:p>
        </w:tc>
        <w:tc>
          <w:tcPr>
            <w:tcW w:w="1197" w:type="dxa"/>
            <w:tcBorders>
              <w:top w:val="single" w:sz="12" w:space="0" w:color="auto"/>
            </w:tcBorders>
          </w:tcPr>
          <w:p w14:paraId="3AAD42AD" w14:textId="77777777" w:rsidR="004F52D9" w:rsidRDefault="004F52D9" w:rsidP="001F40E1">
            <w:pPr>
              <w:rPr>
                <w:sz w:val="22"/>
                <w:lang w:val="de-DE"/>
              </w:rPr>
            </w:pPr>
            <w:r>
              <w:rPr>
                <w:sz w:val="22"/>
                <w:lang w:val="de-DE"/>
              </w:rPr>
              <w:t>120:1-8†</w:t>
            </w:r>
          </w:p>
        </w:tc>
      </w:tr>
      <w:tr w:rsidR="004F52D9" w14:paraId="2D1843B8" w14:textId="77777777" w:rsidTr="001F40E1">
        <w:tc>
          <w:tcPr>
            <w:tcW w:w="1197" w:type="dxa"/>
          </w:tcPr>
          <w:p w14:paraId="7369B159" w14:textId="77777777" w:rsidR="004F52D9" w:rsidRDefault="004F52D9" w:rsidP="001F40E1">
            <w:pPr>
              <w:rPr>
                <w:sz w:val="22"/>
                <w:lang w:val="de-DE"/>
              </w:rPr>
            </w:pPr>
            <w:r>
              <w:rPr>
                <w:b/>
                <w:sz w:val="22"/>
                <w:lang w:val="de-DE"/>
              </w:rPr>
              <w:t>2</w:t>
            </w:r>
            <w:r>
              <w:rPr>
                <w:sz w:val="22"/>
                <w:lang w:val="de-DE"/>
              </w:rPr>
              <w:t>:1-12</w:t>
            </w:r>
          </w:p>
        </w:tc>
        <w:tc>
          <w:tcPr>
            <w:tcW w:w="1197" w:type="dxa"/>
            <w:tcBorders>
              <w:right w:val="single" w:sz="12" w:space="0" w:color="auto"/>
            </w:tcBorders>
          </w:tcPr>
          <w:p w14:paraId="38C59AD8" w14:textId="77777777" w:rsidR="004F52D9" w:rsidRDefault="004F52D9" w:rsidP="001F40E1">
            <w:pPr>
              <w:rPr>
                <w:sz w:val="22"/>
                <w:vertAlign w:val="superscript"/>
                <w:lang w:val="de-DE"/>
              </w:rPr>
            </w:pPr>
            <w:r>
              <w:rPr>
                <w:sz w:val="22"/>
                <w:lang w:val="de-DE"/>
              </w:rPr>
              <w:t>2:1-11</w:t>
            </w:r>
            <w:r>
              <w:rPr>
                <w:sz w:val="22"/>
                <w:vertAlign w:val="superscript"/>
                <w:lang w:val="de-DE"/>
              </w:rPr>
              <w:t>1</w:t>
            </w:r>
          </w:p>
        </w:tc>
        <w:tc>
          <w:tcPr>
            <w:tcW w:w="1197" w:type="dxa"/>
            <w:tcBorders>
              <w:left w:val="nil"/>
            </w:tcBorders>
          </w:tcPr>
          <w:p w14:paraId="0FD21F85" w14:textId="77777777" w:rsidR="004F52D9" w:rsidRDefault="004F52D9" w:rsidP="001F40E1">
            <w:pPr>
              <w:rPr>
                <w:sz w:val="22"/>
                <w:lang w:val="de-DE"/>
              </w:rPr>
            </w:pPr>
            <w:r>
              <w:rPr>
                <w:b/>
                <w:sz w:val="22"/>
                <w:lang w:val="de-DE"/>
              </w:rPr>
              <w:t>42</w:t>
            </w:r>
            <w:r>
              <w:rPr>
                <w:sz w:val="22"/>
                <w:vertAlign w:val="superscript"/>
                <w:lang w:val="de-DE"/>
              </w:rPr>
              <w:t>7</w:t>
            </w:r>
            <w:r>
              <w:rPr>
                <w:sz w:val="22"/>
                <w:lang w:val="de-DE"/>
              </w:rPr>
              <w:t>:1-11</w:t>
            </w:r>
          </w:p>
        </w:tc>
        <w:tc>
          <w:tcPr>
            <w:tcW w:w="1197" w:type="dxa"/>
            <w:tcBorders>
              <w:right w:val="single" w:sz="12" w:space="0" w:color="auto"/>
            </w:tcBorders>
          </w:tcPr>
          <w:p w14:paraId="0B0FFCFF" w14:textId="77777777" w:rsidR="004F52D9" w:rsidRDefault="004F52D9" w:rsidP="001F40E1">
            <w:pPr>
              <w:rPr>
                <w:sz w:val="22"/>
                <w:lang w:val="de-DE"/>
              </w:rPr>
            </w:pPr>
            <w:r>
              <w:rPr>
                <w:sz w:val="22"/>
                <w:lang w:val="de-DE"/>
              </w:rPr>
              <w:t>41:1-12*</w:t>
            </w:r>
          </w:p>
        </w:tc>
        <w:tc>
          <w:tcPr>
            <w:tcW w:w="1197" w:type="dxa"/>
            <w:tcBorders>
              <w:left w:val="nil"/>
            </w:tcBorders>
          </w:tcPr>
          <w:p w14:paraId="7F6987A4" w14:textId="77777777" w:rsidR="004F52D9" w:rsidRDefault="004F52D9" w:rsidP="001F40E1">
            <w:pPr>
              <w:rPr>
                <w:sz w:val="22"/>
                <w:lang w:val="de-DE"/>
              </w:rPr>
            </w:pPr>
            <w:r>
              <w:rPr>
                <w:b/>
                <w:sz w:val="22"/>
                <w:lang w:val="de-DE"/>
              </w:rPr>
              <w:t>82</w:t>
            </w:r>
            <w:r>
              <w:rPr>
                <w:sz w:val="22"/>
                <w:lang w:val="de-DE"/>
              </w:rPr>
              <w:t>:1-8</w:t>
            </w:r>
          </w:p>
        </w:tc>
        <w:tc>
          <w:tcPr>
            <w:tcW w:w="1197" w:type="dxa"/>
            <w:tcBorders>
              <w:right w:val="single" w:sz="12" w:space="0" w:color="auto"/>
            </w:tcBorders>
          </w:tcPr>
          <w:p w14:paraId="0E85A9F3" w14:textId="77777777" w:rsidR="004F52D9" w:rsidRDefault="004F52D9" w:rsidP="001F40E1">
            <w:pPr>
              <w:rPr>
                <w:sz w:val="22"/>
                <w:lang w:val="de-DE"/>
              </w:rPr>
            </w:pPr>
            <w:r>
              <w:rPr>
                <w:sz w:val="22"/>
                <w:lang w:val="de-DE"/>
              </w:rPr>
              <w:t>81:1-8†</w:t>
            </w:r>
          </w:p>
        </w:tc>
        <w:tc>
          <w:tcPr>
            <w:tcW w:w="1197" w:type="dxa"/>
            <w:tcBorders>
              <w:left w:val="nil"/>
            </w:tcBorders>
          </w:tcPr>
          <w:p w14:paraId="38D57D0F" w14:textId="77777777" w:rsidR="004F52D9" w:rsidRDefault="004F52D9" w:rsidP="001F40E1">
            <w:pPr>
              <w:rPr>
                <w:sz w:val="22"/>
                <w:lang w:val="de-DE"/>
              </w:rPr>
            </w:pPr>
            <w:r>
              <w:rPr>
                <w:b/>
                <w:sz w:val="22"/>
                <w:lang w:val="de-DE"/>
              </w:rPr>
              <w:t>122</w:t>
            </w:r>
            <w:r>
              <w:rPr>
                <w:sz w:val="22"/>
                <w:lang w:val="de-DE"/>
              </w:rPr>
              <w:t>:1-9</w:t>
            </w:r>
          </w:p>
        </w:tc>
        <w:tc>
          <w:tcPr>
            <w:tcW w:w="1197" w:type="dxa"/>
          </w:tcPr>
          <w:p w14:paraId="712B819C" w14:textId="77777777" w:rsidR="004F52D9" w:rsidRDefault="004F52D9" w:rsidP="001F40E1">
            <w:pPr>
              <w:rPr>
                <w:sz w:val="22"/>
                <w:lang w:val="de-DE"/>
              </w:rPr>
            </w:pPr>
            <w:r>
              <w:rPr>
                <w:sz w:val="22"/>
                <w:lang w:val="de-DE"/>
              </w:rPr>
              <w:t>121:1-9†</w:t>
            </w:r>
          </w:p>
        </w:tc>
      </w:tr>
      <w:tr w:rsidR="004F52D9" w14:paraId="0DA6BDEF" w14:textId="77777777" w:rsidTr="001F40E1">
        <w:tc>
          <w:tcPr>
            <w:tcW w:w="1197" w:type="dxa"/>
          </w:tcPr>
          <w:p w14:paraId="16EAC20A" w14:textId="77777777" w:rsidR="004F52D9" w:rsidRDefault="004F52D9" w:rsidP="001F40E1">
            <w:pPr>
              <w:rPr>
                <w:sz w:val="22"/>
                <w:lang w:val="de-DE"/>
              </w:rPr>
            </w:pPr>
            <w:r>
              <w:rPr>
                <w:b/>
                <w:sz w:val="22"/>
                <w:lang w:val="de-DE"/>
              </w:rPr>
              <w:t>3</w:t>
            </w:r>
            <w:r>
              <w:rPr>
                <w:sz w:val="22"/>
                <w:lang w:val="de-DE"/>
              </w:rPr>
              <w:t>:1-8</w:t>
            </w:r>
          </w:p>
        </w:tc>
        <w:tc>
          <w:tcPr>
            <w:tcW w:w="1197" w:type="dxa"/>
            <w:tcBorders>
              <w:right w:val="single" w:sz="12" w:space="0" w:color="auto"/>
            </w:tcBorders>
          </w:tcPr>
          <w:p w14:paraId="4722A517" w14:textId="77777777" w:rsidR="004F52D9" w:rsidRDefault="004F52D9" w:rsidP="001F40E1">
            <w:pPr>
              <w:rPr>
                <w:sz w:val="22"/>
                <w:lang w:val="de-DE"/>
              </w:rPr>
            </w:pPr>
            <w:r>
              <w:rPr>
                <w:sz w:val="22"/>
                <w:lang w:val="de-DE"/>
              </w:rPr>
              <w:t>3:1-9*</w:t>
            </w:r>
          </w:p>
        </w:tc>
        <w:tc>
          <w:tcPr>
            <w:tcW w:w="1197" w:type="dxa"/>
            <w:tcBorders>
              <w:left w:val="nil"/>
            </w:tcBorders>
          </w:tcPr>
          <w:p w14:paraId="17244AAF" w14:textId="77777777" w:rsidR="004F52D9" w:rsidRDefault="004F52D9" w:rsidP="001F40E1">
            <w:pPr>
              <w:rPr>
                <w:sz w:val="22"/>
                <w:lang w:val="de-DE"/>
              </w:rPr>
            </w:pPr>
            <w:r>
              <w:rPr>
                <w:b/>
                <w:sz w:val="22"/>
                <w:lang w:val="de-DE"/>
              </w:rPr>
              <w:t>43</w:t>
            </w:r>
            <w:r>
              <w:rPr>
                <w:sz w:val="22"/>
                <w:lang w:val="de-DE"/>
              </w:rPr>
              <w:t>:1-5</w:t>
            </w:r>
          </w:p>
        </w:tc>
        <w:tc>
          <w:tcPr>
            <w:tcW w:w="1197" w:type="dxa"/>
            <w:tcBorders>
              <w:right w:val="single" w:sz="12" w:space="0" w:color="auto"/>
            </w:tcBorders>
          </w:tcPr>
          <w:p w14:paraId="6651E18E" w14:textId="77777777" w:rsidR="004F52D9" w:rsidRDefault="004F52D9" w:rsidP="001F40E1">
            <w:pPr>
              <w:rPr>
                <w:sz w:val="22"/>
                <w:lang w:val="de-DE"/>
              </w:rPr>
            </w:pPr>
            <w:r>
              <w:rPr>
                <w:sz w:val="22"/>
                <w:lang w:val="de-DE"/>
              </w:rPr>
              <w:t>42:1-5</w:t>
            </w:r>
          </w:p>
        </w:tc>
        <w:tc>
          <w:tcPr>
            <w:tcW w:w="1197" w:type="dxa"/>
            <w:tcBorders>
              <w:left w:val="nil"/>
            </w:tcBorders>
          </w:tcPr>
          <w:p w14:paraId="6E46F773" w14:textId="77777777" w:rsidR="004F52D9" w:rsidRDefault="004F52D9" w:rsidP="001F40E1">
            <w:pPr>
              <w:rPr>
                <w:sz w:val="22"/>
                <w:lang w:val="de-DE"/>
              </w:rPr>
            </w:pPr>
            <w:r>
              <w:rPr>
                <w:b/>
                <w:sz w:val="22"/>
                <w:lang w:val="de-DE"/>
              </w:rPr>
              <w:t>83</w:t>
            </w:r>
            <w:r>
              <w:rPr>
                <w:sz w:val="22"/>
                <w:lang w:val="de-DE"/>
              </w:rPr>
              <w:t>:1-18</w:t>
            </w:r>
          </w:p>
        </w:tc>
        <w:tc>
          <w:tcPr>
            <w:tcW w:w="1197" w:type="dxa"/>
            <w:tcBorders>
              <w:right w:val="single" w:sz="12" w:space="0" w:color="auto"/>
            </w:tcBorders>
          </w:tcPr>
          <w:p w14:paraId="338FE213" w14:textId="77777777" w:rsidR="004F52D9" w:rsidRDefault="004F52D9" w:rsidP="001F40E1">
            <w:pPr>
              <w:rPr>
                <w:sz w:val="22"/>
                <w:lang w:val="de-DE"/>
              </w:rPr>
            </w:pPr>
            <w:r>
              <w:rPr>
                <w:sz w:val="22"/>
                <w:lang w:val="de-DE"/>
              </w:rPr>
              <w:t>82:1-19*</w:t>
            </w:r>
          </w:p>
        </w:tc>
        <w:tc>
          <w:tcPr>
            <w:tcW w:w="1197" w:type="dxa"/>
            <w:tcBorders>
              <w:left w:val="nil"/>
            </w:tcBorders>
          </w:tcPr>
          <w:p w14:paraId="31E0D0F0" w14:textId="77777777" w:rsidR="004F52D9" w:rsidRDefault="004F52D9" w:rsidP="001F40E1">
            <w:pPr>
              <w:rPr>
                <w:sz w:val="22"/>
                <w:lang w:val="de-DE"/>
              </w:rPr>
            </w:pPr>
            <w:r>
              <w:rPr>
                <w:b/>
                <w:sz w:val="22"/>
                <w:lang w:val="de-DE"/>
              </w:rPr>
              <w:t>123</w:t>
            </w:r>
            <w:r>
              <w:rPr>
                <w:sz w:val="22"/>
                <w:lang w:val="de-DE"/>
              </w:rPr>
              <w:t>:1-4</w:t>
            </w:r>
          </w:p>
        </w:tc>
        <w:tc>
          <w:tcPr>
            <w:tcW w:w="1197" w:type="dxa"/>
          </w:tcPr>
          <w:p w14:paraId="18BC5F75" w14:textId="77777777" w:rsidR="004F52D9" w:rsidRDefault="004F52D9" w:rsidP="001F40E1">
            <w:pPr>
              <w:rPr>
                <w:sz w:val="22"/>
                <w:lang w:val="de-DE"/>
              </w:rPr>
            </w:pPr>
            <w:r>
              <w:rPr>
                <w:sz w:val="22"/>
                <w:lang w:val="de-DE"/>
              </w:rPr>
              <w:t>122:1-4†</w:t>
            </w:r>
          </w:p>
        </w:tc>
      </w:tr>
      <w:tr w:rsidR="004F52D9" w14:paraId="37F82E53" w14:textId="77777777" w:rsidTr="001F40E1">
        <w:tc>
          <w:tcPr>
            <w:tcW w:w="1197" w:type="dxa"/>
          </w:tcPr>
          <w:p w14:paraId="50D136AA" w14:textId="77777777" w:rsidR="004F52D9" w:rsidRDefault="004F52D9" w:rsidP="001F40E1">
            <w:pPr>
              <w:rPr>
                <w:sz w:val="22"/>
                <w:lang w:val="de-DE"/>
              </w:rPr>
            </w:pPr>
            <w:r>
              <w:rPr>
                <w:b/>
                <w:sz w:val="22"/>
                <w:lang w:val="de-DE"/>
              </w:rPr>
              <w:t>4</w:t>
            </w:r>
            <w:r>
              <w:rPr>
                <w:sz w:val="22"/>
                <w:lang w:val="de-DE"/>
              </w:rPr>
              <w:t>:1-8</w:t>
            </w:r>
          </w:p>
        </w:tc>
        <w:tc>
          <w:tcPr>
            <w:tcW w:w="1197" w:type="dxa"/>
            <w:tcBorders>
              <w:right w:val="single" w:sz="12" w:space="0" w:color="auto"/>
            </w:tcBorders>
          </w:tcPr>
          <w:p w14:paraId="052B047C" w14:textId="77777777" w:rsidR="004F52D9" w:rsidRDefault="004F52D9" w:rsidP="001F40E1">
            <w:pPr>
              <w:rPr>
                <w:sz w:val="22"/>
                <w:lang w:val="de-DE"/>
              </w:rPr>
            </w:pPr>
            <w:r>
              <w:rPr>
                <w:sz w:val="22"/>
                <w:lang w:val="de-DE"/>
              </w:rPr>
              <w:t>4:1-9*</w:t>
            </w:r>
          </w:p>
        </w:tc>
        <w:tc>
          <w:tcPr>
            <w:tcW w:w="1197" w:type="dxa"/>
            <w:tcBorders>
              <w:left w:val="nil"/>
            </w:tcBorders>
          </w:tcPr>
          <w:p w14:paraId="5E57ABAA" w14:textId="77777777" w:rsidR="004F52D9" w:rsidRDefault="004F52D9" w:rsidP="001F40E1">
            <w:pPr>
              <w:rPr>
                <w:sz w:val="22"/>
                <w:lang w:val="de-DE"/>
              </w:rPr>
            </w:pPr>
            <w:r>
              <w:rPr>
                <w:b/>
                <w:sz w:val="22"/>
                <w:lang w:val="de-DE"/>
              </w:rPr>
              <w:t>44</w:t>
            </w:r>
            <w:r>
              <w:rPr>
                <w:sz w:val="22"/>
                <w:lang w:val="de-DE"/>
              </w:rPr>
              <w:t>:1-26</w:t>
            </w:r>
          </w:p>
        </w:tc>
        <w:tc>
          <w:tcPr>
            <w:tcW w:w="1197" w:type="dxa"/>
            <w:tcBorders>
              <w:right w:val="single" w:sz="12" w:space="0" w:color="auto"/>
            </w:tcBorders>
          </w:tcPr>
          <w:p w14:paraId="64616F73" w14:textId="77777777" w:rsidR="004F52D9" w:rsidRDefault="004F52D9" w:rsidP="001F40E1">
            <w:pPr>
              <w:rPr>
                <w:sz w:val="22"/>
                <w:lang w:val="de-DE"/>
              </w:rPr>
            </w:pPr>
            <w:r>
              <w:rPr>
                <w:sz w:val="22"/>
                <w:lang w:val="de-DE"/>
              </w:rPr>
              <w:t>43:1-27*</w:t>
            </w:r>
          </w:p>
        </w:tc>
        <w:tc>
          <w:tcPr>
            <w:tcW w:w="1197" w:type="dxa"/>
            <w:tcBorders>
              <w:left w:val="nil"/>
            </w:tcBorders>
          </w:tcPr>
          <w:p w14:paraId="08FD6EB0" w14:textId="77777777" w:rsidR="004F52D9" w:rsidRDefault="004F52D9" w:rsidP="001F40E1">
            <w:pPr>
              <w:rPr>
                <w:sz w:val="22"/>
                <w:lang w:val="de-DE"/>
              </w:rPr>
            </w:pPr>
            <w:r>
              <w:rPr>
                <w:b/>
                <w:sz w:val="22"/>
                <w:lang w:val="de-DE"/>
              </w:rPr>
              <w:t>84</w:t>
            </w:r>
            <w:r>
              <w:rPr>
                <w:sz w:val="22"/>
                <w:lang w:val="de-DE"/>
              </w:rPr>
              <w:t>:1-12</w:t>
            </w:r>
          </w:p>
        </w:tc>
        <w:tc>
          <w:tcPr>
            <w:tcW w:w="1197" w:type="dxa"/>
            <w:tcBorders>
              <w:right w:val="single" w:sz="12" w:space="0" w:color="auto"/>
            </w:tcBorders>
          </w:tcPr>
          <w:p w14:paraId="7D8C1C97" w14:textId="77777777" w:rsidR="004F52D9" w:rsidRDefault="004F52D9" w:rsidP="001F40E1">
            <w:pPr>
              <w:rPr>
                <w:sz w:val="22"/>
                <w:lang w:val="de-DE"/>
              </w:rPr>
            </w:pPr>
            <w:r>
              <w:rPr>
                <w:sz w:val="22"/>
                <w:lang w:val="de-DE"/>
              </w:rPr>
              <w:t>83:1-13*</w:t>
            </w:r>
          </w:p>
        </w:tc>
        <w:tc>
          <w:tcPr>
            <w:tcW w:w="1197" w:type="dxa"/>
            <w:tcBorders>
              <w:left w:val="nil"/>
            </w:tcBorders>
          </w:tcPr>
          <w:p w14:paraId="0331D814" w14:textId="77777777" w:rsidR="004F52D9" w:rsidRDefault="004F52D9" w:rsidP="001F40E1">
            <w:pPr>
              <w:rPr>
                <w:sz w:val="22"/>
                <w:lang w:val="de-DE"/>
              </w:rPr>
            </w:pPr>
            <w:r>
              <w:rPr>
                <w:b/>
                <w:sz w:val="22"/>
                <w:lang w:val="de-DE"/>
              </w:rPr>
              <w:t>124</w:t>
            </w:r>
            <w:r>
              <w:rPr>
                <w:sz w:val="22"/>
                <w:lang w:val="de-DE"/>
              </w:rPr>
              <w:t>:1-8</w:t>
            </w:r>
          </w:p>
        </w:tc>
        <w:tc>
          <w:tcPr>
            <w:tcW w:w="1197" w:type="dxa"/>
          </w:tcPr>
          <w:p w14:paraId="2A3B1743" w14:textId="77777777" w:rsidR="004F52D9" w:rsidRDefault="004F52D9" w:rsidP="001F40E1">
            <w:pPr>
              <w:rPr>
                <w:sz w:val="22"/>
                <w:lang w:val="de-DE"/>
              </w:rPr>
            </w:pPr>
            <w:r>
              <w:rPr>
                <w:sz w:val="22"/>
                <w:lang w:val="de-DE"/>
              </w:rPr>
              <w:t>123:1-8†</w:t>
            </w:r>
          </w:p>
        </w:tc>
      </w:tr>
      <w:tr w:rsidR="004F52D9" w14:paraId="792F1257" w14:textId="77777777" w:rsidTr="001F40E1">
        <w:tc>
          <w:tcPr>
            <w:tcW w:w="1197" w:type="dxa"/>
          </w:tcPr>
          <w:p w14:paraId="4715ED7C" w14:textId="77777777" w:rsidR="004F52D9" w:rsidRDefault="004F52D9" w:rsidP="001F40E1">
            <w:pPr>
              <w:rPr>
                <w:sz w:val="22"/>
                <w:lang w:val="de-DE"/>
              </w:rPr>
            </w:pPr>
            <w:r>
              <w:rPr>
                <w:b/>
                <w:sz w:val="22"/>
                <w:lang w:val="de-DE"/>
              </w:rPr>
              <w:t>5</w:t>
            </w:r>
            <w:r>
              <w:rPr>
                <w:sz w:val="22"/>
                <w:lang w:val="de-DE"/>
              </w:rPr>
              <w:t>:1-12</w:t>
            </w:r>
          </w:p>
        </w:tc>
        <w:tc>
          <w:tcPr>
            <w:tcW w:w="1197" w:type="dxa"/>
            <w:tcBorders>
              <w:right w:val="single" w:sz="12" w:space="0" w:color="auto"/>
            </w:tcBorders>
          </w:tcPr>
          <w:p w14:paraId="2F4484E4" w14:textId="77777777" w:rsidR="004F52D9" w:rsidRDefault="004F52D9" w:rsidP="001F40E1">
            <w:pPr>
              <w:rPr>
                <w:sz w:val="22"/>
                <w:lang w:val="de-DE"/>
              </w:rPr>
            </w:pPr>
            <w:r>
              <w:rPr>
                <w:sz w:val="22"/>
                <w:lang w:val="de-DE"/>
              </w:rPr>
              <w:t>5:1-13*</w:t>
            </w:r>
          </w:p>
        </w:tc>
        <w:tc>
          <w:tcPr>
            <w:tcW w:w="1197" w:type="dxa"/>
            <w:tcBorders>
              <w:left w:val="nil"/>
            </w:tcBorders>
          </w:tcPr>
          <w:p w14:paraId="72AAE64F" w14:textId="77777777" w:rsidR="004F52D9" w:rsidRDefault="004F52D9" w:rsidP="001F40E1">
            <w:pPr>
              <w:rPr>
                <w:sz w:val="22"/>
                <w:lang w:val="de-DE"/>
              </w:rPr>
            </w:pPr>
            <w:r>
              <w:rPr>
                <w:b/>
                <w:sz w:val="22"/>
                <w:lang w:val="de-DE"/>
              </w:rPr>
              <w:t>45</w:t>
            </w:r>
            <w:r>
              <w:rPr>
                <w:sz w:val="22"/>
                <w:lang w:val="de-DE"/>
              </w:rPr>
              <w:t>:1-17</w:t>
            </w:r>
          </w:p>
        </w:tc>
        <w:tc>
          <w:tcPr>
            <w:tcW w:w="1197" w:type="dxa"/>
            <w:tcBorders>
              <w:right w:val="single" w:sz="12" w:space="0" w:color="auto"/>
            </w:tcBorders>
          </w:tcPr>
          <w:p w14:paraId="2152497B" w14:textId="77777777" w:rsidR="004F52D9" w:rsidRDefault="004F52D9" w:rsidP="001F40E1">
            <w:pPr>
              <w:rPr>
                <w:sz w:val="22"/>
                <w:lang w:val="de-DE"/>
              </w:rPr>
            </w:pPr>
            <w:r>
              <w:rPr>
                <w:sz w:val="22"/>
                <w:lang w:val="de-DE"/>
              </w:rPr>
              <w:t>44:1-18*</w:t>
            </w:r>
          </w:p>
        </w:tc>
        <w:tc>
          <w:tcPr>
            <w:tcW w:w="1197" w:type="dxa"/>
            <w:tcBorders>
              <w:left w:val="nil"/>
            </w:tcBorders>
          </w:tcPr>
          <w:p w14:paraId="6CD9B2FF" w14:textId="77777777" w:rsidR="004F52D9" w:rsidRDefault="004F52D9" w:rsidP="001F40E1">
            <w:pPr>
              <w:rPr>
                <w:sz w:val="22"/>
                <w:lang w:val="de-DE"/>
              </w:rPr>
            </w:pPr>
            <w:r>
              <w:rPr>
                <w:b/>
                <w:sz w:val="22"/>
                <w:lang w:val="de-DE"/>
              </w:rPr>
              <w:t>85</w:t>
            </w:r>
            <w:r>
              <w:rPr>
                <w:sz w:val="22"/>
                <w:lang w:val="de-DE"/>
              </w:rPr>
              <w:t>:1-13</w:t>
            </w:r>
          </w:p>
        </w:tc>
        <w:tc>
          <w:tcPr>
            <w:tcW w:w="1197" w:type="dxa"/>
            <w:tcBorders>
              <w:right w:val="single" w:sz="12" w:space="0" w:color="auto"/>
            </w:tcBorders>
          </w:tcPr>
          <w:p w14:paraId="76B4CD21" w14:textId="77777777" w:rsidR="004F52D9" w:rsidRDefault="004F52D9" w:rsidP="001F40E1">
            <w:pPr>
              <w:rPr>
                <w:sz w:val="22"/>
                <w:lang w:val="de-DE"/>
              </w:rPr>
            </w:pPr>
            <w:r>
              <w:rPr>
                <w:sz w:val="22"/>
                <w:lang w:val="de-DE"/>
              </w:rPr>
              <w:t>84:1-14*</w:t>
            </w:r>
          </w:p>
        </w:tc>
        <w:tc>
          <w:tcPr>
            <w:tcW w:w="1197" w:type="dxa"/>
            <w:tcBorders>
              <w:left w:val="nil"/>
            </w:tcBorders>
          </w:tcPr>
          <w:p w14:paraId="112E6BCB" w14:textId="77777777" w:rsidR="004F52D9" w:rsidRDefault="004F52D9" w:rsidP="001F40E1">
            <w:pPr>
              <w:rPr>
                <w:sz w:val="22"/>
                <w:lang w:val="de-DE"/>
              </w:rPr>
            </w:pPr>
            <w:r>
              <w:rPr>
                <w:b/>
                <w:sz w:val="22"/>
                <w:lang w:val="de-DE"/>
              </w:rPr>
              <w:t>125</w:t>
            </w:r>
            <w:r>
              <w:rPr>
                <w:sz w:val="22"/>
                <w:lang w:val="de-DE"/>
              </w:rPr>
              <w:t>:1-5</w:t>
            </w:r>
          </w:p>
        </w:tc>
        <w:tc>
          <w:tcPr>
            <w:tcW w:w="1197" w:type="dxa"/>
          </w:tcPr>
          <w:p w14:paraId="3CEA0783" w14:textId="77777777" w:rsidR="004F52D9" w:rsidRDefault="004F52D9" w:rsidP="001F40E1">
            <w:pPr>
              <w:rPr>
                <w:sz w:val="22"/>
                <w:lang w:val="de-DE"/>
              </w:rPr>
            </w:pPr>
            <w:r>
              <w:rPr>
                <w:sz w:val="22"/>
                <w:lang w:val="de-DE"/>
              </w:rPr>
              <w:t>124:1-5†</w:t>
            </w:r>
          </w:p>
        </w:tc>
      </w:tr>
      <w:tr w:rsidR="004F52D9" w14:paraId="74544C44" w14:textId="77777777" w:rsidTr="001F40E1">
        <w:tc>
          <w:tcPr>
            <w:tcW w:w="1197" w:type="dxa"/>
          </w:tcPr>
          <w:p w14:paraId="1DDF8713" w14:textId="77777777" w:rsidR="004F52D9" w:rsidRDefault="004F52D9" w:rsidP="001F40E1">
            <w:pPr>
              <w:rPr>
                <w:sz w:val="22"/>
                <w:lang w:val="de-DE"/>
              </w:rPr>
            </w:pPr>
            <w:r>
              <w:rPr>
                <w:b/>
                <w:sz w:val="22"/>
                <w:lang w:val="de-DE"/>
              </w:rPr>
              <w:t>6</w:t>
            </w:r>
            <w:r>
              <w:rPr>
                <w:sz w:val="22"/>
                <w:lang w:val="de-DE"/>
              </w:rPr>
              <w:t>:1-10</w:t>
            </w:r>
          </w:p>
        </w:tc>
        <w:tc>
          <w:tcPr>
            <w:tcW w:w="1197" w:type="dxa"/>
            <w:tcBorders>
              <w:right w:val="single" w:sz="12" w:space="0" w:color="auto"/>
            </w:tcBorders>
          </w:tcPr>
          <w:p w14:paraId="234D93EF" w14:textId="77777777" w:rsidR="004F52D9" w:rsidRDefault="004F52D9" w:rsidP="001F40E1">
            <w:pPr>
              <w:rPr>
                <w:sz w:val="22"/>
                <w:vertAlign w:val="superscript"/>
                <w:lang w:val="de-DE"/>
              </w:rPr>
            </w:pPr>
            <w:r>
              <w:rPr>
                <w:sz w:val="22"/>
                <w:lang w:val="de-DE"/>
              </w:rPr>
              <w:t>6:1-11*</w:t>
            </w:r>
            <w:r>
              <w:rPr>
                <w:sz w:val="22"/>
                <w:vertAlign w:val="superscript"/>
                <w:lang w:val="de-DE"/>
              </w:rPr>
              <w:t>2</w:t>
            </w:r>
          </w:p>
        </w:tc>
        <w:tc>
          <w:tcPr>
            <w:tcW w:w="1197" w:type="dxa"/>
            <w:tcBorders>
              <w:left w:val="nil"/>
            </w:tcBorders>
          </w:tcPr>
          <w:p w14:paraId="7230FBDB" w14:textId="77777777" w:rsidR="004F52D9" w:rsidRDefault="004F52D9" w:rsidP="001F40E1">
            <w:pPr>
              <w:rPr>
                <w:sz w:val="22"/>
                <w:lang w:val="de-DE"/>
              </w:rPr>
            </w:pPr>
            <w:r>
              <w:rPr>
                <w:b/>
                <w:sz w:val="22"/>
                <w:lang w:val="de-DE"/>
              </w:rPr>
              <w:t>46</w:t>
            </w:r>
            <w:r>
              <w:rPr>
                <w:sz w:val="22"/>
                <w:lang w:val="de-DE"/>
              </w:rPr>
              <w:t>:1-11</w:t>
            </w:r>
          </w:p>
        </w:tc>
        <w:tc>
          <w:tcPr>
            <w:tcW w:w="1197" w:type="dxa"/>
            <w:tcBorders>
              <w:right w:val="single" w:sz="12" w:space="0" w:color="auto"/>
            </w:tcBorders>
          </w:tcPr>
          <w:p w14:paraId="5C3AFE10" w14:textId="77777777" w:rsidR="004F52D9" w:rsidRDefault="004F52D9" w:rsidP="001F40E1">
            <w:pPr>
              <w:rPr>
                <w:sz w:val="22"/>
                <w:lang w:val="de-DE"/>
              </w:rPr>
            </w:pPr>
            <w:r>
              <w:rPr>
                <w:sz w:val="22"/>
                <w:lang w:val="de-DE"/>
              </w:rPr>
              <w:t>45:1-12*</w:t>
            </w:r>
          </w:p>
        </w:tc>
        <w:tc>
          <w:tcPr>
            <w:tcW w:w="1197" w:type="dxa"/>
            <w:tcBorders>
              <w:left w:val="nil"/>
            </w:tcBorders>
          </w:tcPr>
          <w:p w14:paraId="5E318F3E" w14:textId="77777777" w:rsidR="004F52D9" w:rsidRDefault="004F52D9" w:rsidP="001F40E1">
            <w:pPr>
              <w:rPr>
                <w:sz w:val="22"/>
                <w:vertAlign w:val="superscript"/>
                <w:lang w:val="de-DE"/>
              </w:rPr>
            </w:pPr>
            <w:r>
              <w:rPr>
                <w:b/>
                <w:sz w:val="22"/>
                <w:lang w:val="de-DE"/>
              </w:rPr>
              <w:t>86</w:t>
            </w:r>
            <w:r>
              <w:rPr>
                <w:sz w:val="22"/>
                <w:lang w:val="de-DE"/>
              </w:rPr>
              <w:t>:1-17</w:t>
            </w:r>
            <w:r>
              <w:rPr>
                <w:sz w:val="22"/>
                <w:vertAlign w:val="superscript"/>
                <w:lang w:val="de-DE"/>
              </w:rPr>
              <w:t>8</w:t>
            </w:r>
          </w:p>
        </w:tc>
        <w:tc>
          <w:tcPr>
            <w:tcW w:w="1197" w:type="dxa"/>
            <w:tcBorders>
              <w:right w:val="single" w:sz="12" w:space="0" w:color="auto"/>
            </w:tcBorders>
          </w:tcPr>
          <w:p w14:paraId="2E5118CA" w14:textId="77777777" w:rsidR="004F52D9" w:rsidRDefault="004F52D9" w:rsidP="001F40E1">
            <w:pPr>
              <w:rPr>
                <w:sz w:val="22"/>
                <w:lang w:val="de-DE"/>
              </w:rPr>
            </w:pPr>
            <w:r>
              <w:rPr>
                <w:sz w:val="22"/>
                <w:lang w:val="de-DE"/>
              </w:rPr>
              <w:t>85:1-17†</w:t>
            </w:r>
          </w:p>
        </w:tc>
        <w:tc>
          <w:tcPr>
            <w:tcW w:w="1197" w:type="dxa"/>
            <w:tcBorders>
              <w:left w:val="nil"/>
            </w:tcBorders>
          </w:tcPr>
          <w:p w14:paraId="7830B9FF" w14:textId="77777777" w:rsidR="004F52D9" w:rsidRDefault="004F52D9" w:rsidP="001F40E1">
            <w:pPr>
              <w:rPr>
                <w:sz w:val="22"/>
                <w:lang w:val="de-DE"/>
              </w:rPr>
            </w:pPr>
            <w:r>
              <w:rPr>
                <w:b/>
                <w:sz w:val="22"/>
                <w:lang w:val="de-DE"/>
              </w:rPr>
              <w:t>126</w:t>
            </w:r>
            <w:r>
              <w:rPr>
                <w:sz w:val="22"/>
                <w:lang w:val="de-DE"/>
              </w:rPr>
              <w:t>:1-6</w:t>
            </w:r>
          </w:p>
        </w:tc>
        <w:tc>
          <w:tcPr>
            <w:tcW w:w="1197" w:type="dxa"/>
          </w:tcPr>
          <w:p w14:paraId="005C69D2" w14:textId="77777777" w:rsidR="004F52D9" w:rsidRDefault="004F52D9" w:rsidP="001F40E1">
            <w:pPr>
              <w:rPr>
                <w:sz w:val="22"/>
                <w:lang w:val="de-DE"/>
              </w:rPr>
            </w:pPr>
            <w:r>
              <w:rPr>
                <w:sz w:val="22"/>
                <w:lang w:val="de-DE"/>
              </w:rPr>
              <w:t>125:1-6†</w:t>
            </w:r>
          </w:p>
        </w:tc>
      </w:tr>
      <w:tr w:rsidR="004F52D9" w14:paraId="2588C076" w14:textId="77777777" w:rsidTr="001F40E1">
        <w:tc>
          <w:tcPr>
            <w:tcW w:w="1197" w:type="dxa"/>
          </w:tcPr>
          <w:p w14:paraId="60FEC8A2" w14:textId="77777777" w:rsidR="004F52D9" w:rsidRDefault="004F52D9" w:rsidP="001F40E1">
            <w:pPr>
              <w:rPr>
                <w:sz w:val="22"/>
                <w:lang w:val="de-DE"/>
              </w:rPr>
            </w:pPr>
            <w:r>
              <w:rPr>
                <w:b/>
                <w:sz w:val="22"/>
                <w:lang w:val="de-DE"/>
              </w:rPr>
              <w:t>7</w:t>
            </w:r>
            <w:r>
              <w:rPr>
                <w:sz w:val="22"/>
                <w:lang w:val="de-DE"/>
              </w:rPr>
              <w:t>:1-17</w:t>
            </w:r>
          </w:p>
        </w:tc>
        <w:tc>
          <w:tcPr>
            <w:tcW w:w="1197" w:type="dxa"/>
            <w:tcBorders>
              <w:right w:val="single" w:sz="12" w:space="0" w:color="auto"/>
            </w:tcBorders>
          </w:tcPr>
          <w:p w14:paraId="2963E7B6" w14:textId="77777777" w:rsidR="004F52D9" w:rsidRDefault="004F52D9" w:rsidP="001F40E1">
            <w:pPr>
              <w:rPr>
                <w:sz w:val="22"/>
                <w:lang w:val="de-DE"/>
              </w:rPr>
            </w:pPr>
            <w:r>
              <w:rPr>
                <w:sz w:val="22"/>
                <w:lang w:val="de-DE"/>
              </w:rPr>
              <w:t>7:1-18*</w:t>
            </w:r>
          </w:p>
        </w:tc>
        <w:tc>
          <w:tcPr>
            <w:tcW w:w="1197" w:type="dxa"/>
            <w:tcBorders>
              <w:left w:val="nil"/>
            </w:tcBorders>
          </w:tcPr>
          <w:p w14:paraId="78BD0A6E" w14:textId="77777777" w:rsidR="004F52D9" w:rsidRDefault="004F52D9" w:rsidP="001F40E1">
            <w:pPr>
              <w:rPr>
                <w:sz w:val="22"/>
                <w:lang w:val="de-DE"/>
              </w:rPr>
            </w:pPr>
            <w:r>
              <w:rPr>
                <w:b/>
                <w:sz w:val="22"/>
                <w:lang w:val="de-DE"/>
              </w:rPr>
              <w:t>47</w:t>
            </w:r>
            <w:r>
              <w:rPr>
                <w:sz w:val="22"/>
                <w:lang w:val="de-DE"/>
              </w:rPr>
              <w:t>:1-9</w:t>
            </w:r>
          </w:p>
        </w:tc>
        <w:tc>
          <w:tcPr>
            <w:tcW w:w="1197" w:type="dxa"/>
            <w:tcBorders>
              <w:right w:val="single" w:sz="12" w:space="0" w:color="auto"/>
            </w:tcBorders>
          </w:tcPr>
          <w:p w14:paraId="07460B96" w14:textId="77777777" w:rsidR="004F52D9" w:rsidRDefault="004F52D9" w:rsidP="001F40E1">
            <w:pPr>
              <w:rPr>
                <w:sz w:val="22"/>
                <w:lang w:val="de-DE"/>
              </w:rPr>
            </w:pPr>
            <w:r>
              <w:rPr>
                <w:sz w:val="22"/>
                <w:lang w:val="de-DE"/>
              </w:rPr>
              <w:t>46:1-10*</w:t>
            </w:r>
          </w:p>
        </w:tc>
        <w:tc>
          <w:tcPr>
            <w:tcW w:w="1197" w:type="dxa"/>
            <w:tcBorders>
              <w:left w:val="nil"/>
            </w:tcBorders>
          </w:tcPr>
          <w:p w14:paraId="25372314" w14:textId="77777777" w:rsidR="004F52D9" w:rsidRDefault="004F52D9" w:rsidP="001F40E1">
            <w:pPr>
              <w:rPr>
                <w:sz w:val="22"/>
                <w:lang w:val="de-DE"/>
              </w:rPr>
            </w:pPr>
            <w:r>
              <w:rPr>
                <w:b/>
                <w:sz w:val="22"/>
                <w:lang w:val="de-DE"/>
              </w:rPr>
              <w:t>87</w:t>
            </w:r>
            <w:r>
              <w:rPr>
                <w:sz w:val="22"/>
                <w:lang w:val="de-DE"/>
              </w:rPr>
              <w:t>:1-7</w:t>
            </w:r>
          </w:p>
        </w:tc>
        <w:tc>
          <w:tcPr>
            <w:tcW w:w="1197" w:type="dxa"/>
            <w:tcBorders>
              <w:right w:val="single" w:sz="12" w:space="0" w:color="auto"/>
            </w:tcBorders>
          </w:tcPr>
          <w:p w14:paraId="4F4988D6" w14:textId="77777777" w:rsidR="004F52D9" w:rsidRDefault="004F52D9" w:rsidP="001F40E1">
            <w:pPr>
              <w:rPr>
                <w:sz w:val="22"/>
                <w:lang w:val="de-DE"/>
              </w:rPr>
            </w:pPr>
            <w:r>
              <w:rPr>
                <w:sz w:val="22"/>
                <w:lang w:val="de-DE"/>
              </w:rPr>
              <w:t>86:1-7†</w:t>
            </w:r>
          </w:p>
        </w:tc>
        <w:tc>
          <w:tcPr>
            <w:tcW w:w="1197" w:type="dxa"/>
            <w:tcBorders>
              <w:left w:val="nil"/>
            </w:tcBorders>
          </w:tcPr>
          <w:p w14:paraId="53135A06" w14:textId="77777777" w:rsidR="004F52D9" w:rsidRDefault="004F52D9" w:rsidP="001F40E1">
            <w:pPr>
              <w:rPr>
                <w:sz w:val="22"/>
                <w:lang w:val="de-DE"/>
              </w:rPr>
            </w:pPr>
            <w:r>
              <w:rPr>
                <w:b/>
                <w:sz w:val="22"/>
                <w:lang w:val="de-DE"/>
              </w:rPr>
              <w:t>127</w:t>
            </w:r>
            <w:r>
              <w:rPr>
                <w:sz w:val="22"/>
                <w:lang w:val="de-DE"/>
              </w:rPr>
              <w:t>:1-5</w:t>
            </w:r>
          </w:p>
        </w:tc>
        <w:tc>
          <w:tcPr>
            <w:tcW w:w="1197" w:type="dxa"/>
          </w:tcPr>
          <w:p w14:paraId="287181AE" w14:textId="77777777" w:rsidR="004F52D9" w:rsidRDefault="004F52D9" w:rsidP="001F40E1">
            <w:pPr>
              <w:rPr>
                <w:sz w:val="22"/>
                <w:lang w:val="de-DE"/>
              </w:rPr>
            </w:pPr>
            <w:r>
              <w:rPr>
                <w:sz w:val="22"/>
                <w:lang w:val="de-DE"/>
              </w:rPr>
              <w:t>126:1-5†</w:t>
            </w:r>
          </w:p>
        </w:tc>
      </w:tr>
      <w:tr w:rsidR="004F52D9" w14:paraId="7541C834" w14:textId="77777777" w:rsidTr="001F40E1">
        <w:tc>
          <w:tcPr>
            <w:tcW w:w="1197" w:type="dxa"/>
          </w:tcPr>
          <w:p w14:paraId="0A4C36F4" w14:textId="77777777" w:rsidR="004F52D9" w:rsidRDefault="004F52D9" w:rsidP="001F40E1">
            <w:pPr>
              <w:rPr>
                <w:sz w:val="22"/>
                <w:lang w:val="de-DE"/>
              </w:rPr>
            </w:pPr>
            <w:r>
              <w:rPr>
                <w:b/>
                <w:sz w:val="22"/>
                <w:lang w:val="de-DE"/>
              </w:rPr>
              <w:t>8</w:t>
            </w:r>
            <w:r>
              <w:rPr>
                <w:sz w:val="22"/>
                <w:lang w:val="de-DE"/>
              </w:rPr>
              <w:t>:1-9</w:t>
            </w:r>
          </w:p>
        </w:tc>
        <w:tc>
          <w:tcPr>
            <w:tcW w:w="1197" w:type="dxa"/>
            <w:tcBorders>
              <w:right w:val="single" w:sz="12" w:space="0" w:color="auto"/>
            </w:tcBorders>
          </w:tcPr>
          <w:p w14:paraId="28E4D814" w14:textId="77777777" w:rsidR="004F52D9" w:rsidRDefault="004F52D9" w:rsidP="001F40E1">
            <w:pPr>
              <w:rPr>
                <w:sz w:val="22"/>
                <w:lang w:val="de-DE"/>
              </w:rPr>
            </w:pPr>
            <w:r>
              <w:rPr>
                <w:sz w:val="22"/>
                <w:lang w:val="de-DE"/>
              </w:rPr>
              <w:t>8:1-10*</w:t>
            </w:r>
          </w:p>
        </w:tc>
        <w:tc>
          <w:tcPr>
            <w:tcW w:w="1197" w:type="dxa"/>
            <w:tcBorders>
              <w:left w:val="nil"/>
            </w:tcBorders>
          </w:tcPr>
          <w:p w14:paraId="6E423BE6" w14:textId="77777777" w:rsidR="004F52D9" w:rsidRDefault="004F52D9" w:rsidP="001F40E1">
            <w:pPr>
              <w:rPr>
                <w:sz w:val="22"/>
                <w:lang w:val="de-DE"/>
              </w:rPr>
            </w:pPr>
            <w:r>
              <w:rPr>
                <w:b/>
                <w:sz w:val="22"/>
                <w:lang w:val="de-DE"/>
              </w:rPr>
              <w:t>48</w:t>
            </w:r>
            <w:r>
              <w:rPr>
                <w:sz w:val="22"/>
                <w:lang w:val="de-DE"/>
              </w:rPr>
              <w:t>:1-14</w:t>
            </w:r>
          </w:p>
        </w:tc>
        <w:tc>
          <w:tcPr>
            <w:tcW w:w="1197" w:type="dxa"/>
            <w:tcBorders>
              <w:right w:val="single" w:sz="12" w:space="0" w:color="auto"/>
            </w:tcBorders>
          </w:tcPr>
          <w:p w14:paraId="7E00CF14" w14:textId="77777777" w:rsidR="004F52D9" w:rsidRDefault="004F52D9" w:rsidP="001F40E1">
            <w:pPr>
              <w:rPr>
                <w:sz w:val="22"/>
                <w:lang w:val="de-DE"/>
              </w:rPr>
            </w:pPr>
            <w:r>
              <w:rPr>
                <w:sz w:val="22"/>
                <w:lang w:val="de-DE"/>
              </w:rPr>
              <w:t>47:1-15*</w:t>
            </w:r>
          </w:p>
        </w:tc>
        <w:tc>
          <w:tcPr>
            <w:tcW w:w="1197" w:type="dxa"/>
            <w:tcBorders>
              <w:left w:val="nil"/>
            </w:tcBorders>
          </w:tcPr>
          <w:p w14:paraId="00151B18" w14:textId="77777777" w:rsidR="004F52D9" w:rsidRDefault="004F52D9" w:rsidP="001F40E1">
            <w:pPr>
              <w:rPr>
                <w:sz w:val="22"/>
                <w:lang w:val="de-DE"/>
              </w:rPr>
            </w:pPr>
            <w:r>
              <w:rPr>
                <w:b/>
                <w:sz w:val="22"/>
                <w:lang w:val="de-DE"/>
              </w:rPr>
              <w:t>88</w:t>
            </w:r>
            <w:r>
              <w:rPr>
                <w:sz w:val="22"/>
                <w:lang w:val="de-DE"/>
              </w:rPr>
              <w:t>:1-18</w:t>
            </w:r>
          </w:p>
        </w:tc>
        <w:tc>
          <w:tcPr>
            <w:tcW w:w="1197" w:type="dxa"/>
            <w:tcBorders>
              <w:right w:val="single" w:sz="12" w:space="0" w:color="auto"/>
            </w:tcBorders>
          </w:tcPr>
          <w:p w14:paraId="44BD1FB1" w14:textId="77777777" w:rsidR="004F52D9" w:rsidRDefault="004F52D9" w:rsidP="001F40E1">
            <w:pPr>
              <w:rPr>
                <w:sz w:val="22"/>
                <w:lang w:val="de-DE"/>
              </w:rPr>
            </w:pPr>
            <w:r>
              <w:rPr>
                <w:sz w:val="22"/>
                <w:lang w:val="de-DE"/>
              </w:rPr>
              <w:t>87:1-19*</w:t>
            </w:r>
          </w:p>
        </w:tc>
        <w:tc>
          <w:tcPr>
            <w:tcW w:w="1197" w:type="dxa"/>
            <w:tcBorders>
              <w:left w:val="nil"/>
            </w:tcBorders>
          </w:tcPr>
          <w:p w14:paraId="26759714" w14:textId="77777777" w:rsidR="004F52D9" w:rsidRDefault="004F52D9" w:rsidP="001F40E1">
            <w:pPr>
              <w:rPr>
                <w:sz w:val="22"/>
                <w:lang w:val="de-DE"/>
              </w:rPr>
            </w:pPr>
            <w:r>
              <w:rPr>
                <w:b/>
                <w:sz w:val="22"/>
                <w:lang w:val="de-DE"/>
              </w:rPr>
              <w:t>128</w:t>
            </w:r>
            <w:r>
              <w:rPr>
                <w:sz w:val="22"/>
                <w:lang w:val="de-DE"/>
              </w:rPr>
              <w:t>:1-6</w:t>
            </w:r>
          </w:p>
        </w:tc>
        <w:tc>
          <w:tcPr>
            <w:tcW w:w="1197" w:type="dxa"/>
          </w:tcPr>
          <w:p w14:paraId="0831B036" w14:textId="77777777" w:rsidR="004F52D9" w:rsidRDefault="004F52D9" w:rsidP="001F40E1">
            <w:pPr>
              <w:rPr>
                <w:sz w:val="22"/>
                <w:lang w:val="de-DE"/>
              </w:rPr>
            </w:pPr>
            <w:r>
              <w:rPr>
                <w:sz w:val="22"/>
                <w:lang w:val="de-DE"/>
              </w:rPr>
              <w:t>127:1-6†</w:t>
            </w:r>
          </w:p>
        </w:tc>
      </w:tr>
      <w:tr w:rsidR="004F52D9" w14:paraId="770673DE" w14:textId="77777777" w:rsidTr="001F40E1">
        <w:tc>
          <w:tcPr>
            <w:tcW w:w="1197" w:type="dxa"/>
          </w:tcPr>
          <w:p w14:paraId="77AA62C1" w14:textId="77777777" w:rsidR="004F52D9" w:rsidRDefault="004F52D9" w:rsidP="001F40E1">
            <w:pPr>
              <w:rPr>
                <w:sz w:val="22"/>
                <w:lang w:val="de-DE"/>
              </w:rPr>
            </w:pPr>
            <w:r>
              <w:rPr>
                <w:b/>
                <w:sz w:val="22"/>
                <w:lang w:val="de-DE"/>
              </w:rPr>
              <w:t>9</w:t>
            </w:r>
            <w:r>
              <w:rPr>
                <w:sz w:val="22"/>
                <w:lang w:val="de-DE"/>
              </w:rPr>
              <w:t>:1-20</w:t>
            </w:r>
          </w:p>
        </w:tc>
        <w:tc>
          <w:tcPr>
            <w:tcW w:w="1197" w:type="dxa"/>
            <w:tcBorders>
              <w:right w:val="single" w:sz="12" w:space="0" w:color="auto"/>
            </w:tcBorders>
          </w:tcPr>
          <w:p w14:paraId="5E9B8DA8" w14:textId="77777777" w:rsidR="004F52D9" w:rsidRDefault="004F52D9" w:rsidP="001F40E1">
            <w:pPr>
              <w:rPr>
                <w:sz w:val="22"/>
                <w:vertAlign w:val="superscript"/>
                <w:lang w:val="de-DE"/>
              </w:rPr>
            </w:pPr>
            <w:r>
              <w:rPr>
                <w:sz w:val="22"/>
                <w:lang w:val="de-DE"/>
              </w:rPr>
              <w:t>9</w:t>
            </w:r>
            <w:r>
              <w:rPr>
                <w:sz w:val="22"/>
                <w:vertAlign w:val="superscript"/>
                <w:lang w:val="de-DE"/>
              </w:rPr>
              <w:t>3</w:t>
            </w:r>
            <w:r>
              <w:rPr>
                <w:sz w:val="22"/>
                <w:lang w:val="de-DE"/>
              </w:rPr>
              <w:t>:1-39*</w:t>
            </w:r>
            <w:r>
              <w:rPr>
                <w:sz w:val="22"/>
                <w:vertAlign w:val="superscript"/>
                <w:lang w:val="de-DE"/>
              </w:rPr>
              <w:t>4</w:t>
            </w:r>
          </w:p>
        </w:tc>
        <w:tc>
          <w:tcPr>
            <w:tcW w:w="1197" w:type="dxa"/>
            <w:tcBorders>
              <w:left w:val="nil"/>
            </w:tcBorders>
          </w:tcPr>
          <w:p w14:paraId="10965680" w14:textId="77777777" w:rsidR="004F52D9" w:rsidRDefault="004F52D9" w:rsidP="001F40E1">
            <w:pPr>
              <w:rPr>
                <w:sz w:val="22"/>
                <w:lang w:val="de-DE"/>
              </w:rPr>
            </w:pPr>
            <w:r>
              <w:rPr>
                <w:b/>
                <w:sz w:val="22"/>
                <w:lang w:val="de-DE"/>
              </w:rPr>
              <w:t>49</w:t>
            </w:r>
            <w:r>
              <w:rPr>
                <w:sz w:val="22"/>
                <w:lang w:val="de-DE"/>
              </w:rPr>
              <w:t>:1-20</w:t>
            </w:r>
          </w:p>
        </w:tc>
        <w:tc>
          <w:tcPr>
            <w:tcW w:w="1197" w:type="dxa"/>
            <w:tcBorders>
              <w:right w:val="single" w:sz="12" w:space="0" w:color="auto"/>
            </w:tcBorders>
          </w:tcPr>
          <w:p w14:paraId="728138A0" w14:textId="77777777" w:rsidR="004F52D9" w:rsidRDefault="004F52D9" w:rsidP="001F40E1">
            <w:pPr>
              <w:rPr>
                <w:sz w:val="22"/>
                <w:lang w:val="de-DE"/>
              </w:rPr>
            </w:pPr>
            <w:r>
              <w:rPr>
                <w:sz w:val="22"/>
                <w:lang w:val="de-DE"/>
              </w:rPr>
              <w:t>48:1-21*</w:t>
            </w:r>
          </w:p>
        </w:tc>
        <w:tc>
          <w:tcPr>
            <w:tcW w:w="1197" w:type="dxa"/>
            <w:tcBorders>
              <w:left w:val="nil"/>
            </w:tcBorders>
          </w:tcPr>
          <w:p w14:paraId="626640F1" w14:textId="77777777" w:rsidR="004F52D9" w:rsidRDefault="004F52D9" w:rsidP="001F40E1">
            <w:pPr>
              <w:rPr>
                <w:sz w:val="22"/>
                <w:lang w:val="de-DE"/>
              </w:rPr>
            </w:pPr>
            <w:r>
              <w:rPr>
                <w:b/>
                <w:sz w:val="22"/>
                <w:lang w:val="de-DE"/>
              </w:rPr>
              <w:t>89</w:t>
            </w:r>
            <w:r>
              <w:rPr>
                <w:sz w:val="22"/>
                <w:lang w:val="de-DE"/>
              </w:rPr>
              <w:t>:1-52</w:t>
            </w:r>
          </w:p>
        </w:tc>
        <w:tc>
          <w:tcPr>
            <w:tcW w:w="1197" w:type="dxa"/>
            <w:tcBorders>
              <w:right w:val="single" w:sz="12" w:space="0" w:color="auto"/>
            </w:tcBorders>
          </w:tcPr>
          <w:p w14:paraId="07D65045" w14:textId="77777777" w:rsidR="004F52D9" w:rsidRDefault="004F52D9" w:rsidP="001F40E1">
            <w:pPr>
              <w:rPr>
                <w:sz w:val="22"/>
                <w:lang w:val="de-DE"/>
              </w:rPr>
            </w:pPr>
            <w:r>
              <w:rPr>
                <w:sz w:val="22"/>
                <w:lang w:val="de-DE"/>
              </w:rPr>
              <w:t>88:1-53*</w:t>
            </w:r>
          </w:p>
        </w:tc>
        <w:tc>
          <w:tcPr>
            <w:tcW w:w="1197" w:type="dxa"/>
            <w:tcBorders>
              <w:left w:val="nil"/>
            </w:tcBorders>
          </w:tcPr>
          <w:p w14:paraId="43D21E10" w14:textId="77777777" w:rsidR="004F52D9" w:rsidRDefault="004F52D9" w:rsidP="001F40E1">
            <w:pPr>
              <w:rPr>
                <w:sz w:val="22"/>
                <w:lang w:val="de-DE"/>
              </w:rPr>
            </w:pPr>
            <w:r>
              <w:rPr>
                <w:b/>
                <w:sz w:val="22"/>
                <w:lang w:val="de-DE"/>
              </w:rPr>
              <w:t>129</w:t>
            </w:r>
            <w:r>
              <w:rPr>
                <w:sz w:val="22"/>
                <w:lang w:val="de-DE"/>
              </w:rPr>
              <w:t>:1-8</w:t>
            </w:r>
          </w:p>
        </w:tc>
        <w:tc>
          <w:tcPr>
            <w:tcW w:w="1197" w:type="dxa"/>
          </w:tcPr>
          <w:p w14:paraId="6ED83216" w14:textId="77777777" w:rsidR="004F52D9" w:rsidRDefault="004F52D9" w:rsidP="001F40E1">
            <w:pPr>
              <w:rPr>
                <w:sz w:val="22"/>
                <w:lang w:val="de-DE"/>
              </w:rPr>
            </w:pPr>
            <w:r>
              <w:rPr>
                <w:sz w:val="22"/>
                <w:lang w:val="de-DE"/>
              </w:rPr>
              <w:t>128:1-8†</w:t>
            </w:r>
          </w:p>
        </w:tc>
      </w:tr>
      <w:tr w:rsidR="004F52D9" w14:paraId="718BA546" w14:textId="77777777" w:rsidTr="001F40E1">
        <w:tc>
          <w:tcPr>
            <w:tcW w:w="1197" w:type="dxa"/>
            <w:tcBorders>
              <w:bottom w:val="single" w:sz="8" w:space="0" w:color="auto"/>
            </w:tcBorders>
          </w:tcPr>
          <w:p w14:paraId="4D9811D8" w14:textId="77777777" w:rsidR="004F52D9" w:rsidRDefault="004F52D9" w:rsidP="001F40E1">
            <w:pPr>
              <w:rPr>
                <w:sz w:val="22"/>
                <w:lang w:val="de-DE"/>
              </w:rPr>
            </w:pPr>
            <w:r>
              <w:rPr>
                <w:b/>
                <w:sz w:val="22"/>
                <w:lang w:val="de-DE"/>
              </w:rPr>
              <w:t>10</w:t>
            </w:r>
            <w:r>
              <w:rPr>
                <w:sz w:val="22"/>
                <w:lang w:val="de-DE"/>
              </w:rPr>
              <w:t>:1-18</w:t>
            </w:r>
          </w:p>
        </w:tc>
        <w:tc>
          <w:tcPr>
            <w:tcW w:w="1197" w:type="dxa"/>
            <w:tcBorders>
              <w:bottom w:val="single" w:sz="8" w:space="0" w:color="auto"/>
              <w:right w:val="single" w:sz="12" w:space="0" w:color="auto"/>
            </w:tcBorders>
          </w:tcPr>
          <w:p w14:paraId="5DF17198" w14:textId="77777777" w:rsidR="004F52D9" w:rsidRDefault="004F52D9" w:rsidP="001F40E1">
            <w:pPr>
              <w:rPr>
                <w:sz w:val="22"/>
                <w:lang w:val="de-DE"/>
              </w:rPr>
            </w:pPr>
          </w:p>
        </w:tc>
        <w:tc>
          <w:tcPr>
            <w:tcW w:w="1197" w:type="dxa"/>
            <w:tcBorders>
              <w:left w:val="nil"/>
              <w:bottom w:val="single" w:sz="8" w:space="0" w:color="auto"/>
            </w:tcBorders>
          </w:tcPr>
          <w:p w14:paraId="129FC42A" w14:textId="77777777" w:rsidR="004F52D9" w:rsidRDefault="004F52D9" w:rsidP="001F40E1">
            <w:pPr>
              <w:rPr>
                <w:sz w:val="22"/>
                <w:lang w:val="de-DE"/>
              </w:rPr>
            </w:pPr>
            <w:r>
              <w:rPr>
                <w:b/>
                <w:sz w:val="22"/>
                <w:lang w:val="de-DE"/>
              </w:rPr>
              <w:t>50</w:t>
            </w:r>
            <w:r>
              <w:rPr>
                <w:sz w:val="22"/>
                <w:lang w:val="de-DE"/>
              </w:rPr>
              <w:t>:1-23</w:t>
            </w:r>
          </w:p>
        </w:tc>
        <w:tc>
          <w:tcPr>
            <w:tcW w:w="1197" w:type="dxa"/>
            <w:tcBorders>
              <w:bottom w:val="single" w:sz="8" w:space="0" w:color="auto"/>
              <w:right w:val="single" w:sz="12" w:space="0" w:color="auto"/>
            </w:tcBorders>
          </w:tcPr>
          <w:p w14:paraId="163540F9" w14:textId="77777777" w:rsidR="004F52D9" w:rsidRDefault="004F52D9" w:rsidP="001F40E1">
            <w:pPr>
              <w:rPr>
                <w:sz w:val="22"/>
                <w:lang w:val="de-DE"/>
              </w:rPr>
            </w:pPr>
            <w:r>
              <w:rPr>
                <w:sz w:val="22"/>
                <w:lang w:val="de-DE"/>
              </w:rPr>
              <w:t>49:1-23†</w:t>
            </w:r>
          </w:p>
        </w:tc>
        <w:tc>
          <w:tcPr>
            <w:tcW w:w="1197" w:type="dxa"/>
            <w:tcBorders>
              <w:left w:val="nil"/>
              <w:bottom w:val="single" w:sz="8" w:space="0" w:color="auto"/>
            </w:tcBorders>
          </w:tcPr>
          <w:p w14:paraId="140A4F66" w14:textId="77777777" w:rsidR="004F52D9" w:rsidRDefault="004F52D9" w:rsidP="001F40E1">
            <w:pPr>
              <w:rPr>
                <w:sz w:val="22"/>
                <w:lang w:val="de-DE"/>
              </w:rPr>
            </w:pPr>
            <w:r>
              <w:rPr>
                <w:b/>
                <w:sz w:val="22"/>
                <w:lang w:val="de-DE"/>
              </w:rPr>
              <w:t>90</w:t>
            </w:r>
            <w:r>
              <w:rPr>
                <w:sz w:val="22"/>
                <w:lang w:val="de-DE"/>
              </w:rPr>
              <w:t>:1-17</w:t>
            </w:r>
          </w:p>
        </w:tc>
        <w:tc>
          <w:tcPr>
            <w:tcW w:w="1197" w:type="dxa"/>
            <w:tcBorders>
              <w:bottom w:val="single" w:sz="8" w:space="0" w:color="auto"/>
              <w:right w:val="single" w:sz="12" w:space="0" w:color="auto"/>
            </w:tcBorders>
          </w:tcPr>
          <w:p w14:paraId="6A94C5B5" w14:textId="77777777" w:rsidR="004F52D9" w:rsidRDefault="004F52D9" w:rsidP="001F40E1">
            <w:pPr>
              <w:rPr>
                <w:sz w:val="22"/>
                <w:lang w:val="de-DE"/>
              </w:rPr>
            </w:pPr>
            <w:r>
              <w:rPr>
                <w:sz w:val="22"/>
                <w:lang w:val="de-DE"/>
              </w:rPr>
              <w:t>89:1-17†</w:t>
            </w:r>
          </w:p>
        </w:tc>
        <w:tc>
          <w:tcPr>
            <w:tcW w:w="1197" w:type="dxa"/>
            <w:tcBorders>
              <w:left w:val="nil"/>
              <w:bottom w:val="single" w:sz="8" w:space="0" w:color="auto"/>
            </w:tcBorders>
          </w:tcPr>
          <w:p w14:paraId="68719FCC" w14:textId="77777777" w:rsidR="004F52D9" w:rsidRDefault="004F52D9" w:rsidP="001F40E1">
            <w:pPr>
              <w:rPr>
                <w:sz w:val="22"/>
                <w:lang w:val="de-DE"/>
              </w:rPr>
            </w:pPr>
            <w:r>
              <w:rPr>
                <w:b/>
                <w:sz w:val="22"/>
                <w:lang w:val="de-DE"/>
              </w:rPr>
              <w:t>130</w:t>
            </w:r>
            <w:r>
              <w:rPr>
                <w:sz w:val="22"/>
                <w:lang w:val="de-DE"/>
              </w:rPr>
              <w:t>:1-8</w:t>
            </w:r>
          </w:p>
        </w:tc>
        <w:tc>
          <w:tcPr>
            <w:tcW w:w="1197" w:type="dxa"/>
            <w:tcBorders>
              <w:bottom w:val="single" w:sz="8" w:space="0" w:color="auto"/>
            </w:tcBorders>
          </w:tcPr>
          <w:p w14:paraId="6A0C364A" w14:textId="77777777" w:rsidR="004F52D9" w:rsidRDefault="004F52D9" w:rsidP="001F40E1">
            <w:pPr>
              <w:rPr>
                <w:sz w:val="22"/>
                <w:lang w:val="de-DE"/>
              </w:rPr>
            </w:pPr>
            <w:r>
              <w:rPr>
                <w:sz w:val="22"/>
                <w:lang w:val="de-DE"/>
              </w:rPr>
              <w:t>129:1-8†</w:t>
            </w:r>
          </w:p>
        </w:tc>
      </w:tr>
      <w:tr w:rsidR="004F52D9" w14:paraId="4E38B4C5" w14:textId="77777777" w:rsidTr="001F40E1">
        <w:tc>
          <w:tcPr>
            <w:tcW w:w="1197" w:type="dxa"/>
            <w:tcBorders>
              <w:top w:val="single" w:sz="8" w:space="0" w:color="auto"/>
            </w:tcBorders>
          </w:tcPr>
          <w:p w14:paraId="155059F4" w14:textId="77777777" w:rsidR="004F52D9" w:rsidRDefault="004F52D9" w:rsidP="001F40E1">
            <w:pPr>
              <w:rPr>
                <w:sz w:val="22"/>
                <w:lang w:val="de-DE"/>
              </w:rPr>
            </w:pPr>
            <w:r>
              <w:rPr>
                <w:b/>
                <w:sz w:val="22"/>
                <w:lang w:val="de-DE"/>
              </w:rPr>
              <w:t>11</w:t>
            </w:r>
            <w:r>
              <w:rPr>
                <w:sz w:val="22"/>
                <w:lang w:val="de-DE"/>
              </w:rPr>
              <w:t>:1-7</w:t>
            </w:r>
          </w:p>
        </w:tc>
        <w:tc>
          <w:tcPr>
            <w:tcW w:w="1197" w:type="dxa"/>
            <w:tcBorders>
              <w:top w:val="single" w:sz="8" w:space="0" w:color="auto"/>
              <w:right w:val="single" w:sz="12" w:space="0" w:color="auto"/>
            </w:tcBorders>
          </w:tcPr>
          <w:p w14:paraId="4697B24B" w14:textId="77777777" w:rsidR="004F52D9" w:rsidRDefault="004F52D9" w:rsidP="001F40E1">
            <w:pPr>
              <w:rPr>
                <w:sz w:val="22"/>
                <w:lang w:val="de-DE"/>
              </w:rPr>
            </w:pPr>
            <w:r>
              <w:rPr>
                <w:sz w:val="22"/>
                <w:lang w:val="de-DE"/>
              </w:rPr>
              <w:t>10:1-8*</w:t>
            </w:r>
            <w:r>
              <w:rPr>
                <w:sz w:val="22"/>
                <w:vertAlign w:val="superscript"/>
                <w:lang w:val="de-DE"/>
              </w:rPr>
              <w:t>5</w:t>
            </w:r>
          </w:p>
        </w:tc>
        <w:tc>
          <w:tcPr>
            <w:tcW w:w="1197" w:type="dxa"/>
            <w:tcBorders>
              <w:top w:val="single" w:sz="8" w:space="0" w:color="auto"/>
              <w:left w:val="nil"/>
            </w:tcBorders>
          </w:tcPr>
          <w:p w14:paraId="449FBA1E" w14:textId="77777777" w:rsidR="004F52D9" w:rsidRDefault="004F52D9" w:rsidP="001F40E1">
            <w:pPr>
              <w:rPr>
                <w:sz w:val="22"/>
                <w:lang w:val="de-DE"/>
              </w:rPr>
            </w:pPr>
            <w:r>
              <w:rPr>
                <w:b/>
                <w:sz w:val="22"/>
                <w:lang w:val="de-DE"/>
              </w:rPr>
              <w:t>51</w:t>
            </w:r>
            <w:r>
              <w:rPr>
                <w:sz w:val="22"/>
                <w:lang w:val="de-DE"/>
              </w:rPr>
              <w:t>:1-19</w:t>
            </w:r>
          </w:p>
        </w:tc>
        <w:tc>
          <w:tcPr>
            <w:tcW w:w="1197" w:type="dxa"/>
            <w:tcBorders>
              <w:top w:val="single" w:sz="8" w:space="0" w:color="auto"/>
              <w:right w:val="single" w:sz="12" w:space="0" w:color="auto"/>
            </w:tcBorders>
          </w:tcPr>
          <w:p w14:paraId="3EB3E6B1" w14:textId="77777777" w:rsidR="004F52D9" w:rsidRDefault="004F52D9" w:rsidP="001F40E1">
            <w:pPr>
              <w:rPr>
                <w:sz w:val="22"/>
                <w:lang w:val="de-DE"/>
              </w:rPr>
            </w:pPr>
            <w:r>
              <w:rPr>
                <w:sz w:val="22"/>
                <w:lang w:val="de-DE"/>
              </w:rPr>
              <w:t>50:1-21*</w:t>
            </w:r>
          </w:p>
        </w:tc>
        <w:tc>
          <w:tcPr>
            <w:tcW w:w="1197" w:type="dxa"/>
            <w:tcBorders>
              <w:top w:val="single" w:sz="8" w:space="0" w:color="auto"/>
              <w:left w:val="nil"/>
            </w:tcBorders>
          </w:tcPr>
          <w:p w14:paraId="16A5ED52" w14:textId="77777777" w:rsidR="004F52D9" w:rsidRDefault="004F52D9" w:rsidP="001F40E1">
            <w:pPr>
              <w:rPr>
                <w:sz w:val="22"/>
                <w:lang w:val="de-DE"/>
              </w:rPr>
            </w:pPr>
            <w:r>
              <w:rPr>
                <w:b/>
                <w:sz w:val="22"/>
                <w:lang w:val="de-DE"/>
              </w:rPr>
              <w:t>91</w:t>
            </w:r>
            <w:r>
              <w:rPr>
                <w:sz w:val="22"/>
                <w:lang w:val="de-DE"/>
              </w:rPr>
              <w:t>:1-16</w:t>
            </w:r>
          </w:p>
        </w:tc>
        <w:tc>
          <w:tcPr>
            <w:tcW w:w="1197" w:type="dxa"/>
            <w:tcBorders>
              <w:top w:val="single" w:sz="8" w:space="0" w:color="auto"/>
              <w:right w:val="single" w:sz="12" w:space="0" w:color="auto"/>
            </w:tcBorders>
          </w:tcPr>
          <w:p w14:paraId="768E0E2B" w14:textId="77777777" w:rsidR="004F52D9" w:rsidRDefault="004F52D9" w:rsidP="001F40E1">
            <w:pPr>
              <w:rPr>
                <w:sz w:val="22"/>
                <w:lang w:val="de-DE"/>
              </w:rPr>
            </w:pPr>
            <w:r>
              <w:rPr>
                <w:sz w:val="22"/>
                <w:lang w:val="de-DE"/>
              </w:rPr>
              <w:t>90:1-16</w:t>
            </w:r>
          </w:p>
        </w:tc>
        <w:tc>
          <w:tcPr>
            <w:tcW w:w="1197" w:type="dxa"/>
            <w:tcBorders>
              <w:top w:val="single" w:sz="8" w:space="0" w:color="auto"/>
              <w:left w:val="nil"/>
            </w:tcBorders>
          </w:tcPr>
          <w:p w14:paraId="42C28E58" w14:textId="77777777" w:rsidR="004F52D9" w:rsidRDefault="004F52D9" w:rsidP="001F40E1">
            <w:pPr>
              <w:rPr>
                <w:sz w:val="22"/>
                <w:lang w:val="de-DE"/>
              </w:rPr>
            </w:pPr>
            <w:r>
              <w:rPr>
                <w:b/>
                <w:sz w:val="22"/>
                <w:lang w:val="de-DE"/>
              </w:rPr>
              <w:t>131</w:t>
            </w:r>
            <w:r>
              <w:rPr>
                <w:sz w:val="22"/>
                <w:lang w:val="de-DE"/>
              </w:rPr>
              <w:t>:1-3</w:t>
            </w:r>
          </w:p>
        </w:tc>
        <w:tc>
          <w:tcPr>
            <w:tcW w:w="1197" w:type="dxa"/>
            <w:tcBorders>
              <w:top w:val="single" w:sz="8" w:space="0" w:color="auto"/>
            </w:tcBorders>
          </w:tcPr>
          <w:p w14:paraId="3CDB9039" w14:textId="77777777" w:rsidR="004F52D9" w:rsidRDefault="004F52D9" w:rsidP="001F40E1">
            <w:pPr>
              <w:rPr>
                <w:sz w:val="22"/>
                <w:lang w:val="de-DE"/>
              </w:rPr>
            </w:pPr>
            <w:r>
              <w:rPr>
                <w:sz w:val="22"/>
                <w:lang w:val="de-DE"/>
              </w:rPr>
              <w:t>130:1-3†</w:t>
            </w:r>
          </w:p>
        </w:tc>
      </w:tr>
      <w:tr w:rsidR="004F52D9" w14:paraId="4D990276" w14:textId="77777777" w:rsidTr="001F40E1">
        <w:tc>
          <w:tcPr>
            <w:tcW w:w="1197" w:type="dxa"/>
          </w:tcPr>
          <w:p w14:paraId="707BD024" w14:textId="77777777" w:rsidR="004F52D9" w:rsidRDefault="004F52D9" w:rsidP="001F40E1">
            <w:pPr>
              <w:rPr>
                <w:sz w:val="22"/>
                <w:lang w:val="de-DE"/>
              </w:rPr>
            </w:pPr>
            <w:r>
              <w:rPr>
                <w:b/>
                <w:sz w:val="22"/>
                <w:lang w:val="de-DE"/>
              </w:rPr>
              <w:t>12</w:t>
            </w:r>
            <w:r>
              <w:rPr>
                <w:sz w:val="22"/>
                <w:lang w:val="de-DE"/>
              </w:rPr>
              <w:t>:1-8</w:t>
            </w:r>
          </w:p>
        </w:tc>
        <w:tc>
          <w:tcPr>
            <w:tcW w:w="1197" w:type="dxa"/>
            <w:tcBorders>
              <w:right w:val="single" w:sz="12" w:space="0" w:color="auto"/>
            </w:tcBorders>
          </w:tcPr>
          <w:p w14:paraId="58ECE877" w14:textId="77777777" w:rsidR="004F52D9" w:rsidRDefault="004F52D9" w:rsidP="001F40E1">
            <w:pPr>
              <w:rPr>
                <w:sz w:val="22"/>
                <w:lang w:val="de-DE"/>
              </w:rPr>
            </w:pPr>
            <w:r>
              <w:rPr>
                <w:sz w:val="22"/>
                <w:lang w:val="de-DE"/>
              </w:rPr>
              <w:t>11:1-9*</w:t>
            </w:r>
          </w:p>
        </w:tc>
        <w:tc>
          <w:tcPr>
            <w:tcW w:w="1197" w:type="dxa"/>
            <w:tcBorders>
              <w:left w:val="nil"/>
            </w:tcBorders>
          </w:tcPr>
          <w:p w14:paraId="139F12F2" w14:textId="77777777" w:rsidR="004F52D9" w:rsidRDefault="004F52D9" w:rsidP="001F40E1">
            <w:pPr>
              <w:rPr>
                <w:sz w:val="22"/>
                <w:lang w:val="de-DE"/>
              </w:rPr>
            </w:pPr>
            <w:r>
              <w:rPr>
                <w:b/>
                <w:sz w:val="22"/>
                <w:lang w:val="de-DE"/>
              </w:rPr>
              <w:t>52</w:t>
            </w:r>
            <w:r>
              <w:rPr>
                <w:sz w:val="22"/>
                <w:lang w:val="de-DE"/>
              </w:rPr>
              <w:t>:1-9</w:t>
            </w:r>
          </w:p>
        </w:tc>
        <w:tc>
          <w:tcPr>
            <w:tcW w:w="1197" w:type="dxa"/>
            <w:tcBorders>
              <w:right w:val="single" w:sz="12" w:space="0" w:color="auto"/>
            </w:tcBorders>
          </w:tcPr>
          <w:p w14:paraId="58A68F1A" w14:textId="77777777" w:rsidR="004F52D9" w:rsidRDefault="004F52D9" w:rsidP="001F40E1">
            <w:pPr>
              <w:rPr>
                <w:sz w:val="22"/>
                <w:lang w:val="de-DE"/>
              </w:rPr>
            </w:pPr>
            <w:r>
              <w:rPr>
                <w:sz w:val="22"/>
                <w:lang w:val="de-DE"/>
              </w:rPr>
              <w:t>51:1-11*</w:t>
            </w:r>
          </w:p>
        </w:tc>
        <w:tc>
          <w:tcPr>
            <w:tcW w:w="1197" w:type="dxa"/>
            <w:tcBorders>
              <w:left w:val="nil"/>
            </w:tcBorders>
          </w:tcPr>
          <w:p w14:paraId="08CCB356" w14:textId="77777777" w:rsidR="004F52D9" w:rsidRDefault="004F52D9" w:rsidP="001F40E1">
            <w:pPr>
              <w:rPr>
                <w:sz w:val="22"/>
                <w:lang w:val="de-DE"/>
              </w:rPr>
            </w:pPr>
            <w:r>
              <w:rPr>
                <w:b/>
                <w:sz w:val="22"/>
                <w:lang w:val="de-DE"/>
              </w:rPr>
              <w:t>92</w:t>
            </w:r>
            <w:r>
              <w:rPr>
                <w:sz w:val="22"/>
                <w:lang w:val="de-DE"/>
              </w:rPr>
              <w:t>:1-15</w:t>
            </w:r>
          </w:p>
        </w:tc>
        <w:tc>
          <w:tcPr>
            <w:tcW w:w="1197" w:type="dxa"/>
            <w:tcBorders>
              <w:right w:val="single" w:sz="12" w:space="0" w:color="auto"/>
            </w:tcBorders>
          </w:tcPr>
          <w:p w14:paraId="3008AA62" w14:textId="77777777" w:rsidR="004F52D9" w:rsidRDefault="004F52D9" w:rsidP="001F40E1">
            <w:pPr>
              <w:rPr>
                <w:sz w:val="22"/>
                <w:lang w:val="de-DE"/>
              </w:rPr>
            </w:pPr>
            <w:r>
              <w:rPr>
                <w:sz w:val="22"/>
                <w:lang w:val="de-DE"/>
              </w:rPr>
              <w:t>91:1-16*</w:t>
            </w:r>
          </w:p>
        </w:tc>
        <w:tc>
          <w:tcPr>
            <w:tcW w:w="1197" w:type="dxa"/>
            <w:tcBorders>
              <w:left w:val="nil"/>
            </w:tcBorders>
          </w:tcPr>
          <w:p w14:paraId="577D37A9" w14:textId="77777777" w:rsidR="004F52D9" w:rsidRDefault="004F52D9" w:rsidP="001F40E1">
            <w:pPr>
              <w:rPr>
                <w:sz w:val="22"/>
                <w:lang w:val="de-DE"/>
              </w:rPr>
            </w:pPr>
            <w:r>
              <w:rPr>
                <w:b/>
                <w:sz w:val="22"/>
                <w:lang w:val="de-DE"/>
              </w:rPr>
              <w:t>132</w:t>
            </w:r>
            <w:r>
              <w:rPr>
                <w:sz w:val="22"/>
                <w:lang w:val="de-DE"/>
              </w:rPr>
              <w:t>:1-18</w:t>
            </w:r>
          </w:p>
        </w:tc>
        <w:tc>
          <w:tcPr>
            <w:tcW w:w="1197" w:type="dxa"/>
          </w:tcPr>
          <w:p w14:paraId="79CD21DD" w14:textId="77777777" w:rsidR="004F52D9" w:rsidRDefault="004F52D9" w:rsidP="001F40E1">
            <w:pPr>
              <w:rPr>
                <w:sz w:val="22"/>
                <w:lang w:val="de-DE"/>
              </w:rPr>
            </w:pPr>
            <w:r>
              <w:rPr>
                <w:sz w:val="22"/>
                <w:lang w:val="de-DE"/>
              </w:rPr>
              <w:t>131:1-18†</w:t>
            </w:r>
          </w:p>
        </w:tc>
      </w:tr>
      <w:tr w:rsidR="004F52D9" w14:paraId="3D9213BE" w14:textId="77777777" w:rsidTr="001F40E1">
        <w:tc>
          <w:tcPr>
            <w:tcW w:w="1197" w:type="dxa"/>
          </w:tcPr>
          <w:p w14:paraId="0200475B" w14:textId="77777777" w:rsidR="004F52D9" w:rsidRDefault="004F52D9" w:rsidP="001F40E1">
            <w:pPr>
              <w:rPr>
                <w:sz w:val="22"/>
                <w:vertAlign w:val="superscript"/>
                <w:lang w:val="de-DE"/>
              </w:rPr>
            </w:pPr>
            <w:r>
              <w:rPr>
                <w:b/>
                <w:sz w:val="22"/>
                <w:lang w:val="de-DE"/>
              </w:rPr>
              <w:t>13</w:t>
            </w:r>
            <w:r>
              <w:rPr>
                <w:sz w:val="22"/>
                <w:lang w:val="de-DE"/>
              </w:rPr>
              <w:t>:1-6</w:t>
            </w:r>
            <w:r>
              <w:rPr>
                <w:sz w:val="22"/>
                <w:vertAlign w:val="superscript"/>
                <w:lang w:val="de-DE"/>
              </w:rPr>
              <w:t>6</w:t>
            </w:r>
          </w:p>
        </w:tc>
        <w:tc>
          <w:tcPr>
            <w:tcW w:w="1197" w:type="dxa"/>
            <w:tcBorders>
              <w:right w:val="single" w:sz="12" w:space="0" w:color="auto"/>
            </w:tcBorders>
          </w:tcPr>
          <w:p w14:paraId="5FBE2368" w14:textId="77777777" w:rsidR="004F52D9" w:rsidRDefault="004F52D9" w:rsidP="001F40E1">
            <w:pPr>
              <w:rPr>
                <w:sz w:val="22"/>
                <w:lang w:val="de-DE"/>
              </w:rPr>
            </w:pPr>
            <w:r>
              <w:rPr>
                <w:sz w:val="22"/>
                <w:lang w:val="de-DE"/>
              </w:rPr>
              <w:t>12:1-6*</w:t>
            </w:r>
          </w:p>
        </w:tc>
        <w:tc>
          <w:tcPr>
            <w:tcW w:w="1197" w:type="dxa"/>
            <w:tcBorders>
              <w:left w:val="nil"/>
            </w:tcBorders>
          </w:tcPr>
          <w:p w14:paraId="1C613337" w14:textId="77777777" w:rsidR="004F52D9" w:rsidRDefault="004F52D9" w:rsidP="001F40E1">
            <w:pPr>
              <w:rPr>
                <w:sz w:val="22"/>
                <w:lang w:val="de-DE"/>
              </w:rPr>
            </w:pPr>
            <w:r>
              <w:rPr>
                <w:b/>
                <w:sz w:val="22"/>
                <w:lang w:val="de-DE"/>
              </w:rPr>
              <w:t>53</w:t>
            </w:r>
            <w:r>
              <w:rPr>
                <w:sz w:val="22"/>
                <w:lang w:val="de-DE"/>
              </w:rPr>
              <w:t>:1-6</w:t>
            </w:r>
          </w:p>
        </w:tc>
        <w:tc>
          <w:tcPr>
            <w:tcW w:w="1197" w:type="dxa"/>
            <w:tcBorders>
              <w:right w:val="single" w:sz="12" w:space="0" w:color="auto"/>
            </w:tcBorders>
          </w:tcPr>
          <w:p w14:paraId="57F674B5" w14:textId="77777777" w:rsidR="004F52D9" w:rsidRDefault="004F52D9" w:rsidP="001F40E1">
            <w:pPr>
              <w:rPr>
                <w:sz w:val="22"/>
                <w:lang w:val="de-DE"/>
              </w:rPr>
            </w:pPr>
            <w:r>
              <w:rPr>
                <w:sz w:val="22"/>
                <w:lang w:val="de-DE"/>
              </w:rPr>
              <w:t>52:1-7*</w:t>
            </w:r>
          </w:p>
        </w:tc>
        <w:tc>
          <w:tcPr>
            <w:tcW w:w="1197" w:type="dxa"/>
            <w:tcBorders>
              <w:left w:val="nil"/>
            </w:tcBorders>
          </w:tcPr>
          <w:p w14:paraId="24E838A5" w14:textId="77777777" w:rsidR="004F52D9" w:rsidRDefault="004F52D9" w:rsidP="001F40E1">
            <w:pPr>
              <w:rPr>
                <w:sz w:val="22"/>
                <w:lang w:val="de-DE"/>
              </w:rPr>
            </w:pPr>
            <w:r>
              <w:rPr>
                <w:b/>
                <w:sz w:val="22"/>
                <w:lang w:val="de-DE"/>
              </w:rPr>
              <w:t>93</w:t>
            </w:r>
            <w:r>
              <w:rPr>
                <w:sz w:val="22"/>
                <w:lang w:val="de-DE"/>
              </w:rPr>
              <w:t>:1-5</w:t>
            </w:r>
          </w:p>
        </w:tc>
        <w:tc>
          <w:tcPr>
            <w:tcW w:w="1197" w:type="dxa"/>
            <w:tcBorders>
              <w:right w:val="single" w:sz="12" w:space="0" w:color="auto"/>
            </w:tcBorders>
          </w:tcPr>
          <w:p w14:paraId="7BD1D333" w14:textId="77777777" w:rsidR="004F52D9" w:rsidRDefault="004F52D9" w:rsidP="001F40E1">
            <w:pPr>
              <w:rPr>
                <w:sz w:val="22"/>
                <w:lang w:val="de-DE"/>
              </w:rPr>
            </w:pPr>
            <w:r>
              <w:rPr>
                <w:sz w:val="22"/>
                <w:lang w:val="de-DE"/>
              </w:rPr>
              <w:t>92:1-5</w:t>
            </w:r>
          </w:p>
        </w:tc>
        <w:tc>
          <w:tcPr>
            <w:tcW w:w="1197" w:type="dxa"/>
            <w:tcBorders>
              <w:left w:val="nil"/>
            </w:tcBorders>
          </w:tcPr>
          <w:p w14:paraId="3BA053BF" w14:textId="77777777" w:rsidR="004F52D9" w:rsidRDefault="004F52D9" w:rsidP="001F40E1">
            <w:pPr>
              <w:rPr>
                <w:sz w:val="22"/>
                <w:lang w:val="de-DE"/>
              </w:rPr>
            </w:pPr>
            <w:r>
              <w:rPr>
                <w:b/>
                <w:sz w:val="22"/>
                <w:lang w:val="de-DE"/>
              </w:rPr>
              <w:t>133</w:t>
            </w:r>
            <w:r>
              <w:rPr>
                <w:sz w:val="22"/>
                <w:lang w:val="de-DE"/>
              </w:rPr>
              <w:t>:1-3</w:t>
            </w:r>
          </w:p>
        </w:tc>
        <w:tc>
          <w:tcPr>
            <w:tcW w:w="1197" w:type="dxa"/>
          </w:tcPr>
          <w:p w14:paraId="10B9A8EC" w14:textId="77777777" w:rsidR="004F52D9" w:rsidRDefault="004F52D9" w:rsidP="001F40E1">
            <w:pPr>
              <w:rPr>
                <w:sz w:val="22"/>
                <w:lang w:val="de-DE"/>
              </w:rPr>
            </w:pPr>
            <w:r>
              <w:rPr>
                <w:sz w:val="22"/>
                <w:lang w:val="de-DE"/>
              </w:rPr>
              <w:t>132:1-3†</w:t>
            </w:r>
          </w:p>
        </w:tc>
      </w:tr>
      <w:tr w:rsidR="004F52D9" w14:paraId="0FF7A83F" w14:textId="77777777" w:rsidTr="001F40E1">
        <w:tc>
          <w:tcPr>
            <w:tcW w:w="1197" w:type="dxa"/>
          </w:tcPr>
          <w:p w14:paraId="280C27BB" w14:textId="77777777" w:rsidR="004F52D9" w:rsidRDefault="004F52D9" w:rsidP="001F40E1">
            <w:pPr>
              <w:rPr>
                <w:sz w:val="22"/>
                <w:lang w:val="de-DE"/>
              </w:rPr>
            </w:pPr>
            <w:r>
              <w:rPr>
                <w:b/>
                <w:sz w:val="22"/>
                <w:lang w:val="de-DE"/>
              </w:rPr>
              <w:t>14</w:t>
            </w:r>
            <w:r>
              <w:rPr>
                <w:sz w:val="22"/>
                <w:lang w:val="de-DE"/>
              </w:rPr>
              <w:t>:1-7</w:t>
            </w:r>
          </w:p>
        </w:tc>
        <w:tc>
          <w:tcPr>
            <w:tcW w:w="1197" w:type="dxa"/>
            <w:tcBorders>
              <w:right w:val="single" w:sz="12" w:space="0" w:color="auto"/>
            </w:tcBorders>
          </w:tcPr>
          <w:p w14:paraId="755D0440" w14:textId="77777777" w:rsidR="004F52D9" w:rsidRDefault="004F52D9" w:rsidP="001F40E1">
            <w:pPr>
              <w:rPr>
                <w:sz w:val="22"/>
                <w:lang w:val="de-DE"/>
              </w:rPr>
            </w:pPr>
            <w:r>
              <w:rPr>
                <w:sz w:val="22"/>
                <w:lang w:val="de-DE"/>
              </w:rPr>
              <w:t>13:1-7†</w:t>
            </w:r>
          </w:p>
        </w:tc>
        <w:tc>
          <w:tcPr>
            <w:tcW w:w="1197" w:type="dxa"/>
            <w:tcBorders>
              <w:left w:val="nil"/>
            </w:tcBorders>
          </w:tcPr>
          <w:p w14:paraId="0C790ADB" w14:textId="77777777" w:rsidR="004F52D9" w:rsidRDefault="004F52D9" w:rsidP="001F40E1">
            <w:pPr>
              <w:rPr>
                <w:sz w:val="22"/>
                <w:lang w:val="de-DE"/>
              </w:rPr>
            </w:pPr>
            <w:r>
              <w:rPr>
                <w:b/>
                <w:sz w:val="22"/>
                <w:lang w:val="de-DE"/>
              </w:rPr>
              <w:t>54</w:t>
            </w:r>
            <w:r>
              <w:rPr>
                <w:sz w:val="22"/>
                <w:lang w:val="de-DE"/>
              </w:rPr>
              <w:t>:1-7</w:t>
            </w:r>
          </w:p>
        </w:tc>
        <w:tc>
          <w:tcPr>
            <w:tcW w:w="1197" w:type="dxa"/>
            <w:tcBorders>
              <w:right w:val="single" w:sz="12" w:space="0" w:color="auto"/>
            </w:tcBorders>
          </w:tcPr>
          <w:p w14:paraId="1AA233ED" w14:textId="77777777" w:rsidR="004F52D9" w:rsidRDefault="004F52D9" w:rsidP="001F40E1">
            <w:pPr>
              <w:rPr>
                <w:sz w:val="22"/>
                <w:lang w:val="de-DE"/>
              </w:rPr>
            </w:pPr>
            <w:r>
              <w:rPr>
                <w:sz w:val="22"/>
                <w:lang w:val="de-DE"/>
              </w:rPr>
              <w:t>53:1-9*</w:t>
            </w:r>
          </w:p>
        </w:tc>
        <w:tc>
          <w:tcPr>
            <w:tcW w:w="1197" w:type="dxa"/>
            <w:tcBorders>
              <w:left w:val="nil"/>
            </w:tcBorders>
          </w:tcPr>
          <w:p w14:paraId="5BAEBFB2" w14:textId="77777777" w:rsidR="004F52D9" w:rsidRDefault="004F52D9" w:rsidP="001F40E1">
            <w:pPr>
              <w:rPr>
                <w:sz w:val="22"/>
                <w:lang w:val="de-DE"/>
              </w:rPr>
            </w:pPr>
            <w:r>
              <w:rPr>
                <w:b/>
                <w:sz w:val="22"/>
                <w:lang w:val="de-DE"/>
              </w:rPr>
              <w:t>94</w:t>
            </w:r>
            <w:r>
              <w:rPr>
                <w:sz w:val="22"/>
                <w:lang w:val="de-DE"/>
              </w:rPr>
              <w:t>:1-23</w:t>
            </w:r>
          </w:p>
        </w:tc>
        <w:tc>
          <w:tcPr>
            <w:tcW w:w="1197" w:type="dxa"/>
            <w:tcBorders>
              <w:right w:val="single" w:sz="12" w:space="0" w:color="auto"/>
            </w:tcBorders>
          </w:tcPr>
          <w:p w14:paraId="59FCFD22" w14:textId="77777777" w:rsidR="004F52D9" w:rsidRDefault="004F52D9" w:rsidP="001F40E1">
            <w:pPr>
              <w:rPr>
                <w:sz w:val="22"/>
                <w:lang w:val="de-DE"/>
              </w:rPr>
            </w:pPr>
            <w:r>
              <w:rPr>
                <w:sz w:val="22"/>
                <w:lang w:val="de-DE"/>
              </w:rPr>
              <w:t>93:1-23</w:t>
            </w:r>
          </w:p>
        </w:tc>
        <w:tc>
          <w:tcPr>
            <w:tcW w:w="1197" w:type="dxa"/>
            <w:tcBorders>
              <w:left w:val="nil"/>
            </w:tcBorders>
          </w:tcPr>
          <w:p w14:paraId="5987E9A7" w14:textId="77777777" w:rsidR="004F52D9" w:rsidRDefault="004F52D9" w:rsidP="001F40E1">
            <w:pPr>
              <w:rPr>
                <w:sz w:val="22"/>
                <w:lang w:val="de-DE"/>
              </w:rPr>
            </w:pPr>
            <w:r>
              <w:rPr>
                <w:b/>
                <w:sz w:val="22"/>
                <w:lang w:val="de-DE"/>
              </w:rPr>
              <w:t>134</w:t>
            </w:r>
            <w:r>
              <w:rPr>
                <w:sz w:val="22"/>
                <w:lang w:val="de-DE"/>
              </w:rPr>
              <w:t>:1-3</w:t>
            </w:r>
          </w:p>
        </w:tc>
        <w:tc>
          <w:tcPr>
            <w:tcW w:w="1197" w:type="dxa"/>
          </w:tcPr>
          <w:p w14:paraId="4E1B7F83" w14:textId="77777777" w:rsidR="004F52D9" w:rsidRDefault="004F52D9" w:rsidP="001F40E1">
            <w:pPr>
              <w:rPr>
                <w:sz w:val="22"/>
                <w:lang w:val="de-DE"/>
              </w:rPr>
            </w:pPr>
            <w:r>
              <w:rPr>
                <w:sz w:val="22"/>
                <w:lang w:val="de-DE"/>
              </w:rPr>
              <w:t>133:1-3†</w:t>
            </w:r>
          </w:p>
        </w:tc>
      </w:tr>
      <w:tr w:rsidR="004F52D9" w14:paraId="7FA2E201" w14:textId="77777777" w:rsidTr="001F40E1">
        <w:tc>
          <w:tcPr>
            <w:tcW w:w="1197" w:type="dxa"/>
          </w:tcPr>
          <w:p w14:paraId="2AFE42B1" w14:textId="77777777" w:rsidR="004F52D9" w:rsidRDefault="004F52D9" w:rsidP="001F40E1">
            <w:pPr>
              <w:rPr>
                <w:sz w:val="22"/>
                <w:lang w:val="de-DE"/>
              </w:rPr>
            </w:pPr>
            <w:r>
              <w:rPr>
                <w:b/>
                <w:sz w:val="22"/>
                <w:lang w:val="de-DE"/>
              </w:rPr>
              <w:t>15</w:t>
            </w:r>
            <w:r>
              <w:rPr>
                <w:sz w:val="22"/>
                <w:lang w:val="de-DE"/>
              </w:rPr>
              <w:t>:1-5</w:t>
            </w:r>
          </w:p>
        </w:tc>
        <w:tc>
          <w:tcPr>
            <w:tcW w:w="1197" w:type="dxa"/>
            <w:tcBorders>
              <w:right w:val="single" w:sz="12" w:space="0" w:color="auto"/>
            </w:tcBorders>
          </w:tcPr>
          <w:p w14:paraId="775156EA" w14:textId="77777777" w:rsidR="004F52D9" w:rsidRDefault="004F52D9" w:rsidP="001F40E1">
            <w:pPr>
              <w:rPr>
                <w:sz w:val="22"/>
                <w:lang w:val="de-DE"/>
              </w:rPr>
            </w:pPr>
            <w:r>
              <w:rPr>
                <w:sz w:val="22"/>
                <w:lang w:val="de-DE"/>
              </w:rPr>
              <w:t>14:1-5†</w:t>
            </w:r>
          </w:p>
        </w:tc>
        <w:tc>
          <w:tcPr>
            <w:tcW w:w="1197" w:type="dxa"/>
            <w:tcBorders>
              <w:left w:val="nil"/>
            </w:tcBorders>
          </w:tcPr>
          <w:p w14:paraId="06804E51" w14:textId="77777777" w:rsidR="004F52D9" w:rsidRDefault="004F52D9" w:rsidP="001F40E1">
            <w:pPr>
              <w:rPr>
                <w:sz w:val="22"/>
                <w:lang w:val="de-DE"/>
              </w:rPr>
            </w:pPr>
            <w:r>
              <w:rPr>
                <w:b/>
                <w:sz w:val="22"/>
                <w:lang w:val="de-DE"/>
              </w:rPr>
              <w:t>55</w:t>
            </w:r>
            <w:r>
              <w:rPr>
                <w:sz w:val="22"/>
                <w:lang w:val="de-DE"/>
              </w:rPr>
              <w:t>:1-23</w:t>
            </w:r>
          </w:p>
        </w:tc>
        <w:tc>
          <w:tcPr>
            <w:tcW w:w="1197" w:type="dxa"/>
            <w:tcBorders>
              <w:right w:val="single" w:sz="12" w:space="0" w:color="auto"/>
            </w:tcBorders>
          </w:tcPr>
          <w:p w14:paraId="03491DEB" w14:textId="77777777" w:rsidR="004F52D9" w:rsidRDefault="004F52D9" w:rsidP="001F40E1">
            <w:pPr>
              <w:rPr>
                <w:sz w:val="22"/>
                <w:lang w:val="de-DE"/>
              </w:rPr>
            </w:pPr>
            <w:r>
              <w:rPr>
                <w:sz w:val="22"/>
                <w:lang w:val="de-DE"/>
              </w:rPr>
              <w:t>54:1-24*</w:t>
            </w:r>
          </w:p>
        </w:tc>
        <w:tc>
          <w:tcPr>
            <w:tcW w:w="1197" w:type="dxa"/>
            <w:tcBorders>
              <w:left w:val="nil"/>
            </w:tcBorders>
          </w:tcPr>
          <w:p w14:paraId="270D8575" w14:textId="77777777" w:rsidR="004F52D9" w:rsidRDefault="004F52D9" w:rsidP="001F40E1">
            <w:pPr>
              <w:rPr>
                <w:sz w:val="22"/>
                <w:lang w:val="de-DE"/>
              </w:rPr>
            </w:pPr>
            <w:r>
              <w:rPr>
                <w:b/>
                <w:sz w:val="22"/>
                <w:lang w:val="de-DE"/>
              </w:rPr>
              <w:t>95</w:t>
            </w:r>
            <w:r>
              <w:rPr>
                <w:sz w:val="22"/>
                <w:lang w:val="de-DE"/>
              </w:rPr>
              <w:t>:1-11</w:t>
            </w:r>
          </w:p>
        </w:tc>
        <w:tc>
          <w:tcPr>
            <w:tcW w:w="1197" w:type="dxa"/>
            <w:tcBorders>
              <w:right w:val="single" w:sz="12" w:space="0" w:color="auto"/>
            </w:tcBorders>
          </w:tcPr>
          <w:p w14:paraId="4CC59F1D" w14:textId="77777777" w:rsidR="004F52D9" w:rsidRDefault="004F52D9" w:rsidP="001F40E1">
            <w:pPr>
              <w:rPr>
                <w:sz w:val="22"/>
                <w:lang w:val="de-DE"/>
              </w:rPr>
            </w:pPr>
            <w:r>
              <w:rPr>
                <w:sz w:val="22"/>
                <w:lang w:val="de-DE"/>
              </w:rPr>
              <w:t>94:1-11</w:t>
            </w:r>
          </w:p>
        </w:tc>
        <w:tc>
          <w:tcPr>
            <w:tcW w:w="1197" w:type="dxa"/>
            <w:tcBorders>
              <w:left w:val="nil"/>
            </w:tcBorders>
          </w:tcPr>
          <w:p w14:paraId="54760290" w14:textId="77777777" w:rsidR="004F52D9" w:rsidRDefault="004F52D9" w:rsidP="001F40E1">
            <w:pPr>
              <w:rPr>
                <w:sz w:val="22"/>
                <w:lang w:val="de-DE"/>
              </w:rPr>
            </w:pPr>
            <w:r>
              <w:rPr>
                <w:b/>
                <w:sz w:val="22"/>
                <w:lang w:val="de-DE"/>
              </w:rPr>
              <w:t>135</w:t>
            </w:r>
            <w:r>
              <w:rPr>
                <w:sz w:val="22"/>
                <w:lang w:val="de-DE"/>
              </w:rPr>
              <w:t>:1-21</w:t>
            </w:r>
          </w:p>
        </w:tc>
        <w:tc>
          <w:tcPr>
            <w:tcW w:w="1197" w:type="dxa"/>
          </w:tcPr>
          <w:p w14:paraId="4E4D1EC9" w14:textId="77777777" w:rsidR="004F52D9" w:rsidRDefault="004F52D9" w:rsidP="001F40E1">
            <w:pPr>
              <w:rPr>
                <w:sz w:val="22"/>
                <w:lang w:val="de-DE"/>
              </w:rPr>
            </w:pPr>
            <w:r>
              <w:rPr>
                <w:sz w:val="22"/>
                <w:lang w:val="de-DE"/>
              </w:rPr>
              <w:t>134:1-21†</w:t>
            </w:r>
          </w:p>
        </w:tc>
      </w:tr>
      <w:tr w:rsidR="004F52D9" w14:paraId="5C47D7E0" w14:textId="77777777" w:rsidTr="001F40E1">
        <w:tc>
          <w:tcPr>
            <w:tcW w:w="1197" w:type="dxa"/>
          </w:tcPr>
          <w:p w14:paraId="26C52A2A" w14:textId="77777777" w:rsidR="004F52D9" w:rsidRDefault="004F52D9" w:rsidP="001F40E1">
            <w:pPr>
              <w:rPr>
                <w:sz w:val="22"/>
                <w:lang w:val="de-DE"/>
              </w:rPr>
            </w:pPr>
            <w:r>
              <w:rPr>
                <w:b/>
                <w:sz w:val="22"/>
                <w:lang w:val="de-DE"/>
              </w:rPr>
              <w:t>16</w:t>
            </w:r>
            <w:r>
              <w:rPr>
                <w:sz w:val="22"/>
                <w:lang w:val="de-DE"/>
              </w:rPr>
              <w:t>:1-11</w:t>
            </w:r>
          </w:p>
        </w:tc>
        <w:tc>
          <w:tcPr>
            <w:tcW w:w="1197" w:type="dxa"/>
            <w:tcBorders>
              <w:right w:val="single" w:sz="12" w:space="0" w:color="auto"/>
            </w:tcBorders>
          </w:tcPr>
          <w:p w14:paraId="74EF5303" w14:textId="77777777" w:rsidR="004F52D9" w:rsidRDefault="004F52D9" w:rsidP="001F40E1">
            <w:pPr>
              <w:rPr>
                <w:sz w:val="22"/>
                <w:lang w:val="de-DE"/>
              </w:rPr>
            </w:pPr>
            <w:r>
              <w:rPr>
                <w:sz w:val="22"/>
                <w:lang w:val="de-DE"/>
              </w:rPr>
              <w:t>15:1-11†</w:t>
            </w:r>
          </w:p>
        </w:tc>
        <w:tc>
          <w:tcPr>
            <w:tcW w:w="1197" w:type="dxa"/>
            <w:tcBorders>
              <w:left w:val="nil"/>
            </w:tcBorders>
          </w:tcPr>
          <w:p w14:paraId="1C509E6A" w14:textId="77777777" w:rsidR="004F52D9" w:rsidRDefault="004F52D9" w:rsidP="001F40E1">
            <w:pPr>
              <w:rPr>
                <w:sz w:val="22"/>
                <w:lang w:val="de-DE"/>
              </w:rPr>
            </w:pPr>
            <w:r>
              <w:rPr>
                <w:b/>
                <w:sz w:val="22"/>
                <w:lang w:val="de-DE"/>
              </w:rPr>
              <w:t>56</w:t>
            </w:r>
            <w:r>
              <w:rPr>
                <w:sz w:val="22"/>
                <w:lang w:val="de-DE"/>
              </w:rPr>
              <w:t>:1-13</w:t>
            </w:r>
          </w:p>
        </w:tc>
        <w:tc>
          <w:tcPr>
            <w:tcW w:w="1197" w:type="dxa"/>
            <w:tcBorders>
              <w:right w:val="single" w:sz="12" w:space="0" w:color="auto"/>
            </w:tcBorders>
          </w:tcPr>
          <w:p w14:paraId="5BDA19F4" w14:textId="77777777" w:rsidR="004F52D9" w:rsidRDefault="004F52D9" w:rsidP="001F40E1">
            <w:pPr>
              <w:rPr>
                <w:sz w:val="22"/>
                <w:lang w:val="de-DE"/>
              </w:rPr>
            </w:pPr>
            <w:r>
              <w:rPr>
                <w:sz w:val="22"/>
                <w:lang w:val="de-DE"/>
              </w:rPr>
              <w:t>55:1-14*</w:t>
            </w:r>
          </w:p>
        </w:tc>
        <w:tc>
          <w:tcPr>
            <w:tcW w:w="1197" w:type="dxa"/>
            <w:tcBorders>
              <w:left w:val="nil"/>
            </w:tcBorders>
          </w:tcPr>
          <w:p w14:paraId="5922907D" w14:textId="77777777" w:rsidR="004F52D9" w:rsidRDefault="004F52D9" w:rsidP="001F40E1">
            <w:pPr>
              <w:rPr>
                <w:sz w:val="22"/>
                <w:lang w:val="de-DE"/>
              </w:rPr>
            </w:pPr>
            <w:r>
              <w:rPr>
                <w:b/>
                <w:sz w:val="22"/>
                <w:lang w:val="de-DE"/>
              </w:rPr>
              <w:t>96</w:t>
            </w:r>
            <w:r>
              <w:rPr>
                <w:sz w:val="22"/>
                <w:lang w:val="de-DE"/>
              </w:rPr>
              <w:t>:1-13</w:t>
            </w:r>
          </w:p>
        </w:tc>
        <w:tc>
          <w:tcPr>
            <w:tcW w:w="1197" w:type="dxa"/>
            <w:tcBorders>
              <w:right w:val="single" w:sz="12" w:space="0" w:color="auto"/>
            </w:tcBorders>
          </w:tcPr>
          <w:p w14:paraId="1E0DE600" w14:textId="77777777" w:rsidR="004F52D9" w:rsidRDefault="004F52D9" w:rsidP="001F40E1">
            <w:pPr>
              <w:rPr>
                <w:sz w:val="22"/>
                <w:lang w:val="de-DE"/>
              </w:rPr>
            </w:pPr>
            <w:r>
              <w:rPr>
                <w:sz w:val="22"/>
                <w:lang w:val="de-DE"/>
              </w:rPr>
              <w:t>95:1-13</w:t>
            </w:r>
          </w:p>
        </w:tc>
        <w:tc>
          <w:tcPr>
            <w:tcW w:w="1197" w:type="dxa"/>
            <w:tcBorders>
              <w:left w:val="nil"/>
            </w:tcBorders>
          </w:tcPr>
          <w:p w14:paraId="163D58A2" w14:textId="77777777" w:rsidR="004F52D9" w:rsidRDefault="004F52D9" w:rsidP="001F40E1">
            <w:pPr>
              <w:rPr>
                <w:sz w:val="22"/>
                <w:lang w:val="de-DE"/>
              </w:rPr>
            </w:pPr>
            <w:r>
              <w:rPr>
                <w:b/>
                <w:sz w:val="22"/>
                <w:lang w:val="de-DE"/>
              </w:rPr>
              <w:t>136</w:t>
            </w:r>
            <w:r>
              <w:rPr>
                <w:sz w:val="22"/>
                <w:lang w:val="de-DE"/>
              </w:rPr>
              <w:t>:1-26</w:t>
            </w:r>
          </w:p>
        </w:tc>
        <w:tc>
          <w:tcPr>
            <w:tcW w:w="1197" w:type="dxa"/>
          </w:tcPr>
          <w:p w14:paraId="4A7DEF08" w14:textId="77777777" w:rsidR="004F52D9" w:rsidRDefault="004F52D9" w:rsidP="001F40E1">
            <w:pPr>
              <w:rPr>
                <w:sz w:val="22"/>
                <w:lang w:val="de-DE"/>
              </w:rPr>
            </w:pPr>
            <w:r>
              <w:rPr>
                <w:sz w:val="22"/>
                <w:lang w:val="de-DE"/>
              </w:rPr>
              <w:t>135:1-26</w:t>
            </w:r>
          </w:p>
        </w:tc>
      </w:tr>
      <w:tr w:rsidR="004F52D9" w14:paraId="285E1F05" w14:textId="77777777" w:rsidTr="001F40E1">
        <w:tc>
          <w:tcPr>
            <w:tcW w:w="1197" w:type="dxa"/>
          </w:tcPr>
          <w:p w14:paraId="4B31A1A3" w14:textId="77777777" w:rsidR="004F52D9" w:rsidRDefault="004F52D9" w:rsidP="001F40E1">
            <w:pPr>
              <w:rPr>
                <w:sz w:val="22"/>
                <w:lang w:val="de-DE"/>
              </w:rPr>
            </w:pPr>
            <w:r>
              <w:rPr>
                <w:b/>
                <w:sz w:val="22"/>
                <w:lang w:val="de-DE"/>
              </w:rPr>
              <w:t>17</w:t>
            </w:r>
            <w:r>
              <w:rPr>
                <w:sz w:val="22"/>
                <w:lang w:val="de-DE"/>
              </w:rPr>
              <w:t>:1-15</w:t>
            </w:r>
          </w:p>
        </w:tc>
        <w:tc>
          <w:tcPr>
            <w:tcW w:w="1197" w:type="dxa"/>
            <w:tcBorders>
              <w:right w:val="single" w:sz="12" w:space="0" w:color="auto"/>
            </w:tcBorders>
          </w:tcPr>
          <w:p w14:paraId="4A12CE52" w14:textId="77777777" w:rsidR="004F52D9" w:rsidRDefault="004F52D9" w:rsidP="001F40E1">
            <w:pPr>
              <w:rPr>
                <w:sz w:val="22"/>
                <w:lang w:val="de-DE"/>
              </w:rPr>
            </w:pPr>
            <w:r>
              <w:rPr>
                <w:sz w:val="22"/>
                <w:lang w:val="de-DE"/>
              </w:rPr>
              <w:t>16:1-15†</w:t>
            </w:r>
          </w:p>
        </w:tc>
        <w:tc>
          <w:tcPr>
            <w:tcW w:w="1197" w:type="dxa"/>
            <w:tcBorders>
              <w:left w:val="nil"/>
            </w:tcBorders>
          </w:tcPr>
          <w:p w14:paraId="4E81ED0A" w14:textId="77777777" w:rsidR="004F52D9" w:rsidRDefault="004F52D9" w:rsidP="001F40E1">
            <w:pPr>
              <w:rPr>
                <w:sz w:val="22"/>
                <w:lang w:val="de-DE"/>
              </w:rPr>
            </w:pPr>
            <w:r>
              <w:rPr>
                <w:b/>
                <w:sz w:val="22"/>
                <w:lang w:val="de-DE"/>
              </w:rPr>
              <w:t>57</w:t>
            </w:r>
            <w:r>
              <w:rPr>
                <w:sz w:val="22"/>
                <w:lang w:val="de-DE"/>
              </w:rPr>
              <w:t>:1-11</w:t>
            </w:r>
          </w:p>
        </w:tc>
        <w:tc>
          <w:tcPr>
            <w:tcW w:w="1197" w:type="dxa"/>
            <w:tcBorders>
              <w:right w:val="single" w:sz="12" w:space="0" w:color="auto"/>
            </w:tcBorders>
          </w:tcPr>
          <w:p w14:paraId="696F7CE2" w14:textId="77777777" w:rsidR="004F52D9" w:rsidRDefault="004F52D9" w:rsidP="001F40E1">
            <w:pPr>
              <w:rPr>
                <w:sz w:val="22"/>
                <w:lang w:val="de-DE"/>
              </w:rPr>
            </w:pPr>
            <w:r>
              <w:rPr>
                <w:sz w:val="22"/>
                <w:lang w:val="de-DE"/>
              </w:rPr>
              <w:t>56:1-12*</w:t>
            </w:r>
          </w:p>
        </w:tc>
        <w:tc>
          <w:tcPr>
            <w:tcW w:w="1197" w:type="dxa"/>
            <w:tcBorders>
              <w:left w:val="nil"/>
            </w:tcBorders>
          </w:tcPr>
          <w:p w14:paraId="7516EBA6" w14:textId="77777777" w:rsidR="004F52D9" w:rsidRDefault="004F52D9" w:rsidP="001F40E1">
            <w:pPr>
              <w:rPr>
                <w:sz w:val="22"/>
                <w:lang w:val="de-DE"/>
              </w:rPr>
            </w:pPr>
            <w:r>
              <w:rPr>
                <w:b/>
                <w:sz w:val="22"/>
                <w:lang w:val="de-DE"/>
              </w:rPr>
              <w:t>97</w:t>
            </w:r>
            <w:r>
              <w:rPr>
                <w:sz w:val="22"/>
                <w:lang w:val="de-DE"/>
              </w:rPr>
              <w:t>:1-12</w:t>
            </w:r>
          </w:p>
        </w:tc>
        <w:tc>
          <w:tcPr>
            <w:tcW w:w="1197" w:type="dxa"/>
            <w:tcBorders>
              <w:right w:val="single" w:sz="12" w:space="0" w:color="auto"/>
            </w:tcBorders>
          </w:tcPr>
          <w:p w14:paraId="0B5B41AF" w14:textId="77777777" w:rsidR="004F52D9" w:rsidRDefault="004F52D9" w:rsidP="001F40E1">
            <w:pPr>
              <w:rPr>
                <w:sz w:val="22"/>
                <w:lang w:val="de-DE"/>
              </w:rPr>
            </w:pPr>
            <w:r>
              <w:rPr>
                <w:sz w:val="22"/>
                <w:lang w:val="de-DE"/>
              </w:rPr>
              <w:t>96:1-12</w:t>
            </w:r>
          </w:p>
        </w:tc>
        <w:tc>
          <w:tcPr>
            <w:tcW w:w="1197" w:type="dxa"/>
            <w:tcBorders>
              <w:left w:val="nil"/>
            </w:tcBorders>
          </w:tcPr>
          <w:p w14:paraId="46F38C26" w14:textId="77777777" w:rsidR="004F52D9" w:rsidRDefault="004F52D9" w:rsidP="001F40E1">
            <w:pPr>
              <w:rPr>
                <w:sz w:val="22"/>
                <w:lang w:val="de-DE"/>
              </w:rPr>
            </w:pPr>
            <w:r>
              <w:rPr>
                <w:b/>
                <w:sz w:val="22"/>
                <w:lang w:val="de-DE"/>
              </w:rPr>
              <w:t>137</w:t>
            </w:r>
            <w:r>
              <w:rPr>
                <w:sz w:val="22"/>
                <w:lang w:val="de-DE"/>
              </w:rPr>
              <w:t>:1-9</w:t>
            </w:r>
          </w:p>
        </w:tc>
        <w:tc>
          <w:tcPr>
            <w:tcW w:w="1197" w:type="dxa"/>
          </w:tcPr>
          <w:p w14:paraId="085462C7" w14:textId="77777777" w:rsidR="004F52D9" w:rsidRDefault="004F52D9" w:rsidP="001F40E1">
            <w:pPr>
              <w:rPr>
                <w:sz w:val="22"/>
                <w:lang w:val="de-DE"/>
              </w:rPr>
            </w:pPr>
            <w:r>
              <w:rPr>
                <w:sz w:val="22"/>
                <w:lang w:val="de-DE"/>
              </w:rPr>
              <w:t>136:1-9</w:t>
            </w:r>
          </w:p>
        </w:tc>
      </w:tr>
      <w:tr w:rsidR="004F52D9" w14:paraId="7532AA7B" w14:textId="77777777" w:rsidTr="001F40E1">
        <w:tc>
          <w:tcPr>
            <w:tcW w:w="1197" w:type="dxa"/>
          </w:tcPr>
          <w:p w14:paraId="3DD8DB88" w14:textId="77777777" w:rsidR="004F52D9" w:rsidRDefault="004F52D9" w:rsidP="001F40E1">
            <w:pPr>
              <w:rPr>
                <w:sz w:val="22"/>
                <w:lang w:val="de-DE"/>
              </w:rPr>
            </w:pPr>
            <w:r>
              <w:rPr>
                <w:b/>
                <w:sz w:val="22"/>
                <w:lang w:val="de-DE"/>
              </w:rPr>
              <w:t>18</w:t>
            </w:r>
            <w:r>
              <w:rPr>
                <w:sz w:val="22"/>
                <w:lang w:val="de-DE"/>
              </w:rPr>
              <w:t>:1-50</w:t>
            </w:r>
          </w:p>
        </w:tc>
        <w:tc>
          <w:tcPr>
            <w:tcW w:w="1197" w:type="dxa"/>
            <w:tcBorders>
              <w:right w:val="single" w:sz="12" w:space="0" w:color="auto"/>
            </w:tcBorders>
          </w:tcPr>
          <w:p w14:paraId="436ACCA5" w14:textId="77777777" w:rsidR="004F52D9" w:rsidRDefault="004F52D9" w:rsidP="001F40E1">
            <w:pPr>
              <w:rPr>
                <w:sz w:val="22"/>
                <w:lang w:val="de-DE"/>
              </w:rPr>
            </w:pPr>
            <w:r>
              <w:rPr>
                <w:sz w:val="22"/>
                <w:lang w:val="de-DE"/>
              </w:rPr>
              <w:t>17:1-51*</w:t>
            </w:r>
          </w:p>
        </w:tc>
        <w:tc>
          <w:tcPr>
            <w:tcW w:w="1197" w:type="dxa"/>
            <w:tcBorders>
              <w:left w:val="nil"/>
            </w:tcBorders>
          </w:tcPr>
          <w:p w14:paraId="7339A06B" w14:textId="77777777" w:rsidR="004F52D9" w:rsidRDefault="004F52D9" w:rsidP="001F40E1">
            <w:pPr>
              <w:rPr>
                <w:sz w:val="22"/>
                <w:lang w:val="de-DE"/>
              </w:rPr>
            </w:pPr>
            <w:r>
              <w:rPr>
                <w:b/>
                <w:sz w:val="22"/>
                <w:lang w:val="de-DE"/>
              </w:rPr>
              <w:t>58</w:t>
            </w:r>
            <w:r>
              <w:rPr>
                <w:sz w:val="22"/>
                <w:lang w:val="de-DE"/>
              </w:rPr>
              <w:t>:1-11</w:t>
            </w:r>
          </w:p>
        </w:tc>
        <w:tc>
          <w:tcPr>
            <w:tcW w:w="1197" w:type="dxa"/>
            <w:tcBorders>
              <w:right w:val="single" w:sz="12" w:space="0" w:color="auto"/>
            </w:tcBorders>
          </w:tcPr>
          <w:p w14:paraId="04CC17D8" w14:textId="77777777" w:rsidR="004F52D9" w:rsidRDefault="004F52D9" w:rsidP="001F40E1">
            <w:pPr>
              <w:rPr>
                <w:sz w:val="22"/>
                <w:lang w:val="de-DE"/>
              </w:rPr>
            </w:pPr>
            <w:r>
              <w:rPr>
                <w:sz w:val="22"/>
                <w:lang w:val="de-DE"/>
              </w:rPr>
              <w:t>57:1-12*</w:t>
            </w:r>
          </w:p>
        </w:tc>
        <w:tc>
          <w:tcPr>
            <w:tcW w:w="1197" w:type="dxa"/>
            <w:tcBorders>
              <w:left w:val="nil"/>
            </w:tcBorders>
          </w:tcPr>
          <w:p w14:paraId="24BB6D65" w14:textId="77777777" w:rsidR="004F52D9" w:rsidRDefault="004F52D9" w:rsidP="001F40E1">
            <w:pPr>
              <w:rPr>
                <w:sz w:val="22"/>
                <w:lang w:val="de-DE"/>
              </w:rPr>
            </w:pPr>
            <w:r>
              <w:rPr>
                <w:b/>
                <w:sz w:val="22"/>
                <w:lang w:val="de-DE"/>
              </w:rPr>
              <w:t>98</w:t>
            </w:r>
            <w:r>
              <w:rPr>
                <w:sz w:val="22"/>
                <w:lang w:val="de-DE"/>
              </w:rPr>
              <w:t>:1-9</w:t>
            </w:r>
          </w:p>
        </w:tc>
        <w:tc>
          <w:tcPr>
            <w:tcW w:w="1197" w:type="dxa"/>
            <w:tcBorders>
              <w:right w:val="single" w:sz="12" w:space="0" w:color="auto"/>
            </w:tcBorders>
          </w:tcPr>
          <w:p w14:paraId="456090CF" w14:textId="77777777" w:rsidR="004F52D9" w:rsidRDefault="004F52D9" w:rsidP="001F40E1">
            <w:pPr>
              <w:rPr>
                <w:sz w:val="22"/>
                <w:lang w:val="de-DE"/>
              </w:rPr>
            </w:pPr>
            <w:r>
              <w:rPr>
                <w:sz w:val="22"/>
                <w:lang w:val="de-DE"/>
              </w:rPr>
              <w:t>97:1-9</w:t>
            </w:r>
          </w:p>
        </w:tc>
        <w:tc>
          <w:tcPr>
            <w:tcW w:w="1197" w:type="dxa"/>
            <w:tcBorders>
              <w:left w:val="nil"/>
            </w:tcBorders>
          </w:tcPr>
          <w:p w14:paraId="24A03C3A" w14:textId="77777777" w:rsidR="004F52D9" w:rsidRDefault="004F52D9" w:rsidP="001F40E1">
            <w:pPr>
              <w:rPr>
                <w:sz w:val="22"/>
                <w:lang w:val="de-DE"/>
              </w:rPr>
            </w:pPr>
            <w:r>
              <w:rPr>
                <w:b/>
                <w:sz w:val="22"/>
                <w:lang w:val="de-DE"/>
              </w:rPr>
              <w:t>138</w:t>
            </w:r>
            <w:r>
              <w:rPr>
                <w:sz w:val="22"/>
                <w:lang w:val="de-DE"/>
              </w:rPr>
              <w:t>:1-8</w:t>
            </w:r>
          </w:p>
        </w:tc>
        <w:tc>
          <w:tcPr>
            <w:tcW w:w="1197" w:type="dxa"/>
          </w:tcPr>
          <w:p w14:paraId="32334D8B" w14:textId="77777777" w:rsidR="004F52D9" w:rsidRDefault="004F52D9" w:rsidP="001F40E1">
            <w:pPr>
              <w:rPr>
                <w:sz w:val="22"/>
                <w:lang w:val="de-DE"/>
              </w:rPr>
            </w:pPr>
            <w:r>
              <w:rPr>
                <w:sz w:val="22"/>
                <w:lang w:val="de-DE"/>
              </w:rPr>
              <w:t>137:1-8†</w:t>
            </w:r>
          </w:p>
        </w:tc>
      </w:tr>
      <w:tr w:rsidR="004F52D9" w14:paraId="347C6561" w14:textId="77777777" w:rsidTr="001F40E1">
        <w:tc>
          <w:tcPr>
            <w:tcW w:w="1197" w:type="dxa"/>
          </w:tcPr>
          <w:p w14:paraId="33C31A7C" w14:textId="77777777" w:rsidR="004F52D9" w:rsidRDefault="004F52D9" w:rsidP="001F40E1">
            <w:pPr>
              <w:rPr>
                <w:sz w:val="22"/>
                <w:lang w:val="de-DE"/>
              </w:rPr>
            </w:pPr>
            <w:r>
              <w:rPr>
                <w:b/>
                <w:sz w:val="22"/>
                <w:lang w:val="de-DE"/>
              </w:rPr>
              <w:t>19</w:t>
            </w:r>
            <w:r>
              <w:rPr>
                <w:sz w:val="22"/>
                <w:lang w:val="de-DE"/>
              </w:rPr>
              <w:t>:1-14</w:t>
            </w:r>
          </w:p>
        </w:tc>
        <w:tc>
          <w:tcPr>
            <w:tcW w:w="1197" w:type="dxa"/>
            <w:tcBorders>
              <w:right w:val="single" w:sz="12" w:space="0" w:color="auto"/>
            </w:tcBorders>
          </w:tcPr>
          <w:p w14:paraId="5EDBCCCE" w14:textId="77777777" w:rsidR="004F52D9" w:rsidRDefault="004F52D9" w:rsidP="001F40E1">
            <w:pPr>
              <w:rPr>
                <w:sz w:val="22"/>
                <w:lang w:val="de-DE"/>
              </w:rPr>
            </w:pPr>
            <w:r>
              <w:rPr>
                <w:sz w:val="22"/>
                <w:lang w:val="de-DE"/>
              </w:rPr>
              <w:t>18:1-15*</w:t>
            </w:r>
          </w:p>
        </w:tc>
        <w:tc>
          <w:tcPr>
            <w:tcW w:w="1197" w:type="dxa"/>
            <w:tcBorders>
              <w:left w:val="nil"/>
            </w:tcBorders>
          </w:tcPr>
          <w:p w14:paraId="314CD8CC" w14:textId="77777777" w:rsidR="004F52D9" w:rsidRDefault="004F52D9" w:rsidP="001F40E1">
            <w:pPr>
              <w:rPr>
                <w:sz w:val="22"/>
                <w:lang w:val="de-DE"/>
              </w:rPr>
            </w:pPr>
            <w:r>
              <w:rPr>
                <w:b/>
                <w:sz w:val="22"/>
                <w:lang w:val="de-DE"/>
              </w:rPr>
              <w:t>59</w:t>
            </w:r>
            <w:r>
              <w:rPr>
                <w:sz w:val="22"/>
                <w:lang w:val="de-DE"/>
              </w:rPr>
              <w:t>:1-17</w:t>
            </w:r>
          </w:p>
        </w:tc>
        <w:tc>
          <w:tcPr>
            <w:tcW w:w="1197" w:type="dxa"/>
            <w:tcBorders>
              <w:right w:val="single" w:sz="12" w:space="0" w:color="auto"/>
            </w:tcBorders>
          </w:tcPr>
          <w:p w14:paraId="6C25DB67" w14:textId="77777777" w:rsidR="004F52D9" w:rsidRDefault="004F52D9" w:rsidP="001F40E1">
            <w:pPr>
              <w:rPr>
                <w:sz w:val="22"/>
                <w:lang w:val="de-DE"/>
              </w:rPr>
            </w:pPr>
            <w:r>
              <w:rPr>
                <w:sz w:val="22"/>
                <w:lang w:val="de-DE"/>
              </w:rPr>
              <w:t>58:1-18*</w:t>
            </w:r>
          </w:p>
        </w:tc>
        <w:tc>
          <w:tcPr>
            <w:tcW w:w="1197" w:type="dxa"/>
            <w:tcBorders>
              <w:left w:val="nil"/>
            </w:tcBorders>
          </w:tcPr>
          <w:p w14:paraId="035F01B2" w14:textId="77777777" w:rsidR="004F52D9" w:rsidRDefault="004F52D9" w:rsidP="001F40E1">
            <w:pPr>
              <w:rPr>
                <w:sz w:val="22"/>
                <w:lang w:val="de-DE"/>
              </w:rPr>
            </w:pPr>
            <w:r>
              <w:rPr>
                <w:b/>
                <w:sz w:val="22"/>
                <w:lang w:val="de-DE"/>
              </w:rPr>
              <w:t>99</w:t>
            </w:r>
            <w:r>
              <w:rPr>
                <w:sz w:val="22"/>
                <w:lang w:val="de-DE"/>
              </w:rPr>
              <w:t>:1-9</w:t>
            </w:r>
          </w:p>
        </w:tc>
        <w:tc>
          <w:tcPr>
            <w:tcW w:w="1197" w:type="dxa"/>
            <w:tcBorders>
              <w:right w:val="single" w:sz="12" w:space="0" w:color="auto"/>
            </w:tcBorders>
          </w:tcPr>
          <w:p w14:paraId="6ED0C621" w14:textId="77777777" w:rsidR="004F52D9" w:rsidRDefault="004F52D9" w:rsidP="001F40E1">
            <w:pPr>
              <w:rPr>
                <w:sz w:val="22"/>
                <w:lang w:val="de-DE"/>
              </w:rPr>
            </w:pPr>
            <w:r>
              <w:rPr>
                <w:sz w:val="22"/>
                <w:lang w:val="de-DE"/>
              </w:rPr>
              <w:t>98:1-9</w:t>
            </w:r>
          </w:p>
        </w:tc>
        <w:tc>
          <w:tcPr>
            <w:tcW w:w="1197" w:type="dxa"/>
            <w:tcBorders>
              <w:left w:val="nil"/>
            </w:tcBorders>
          </w:tcPr>
          <w:p w14:paraId="5A4DD03B" w14:textId="77777777" w:rsidR="004F52D9" w:rsidRDefault="004F52D9" w:rsidP="001F40E1">
            <w:pPr>
              <w:rPr>
                <w:sz w:val="22"/>
                <w:lang w:val="de-DE"/>
              </w:rPr>
            </w:pPr>
            <w:r>
              <w:rPr>
                <w:b/>
                <w:sz w:val="22"/>
                <w:lang w:val="de-DE"/>
              </w:rPr>
              <w:t>139</w:t>
            </w:r>
            <w:r>
              <w:rPr>
                <w:sz w:val="22"/>
                <w:lang w:val="de-DE"/>
              </w:rPr>
              <w:t>:1-24</w:t>
            </w:r>
          </w:p>
        </w:tc>
        <w:tc>
          <w:tcPr>
            <w:tcW w:w="1197" w:type="dxa"/>
          </w:tcPr>
          <w:p w14:paraId="763A452A" w14:textId="77777777" w:rsidR="004F52D9" w:rsidRDefault="004F52D9" w:rsidP="001F40E1">
            <w:pPr>
              <w:rPr>
                <w:sz w:val="22"/>
                <w:lang w:val="de-DE"/>
              </w:rPr>
            </w:pPr>
            <w:r>
              <w:rPr>
                <w:sz w:val="22"/>
                <w:lang w:val="de-DE"/>
              </w:rPr>
              <w:t>138:1-24†</w:t>
            </w:r>
          </w:p>
        </w:tc>
      </w:tr>
      <w:tr w:rsidR="004F52D9" w14:paraId="1C81B2AB" w14:textId="77777777" w:rsidTr="001F40E1">
        <w:tc>
          <w:tcPr>
            <w:tcW w:w="1197" w:type="dxa"/>
            <w:tcBorders>
              <w:bottom w:val="single" w:sz="8" w:space="0" w:color="auto"/>
            </w:tcBorders>
          </w:tcPr>
          <w:p w14:paraId="2349FD4D" w14:textId="77777777" w:rsidR="004F52D9" w:rsidRDefault="004F52D9" w:rsidP="001F40E1">
            <w:pPr>
              <w:rPr>
                <w:sz w:val="22"/>
                <w:lang w:val="de-DE"/>
              </w:rPr>
            </w:pPr>
            <w:r>
              <w:rPr>
                <w:b/>
                <w:sz w:val="22"/>
                <w:lang w:val="de-DE"/>
              </w:rPr>
              <w:t>20</w:t>
            </w:r>
            <w:r>
              <w:rPr>
                <w:sz w:val="22"/>
                <w:lang w:val="de-DE"/>
              </w:rPr>
              <w:t>:1-9</w:t>
            </w:r>
          </w:p>
        </w:tc>
        <w:tc>
          <w:tcPr>
            <w:tcW w:w="1197" w:type="dxa"/>
            <w:tcBorders>
              <w:bottom w:val="single" w:sz="8" w:space="0" w:color="auto"/>
              <w:right w:val="single" w:sz="12" w:space="0" w:color="auto"/>
            </w:tcBorders>
          </w:tcPr>
          <w:p w14:paraId="68873C40" w14:textId="77777777" w:rsidR="004F52D9" w:rsidRDefault="004F52D9" w:rsidP="001F40E1">
            <w:pPr>
              <w:rPr>
                <w:sz w:val="22"/>
                <w:lang w:val="de-DE"/>
              </w:rPr>
            </w:pPr>
            <w:r>
              <w:rPr>
                <w:sz w:val="22"/>
                <w:lang w:val="de-DE"/>
              </w:rPr>
              <w:t>19:1-10*</w:t>
            </w:r>
          </w:p>
        </w:tc>
        <w:tc>
          <w:tcPr>
            <w:tcW w:w="1197" w:type="dxa"/>
            <w:tcBorders>
              <w:left w:val="nil"/>
              <w:bottom w:val="single" w:sz="8" w:space="0" w:color="auto"/>
            </w:tcBorders>
          </w:tcPr>
          <w:p w14:paraId="271F55D1" w14:textId="77777777" w:rsidR="004F52D9" w:rsidRDefault="004F52D9" w:rsidP="001F40E1">
            <w:pPr>
              <w:rPr>
                <w:sz w:val="22"/>
                <w:lang w:val="de-DE"/>
              </w:rPr>
            </w:pPr>
            <w:r>
              <w:rPr>
                <w:b/>
                <w:sz w:val="22"/>
                <w:lang w:val="de-DE"/>
              </w:rPr>
              <w:t>60</w:t>
            </w:r>
            <w:r>
              <w:rPr>
                <w:sz w:val="22"/>
                <w:lang w:val="de-DE"/>
              </w:rPr>
              <w:t>:1-12</w:t>
            </w:r>
          </w:p>
        </w:tc>
        <w:tc>
          <w:tcPr>
            <w:tcW w:w="1197" w:type="dxa"/>
            <w:tcBorders>
              <w:bottom w:val="single" w:sz="8" w:space="0" w:color="auto"/>
              <w:right w:val="single" w:sz="12" w:space="0" w:color="auto"/>
            </w:tcBorders>
          </w:tcPr>
          <w:p w14:paraId="782C0259" w14:textId="77777777" w:rsidR="004F52D9" w:rsidRDefault="004F52D9" w:rsidP="001F40E1">
            <w:pPr>
              <w:rPr>
                <w:sz w:val="22"/>
                <w:lang w:val="de-DE"/>
              </w:rPr>
            </w:pPr>
            <w:r>
              <w:rPr>
                <w:sz w:val="22"/>
                <w:lang w:val="de-DE"/>
              </w:rPr>
              <w:t>59:1-14*</w:t>
            </w:r>
          </w:p>
        </w:tc>
        <w:tc>
          <w:tcPr>
            <w:tcW w:w="1197" w:type="dxa"/>
            <w:tcBorders>
              <w:left w:val="nil"/>
              <w:bottom w:val="single" w:sz="8" w:space="0" w:color="auto"/>
            </w:tcBorders>
          </w:tcPr>
          <w:p w14:paraId="4B62FEDA" w14:textId="77777777" w:rsidR="004F52D9" w:rsidRDefault="004F52D9" w:rsidP="001F40E1">
            <w:pPr>
              <w:rPr>
                <w:sz w:val="22"/>
                <w:lang w:val="de-DE"/>
              </w:rPr>
            </w:pPr>
            <w:r>
              <w:rPr>
                <w:b/>
                <w:sz w:val="22"/>
                <w:lang w:val="de-DE"/>
              </w:rPr>
              <w:t>100</w:t>
            </w:r>
            <w:r>
              <w:rPr>
                <w:sz w:val="22"/>
                <w:lang w:val="de-DE"/>
              </w:rPr>
              <w:t>:1-5</w:t>
            </w:r>
          </w:p>
        </w:tc>
        <w:tc>
          <w:tcPr>
            <w:tcW w:w="1197" w:type="dxa"/>
            <w:tcBorders>
              <w:bottom w:val="single" w:sz="8" w:space="0" w:color="auto"/>
              <w:right w:val="single" w:sz="12" w:space="0" w:color="auto"/>
            </w:tcBorders>
          </w:tcPr>
          <w:p w14:paraId="2FD7C80A" w14:textId="77777777" w:rsidR="004F52D9" w:rsidRDefault="004F52D9" w:rsidP="001F40E1">
            <w:pPr>
              <w:rPr>
                <w:sz w:val="22"/>
                <w:lang w:val="de-DE"/>
              </w:rPr>
            </w:pPr>
            <w:r>
              <w:rPr>
                <w:sz w:val="22"/>
                <w:lang w:val="de-DE"/>
              </w:rPr>
              <w:t>99:1-5†</w:t>
            </w:r>
          </w:p>
        </w:tc>
        <w:tc>
          <w:tcPr>
            <w:tcW w:w="1197" w:type="dxa"/>
            <w:tcBorders>
              <w:left w:val="nil"/>
              <w:bottom w:val="single" w:sz="8" w:space="0" w:color="auto"/>
            </w:tcBorders>
          </w:tcPr>
          <w:p w14:paraId="0421EF1E" w14:textId="77777777" w:rsidR="004F52D9" w:rsidRDefault="004F52D9" w:rsidP="001F40E1">
            <w:pPr>
              <w:rPr>
                <w:sz w:val="22"/>
                <w:lang w:val="de-DE"/>
              </w:rPr>
            </w:pPr>
            <w:r>
              <w:rPr>
                <w:b/>
                <w:sz w:val="22"/>
                <w:lang w:val="de-DE"/>
              </w:rPr>
              <w:t>140</w:t>
            </w:r>
            <w:r>
              <w:rPr>
                <w:sz w:val="22"/>
                <w:lang w:val="de-DE"/>
              </w:rPr>
              <w:t>:1-13</w:t>
            </w:r>
          </w:p>
        </w:tc>
        <w:tc>
          <w:tcPr>
            <w:tcW w:w="1197" w:type="dxa"/>
            <w:tcBorders>
              <w:bottom w:val="single" w:sz="8" w:space="0" w:color="auto"/>
            </w:tcBorders>
          </w:tcPr>
          <w:p w14:paraId="24DF1051" w14:textId="77777777" w:rsidR="004F52D9" w:rsidRDefault="004F52D9" w:rsidP="001F40E1">
            <w:pPr>
              <w:rPr>
                <w:sz w:val="22"/>
                <w:lang w:val="de-DE"/>
              </w:rPr>
            </w:pPr>
            <w:r>
              <w:rPr>
                <w:sz w:val="22"/>
                <w:lang w:val="de-DE"/>
              </w:rPr>
              <w:t>139:1-14*</w:t>
            </w:r>
          </w:p>
        </w:tc>
      </w:tr>
      <w:tr w:rsidR="004F52D9" w14:paraId="370C35E4" w14:textId="77777777" w:rsidTr="001F40E1">
        <w:tc>
          <w:tcPr>
            <w:tcW w:w="1197" w:type="dxa"/>
            <w:tcBorders>
              <w:top w:val="single" w:sz="8" w:space="0" w:color="auto"/>
            </w:tcBorders>
          </w:tcPr>
          <w:p w14:paraId="36B00949" w14:textId="77777777" w:rsidR="004F52D9" w:rsidRDefault="004F52D9" w:rsidP="001F40E1">
            <w:pPr>
              <w:rPr>
                <w:sz w:val="22"/>
                <w:lang w:val="de-DE"/>
              </w:rPr>
            </w:pPr>
            <w:r>
              <w:rPr>
                <w:b/>
                <w:sz w:val="22"/>
                <w:lang w:val="de-DE"/>
              </w:rPr>
              <w:t>21</w:t>
            </w:r>
            <w:r>
              <w:rPr>
                <w:sz w:val="22"/>
                <w:lang w:val="de-DE"/>
              </w:rPr>
              <w:t>:1-13</w:t>
            </w:r>
          </w:p>
        </w:tc>
        <w:tc>
          <w:tcPr>
            <w:tcW w:w="1197" w:type="dxa"/>
            <w:tcBorders>
              <w:top w:val="single" w:sz="8" w:space="0" w:color="auto"/>
              <w:right w:val="single" w:sz="12" w:space="0" w:color="auto"/>
            </w:tcBorders>
          </w:tcPr>
          <w:p w14:paraId="1A611415" w14:textId="77777777" w:rsidR="004F52D9" w:rsidRDefault="004F52D9" w:rsidP="001F40E1">
            <w:pPr>
              <w:rPr>
                <w:sz w:val="22"/>
                <w:lang w:val="de-DE"/>
              </w:rPr>
            </w:pPr>
            <w:r>
              <w:rPr>
                <w:sz w:val="22"/>
                <w:lang w:val="de-DE"/>
              </w:rPr>
              <w:t>20:1-14*</w:t>
            </w:r>
          </w:p>
        </w:tc>
        <w:tc>
          <w:tcPr>
            <w:tcW w:w="1197" w:type="dxa"/>
            <w:tcBorders>
              <w:top w:val="single" w:sz="8" w:space="0" w:color="auto"/>
              <w:left w:val="nil"/>
            </w:tcBorders>
          </w:tcPr>
          <w:p w14:paraId="194C25F3" w14:textId="77777777" w:rsidR="004F52D9" w:rsidRDefault="004F52D9" w:rsidP="001F40E1">
            <w:pPr>
              <w:rPr>
                <w:sz w:val="22"/>
                <w:lang w:val="de-DE"/>
              </w:rPr>
            </w:pPr>
            <w:r>
              <w:rPr>
                <w:b/>
                <w:sz w:val="22"/>
                <w:lang w:val="de-DE"/>
              </w:rPr>
              <w:t>61</w:t>
            </w:r>
            <w:r>
              <w:rPr>
                <w:sz w:val="22"/>
                <w:lang w:val="de-DE"/>
              </w:rPr>
              <w:t>:1-8</w:t>
            </w:r>
          </w:p>
        </w:tc>
        <w:tc>
          <w:tcPr>
            <w:tcW w:w="1197" w:type="dxa"/>
            <w:tcBorders>
              <w:top w:val="single" w:sz="8" w:space="0" w:color="auto"/>
              <w:right w:val="single" w:sz="12" w:space="0" w:color="auto"/>
            </w:tcBorders>
          </w:tcPr>
          <w:p w14:paraId="19589739" w14:textId="77777777" w:rsidR="004F52D9" w:rsidRDefault="004F52D9" w:rsidP="001F40E1">
            <w:pPr>
              <w:rPr>
                <w:sz w:val="22"/>
                <w:lang w:val="de-DE"/>
              </w:rPr>
            </w:pPr>
            <w:r>
              <w:rPr>
                <w:sz w:val="22"/>
                <w:lang w:val="de-DE"/>
              </w:rPr>
              <w:t>60:1-9*</w:t>
            </w:r>
          </w:p>
        </w:tc>
        <w:tc>
          <w:tcPr>
            <w:tcW w:w="1197" w:type="dxa"/>
            <w:tcBorders>
              <w:top w:val="single" w:sz="8" w:space="0" w:color="auto"/>
              <w:left w:val="nil"/>
            </w:tcBorders>
          </w:tcPr>
          <w:p w14:paraId="76AE252B" w14:textId="77777777" w:rsidR="004F52D9" w:rsidRDefault="004F52D9" w:rsidP="001F40E1">
            <w:pPr>
              <w:rPr>
                <w:sz w:val="22"/>
                <w:lang w:val="de-DE"/>
              </w:rPr>
            </w:pPr>
            <w:r>
              <w:rPr>
                <w:b/>
                <w:sz w:val="22"/>
                <w:lang w:val="de-DE"/>
              </w:rPr>
              <w:t>101</w:t>
            </w:r>
            <w:r>
              <w:rPr>
                <w:sz w:val="22"/>
                <w:lang w:val="de-DE"/>
              </w:rPr>
              <w:t>:1-8</w:t>
            </w:r>
          </w:p>
        </w:tc>
        <w:tc>
          <w:tcPr>
            <w:tcW w:w="1197" w:type="dxa"/>
            <w:tcBorders>
              <w:top w:val="single" w:sz="8" w:space="0" w:color="auto"/>
              <w:right w:val="single" w:sz="12" w:space="0" w:color="auto"/>
            </w:tcBorders>
          </w:tcPr>
          <w:p w14:paraId="11D4DD0F" w14:textId="77777777" w:rsidR="004F52D9" w:rsidRDefault="004F52D9" w:rsidP="001F40E1">
            <w:pPr>
              <w:rPr>
                <w:sz w:val="22"/>
                <w:lang w:val="de-DE"/>
              </w:rPr>
            </w:pPr>
            <w:r>
              <w:rPr>
                <w:sz w:val="22"/>
                <w:lang w:val="de-DE"/>
              </w:rPr>
              <w:t>100:1-8†</w:t>
            </w:r>
          </w:p>
        </w:tc>
        <w:tc>
          <w:tcPr>
            <w:tcW w:w="1197" w:type="dxa"/>
            <w:tcBorders>
              <w:top w:val="single" w:sz="8" w:space="0" w:color="auto"/>
              <w:left w:val="nil"/>
            </w:tcBorders>
          </w:tcPr>
          <w:p w14:paraId="2E31346F" w14:textId="77777777" w:rsidR="004F52D9" w:rsidRDefault="004F52D9" w:rsidP="001F40E1">
            <w:pPr>
              <w:rPr>
                <w:sz w:val="22"/>
                <w:lang w:val="de-DE"/>
              </w:rPr>
            </w:pPr>
            <w:r>
              <w:rPr>
                <w:b/>
                <w:sz w:val="22"/>
                <w:lang w:val="de-DE"/>
              </w:rPr>
              <w:t>141</w:t>
            </w:r>
            <w:r>
              <w:rPr>
                <w:sz w:val="22"/>
                <w:lang w:val="de-DE"/>
              </w:rPr>
              <w:t>:1-10</w:t>
            </w:r>
          </w:p>
        </w:tc>
        <w:tc>
          <w:tcPr>
            <w:tcW w:w="1197" w:type="dxa"/>
            <w:tcBorders>
              <w:top w:val="single" w:sz="8" w:space="0" w:color="auto"/>
            </w:tcBorders>
          </w:tcPr>
          <w:p w14:paraId="30B551B4" w14:textId="77777777" w:rsidR="004F52D9" w:rsidRDefault="004F52D9" w:rsidP="001F40E1">
            <w:pPr>
              <w:rPr>
                <w:sz w:val="22"/>
                <w:lang w:val="de-DE"/>
              </w:rPr>
            </w:pPr>
            <w:r>
              <w:rPr>
                <w:sz w:val="22"/>
                <w:lang w:val="de-DE"/>
              </w:rPr>
              <w:t>140:1-10†</w:t>
            </w:r>
          </w:p>
        </w:tc>
      </w:tr>
      <w:tr w:rsidR="004F52D9" w14:paraId="00CFE9C6" w14:textId="77777777" w:rsidTr="001F40E1">
        <w:tc>
          <w:tcPr>
            <w:tcW w:w="1197" w:type="dxa"/>
          </w:tcPr>
          <w:p w14:paraId="6A7C3AF3" w14:textId="77777777" w:rsidR="004F52D9" w:rsidRDefault="004F52D9" w:rsidP="001F40E1">
            <w:pPr>
              <w:rPr>
                <w:sz w:val="22"/>
                <w:lang w:val="de-DE"/>
              </w:rPr>
            </w:pPr>
            <w:r>
              <w:rPr>
                <w:b/>
                <w:sz w:val="22"/>
                <w:lang w:val="de-DE"/>
              </w:rPr>
              <w:t>22</w:t>
            </w:r>
            <w:r>
              <w:rPr>
                <w:sz w:val="22"/>
                <w:lang w:val="de-DE"/>
              </w:rPr>
              <w:t>:1-31</w:t>
            </w:r>
          </w:p>
        </w:tc>
        <w:tc>
          <w:tcPr>
            <w:tcW w:w="1197" w:type="dxa"/>
            <w:tcBorders>
              <w:right w:val="single" w:sz="12" w:space="0" w:color="auto"/>
            </w:tcBorders>
          </w:tcPr>
          <w:p w14:paraId="3AEE754A" w14:textId="77777777" w:rsidR="004F52D9" w:rsidRDefault="004F52D9" w:rsidP="001F40E1">
            <w:pPr>
              <w:rPr>
                <w:sz w:val="22"/>
                <w:lang w:val="de-DE"/>
              </w:rPr>
            </w:pPr>
            <w:r>
              <w:rPr>
                <w:sz w:val="22"/>
                <w:lang w:val="de-DE"/>
              </w:rPr>
              <w:t>21:1-32*</w:t>
            </w:r>
          </w:p>
        </w:tc>
        <w:tc>
          <w:tcPr>
            <w:tcW w:w="1197" w:type="dxa"/>
            <w:tcBorders>
              <w:left w:val="nil"/>
            </w:tcBorders>
          </w:tcPr>
          <w:p w14:paraId="691658C5" w14:textId="77777777" w:rsidR="004F52D9" w:rsidRDefault="004F52D9" w:rsidP="001F40E1">
            <w:pPr>
              <w:rPr>
                <w:sz w:val="22"/>
                <w:lang w:val="de-DE"/>
              </w:rPr>
            </w:pPr>
            <w:r>
              <w:rPr>
                <w:b/>
                <w:sz w:val="22"/>
                <w:lang w:val="de-DE"/>
              </w:rPr>
              <w:t>62</w:t>
            </w:r>
            <w:r>
              <w:rPr>
                <w:sz w:val="22"/>
                <w:lang w:val="de-DE"/>
              </w:rPr>
              <w:t>:1-12</w:t>
            </w:r>
          </w:p>
        </w:tc>
        <w:tc>
          <w:tcPr>
            <w:tcW w:w="1197" w:type="dxa"/>
            <w:tcBorders>
              <w:right w:val="single" w:sz="12" w:space="0" w:color="auto"/>
            </w:tcBorders>
          </w:tcPr>
          <w:p w14:paraId="195862F2" w14:textId="77777777" w:rsidR="004F52D9" w:rsidRDefault="004F52D9" w:rsidP="001F40E1">
            <w:pPr>
              <w:rPr>
                <w:sz w:val="22"/>
                <w:lang w:val="de-DE"/>
              </w:rPr>
            </w:pPr>
            <w:r>
              <w:rPr>
                <w:sz w:val="22"/>
                <w:lang w:val="de-DE"/>
              </w:rPr>
              <w:t>61:1-13*</w:t>
            </w:r>
          </w:p>
        </w:tc>
        <w:tc>
          <w:tcPr>
            <w:tcW w:w="1197" w:type="dxa"/>
            <w:tcBorders>
              <w:left w:val="nil"/>
            </w:tcBorders>
          </w:tcPr>
          <w:p w14:paraId="6ED8AE89" w14:textId="77777777" w:rsidR="004F52D9" w:rsidRDefault="004F52D9" w:rsidP="001F40E1">
            <w:pPr>
              <w:rPr>
                <w:sz w:val="22"/>
                <w:lang w:val="de-DE"/>
              </w:rPr>
            </w:pPr>
            <w:r>
              <w:rPr>
                <w:b/>
                <w:sz w:val="22"/>
                <w:lang w:val="de-DE"/>
              </w:rPr>
              <w:t>102</w:t>
            </w:r>
            <w:r>
              <w:rPr>
                <w:sz w:val="22"/>
                <w:lang w:val="de-DE"/>
              </w:rPr>
              <w:t>:1-28</w:t>
            </w:r>
          </w:p>
        </w:tc>
        <w:tc>
          <w:tcPr>
            <w:tcW w:w="1197" w:type="dxa"/>
            <w:tcBorders>
              <w:right w:val="single" w:sz="12" w:space="0" w:color="auto"/>
            </w:tcBorders>
          </w:tcPr>
          <w:p w14:paraId="09ACA8B2" w14:textId="77777777" w:rsidR="004F52D9" w:rsidRDefault="004F52D9" w:rsidP="001F40E1">
            <w:pPr>
              <w:rPr>
                <w:sz w:val="22"/>
                <w:lang w:val="de-DE"/>
              </w:rPr>
            </w:pPr>
            <w:r>
              <w:rPr>
                <w:sz w:val="22"/>
                <w:lang w:val="de-DE"/>
              </w:rPr>
              <w:t>101:1-29*</w:t>
            </w:r>
          </w:p>
        </w:tc>
        <w:tc>
          <w:tcPr>
            <w:tcW w:w="1197" w:type="dxa"/>
            <w:tcBorders>
              <w:left w:val="nil"/>
            </w:tcBorders>
          </w:tcPr>
          <w:p w14:paraId="3FD06FEF" w14:textId="77777777" w:rsidR="004F52D9" w:rsidRDefault="004F52D9" w:rsidP="001F40E1">
            <w:pPr>
              <w:rPr>
                <w:sz w:val="22"/>
                <w:lang w:val="de-DE"/>
              </w:rPr>
            </w:pPr>
            <w:r>
              <w:rPr>
                <w:b/>
                <w:sz w:val="22"/>
                <w:lang w:val="de-DE"/>
              </w:rPr>
              <w:t>142</w:t>
            </w:r>
            <w:r>
              <w:rPr>
                <w:sz w:val="22"/>
                <w:lang w:val="de-DE"/>
              </w:rPr>
              <w:t>:1-7</w:t>
            </w:r>
          </w:p>
        </w:tc>
        <w:tc>
          <w:tcPr>
            <w:tcW w:w="1197" w:type="dxa"/>
          </w:tcPr>
          <w:p w14:paraId="3A62F14D" w14:textId="77777777" w:rsidR="004F52D9" w:rsidRDefault="004F52D9" w:rsidP="001F40E1">
            <w:pPr>
              <w:rPr>
                <w:sz w:val="22"/>
                <w:lang w:val="de-DE"/>
              </w:rPr>
            </w:pPr>
            <w:r>
              <w:rPr>
                <w:sz w:val="22"/>
                <w:lang w:val="de-DE"/>
              </w:rPr>
              <w:t>141:1-8*</w:t>
            </w:r>
          </w:p>
        </w:tc>
      </w:tr>
      <w:tr w:rsidR="004F52D9" w14:paraId="34442D2F" w14:textId="77777777" w:rsidTr="001F40E1">
        <w:tc>
          <w:tcPr>
            <w:tcW w:w="1197" w:type="dxa"/>
          </w:tcPr>
          <w:p w14:paraId="4347F964" w14:textId="77777777" w:rsidR="004F52D9" w:rsidRDefault="004F52D9" w:rsidP="001F40E1">
            <w:pPr>
              <w:rPr>
                <w:sz w:val="22"/>
                <w:lang w:val="de-DE"/>
              </w:rPr>
            </w:pPr>
            <w:r>
              <w:rPr>
                <w:b/>
                <w:sz w:val="22"/>
                <w:lang w:val="de-DE"/>
              </w:rPr>
              <w:t>23</w:t>
            </w:r>
            <w:r>
              <w:rPr>
                <w:sz w:val="22"/>
                <w:lang w:val="de-DE"/>
              </w:rPr>
              <w:t>:1-6</w:t>
            </w:r>
          </w:p>
        </w:tc>
        <w:tc>
          <w:tcPr>
            <w:tcW w:w="1197" w:type="dxa"/>
            <w:tcBorders>
              <w:right w:val="single" w:sz="12" w:space="0" w:color="auto"/>
            </w:tcBorders>
          </w:tcPr>
          <w:p w14:paraId="3B374E77" w14:textId="77777777" w:rsidR="004F52D9" w:rsidRDefault="004F52D9" w:rsidP="001F40E1">
            <w:pPr>
              <w:rPr>
                <w:sz w:val="22"/>
                <w:lang w:val="de-DE"/>
              </w:rPr>
            </w:pPr>
            <w:r>
              <w:rPr>
                <w:sz w:val="22"/>
                <w:lang w:val="de-DE"/>
              </w:rPr>
              <w:t>22:1-6†</w:t>
            </w:r>
          </w:p>
        </w:tc>
        <w:tc>
          <w:tcPr>
            <w:tcW w:w="1197" w:type="dxa"/>
            <w:tcBorders>
              <w:left w:val="nil"/>
            </w:tcBorders>
          </w:tcPr>
          <w:p w14:paraId="53CA0811" w14:textId="77777777" w:rsidR="004F52D9" w:rsidRDefault="004F52D9" w:rsidP="001F40E1">
            <w:pPr>
              <w:rPr>
                <w:sz w:val="22"/>
                <w:lang w:val="de-DE"/>
              </w:rPr>
            </w:pPr>
            <w:r>
              <w:rPr>
                <w:b/>
                <w:sz w:val="22"/>
                <w:lang w:val="de-DE"/>
              </w:rPr>
              <w:t>63</w:t>
            </w:r>
            <w:r>
              <w:rPr>
                <w:sz w:val="22"/>
                <w:lang w:val="de-DE"/>
              </w:rPr>
              <w:t>:1-11</w:t>
            </w:r>
          </w:p>
        </w:tc>
        <w:tc>
          <w:tcPr>
            <w:tcW w:w="1197" w:type="dxa"/>
            <w:tcBorders>
              <w:right w:val="single" w:sz="12" w:space="0" w:color="auto"/>
            </w:tcBorders>
          </w:tcPr>
          <w:p w14:paraId="08A4500B" w14:textId="77777777" w:rsidR="004F52D9" w:rsidRDefault="004F52D9" w:rsidP="001F40E1">
            <w:pPr>
              <w:rPr>
                <w:sz w:val="22"/>
                <w:lang w:val="de-DE"/>
              </w:rPr>
            </w:pPr>
            <w:r>
              <w:rPr>
                <w:sz w:val="22"/>
                <w:lang w:val="de-DE"/>
              </w:rPr>
              <w:t>62:1-12*</w:t>
            </w:r>
          </w:p>
        </w:tc>
        <w:tc>
          <w:tcPr>
            <w:tcW w:w="1197" w:type="dxa"/>
            <w:tcBorders>
              <w:left w:val="nil"/>
            </w:tcBorders>
          </w:tcPr>
          <w:p w14:paraId="229F5DA3" w14:textId="77777777" w:rsidR="004F52D9" w:rsidRDefault="004F52D9" w:rsidP="001F40E1">
            <w:pPr>
              <w:rPr>
                <w:sz w:val="22"/>
                <w:lang w:val="de-DE"/>
              </w:rPr>
            </w:pPr>
            <w:r>
              <w:rPr>
                <w:b/>
                <w:sz w:val="22"/>
                <w:lang w:val="de-DE"/>
              </w:rPr>
              <w:t>103</w:t>
            </w:r>
            <w:r>
              <w:rPr>
                <w:sz w:val="22"/>
                <w:lang w:val="de-DE"/>
              </w:rPr>
              <w:t>:1-22</w:t>
            </w:r>
          </w:p>
        </w:tc>
        <w:tc>
          <w:tcPr>
            <w:tcW w:w="1197" w:type="dxa"/>
            <w:tcBorders>
              <w:right w:val="single" w:sz="12" w:space="0" w:color="auto"/>
            </w:tcBorders>
          </w:tcPr>
          <w:p w14:paraId="56D7ED10" w14:textId="77777777" w:rsidR="004F52D9" w:rsidRDefault="004F52D9" w:rsidP="001F40E1">
            <w:pPr>
              <w:rPr>
                <w:sz w:val="22"/>
                <w:lang w:val="de-DE"/>
              </w:rPr>
            </w:pPr>
            <w:r>
              <w:rPr>
                <w:sz w:val="22"/>
                <w:lang w:val="de-DE"/>
              </w:rPr>
              <w:t>102:1-22†</w:t>
            </w:r>
          </w:p>
        </w:tc>
        <w:tc>
          <w:tcPr>
            <w:tcW w:w="1197" w:type="dxa"/>
            <w:tcBorders>
              <w:left w:val="nil"/>
            </w:tcBorders>
          </w:tcPr>
          <w:p w14:paraId="34AE5727" w14:textId="77777777" w:rsidR="004F52D9" w:rsidRDefault="004F52D9" w:rsidP="001F40E1">
            <w:pPr>
              <w:rPr>
                <w:sz w:val="22"/>
                <w:lang w:val="de-DE"/>
              </w:rPr>
            </w:pPr>
            <w:r>
              <w:rPr>
                <w:b/>
                <w:sz w:val="22"/>
                <w:lang w:val="de-DE"/>
              </w:rPr>
              <w:t>143</w:t>
            </w:r>
            <w:r>
              <w:rPr>
                <w:sz w:val="22"/>
                <w:lang w:val="de-DE"/>
              </w:rPr>
              <w:t>:1-12</w:t>
            </w:r>
          </w:p>
        </w:tc>
        <w:tc>
          <w:tcPr>
            <w:tcW w:w="1197" w:type="dxa"/>
          </w:tcPr>
          <w:p w14:paraId="1F5252EE" w14:textId="77777777" w:rsidR="004F52D9" w:rsidRDefault="004F52D9" w:rsidP="001F40E1">
            <w:pPr>
              <w:rPr>
                <w:sz w:val="22"/>
                <w:lang w:val="de-DE"/>
              </w:rPr>
            </w:pPr>
            <w:r>
              <w:rPr>
                <w:sz w:val="22"/>
                <w:lang w:val="de-DE"/>
              </w:rPr>
              <w:t>142:1-12†</w:t>
            </w:r>
          </w:p>
        </w:tc>
      </w:tr>
      <w:tr w:rsidR="004F52D9" w14:paraId="14863E25" w14:textId="77777777" w:rsidTr="001F40E1">
        <w:tc>
          <w:tcPr>
            <w:tcW w:w="1197" w:type="dxa"/>
          </w:tcPr>
          <w:p w14:paraId="36862ACF" w14:textId="77777777" w:rsidR="004F52D9" w:rsidRDefault="004F52D9" w:rsidP="001F40E1">
            <w:pPr>
              <w:rPr>
                <w:sz w:val="22"/>
                <w:lang w:val="de-DE"/>
              </w:rPr>
            </w:pPr>
            <w:r>
              <w:rPr>
                <w:b/>
                <w:sz w:val="22"/>
                <w:lang w:val="de-DE"/>
              </w:rPr>
              <w:t>24</w:t>
            </w:r>
            <w:r>
              <w:rPr>
                <w:sz w:val="22"/>
                <w:lang w:val="de-DE"/>
              </w:rPr>
              <w:t>:1-10</w:t>
            </w:r>
          </w:p>
        </w:tc>
        <w:tc>
          <w:tcPr>
            <w:tcW w:w="1197" w:type="dxa"/>
            <w:tcBorders>
              <w:right w:val="single" w:sz="12" w:space="0" w:color="auto"/>
            </w:tcBorders>
          </w:tcPr>
          <w:p w14:paraId="54250CA8" w14:textId="77777777" w:rsidR="004F52D9" w:rsidRDefault="004F52D9" w:rsidP="001F40E1">
            <w:pPr>
              <w:rPr>
                <w:sz w:val="22"/>
                <w:lang w:val="de-DE"/>
              </w:rPr>
            </w:pPr>
            <w:r>
              <w:rPr>
                <w:sz w:val="22"/>
                <w:lang w:val="de-DE"/>
              </w:rPr>
              <w:t>23:1-10†</w:t>
            </w:r>
          </w:p>
        </w:tc>
        <w:tc>
          <w:tcPr>
            <w:tcW w:w="1197" w:type="dxa"/>
            <w:tcBorders>
              <w:left w:val="nil"/>
            </w:tcBorders>
          </w:tcPr>
          <w:p w14:paraId="2C63717C" w14:textId="77777777" w:rsidR="004F52D9" w:rsidRDefault="004F52D9" w:rsidP="001F40E1">
            <w:pPr>
              <w:rPr>
                <w:sz w:val="22"/>
                <w:lang w:val="de-DE"/>
              </w:rPr>
            </w:pPr>
            <w:r>
              <w:rPr>
                <w:b/>
                <w:sz w:val="22"/>
                <w:lang w:val="de-DE"/>
              </w:rPr>
              <w:t>64</w:t>
            </w:r>
            <w:r>
              <w:rPr>
                <w:sz w:val="22"/>
                <w:lang w:val="de-DE"/>
              </w:rPr>
              <w:t>:1-10</w:t>
            </w:r>
          </w:p>
        </w:tc>
        <w:tc>
          <w:tcPr>
            <w:tcW w:w="1197" w:type="dxa"/>
            <w:tcBorders>
              <w:right w:val="single" w:sz="12" w:space="0" w:color="auto"/>
            </w:tcBorders>
          </w:tcPr>
          <w:p w14:paraId="7E055D76" w14:textId="77777777" w:rsidR="004F52D9" w:rsidRDefault="004F52D9" w:rsidP="001F40E1">
            <w:pPr>
              <w:rPr>
                <w:sz w:val="22"/>
                <w:lang w:val="de-DE"/>
              </w:rPr>
            </w:pPr>
            <w:r>
              <w:rPr>
                <w:sz w:val="22"/>
                <w:lang w:val="de-DE"/>
              </w:rPr>
              <w:t>63:1-11*</w:t>
            </w:r>
          </w:p>
        </w:tc>
        <w:tc>
          <w:tcPr>
            <w:tcW w:w="1197" w:type="dxa"/>
            <w:tcBorders>
              <w:left w:val="nil"/>
            </w:tcBorders>
          </w:tcPr>
          <w:p w14:paraId="2EDF79A5" w14:textId="77777777" w:rsidR="004F52D9" w:rsidRDefault="004F52D9" w:rsidP="001F40E1">
            <w:pPr>
              <w:rPr>
                <w:sz w:val="22"/>
                <w:lang w:val="de-DE"/>
              </w:rPr>
            </w:pPr>
            <w:r>
              <w:rPr>
                <w:b/>
                <w:sz w:val="22"/>
                <w:lang w:val="de-DE"/>
              </w:rPr>
              <w:t>104</w:t>
            </w:r>
            <w:r>
              <w:rPr>
                <w:sz w:val="22"/>
                <w:lang w:val="de-DE"/>
              </w:rPr>
              <w:t>:1-35</w:t>
            </w:r>
          </w:p>
        </w:tc>
        <w:tc>
          <w:tcPr>
            <w:tcW w:w="1197" w:type="dxa"/>
            <w:tcBorders>
              <w:right w:val="single" w:sz="12" w:space="0" w:color="auto"/>
            </w:tcBorders>
          </w:tcPr>
          <w:p w14:paraId="4E4A797F" w14:textId="77777777" w:rsidR="004F52D9" w:rsidRDefault="004F52D9" w:rsidP="001F40E1">
            <w:pPr>
              <w:rPr>
                <w:sz w:val="22"/>
                <w:lang w:val="de-DE"/>
              </w:rPr>
            </w:pPr>
            <w:r>
              <w:rPr>
                <w:sz w:val="22"/>
                <w:lang w:val="de-DE"/>
              </w:rPr>
              <w:t>103:1-35</w:t>
            </w:r>
          </w:p>
        </w:tc>
        <w:tc>
          <w:tcPr>
            <w:tcW w:w="1197" w:type="dxa"/>
            <w:tcBorders>
              <w:left w:val="nil"/>
            </w:tcBorders>
          </w:tcPr>
          <w:p w14:paraId="1A23CCB7" w14:textId="77777777" w:rsidR="004F52D9" w:rsidRDefault="004F52D9" w:rsidP="001F40E1">
            <w:pPr>
              <w:rPr>
                <w:sz w:val="22"/>
                <w:lang w:val="de-DE"/>
              </w:rPr>
            </w:pPr>
            <w:r>
              <w:rPr>
                <w:b/>
                <w:sz w:val="22"/>
                <w:lang w:val="de-DE"/>
              </w:rPr>
              <w:t>144</w:t>
            </w:r>
            <w:r>
              <w:rPr>
                <w:sz w:val="22"/>
                <w:lang w:val="de-DE"/>
              </w:rPr>
              <w:t>:1-15</w:t>
            </w:r>
          </w:p>
        </w:tc>
        <w:tc>
          <w:tcPr>
            <w:tcW w:w="1197" w:type="dxa"/>
          </w:tcPr>
          <w:p w14:paraId="6A713835" w14:textId="77777777" w:rsidR="004F52D9" w:rsidRDefault="004F52D9" w:rsidP="001F40E1">
            <w:pPr>
              <w:rPr>
                <w:sz w:val="22"/>
                <w:lang w:val="de-DE"/>
              </w:rPr>
            </w:pPr>
            <w:r>
              <w:rPr>
                <w:sz w:val="22"/>
                <w:lang w:val="de-DE"/>
              </w:rPr>
              <w:t>143:1-15†</w:t>
            </w:r>
          </w:p>
        </w:tc>
      </w:tr>
      <w:tr w:rsidR="004F52D9" w14:paraId="0B988F55" w14:textId="77777777" w:rsidTr="001F40E1">
        <w:tc>
          <w:tcPr>
            <w:tcW w:w="1197" w:type="dxa"/>
          </w:tcPr>
          <w:p w14:paraId="7D0AD2B3" w14:textId="77777777" w:rsidR="004F52D9" w:rsidRDefault="004F52D9" w:rsidP="001F40E1">
            <w:pPr>
              <w:rPr>
                <w:sz w:val="22"/>
                <w:lang w:val="de-DE"/>
              </w:rPr>
            </w:pPr>
            <w:r>
              <w:rPr>
                <w:b/>
                <w:sz w:val="22"/>
                <w:lang w:val="de-DE"/>
              </w:rPr>
              <w:t>25</w:t>
            </w:r>
            <w:r>
              <w:rPr>
                <w:sz w:val="22"/>
                <w:lang w:val="de-DE"/>
              </w:rPr>
              <w:t>:1-22</w:t>
            </w:r>
          </w:p>
        </w:tc>
        <w:tc>
          <w:tcPr>
            <w:tcW w:w="1197" w:type="dxa"/>
            <w:tcBorders>
              <w:right w:val="single" w:sz="12" w:space="0" w:color="auto"/>
            </w:tcBorders>
          </w:tcPr>
          <w:p w14:paraId="23422540" w14:textId="77777777" w:rsidR="004F52D9" w:rsidRDefault="004F52D9" w:rsidP="001F40E1">
            <w:pPr>
              <w:rPr>
                <w:sz w:val="22"/>
                <w:lang w:val="de-DE"/>
              </w:rPr>
            </w:pPr>
            <w:r>
              <w:rPr>
                <w:sz w:val="22"/>
                <w:lang w:val="de-DE"/>
              </w:rPr>
              <w:t>24:1-22†</w:t>
            </w:r>
          </w:p>
        </w:tc>
        <w:tc>
          <w:tcPr>
            <w:tcW w:w="1197" w:type="dxa"/>
            <w:tcBorders>
              <w:left w:val="nil"/>
            </w:tcBorders>
          </w:tcPr>
          <w:p w14:paraId="3B9BC46B" w14:textId="77777777" w:rsidR="004F52D9" w:rsidRDefault="004F52D9" w:rsidP="001F40E1">
            <w:pPr>
              <w:rPr>
                <w:sz w:val="22"/>
                <w:lang w:val="de-DE"/>
              </w:rPr>
            </w:pPr>
            <w:r>
              <w:rPr>
                <w:b/>
                <w:sz w:val="22"/>
                <w:lang w:val="de-DE"/>
              </w:rPr>
              <w:t>65</w:t>
            </w:r>
            <w:r>
              <w:rPr>
                <w:sz w:val="22"/>
                <w:lang w:val="de-DE"/>
              </w:rPr>
              <w:t>:1-13</w:t>
            </w:r>
          </w:p>
        </w:tc>
        <w:tc>
          <w:tcPr>
            <w:tcW w:w="1197" w:type="dxa"/>
            <w:tcBorders>
              <w:right w:val="single" w:sz="12" w:space="0" w:color="auto"/>
            </w:tcBorders>
          </w:tcPr>
          <w:p w14:paraId="61CB113D" w14:textId="77777777" w:rsidR="004F52D9" w:rsidRDefault="004F52D9" w:rsidP="001F40E1">
            <w:pPr>
              <w:rPr>
                <w:sz w:val="22"/>
                <w:lang w:val="de-DE"/>
              </w:rPr>
            </w:pPr>
            <w:r>
              <w:rPr>
                <w:sz w:val="22"/>
                <w:lang w:val="de-DE"/>
              </w:rPr>
              <w:t>64:1-14*</w:t>
            </w:r>
          </w:p>
        </w:tc>
        <w:tc>
          <w:tcPr>
            <w:tcW w:w="1197" w:type="dxa"/>
            <w:tcBorders>
              <w:left w:val="nil"/>
            </w:tcBorders>
          </w:tcPr>
          <w:p w14:paraId="46613F3B" w14:textId="77777777" w:rsidR="004F52D9" w:rsidRDefault="004F52D9" w:rsidP="001F40E1">
            <w:pPr>
              <w:rPr>
                <w:sz w:val="22"/>
                <w:lang w:val="de-DE"/>
              </w:rPr>
            </w:pPr>
            <w:r>
              <w:rPr>
                <w:b/>
                <w:sz w:val="22"/>
                <w:lang w:val="de-DE"/>
              </w:rPr>
              <w:t>105</w:t>
            </w:r>
            <w:r>
              <w:rPr>
                <w:sz w:val="22"/>
                <w:lang w:val="de-DE"/>
              </w:rPr>
              <w:t>:1-45</w:t>
            </w:r>
          </w:p>
        </w:tc>
        <w:tc>
          <w:tcPr>
            <w:tcW w:w="1197" w:type="dxa"/>
            <w:tcBorders>
              <w:right w:val="single" w:sz="12" w:space="0" w:color="auto"/>
            </w:tcBorders>
          </w:tcPr>
          <w:p w14:paraId="1BC38DC2" w14:textId="77777777" w:rsidR="004F52D9" w:rsidRDefault="004F52D9" w:rsidP="001F40E1">
            <w:pPr>
              <w:rPr>
                <w:sz w:val="22"/>
                <w:lang w:val="de-DE"/>
              </w:rPr>
            </w:pPr>
            <w:r>
              <w:rPr>
                <w:sz w:val="22"/>
                <w:lang w:val="de-DE"/>
              </w:rPr>
              <w:t>104:1-45</w:t>
            </w:r>
          </w:p>
        </w:tc>
        <w:tc>
          <w:tcPr>
            <w:tcW w:w="1197" w:type="dxa"/>
            <w:tcBorders>
              <w:left w:val="nil"/>
            </w:tcBorders>
          </w:tcPr>
          <w:p w14:paraId="3821FE5B" w14:textId="77777777" w:rsidR="004F52D9" w:rsidRDefault="004F52D9" w:rsidP="001F40E1">
            <w:pPr>
              <w:rPr>
                <w:sz w:val="22"/>
                <w:lang w:val="de-DE"/>
              </w:rPr>
            </w:pPr>
            <w:r>
              <w:rPr>
                <w:b/>
                <w:sz w:val="22"/>
                <w:lang w:val="de-DE"/>
              </w:rPr>
              <w:t>145</w:t>
            </w:r>
            <w:r>
              <w:rPr>
                <w:sz w:val="22"/>
                <w:lang w:val="de-DE"/>
              </w:rPr>
              <w:t>:1-21</w:t>
            </w:r>
          </w:p>
        </w:tc>
        <w:tc>
          <w:tcPr>
            <w:tcW w:w="1197" w:type="dxa"/>
          </w:tcPr>
          <w:p w14:paraId="0B27A95A" w14:textId="77777777" w:rsidR="004F52D9" w:rsidRDefault="004F52D9" w:rsidP="001F40E1">
            <w:pPr>
              <w:rPr>
                <w:sz w:val="22"/>
                <w:lang w:val="de-DE"/>
              </w:rPr>
            </w:pPr>
            <w:r>
              <w:rPr>
                <w:sz w:val="22"/>
                <w:lang w:val="de-DE"/>
              </w:rPr>
              <w:t>144:1-21†</w:t>
            </w:r>
          </w:p>
        </w:tc>
      </w:tr>
      <w:tr w:rsidR="004F52D9" w14:paraId="1431BE3C" w14:textId="77777777" w:rsidTr="001F40E1">
        <w:tc>
          <w:tcPr>
            <w:tcW w:w="1197" w:type="dxa"/>
          </w:tcPr>
          <w:p w14:paraId="76BF54BE" w14:textId="77777777" w:rsidR="004F52D9" w:rsidRDefault="004F52D9" w:rsidP="001F40E1">
            <w:pPr>
              <w:rPr>
                <w:sz w:val="22"/>
                <w:lang w:val="de-DE"/>
              </w:rPr>
            </w:pPr>
            <w:r>
              <w:rPr>
                <w:b/>
                <w:sz w:val="22"/>
                <w:lang w:val="de-DE"/>
              </w:rPr>
              <w:t>26</w:t>
            </w:r>
            <w:r>
              <w:rPr>
                <w:sz w:val="22"/>
                <w:lang w:val="de-DE"/>
              </w:rPr>
              <w:t>:1-12</w:t>
            </w:r>
          </w:p>
        </w:tc>
        <w:tc>
          <w:tcPr>
            <w:tcW w:w="1197" w:type="dxa"/>
            <w:tcBorders>
              <w:right w:val="single" w:sz="12" w:space="0" w:color="auto"/>
            </w:tcBorders>
          </w:tcPr>
          <w:p w14:paraId="2522E4F3" w14:textId="77777777" w:rsidR="004F52D9" w:rsidRDefault="004F52D9" w:rsidP="001F40E1">
            <w:pPr>
              <w:rPr>
                <w:sz w:val="22"/>
                <w:lang w:val="de-DE"/>
              </w:rPr>
            </w:pPr>
            <w:r>
              <w:rPr>
                <w:sz w:val="22"/>
                <w:lang w:val="de-DE"/>
              </w:rPr>
              <w:t>25:1-12†</w:t>
            </w:r>
          </w:p>
        </w:tc>
        <w:tc>
          <w:tcPr>
            <w:tcW w:w="1197" w:type="dxa"/>
            <w:tcBorders>
              <w:left w:val="nil"/>
            </w:tcBorders>
          </w:tcPr>
          <w:p w14:paraId="46B615B8" w14:textId="77777777" w:rsidR="004F52D9" w:rsidRDefault="004F52D9" w:rsidP="001F40E1">
            <w:pPr>
              <w:rPr>
                <w:sz w:val="22"/>
                <w:lang w:val="de-DE"/>
              </w:rPr>
            </w:pPr>
            <w:r>
              <w:rPr>
                <w:b/>
                <w:sz w:val="22"/>
                <w:lang w:val="de-DE"/>
              </w:rPr>
              <w:t>66</w:t>
            </w:r>
            <w:r>
              <w:rPr>
                <w:sz w:val="22"/>
                <w:lang w:val="de-DE"/>
              </w:rPr>
              <w:t>:1-20</w:t>
            </w:r>
          </w:p>
        </w:tc>
        <w:tc>
          <w:tcPr>
            <w:tcW w:w="1197" w:type="dxa"/>
            <w:tcBorders>
              <w:right w:val="single" w:sz="12" w:space="0" w:color="auto"/>
            </w:tcBorders>
          </w:tcPr>
          <w:p w14:paraId="526C0CB5" w14:textId="77777777" w:rsidR="004F52D9" w:rsidRDefault="004F52D9" w:rsidP="001F40E1">
            <w:pPr>
              <w:rPr>
                <w:sz w:val="22"/>
                <w:lang w:val="de-DE"/>
              </w:rPr>
            </w:pPr>
            <w:r>
              <w:rPr>
                <w:sz w:val="22"/>
                <w:lang w:val="de-DE"/>
              </w:rPr>
              <w:t>65:1-20†</w:t>
            </w:r>
          </w:p>
        </w:tc>
        <w:tc>
          <w:tcPr>
            <w:tcW w:w="1197" w:type="dxa"/>
            <w:tcBorders>
              <w:left w:val="nil"/>
            </w:tcBorders>
          </w:tcPr>
          <w:p w14:paraId="163065EE" w14:textId="77777777" w:rsidR="004F52D9" w:rsidRDefault="004F52D9" w:rsidP="001F40E1">
            <w:pPr>
              <w:rPr>
                <w:sz w:val="22"/>
                <w:lang w:val="de-DE"/>
              </w:rPr>
            </w:pPr>
            <w:r>
              <w:rPr>
                <w:b/>
                <w:sz w:val="22"/>
                <w:lang w:val="de-DE"/>
              </w:rPr>
              <w:t>106</w:t>
            </w:r>
            <w:r>
              <w:rPr>
                <w:sz w:val="22"/>
                <w:lang w:val="de-DE"/>
              </w:rPr>
              <w:t>:1-48</w:t>
            </w:r>
          </w:p>
        </w:tc>
        <w:tc>
          <w:tcPr>
            <w:tcW w:w="1197" w:type="dxa"/>
            <w:tcBorders>
              <w:right w:val="single" w:sz="12" w:space="0" w:color="auto"/>
            </w:tcBorders>
          </w:tcPr>
          <w:p w14:paraId="59C31DB2" w14:textId="77777777" w:rsidR="004F52D9" w:rsidRDefault="004F52D9" w:rsidP="001F40E1">
            <w:pPr>
              <w:rPr>
                <w:sz w:val="22"/>
                <w:lang w:val="de-DE"/>
              </w:rPr>
            </w:pPr>
            <w:r>
              <w:rPr>
                <w:sz w:val="22"/>
                <w:lang w:val="de-DE"/>
              </w:rPr>
              <w:t>105:1-48†</w:t>
            </w:r>
          </w:p>
        </w:tc>
        <w:tc>
          <w:tcPr>
            <w:tcW w:w="1197" w:type="dxa"/>
            <w:tcBorders>
              <w:left w:val="nil"/>
            </w:tcBorders>
          </w:tcPr>
          <w:p w14:paraId="2D572562" w14:textId="77777777" w:rsidR="004F52D9" w:rsidRDefault="004F52D9" w:rsidP="001F40E1">
            <w:pPr>
              <w:rPr>
                <w:sz w:val="22"/>
                <w:lang w:val="de-DE"/>
              </w:rPr>
            </w:pPr>
            <w:r>
              <w:rPr>
                <w:b/>
                <w:sz w:val="22"/>
                <w:lang w:val="de-DE"/>
              </w:rPr>
              <w:t>146</w:t>
            </w:r>
            <w:r>
              <w:rPr>
                <w:sz w:val="22"/>
                <w:lang w:val="de-DE"/>
              </w:rPr>
              <w:t>:1-10</w:t>
            </w:r>
          </w:p>
        </w:tc>
        <w:tc>
          <w:tcPr>
            <w:tcW w:w="1197" w:type="dxa"/>
          </w:tcPr>
          <w:p w14:paraId="0341F3C7" w14:textId="77777777" w:rsidR="004F52D9" w:rsidRDefault="004F52D9" w:rsidP="001F40E1">
            <w:pPr>
              <w:rPr>
                <w:sz w:val="22"/>
                <w:lang w:val="de-DE"/>
              </w:rPr>
            </w:pPr>
            <w:r>
              <w:rPr>
                <w:sz w:val="22"/>
                <w:lang w:val="de-DE"/>
              </w:rPr>
              <w:t>145:1-10†</w:t>
            </w:r>
          </w:p>
        </w:tc>
      </w:tr>
      <w:tr w:rsidR="004F52D9" w14:paraId="5B7E07C9" w14:textId="77777777" w:rsidTr="001F40E1">
        <w:tc>
          <w:tcPr>
            <w:tcW w:w="1197" w:type="dxa"/>
          </w:tcPr>
          <w:p w14:paraId="535BCC54" w14:textId="77777777" w:rsidR="004F52D9" w:rsidRDefault="004F52D9" w:rsidP="001F40E1">
            <w:pPr>
              <w:rPr>
                <w:sz w:val="22"/>
                <w:lang w:val="de-DE"/>
              </w:rPr>
            </w:pPr>
            <w:r>
              <w:rPr>
                <w:b/>
                <w:sz w:val="22"/>
                <w:lang w:val="de-DE"/>
              </w:rPr>
              <w:t>27</w:t>
            </w:r>
            <w:r>
              <w:rPr>
                <w:sz w:val="22"/>
                <w:lang w:val="de-DE"/>
              </w:rPr>
              <w:t>:1-14</w:t>
            </w:r>
          </w:p>
        </w:tc>
        <w:tc>
          <w:tcPr>
            <w:tcW w:w="1197" w:type="dxa"/>
            <w:tcBorders>
              <w:right w:val="single" w:sz="12" w:space="0" w:color="auto"/>
            </w:tcBorders>
          </w:tcPr>
          <w:p w14:paraId="03BA9CC5" w14:textId="77777777" w:rsidR="004F52D9" w:rsidRDefault="004F52D9" w:rsidP="001F40E1">
            <w:pPr>
              <w:rPr>
                <w:sz w:val="22"/>
                <w:lang w:val="de-DE"/>
              </w:rPr>
            </w:pPr>
            <w:r>
              <w:rPr>
                <w:sz w:val="22"/>
                <w:lang w:val="de-DE"/>
              </w:rPr>
              <w:t>26:1-14†</w:t>
            </w:r>
          </w:p>
        </w:tc>
        <w:tc>
          <w:tcPr>
            <w:tcW w:w="1197" w:type="dxa"/>
            <w:tcBorders>
              <w:left w:val="nil"/>
            </w:tcBorders>
          </w:tcPr>
          <w:p w14:paraId="291CD469" w14:textId="77777777" w:rsidR="004F52D9" w:rsidRDefault="004F52D9" w:rsidP="001F40E1">
            <w:pPr>
              <w:rPr>
                <w:sz w:val="22"/>
                <w:lang w:val="de-DE"/>
              </w:rPr>
            </w:pPr>
            <w:r>
              <w:rPr>
                <w:b/>
                <w:sz w:val="22"/>
                <w:lang w:val="de-DE"/>
              </w:rPr>
              <w:t>67</w:t>
            </w:r>
            <w:r>
              <w:rPr>
                <w:sz w:val="22"/>
                <w:lang w:val="de-DE"/>
              </w:rPr>
              <w:t>:1-7</w:t>
            </w:r>
          </w:p>
        </w:tc>
        <w:tc>
          <w:tcPr>
            <w:tcW w:w="1197" w:type="dxa"/>
            <w:tcBorders>
              <w:right w:val="single" w:sz="12" w:space="0" w:color="auto"/>
            </w:tcBorders>
          </w:tcPr>
          <w:p w14:paraId="520D8561" w14:textId="77777777" w:rsidR="004F52D9" w:rsidRDefault="004F52D9" w:rsidP="001F40E1">
            <w:pPr>
              <w:rPr>
                <w:sz w:val="22"/>
                <w:lang w:val="de-DE"/>
              </w:rPr>
            </w:pPr>
            <w:r>
              <w:rPr>
                <w:sz w:val="22"/>
                <w:lang w:val="de-DE"/>
              </w:rPr>
              <w:t>66:1-8*</w:t>
            </w:r>
          </w:p>
        </w:tc>
        <w:tc>
          <w:tcPr>
            <w:tcW w:w="1197" w:type="dxa"/>
            <w:tcBorders>
              <w:left w:val="nil"/>
            </w:tcBorders>
          </w:tcPr>
          <w:p w14:paraId="6BC2ADC8" w14:textId="77777777" w:rsidR="004F52D9" w:rsidRDefault="004F52D9" w:rsidP="001F40E1">
            <w:pPr>
              <w:rPr>
                <w:sz w:val="22"/>
                <w:lang w:val="de-DE"/>
              </w:rPr>
            </w:pPr>
            <w:r>
              <w:rPr>
                <w:b/>
                <w:sz w:val="22"/>
                <w:lang w:val="de-DE"/>
              </w:rPr>
              <w:t>107</w:t>
            </w:r>
            <w:r>
              <w:rPr>
                <w:sz w:val="22"/>
                <w:lang w:val="de-DE"/>
              </w:rPr>
              <w:t>:1-43</w:t>
            </w:r>
          </w:p>
        </w:tc>
        <w:tc>
          <w:tcPr>
            <w:tcW w:w="1197" w:type="dxa"/>
            <w:tcBorders>
              <w:right w:val="single" w:sz="12" w:space="0" w:color="auto"/>
            </w:tcBorders>
          </w:tcPr>
          <w:p w14:paraId="2691BFCD" w14:textId="77777777" w:rsidR="004F52D9" w:rsidRDefault="004F52D9" w:rsidP="001F40E1">
            <w:pPr>
              <w:rPr>
                <w:sz w:val="22"/>
                <w:lang w:val="de-DE"/>
              </w:rPr>
            </w:pPr>
            <w:r>
              <w:rPr>
                <w:sz w:val="22"/>
                <w:lang w:val="de-DE"/>
              </w:rPr>
              <w:t>106:1-43</w:t>
            </w:r>
          </w:p>
        </w:tc>
        <w:tc>
          <w:tcPr>
            <w:tcW w:w="1197" w:type="dxa"/>
            <w:tcBorders>
              <w:left w:val="nil"/>
            </w:tcBorders>
          </w:tcPr>
          <w:p w14:paraId="4077F5E9" w14:textId="77777777" w:rsidR="004F52D9" w:rsidRDefault="004F52D9" w:rsidP="001F40E1">
            <w:pPr>
              <w:rPr>
                <w:sz w:val="22"/>
                <w:lang w:val="de-DE"/>
              </w:rPr>
            </w:pPr>
            <w:r>
              <w:rPr>
                <w:b/>
                <w:sz w:val="22"/>
                <w:lang w:val="de-DE"/>
              </w:rPr>
              <w:t>147</w:t>
            </w:r>
            <w:r>
              <w:rPr>
                <w:sz w:val="22"/>
                <w:lang w:val="de-DE"/>
              </w:rPr>
              <w:t>:1-20</w:t>
            </w:r>
          </w:p>
        </w:tc>
        <w:tc>
          <w:tcPr>
            <w:tcW w:w="1197" w:type="dxa"/>
          </w:tcPr>
          <w:p w14:paraId="5521CEB3" w14:textId="77777777" w:rsidR="004F52D9" w:rsidRDefault="004F52D9" w:rsidP="001F40E1">
            <w:pPr>
              <w:rPr>
                <w:sz w:val="22"/>
                <w:lang w:val="de-DE"/>
              </w:rPr>
            </w:pPr>
            <w:r>
              <w:rPr>
                <w:sz w:val="22"/>
                <w:lang w:val="de-DE"/>
              </w:rPr>
              <w:t>146:1-11†</w:t>
            </w:r>
          </w:p>
          <w:p w14:paraId="0D0387D1" w14:textId="77777777" w:rsidR="004F52D9" w:rsidRDefault="004F52D9" w:rsidP="001F40E1">
            <w:pPr>
              <w:rPr>
                <w:sz w:val="22"/>
                <w:lang w:val="de-DE"/>
              </w:rPr>
            </w:pPr>
            <w:r>
              <w:rPr>
                <w:sz w:val="22"/>
                <w:lang w:val="de-DE"/>
              </w:rPr>
              <w:t>147:1-9</w:t>
            </w:r>
          </w:p>
        </w:tc>
      </w:tr>
      <w:tr w:rsidR="004F52D9" w14:paraId="49F378AA" w14:textId="77777777" w:rsidTr="001F40E1">
        <w:tc>
          <w:tcPr>
            <w:tcW w:w="1197" w:type="dxa"/>
          </w:tcPr>
          <w:p w14:paraId="0CFD7FF7" w14:textId="77777777" w:rsidR="004F52D9" w:rsidRDefault="004F52D9" w:rsidP="001F40E1">
            <w:pPr>
              <w:rPr>
                <w:sz w:val="22"/>
                <w:lang w:val="de-DE"/>
              </w:rPr>
            </w:pPr>
            <w:r>
              <w:rPr>
                <w:b/>
                <w:sz w:val="22"/>
                <w:lang w:val="de-DE"/>
              </w:rPr>
              <w:t>28</w:t>
            </w:r>
            <w:r>
              <w:rPr>
                <w:sz w:val="22"/>
                <w:lang w:val="de-DE"/>
              </w:rPr>
              <w:t>:1-9</w:t>
            </w:r>
          </w:p>
        </w:tc>
        <w:tc>
          <w:tcPr>
            <w:tcW w:w="1197" w:type="dxa"/>
            <w:tcBorders>
              <w:right w:val="single" w:sz="12" w:space="0" w:color="auto"/>
            </w:tcBorders>
          </w:tcPr>
          <w:p w14:paraId="7422E751" w14:textId="77777777" w:rsidR="004F52D9" w:rsidRDefault="004F52D9" w:rsidP="001F40E1">
            <w:pPr>
              <w:rPr>
                <w:sz w:val="22"/>
                <w:lang w:val="de-DE"/>
              </w:rPr>
            </w:pPr>
            <w:r>
              <w:rPr>
                <w:sz w:val="22"/>
                <w:lang w:val="de-DE"/>
              </w:rPr>
              <w:t>27:1-9†</w:t>
            </w:r>
          </w:p>
        </w:tc>
        <w:tc>
          <w:tcPr>
            <w:tcW w:w="1197" w:type="dxa"/>
            <w:tcBorders>
              <w:left w:val="nil"/>
            </w:tcBorders>
          </w:tcPr>
          <w:p w14:paraId="7A10FE4A" w14:textId="77777777" w:rsidR="004F52D9" w:rsidRDefault="004F52D9" w:rsidP="001F40E1">
            <w:pPr>
              <w:rPr>
                <w:sz w:val="22"/>
                <w:lang w:val="de-DE"/>
              </w:rPr>
            </w:pPr>
            <w:r>
              <w:rPr>
                <w:b/>
                <w:sz w:val="22"/>
                <w:lang w:val="de-DE"/>
              </w:rPr>
              <w:t>68</w:t>
            </w:r>
            <w:r>
              <w:rPr>
                <w:sz w:val="22"/>
                <w:lang w:val="de-DE"/>
              </w:rPr>
              <w:t>:1-35</w:t>
            </w:r>
          </w:p>
        </w:tc>
        <w:tc>
          <w:tcPr>
            <w:tcW w:w="1197" w:type="dxa"/>
            <w:tcBorders>
              <w:right w:val="single" w:sz="12" w:space="0" w:color="auto"/>
            </w:tcBorders>
          </w:tcPr>
          <w:p w14:paraId="78F8646D" w14:textId="77777777" w:rsidR="004F52D9" w:rsidRDefault="004F52D9" w:rsidP="001F40E1">
            <w:pPr>
              <w:rPr>
                <w:sz w:val="22"/>
                <w:lang w:val="de-DE"/>
              </w:rPr>
            </w:pPr>
            <w:r>
              <w:rPr>
                <w:sz w:val="22"/>
                <w:lang w:val="de-DE"/>
              </w:rPr>
              <w:t>67:1-36*</w:t>
            </w:r>
          </w:p>
        </w:tc>
        <w:tc>
          <w:tcPr>
            <w:tcW w:w="1197" w:type="dxa"/>
            <w:tcBorders>
              <w:left w:val="nil"/>
            </w:tcBorders>
          </w:tcPr>
          <w:p w14:paraId="6C319A10" w14:textId="77777777" w:rsidR="004F52D9" w:rsidRDefault="004F52D9" w:rsidP="001F40E1">
            <w:pPr>
              <w:rPr>
                <w:sz w:val="22"/>
                <w:lang w:val="de-DE"/>
              </w:rPr>
            </w:pPr>
            <w:r>
              <w:rPr>
                <w:b/>
                <w:sz w:val="22"/>
                <w:lang w:val="de-DE"/>
              </w:rPr>
              <w:t>108</w:t>
            </w:r>
            <w:r>
              <w:rPr>
                <w:sz w:val="22"/>
                <w:lang w:val="de-DE"/>
              </w:rPr>
              <w:t>:1-13</w:t>
            </w:r>
          </w:p>
        </w:tc>
        <w:tc>
          <w:tcPr>
            <w:tcW w:w="1197" w:type="dxa"/>
            <w:tcBorders>
              <w:right w:val="single" w:sz="12" w:space="0" w:color="auto"/>
            </w:tcBorders>
          </w:tcPr>
          <w:p w14:paraId="45F04A61" w14:textId="77777777" w:rsidR="004F52D9" w:rsidRDefault="004F52D9" w:rsidP="001F40E1">
            <w:pPr>
              <w:rPr>
                <w:sz w:val="22"/>
                <w:lang w:val="de-DE"/>
              </w:rPr>
            </w:pPr>
            <w:r>
              <w:rPr>
                <w:sz w:val="22"/>
                <w:lang w:val="de-DE"/>
              </w:rPr>
              <w:t>107:1-14*</w:t>
            </w:r>
          </w:p>
        </w:tc>
        <w:tc>
          <w:tcPr>
            <w:tcW w:w="1197" w:type="dxa"/>
            <w:tcBorders>
              <w:left w:val="nil"/>
            </w:tcBorders>
          </w:tcPr>
          <w:p w14:paraId="2E623ABD" w14:textId="77777777" w:rsidR="004F52D9" w:rsidRDefault="004F52D9" w:rsidP="001F40E1">
            <w:pPr>
              <w:rPr>
                <w:sz w:val="22"/>
                <w:lang w:val="de-DE"/>
              </w:rPr>
            </w:pPr>
            <w:r>
              <w:rPr>
                <w:b/>
                <w:sz w:val="22"/>
                <w:lang w:val="de-DE"/>
              </w:rPr>
              <w:t>148</w:t>
            </w:r>
            <w:r>
              <w:rPr>
                <w:sz w:val="22"/>
                <w:lang w:val="de-DE"/>
              </w:rPr>
              <w:t>:1-14</w:t>
            </w:r>
          </w:p>
        </w:tc>
        <w:tc>
          <w:tcPr>
            <w:tcW w:w="1197" w:type="dxa"/>
          </w:tcPr>
          <w:p w14:paraId="097433CA" w14:textId="77777777" w:rsidR="004F52D9" w:rsidRDefault="004F52D9" w:rsidP="001F40E1">
            <w:pPr>
              <w:rPr>
                <w:sz w:val="22"/>
                <w:lang w:val="de-DE"/>
              </w:rPr>
            </w:pPr>
            <w:r>
              <w:rPr>
                <w:sz w:val="22"/>
                <w:lang w:val="de-DE"/>
              </w:rPr>
              <w:t>148:1-14†</w:t>
            </w:r>
          </w:p>
        </w:tc>
      </w:tr>
      <w:tr w:rsidR="004F52D9" w14:paraId="3DD7FBBE" w14:textId="77777777" w:rsidTr="001F40E1">
        <w:tc>
          <w:tcPr>
            <w:tcW w:w="1197" w:type="dxa"/>
          </w:tcPr>
          <w:p w14:paraId="1C68F903" w14:textId="77777777" w:rsidR="004F52D9" w:rsidRDefault="004F52D9" w:rsidP="001F40E1">
            <w:pPr>
              <w:rPr>
                <w:sz w:val="22"/>
                <w:lang w:val="de-DE"/>
              </w:rPr>
            </w:pPr>
            <w:r>
              <w:rPr>
                <w:b/>
                <w:sz w:val="22"/>
                <w:lang w:val="de-DE"/>
              </w:rPr>
              <w:t>29</w:t>
            </w:r>
            <w:r>
              <w:rPr>
                <w:sz w:val="22"/>
                <w:lang w:val="de-DE"/>
              </w:rPr>
              <w:t>:1-11</w:t>
            </w:r>
          </w:p>
        </w:tc>
        <w:tc>
          <w:tcPr>
            <w:tcW w:w="1197" w:type="dxa"/>
            <w:tcBorders>
              <w:right w:val="single" w:sz="12" w:space="0" w:color="auto"/>
            </w:tcBorders>
          </w:tcPr>
          <w:p w14:paraId="0225A71C" w14:textId="77777777" w:rsidR="004F52D9" w:rsidRDefault="004F52D9" w:rsidP="001F40E1">
            <w:pPr>
              <w:rPr>
                <w:sz w:val="22"/>
                <w:lang w:val="de-DE"/>
              </w:rPr>
            </w:pPr>
            <w:r>
              <w:rPr>
                <w:sz w:val="22"/>
                <w:lang w:val="de-DE"/>
              </w:rPr>
              <w:t>28:1-11†</w:t>
            </w:r>
          </w:p>
        </w:tc>
        <w:tc>
          <w:tcPr>
            <w:tcW w:w="1197" w:type="dxa"/>
            <w:tcBorders>
              <w:left w:val="nil"/>
            </w:tcBorders>
          </w:tcPr>
          <w:p w14:paraId="7988876E" w14:textId="77777777" w:rsidR="004F52D9" w:rsidRDefault="004F52D9" w:rsidP="001F40E1">
            <w:pPr>
              <w:rPr>
                <w:sz w:val="22"/>
                <w:lang w:val="de-DE"/>
              </w:rPr>
            </w:pPr>
            <w:r>
              <w:rPr>
                <w:b/>
                <w:sz w:val="22"/>
                <w:lang w:val="de-DE"/>
              </w:rPr>
              <w:t>69</w:t>
            </w:r>
            <w:r>
              <w:rPr>
                <w:sz w:val="22"/>
                <w:lang w:val="de-DE"/>
              </w:rPr>
              <w:t>:1-36</w:t>
            </w:r>
          </w:p>
        </w:tc>
        <w:tc>
          <w:tcPr>
            <w:tcW w:w="1197" w:type="dxa"/>
            <w:tcBorders>
              <w:right w:val="single" w:sz="12" w:space="0" w:color="auto"/>
            </w:tcBorders>
          </w:tcPr>
          <w:p w14:paraId="05C071E4" w14:textId="77777777" w:rsidR="004F52D9" w:rsidRDefault="004F52D9" w:rsidP="001F40E1">
            <w:pPr>
              <w:rPr>
                <w:sz w:val="22"/>
                <w:lang w:val="de-DE"/>
              </w:rPr>
            </w:pPr>
            <w:r>
              <w:rPr>
                <w:sz w:val="22"/>
                <w:lang w:val="de-DE"/>
              </w:rPr>
              <w:t>68:1-37*</w:t>
            </w:r>
          </w:p>
        </w:tc>
        <w:tc>
          <w:tcPr>
            <w:tcW w:w="1197" w:type="dxa"/>
            <w:tcBorders>
              <w:left w:val="nil"/>
            </w:tcBorders>
          </w:tcPr>
          <w:p w14:paraId="42DDE3A9" w14:textId="77777777" w:rsidR="004F52D9" w:rsidRDefault="004F52D9" w:rsidP="001F40E1">
            <w:pPr>
              <w:rPr>
                <w:sz w:val="22"/>
                <w:lang w:val="de-DE"/>
              </w:rPr>
            </w:pPr>
            <w:r>
              <w:rPr>
                <w:b/>
                <w:sz w:val="22"/>
                <w:lang w:val="de-DE"/>
              </w:rPr>
              <w:t>109</w:t>
            </w:r>
            <w:r>
              <w:rPr>
                <w:sz w:val="22"/>
                <w:lang w:val="de-DE"/>
              </w:rPr>
              <w:t>:1-31</w:t>
            </w:r>
          </w:p>
        </w:tc>
        <w:tc>
          <w:tcPr>
            <w:tcW w:w="1197" w:type="dxa"/>
            <w:tcBorders>
              <w:right w:val="single" w:sz="12" w:space="0" w:color="auto"/>
            </w:tcBorders>
          </w:tcPr>
          <w:p w14:paraId="5573AE33" w14:textId="77777777" w:rsidR="004F52D9" w:rsidRDefault="004F52D9" w:rsidP="001F40E1">
            <w:pPr>
              <w:rPr>
                <w:sz w:val="22"/>
                <w:lang w:val="de-DE"/>
              </w:rPr>
            </w:pPr>
            <w:r>
              <w:rPr>
                <w:sz w:val="22"/>
                <w:lang w:val="de-DE"/>
              </w:rPr>
              <w:t>108:1-31†</w:t>
            </w:r>
          </w:p>
        </w:tc>
        <w:tc>
          <w:tcPr>
            <w:tcW w:w="1197" w:type="dxa"/>
            <w:tcBorders>
              <w:left w:val="nil"/>
            </w:tcBorders>
          </w:tcPr>
          <w:p w14:paraId="51EEB245" w14:textId="77777777" w:rsidR="004F52D9" w:rsidRDefault="004F52D9" w:rsidP="001F40E1">
            <w:pPr>
              <w:rPr>
                <w:sz w:val="22"/>
                <w:lang w:val="de-DE"/>
              </w:rPr>
            </w:pPr>
            <w:r>
              <w:rPr>
                <w:b/>
                <w:sz w:val="22"/>
                <w:lang w:val="de-DE"/>
              </w:rPr>
              <w:t>149</w:t>
            </w:r>
            <w:r>
              <w:rPr>
                <w:sz w:val="22"/>
                <w:lang w:val="de-DE"/>
              </w:rPr>
              <w:t>:1-9</w:t>
            </w:r>
          </w:p>
        </w:tc>
        <w:tc>
          <w:tcPr>
            <w:tcW w:w="1197" w:type="dxa"/>
          </w:tcPr>
          <w:p w14:paraId="4D39CF71" w14:textId="77777777" w:rsidR="004F52D9" w:rsidRDefault="004F52D9" w:rsidP="001F40E1">
            <w:pPr>
              <w:rPr>
                <w:sz w:val="22"/>
                <w:lang w:val="de-DE"/>
              </w:rPr>
            </w:pPr>
            <w:r>
              <w:rPr>
                <w:sz w:val="22"/>
                <w:lang w:val="de-DE"/>
              </w:rPr>
              <w:t>149:1-9†</w:t>
            </w:r>
          </w:p>
        </w:tc>
      </w:tr>
      <w:tr w:rsidR="004F52D9" w14:paraId="58381A20" w14:textId="77777777" w:rsidTr="001F40E1">
        <w:tc>
          <w:tcPr>
            <w:tcW w:w="1197" w:type="dxa"/>
            <w:tcBorders>
              <w:bottom w:val="single" w:sz="8" w:space="0" w:color="auto"/>
            </w:tcBorders>
          </w:tcPr>
          <w:p w14:paraId="21E16BC3" w14:textId="77777777" w:rsidR="004F52D9" w:rsidRDefault="004F52D9" w:rsidP="001F40E1">
            <w:pPr>
              <w:rPr>
                <w:sz w:val="22"/>
                <w:lang w:val="de-DE"/>
              </w:rPr>
            </w:pPr>
            <w:r>
              <w:rPr>
                <w:b/>
                <w:sz w:val="22"/>
                <w:lang w:val="de-DE"/>
              </w:rPr>
              <w:t>30</w:t>
            </w:r>
            <w:r>
              <w:rPr>
                <w:sz w:val="22"/>
                <w:lang w:val="de-DE"/>
              </w:rPr>
              <w:t>:1-12</w:t>
            </w:r>
          </w:p>
        </w:tc>
        <w:tc>
          <w:tcPr>
            <w:tcW w:w="1197" w:type="dxa"/>
            <w:tcBorders>
              <w:bottom w:val="single" w:sz="8" w:space="0" w:color="auto"/>
              <w:right w:val="single" w:sz="12" w:space="0" w:color="auto"/>
            </w:tcBorders>
          </w:tcPr>
          <w:p w14:paraId="5FEFD31B" w14:textId="77777777" w:rsidR="004F52D9" w:rsidRDefault="004F52D9" w:rsidP="001F40E1">
            <w:pPr>
              <w:rPr>
                <w:sz w:val="22"/>
                <w:lang w:val="de-DE"/>
              </w:rPr>
            </w:pPr>
            <w:r>
              <w:rPr>
                <w:sz w:val="22"/>
                <w:lang w:val="de-DE"/>
              </w:rPr>
              <w:t>29:1-13*</w:t>
            </w:r>
          </w:p>
        </w:tc>
        <w:tc>
          <w:tcPr>
            <w:tcW w:w="1197" w:type="dxa"/>
            <w:tcBorders>
              <w:left w:val="nil"/>
              <w:bottom w:val="single" w:sz="8" w:space="0" w:color="auto"/>
            </w:tcBorders>
          </w:tcPr>
          <w:p w14:paraId="0E82A6A7" w14:textId="77777777" w:rsidR="004F52D9" w:rsidRDefault="004F52D9" w:rsidP="001F40E1">
            <w:pPr>
              <w:rPr>
                <w:sz w:val="22"/>
                <w:lang w:val="de-DE"/>
              </w:rPr>
            </w:pPr>
            <w:r>
              <w:rPr>
                <w:b/>
                <w:sz w:val="22"/>
                <w:lang w:val="de-DE"/>
              </w:rPr>
              <w:t>70</w:t>
            </w:r>
            <w:r>
              <w:rPr>
                <w:sz w:val="22"/>
                <w:lang w:val="de-DE"/>
              </w:rPr>
              <w:t>:1-5</w:t>
            </w:r>
          </w:p>
        </w:tc>
        <w:tc>
          <w:tcPr>
            <w:tcW w:w="1197" w:type="dxa"/>
            <w:tcBorders>
              <w:bottom w:val="single" w:sz="8" w:space="0" w:color="auto"/>
              <w:right w:val="single" w:sz="12" w:space="0" w:color="auto"/>
            </w:tcBorders>
          </w:tcPr>
          <w:p w14:paraId="4540011A" w14:textId="77777777" w:rsidR="004F52D9" w:rsidRDefault="004F52D9" w:rsidP="001F40E1">
            <w:pPr>
              <w:rPr>
                <w:sz w:val="22"/>
                <w:lang w:val="de-DE"/>
              </w:rPr>
            </w:pPr>
            <w:r>
              <w:rPr>
                <w:sz w:val="22"/>
                <w:lang w:val="de-DE"/>
              </w:rPr>
              <w:t>69:1-6*</w:t>
            </w:r>
          </w:p>
        </w:tc>
        <w:tc>
          <w:tcPr>
            <w:tcW w:w="1197" w:type="dxa"/>
            <w:tcBorders>
              <w:left w:val="nil"/>
              <w:bottom w:val="single" w:sz="8" w:space="0" w:color="auto"/>
            </w:tcBorders>
          </w:tcPr>
          <w:p w14:paraId="43771145" w14:textId="77777777" w:rsidR="004F52D9" w:rsidRDefault="004F52D9" w:rsidP="001F40E1">
            <w:pPr>
              <w:rPr>
                <w:sz w:val="22"/>
                <w:lang w:val="de-DE"/>
              </w:rPr>
            </w:pPr>
            <w:r>
              <w:rPr>
                <w:b/>
                <w:sz w:val="22"/>
                <w:lang w:val="de-DE"/>
              </w:rPr>
              <w:t>110</w:t>
            </w:r>
            <w:r>
              <w:rPr>
                <w:sz w:val="22"/>
                <w:lang w:val="de-DE"/>
              </w:rPr>
              <w:t>:1-7</w:t>
            </w:r>
          </w:p>
        </w:tc>
        <w:tc>
          <w:tcPr>
            <w:tcW w:w="1197" w:type="dxa"/>
            <w:tcBorders>
              <w:bottom w:val="single" w:sz="8" w:space="0" w:color="auto"/>
              <w:right w:val="single" w:sz="12" w:space="0" w:color="auto"/>
            </w:tcBorders>
          </w:tcPr>
          <w:p w14:paraId="49DE6134" w14:textId="77777777" w:rsidR="004F52D9" w:rsidRDefault="004F52D9" w:rsidP="001F40E1">
            <w:pPr>
              <w:rPr>
                <w:sz w:val="22"/>
                <w:lang w:val="de-DE"/>
              </w:rPr>
            </w:pPr>
            <w:r>
              <w:rPr>
                <w:sz w:val="22"/>
                <w:lang w:val="de-DE"/>
              </w:rPr>
              <w:t>109:1-7†</w:t>
            </w:r>
          </w:p>
        </w:tc>
        <w:tc>
          <w:tcPr>
            <w:tcW w:w="1197" w:type="dxa"/>
            <w:tcBorders>
              <w:left w:val="nil"/>
              <w:bottom w:val="single" w:sz="8" w:space="0" w:color="auto"/>
            </w:tcBorders>
          </w:tcPr>
          <w:p w14:paraId="7343D943" w14:textId="77777777" w:rsidR="004F52D9" w:rsidRDefault="004F52D9" w:rsidP="001F40E1">
            <w:pPr>
              <w:rPr>
                <w:sz w:val="22"/>
                <w:lang w:val="de-DE"/>
              </w:rPr>
            </w:pPr>
            <w:r>
              <w:rPr>
                <w:b/>
                <w:sz w:val="22"/>
                <w:lang w:val="de-DE"/>
              </w:rPr>
              <w:t>150</w:t>
            </w:r>
            <w:r>
              <w:rPr>
                <w:sz w:val="22"/>
                <w:lang w:val="de-DE"/>
              </w:rPr>
              <w:t>:1-6</w:t>
            </w:r>
          </w:p>
        </w:tc>
        <w:tc>
          <w:tcPr>
            <w:tcW w:w="1197" w:type="dxa"/>
            <w:tcBorders>
              <w:bottom w:val="single" w:sz="8" w:space="0" w:color="auto"/>
            </w:tcBorders>
          </w:tcPr>
          <w:p w14:paraId="0CF2C339" w14:textId="77777777" w:rsidR="004F52D9" w:rsidRDefault="004F52D9" w:rsidP="001F40E1">
            <w:pPr>
              <w:rPr>
                <w:sz w:val="22"/>
                <w:lang w:val="de-DE"/>
              </w:rPr>
            </w:pPr>
            <w:r>
              <w:rPr>
                <w:sz w:val="22"/>
                <w:lang w:val="de-DE"/>
              </w:rPr>
              <w:t>150:1-6†</w:t>
            </w:r>
          </w:p>
        </w:tc>
      </w:tr>
      <w:tr w:rsidR="004F52D9" w14:paraId="0B190C29" w14:textId="77777777" w:rsidTr="001F40E1">
        <w:tc>
          <w:tcPr>
            <w:tcW w:w="1197" w:type="dxa"/>
            <w:tcBorders>
              <w:top w:val="single" w:sz="8" w:space="0" w:color="auto"/>
            </w:tcBorders>
          </w:tcPr>
          <w:p w14:paraId="7B4F3535" w14:textId="77777777" w:rsidR="004F52D9" w:rsidRDefault="004F52D9" w:rsidP="001F40E1">
            <w:pPr>
              <w:rPr>
                <w:sz w:val="22"/>
                <w:lang w:val="de-DE"/>
              </w:rPr>
            </w:pPr>
            <w:r>
              <w:rPr>
                <w:b/>
                <w:sz w:val="22"/>
                <w:lang w:val="de-DE"/>
              </w:rPr>
              <w:t>31</w:t>
            </w:r>
            <w:r>
              <w:rPr>
                <w:sz w:val="22"/>
                <w:lang w:val="de-DE"/>
              </w:rPr>
              <w:t>:1-24</w:t>
            </w:r>
          </w:p>
        </w:tc>
        <w:tc>
          <w:tcPr>
            <w:tcW w:w="1197" w:type="dxa"/>
            <w:tcBorders>
              <w:top w:val="single" w:sz="8" w:space="0" w:color="auto"/>
              <w:right w:val="single" w:sz="12" w:space="0" w:color="auto"/>
            </w:tcBorders>
          </w:tcPr>
          <w:p w14:paraId="28B92E90" w14:textId="77777777" w:rsidR="004F52D9" w:rsidRDefault="004F52D9" w:rsidP="001F40E1">
            <w:pPr>
              <w:rPr>
                <w:sz w:val="22"/>
                <w:lang w:val="de-DE"/>
              </w:rPr>
            </w:pPr>
            <w:r>
              <w:rPr>
                <w:sz w:val="22"/>
                <w:lang w:val="de-DE"/>
              </w:rPr>
              <w:t>30:1-25*</w:t>
            </w:r>
          </w:p>
        </w:tc>
        <w:tc>
          <w:tcPr>
            <w:tcW w:w="1197" w:type="dxa"/>
            <w:tcBorders>
              <w:top w:val="single" w:sz="8" w:space="0" w:color="auto"/>
              <w:left w:val="nil"/>
            </w:tcBorders>
          </w:tcPr>
          <w:p w14:paraId="633C0AF9" w14:textId="77777777" w:rsidR="004F52D9" w:rsidRDefault="004F52D9" w:rsidP="001F40E1">
            <w:pPr>
              <w:rPr>
                <w:sz w:val="22"/>
                <w:lang w:val="de-DE"/>
              </w:rPr>
            </w:pPr>
            <w:r>
              <w:rPr>
                <w:b/>
                <w:sz w:val="22"/>
                <w:lang w:val="de-DE"/>
              </w:rPr>
              <w:t>71</w:t>
            </w:r>
            <w:r>
              <w:rPr>
                <w:sz w:val="22"/>
                <w:lang w:val="de-DE"/>
              </w:rPr>
              <w:t>:1-24</w:t>
            </w:r>
          </w:p>
        </w:tc>
        <w:tc>
          <w:tcPr>
            <w:tcW w:w="1197" w:type="dxa"/>
            <w:tcBorders>
              <w:top w:val="single" w:sz="8" w:space="0" w:color="auto"/>
              <w:right w:val="single" w:sz="12" w:space="0" w:color="auto"/>
            </w:tcBorders>
          </w:tcPr>
          <w:p w14:paraId="117DE94C" w14:textId="77777777" w:rsidR="004F52D9" w:rsidRDefault="004F52D9" w:rsidP="001F40E1">
            <w:pPr>
              <w:rPr>
                <w:sz w:val="22"/>
                <w:lang w:val="de-DE"/>
              </w:rPr>
            </w:pPr>
            <w:r>
              <w:rPr>
                <w:sz w:val="22"/>
                <w:lang w:val="de-DE"/>
              </w:rPr>
              <w:t>70:1-24</w:t>
            </w:r>
          </w:p>
        </w:tc>
        <w:tc>
          <w:tcPr>
            <w:tcW w:w="1197" w:type="dxa"/>
            <w:tcBorders>
              <w:top w:val="single" w:sz="8" w:space="0" w:color="auto"/>
              <w:left w:val="nil"/>
            </w:tcBorders>
          </w:tcPr>
          <w:p w14:paraId="266BBF3C" w14:textId="77777777" w:rsidR="004F52D9" w:rsidRDefault="004F52D9" w:rsidP="001F40E1">
            <w:pPr>
              <w:rPr>
                <w:sz w:val="22"/>
                <w:lang w:val="de-DE"/>
              </w:rPr>
            </w:pPr>
            <w:r>
              <w:rPr>
                <w:b/>
                <w:sz w:val="22"/>
                <w:lang w:val="de-DE"/>
              </w:rPr>
              <w:t>111</w:t>
            </w:r>
            <w:r>
              <w:rPr>
                <w:sz w:val="22"/>
                <w:lang w:val="de-DE"/>
              </w:rPr>
              <w:t>:1-10</w:t>
            </w:r>
          </w:p>
        </w:tc>
        <w:tc>
          <w:tcPr>
            <w:tcW w:w="1197" w:type="dxa"/>
            <w:tcBorders>
              <w:top w:val="single" w:sz="8" w:space="0" w:color="auto"/>
              <w:right w:val="single" w:sz="12" w:space="0" w:color="auto"/>
            </w:tcBorders>
          </w:tcPr>
          <w:p w14:paraId="0E94243C" w14:textId="77777777" w:rsidR="004F52D9" w:rsidRDefault="004F52D9" w:rsidP="001F40E1">
            <w:pPr>
              <w:rPr>
                <w:sz w:val="22"/>
                <w:lang w:val="de-DE"/>
              </w:rPr>
            </w:pPr>
            <w:r>
              <w:rPr>
                <w:sz w:val="22"/>
                <w:lang w:val="de-DE"/>
              </w:rPr>
              <w:t>110:1-10†</w:t>
            </w:r>
          </w:p>
        </w:tc>
        <w:tc>
          <w:tcPr>
            <w:tcW w:w="1197" w:type="dxa"/>
            <w:tcBorders>
              <w:top w:val="single" w:sz="8" w:space="0" w:color="auto"/>
              <w:left w:val="nil"/>
            </w:tcBorders>
          </w:tcPr>
          <w:p w14:paraId="643ED78E" w14:textId="77777777" w:rsidR="004F52D9" w:rsidRDefault="004F52D9" w:rsidP="001F40E1">
            <w:pPr>
              <w:rPr>
                <w:sz w:val="22"/>
                <w:lang w:val="de-DE"/>
              </w:rPr>
            </w:pPr>
          </w:p>
        </w:tc>
        <w:tc>
          <w:tcPr>
            <w:tcW w:w="1197" w:type="dxa"/>
            <w:tcBorders>
              <w:top w:val="single" w:sz="8" w:space="0" w:color="auto"/>
            </w:tcBorders>
          </w:tcPr>
          <w:p w14:paraId="59E0408B" w14:textId="77777777" w:rsidR="004F52D9" w:rsidRDefault="004F52D9" w:rsidP="001F40E1">
            <w:pPr>
              <w:rPr>
                <w:sz w:val="22"/>
                <w:lang w:val="de-DE"/>
              </w:rPr>
            </w:pPr>
          </w:p>
        </w:tc>
      </w:tr>
      <w:tr w:rsidR="004F52D9" w14:paraId="4AB7A9E2" w14:textId="77777777" w:rsidTr="001F40E1">
        <w:tc>
          <w:tcPr>
            <w:tcW w:w="1197" w:type="dxa"/>
          </w:tcPr>
          <w:p w14:paraId="5AF43771" w14:textId="77777777" w:rsidR="004F52D9" w:rsidRDefault="004F52D9" w:rsidP="001F40E1">
            <w:pPr>
              <w:rPr>
                <w:sz w:val="22"/>
                <w:lang w:val="de-DE"/>
              </w:rPr>
            </w:pPr>
            <w:r>
              <w:rPr>
                <w:b/>
                <w:sz w:val="22"/>
                <w:lang w:val="de-DE"/>
              </w:rPr>
              <w:t>32</w:t>
            </w:r>
            <w:r>
              <w:rPr>
                <w:sz w:val="22"/>
                <w:lang w:val="de-DE"/>
              </w:rPr>
              <w:t>:1-11</w:t>
            </w:r>
          </w:p>
        </w:tc>
        <w:tc>
          <w:tcPr>
            <w:tcW w:w="1197" w:type="dxa"/>
            <w:tcBorders>
              <w:right w:val="single" w:sz="12" w:space="0" w:color="auto"/>
            </w:tcBorders>
          </w:tcPr>
          <w:p w14:paraId="65FFCCE1" w14:textId="77777777" w:rsidR="004F52D9" w:rsidRDefault="004F52D9" w:rsidP="001F40E1">
            <w:pPr>
              <w:rPr>
                <w:sz w:val="22"/>
                <w:lang w:val="de-DE"/>
              </w:rPr>
            </w:pPr>
            <w:r>
              <w:rPr>
                <w:sz w:val="22"/>
                <w:lang w:val="de-DE"/>
              </w:rPr>
              <w:t>31:1-11†</w:t>
            </w:r>
          </w:p>
        </w:tc>
        <w:tc>
          <w:tcPr>
            <w:tcW w:w="1197" w:type="dxa"/>
            <w:tcBorders>
              <w:left w:val="nil"/>
            </w:tcBorders>
          </w:tcPr>
          <w:p w14:paraId="2163C3FC" w14:textId="77777777" w:rsidR="004F52D9" w:rsidRDefault="004F52D9" w:rsidP="001F40E1">
            <w:pPr>
              <w:rPr>
                <w:sz w:val="22"/>
                <w:lang w:val="de-DE"/>
              </w:rPr>
            </w:pPr>
            <w:r>
              <w:rPr>
                <w:b/>
                <w:sz w:val="22"/>
                <w:lang w:val="de-DE"/>
              </w:rPr>
              <w:t>72</w:t>
            </w:r>
            <w:r>
              <w:rPr>
                <w:sz w:val="22"/>
                <w:lang w:val="de-DE"/>
              </w:rPr>
              <w:t>:1-20</w:t>
            </w:r>
          </w:p>
        </w:tc>
        <w:tc>
          <w:tcPr>
            <w:tcW w:w="1197" w:type="dxa"/>
            <w:tcBorders>
              <w:right w:val="single" w:sz="12" w:space="0" w:color="auto"/>
            </w:tcBorders>
          </w:tcPr>
          <w:p w14:paraId="0B6251C6" w14:textId="77777777" w:rsidR="004F52D9" w:rsidRDefault="004F52D9" w:rsidP="001F40E1">
            <w:pPr>
              <w:rPr>
                <w:sz w:val="22"/>
                <w:lang w:val="de-DE"/>
              </w:rPr>
            </w:pPr>
            <w:r>
              <w:rPr>
                <w:sz w:val="22"/>
                <w:lang w:val="de-DE"/>
              </w:rPr>
              <w:t>71:1-20†</w:t>
            </w:r>
          </w:p>
        </w:tc>
        <w:tc>
          <w:tcPr>
            <w:tcW w:w="1197" w:type="dxa"/>
            <w:tcBorders>
              <w:left w:val="nil"/>
            </w:tcBorders>
          </w:tcPr>
          <w:p w14:paraId="55E7C762" w14:textId="77777777" w:rsidR="004F52D9" w:rsidRDefault="004F52D9" w:rsidP="001F40E1">
            <w:pPr>
              <w:rPr>
                <w:sz w:val="22"/>
                <w:lang w:val="de-DE"/>
              </w:rPr>
            </w:pPr>
            <w:r>
              <w:rPr>
                <w:b/>
                <w:sz w:val="22"/>
                <w:lang w:val="de-DE"/>
              </w:rPr>
              <w:t>112</w:t>
            </w:r>
            <w:r>
              <w:rPr>
                <w:sz w:val="22"/>
                <w:lang w:val="de-DE"/>
              </w:rPr>
              <w:t>:1-10</w:t>
            </w:r>
          </w:p>
        </w:tc>
        <w:tc>
          <w:tcPr>
            <w:tcW w:w="1197" w:type="dxa"/>
            <w:tcBorders>
              <w:right w:val="single" w:sz="12" w:space="0" w:color="auto"/>
            </w:tcBorders>
          </w:tcPr>
          <w:p w14:paraId="37D8EC1E" w14:textId="77777777" w:rsidR="004F52D9" w:rsidRDefault="004F52D9" w:rsidP="001F40E1">
            <w:pPr>
              <w:rPr>
                <w:sz w:val="22"/>
                <w:lang w:val="de-DE"/>
              </w:rPr>
            </w:pPr>
            <w:r>
              <w:rPr>
                <w:sz w:val="22"/>
                <w:lang w:val="de-DE"/>
              </w:rPr>
              <w:t>111:1-10†</w:t>
            </w:r>
          </w:p>
        </w:tc>
        <w:tc>
          <w:tcPr>
            <w:tcW w:w="1197" w:type="dxa"/>
            <w:tcBorders>
              <w:left w:val="nil"/>
            </w:tcBorders>
          </w:tcPr>
          <w:p w14:paraId="17E71BDC" w14:textId="77777777" w:rsidR="004F52D9" w:rsidRDefault="004F52D9" w:rsidP="001F40E1">
            <w:pPr>
              <w:rPr>
                <w:sz w:val="22"/>
                <w:lang w:val="de-DE"/>
              </w:rPr>
            </w:pPr>
          </w:p>
        </w:tc>
        <w:tc>
          <w:tcPr>
            <w:tcW w:w="1197" w:type="dxa"/>
          </w:tcPr>
          <w:p w14:paraId="18247C0C" w14:textId="77777777" w:rsidR="004F52D9" w:rsidRDefault="004F52D9" w:rsidP="001F40E1">
            <w:pPr>
              <w:rPr>
                <w:sz w:val="22"/>
                <w:lang w:val="de-DE"/>
              </w:rPr>
            </w:pPr>
          </w:p>
        </w:tc>
      </w:tr>
      <w:tr w:rsidR="004F52D9" w14:paraId="2B643316" w14:textId="77777777" w:rsidTr="001F40E1">
        <w:tc>
          <w:tcPr>
            <w:tcW w:w="1197" w:type="dxa"/>
          </w:tcPr>
          <w:p w14:paraId="02FD0E8F" w14:textId="77777777" w:rsidR="004F52D9" w:rsidRDefault="004F52D9" w:rsidP="001F40E1">
            <w:pPr>
              <w:rPr>
                <w:sz w:val="22"/>
                <w:lang w:val="de-DE"/>
              </w:rPr>
            </w:pPr>
            <w:r>
              <w:rPr>
                <w:b/>
                <w:sz w:val="22"/>
                <w:lang w:val="de-DE"/>
              </w:rPr>
              <w:t>33</w:t>
            </w:r>
            <w:r>
              <w:rPr>
                <w:sz w:val="22"/>
                <w:lang w:val="de-DE"/>
              </w:rPr>
              <w:t>:1-22</w:t>
            </w:r>
          </w:p>
        </w:tc>
        <w:tc>
          <w:tcPr>
            <w:tcW w:w="1197" w:type="dxa"/>
            <w:tcBorders>
              <w:right w:val="single" w:sz="12" w:space="0" w:color="auto"/>
            </w:tcBorders>
          </w:tcPr>
          <w:p w14:paraId="4124340E" w14:textId="77777777" w:rsidR="004F52D9" w:rsidRDefault="004F52D9" w:rsidP="001F40E1">
            <w:pPr>
              <w:rPr>
                <w:sz w:val="22"/>
                <w:lang w:val="de-DE"/>
              </w:rPr>
            </w:pPr>
            <w:r>
              <w:rPr>
                <w:sz w:val="22"/>
                <w:lang w:val="de-DE"/>
              </w:rPr>
              <w:t>32:1-22</w:t>
            </w:r>
          </w:p>
        </w:tc>
        <w:tc>
          <w:tcPr>
            <w:tcW w:w="1197" w:type="dxa"/>
            <w:tcBorders>
              <w:left w:val="nil"/>
            </w:tcBorders>
          </w:tcPr>
          <w:p w14:paraId="24EDC818" w14:textId="77777777" w:rsidR="004F52D9" w:rsidRDefault="004F52D9" w:rsidP="001F40E1">
            <w:pPr>
              <w:rPr>
                <w:sz w:val="22"/>
                <w:lang w:val="de-DE"/>
              </w:rPr>
            </w:pPr>
            <w:r>
              <w:rPr>
                <w:b/>
                <w:sz w:val="22"/>
                <w:lang w:val="de-DE"/>
              </w:rPr>
              <w:t>73</w:t>
            </w:r>
            <w:r>
              <w:rPr>
                <w:sz w:val="22"/>
                <w:lang w:val="de-DE"/>
              </w:rPr>
              <w:t>:1-28</w:t>
            </w:r>
          </w:p>
        </w:tc>
        <w:tc>
          <w:tcPr>
            <w:tcW w:w="1197" w:type="dxa"/>
            <w:tcBorders>
              <w:right w:val="single" w:sz="12" w:space="0" w:color="auto"/>
            </w:tcBorders>
          </w:tcPr>
          <w:p w14:paraId="51220461" w14:textId="77777777" w:rsidR="004F52D9" w:rsidRDefault="004F52D9" w:rsidP="001F40E1">
            <w:pPr>
              <w:rPr>
                <w:sz w:val="22"/>
                <w:lang w:val="de-DE"/>
              </w:rPr>
            </w:pPr>
            <w:r>
              <w:rPr>
                <w:sz w:val="22"/>
                <w:lang w:val="de-DE"/>
              </w:rPr>
              <w:t>72:1-28†</w:t>
            </w:r>
          </w:p>
        </w:tc>
        <w:tc>
          <w:tcPr>
            <w:tcW w:w="1197" w:type="dxa"/>
            <w:tcBorders>
              <w:left w:val="nil"/>
            </w:tcBorders>
          </w:tcPr>
          <w:p w14:paraId="210ED7E7" w14:textId="77777777" w:rsidR="004F52D9" w:rsidRDefault="004F52D9" w:rsidP="001F40E1">
            <w:pPr>
              <w:rPr>
                <w:sz w:val="22"/>
                <w:lang w:val="de-DE"/>
              </w:rPr>
            </w:pPr>
            <w:r>
              <w:rPr>
                <w:b/>
                <w:sz w:val="22"/>
                <w:lang w:val="de-DE"/>
              </w:rPr>
              <w:t>113</w:t>
            </w:r>
            <w:r>
              <w:rPr>
                <w:sz w:val="22"/>
                <w:lang w:val="de-DE"/>
              </w:rPr>
              <w:t>:1-9</w:t>
            </w:r>
          </w:p>
        </w:tc>
        <w:tc>
          <w:tcPr>
            <w:tcW w:w="1197" w:type="dxa"/>
            <w:tcBorders>
              <w:right w:val="single" w:sz="12" w:space="0" w:color="auto"/>
            </w:tcBorders>
          </w:tcPr>
          <w:p w14:paraId="517D8A84" w14:textId="77777777" w:rsidR="004F52D9" w:rsidRDefault="004F52D9" w:rsidP="001F40E1">
            <w:pPr>
              <w:rPr>
                <w:sz w:val="22"/>
                <w:lang w:val="de-DE"/>
              </w:rPr>
            </w:pPr>
            <w:r>
              <w:rPr>
                <w:sz w:val="22"/>
                <w:lang w:val="de-DE"/>
              </w:rPr>
              <w:t>112:1-9†</w:t>
            </w:r>
          </w:p>
        </w:tc>
        <w:tc>
          <w:tcPr>
            <w:tcW w:w="1197" w:type="dxa"/>
            <w:tcBorders>
              <w:left w:val="nil"/>
            </w:tcBorders>
          </w:tcPr>
          <w:p w14:paraId="5837BC60" w14:textId="77777777" w:rsidR="004F52D9" w:rsidRDefault="004F52D9" w:rsidP="001F40E1">
            <w:pPr>
              <w:rPr>
                <w:sz w:val="22"/>
                <w:lang w:val="de-DE"/>
              </w:rPr>
            </w:pPr>
          </w:p>
        </w:tc>
        <w:tc>
          <w:tcPr>
            <w:tcW w:w="1197" w:type="dxa"/>
          </w:tcPr>
          <w:p w14:paraId="6D428138" w14:textId="77777777" w:rsidR="004F52D9" w:rsidRDefault="004F52D9" w:rsidP="001F40E1">
            <w:pPr>
              <w:rPr>
                <w:sz w:val="22"/>
                <w:lang w:val="de-DE"/>
              </w:rPr>
            </w:pPr>
          </w:p>
        </w:tc>
      </w:tr>
      <w:tr w:rsidR="004F52D9" w14:paraId="407E3096" w14:textId="77777777" w:rsidTr="001F40E1">
        <w:tc>
          <w:tcPr>
            <w:tcW w:w="1197" w:type="dxa"/>
          </w:tcPr>
          <w:p w14:paraId="3E08A2A4" w14:textId="77777777" w:rsidR="004F52D9" w:rsidRDefault="004F52D9" w:rsidP="001F40E1">
            <w:pPr>
              <w:rPr>
                <w:sz w:val="22"/>
                <w:lang w:val="de-DE"/>
              </w:rPr>
            </w:pPr>
            <w:r>
              <w:rPr>
                <w:b/>
                <w:sz w:val="22"/>
                <w:lang w:val="de-DE"/>
              </w:rPr>
              <w:t>34</w:t>
            </w:r>
            <w:r>
              <w:rPr>
                <w:sz w:val="22"/>
                <w:lang w:val="de-DE"/>
              </w:rPr>
              <w:t>:1-22</w:t>
            </w:r>
          </w:p>
        </w:tc>
        <w:tc>
          <w:tcPr>
            <w:tcW w:w="1197" w:type="dxa"/>
            <w:tcBorders>
              <w:right w:val="single" w:sz="12" w:space="0" w:color="auto"/>
            </w:tcBorders>
          </w:tcPr>
          <w:p w14:paraId="6C544AA3" w14:textId="77777777" w:rsidR="004F52D9" w:rsidRDefault="004F52D9" w:rsidP="001F40E1">
            <w:pPr>
              <w:rPr>
                <w:sz w:val="22"/>
                <w:lang w:val="de-DE"/>
              </w:rPr>
            </w:pPr>
            <w:r>
              <w:rPr>
                <w:sz w:val="22"/>
                <w:lang w:val="de-DE"/>
              </w:rPr>
              <w:t>33:1-23*</w:t>
            </w:r>
          </w:p>
        </w:tc>
        <w:tc>
          <w:tcPr>
            <w:tcW w:w="1197" w:type="dxa"/>
            <w:tcBorders>
              <w:left w:val="nil"/>
            </w:tcBorders>
          </w:tcPr>
          <w:p w14:paraId="78C03FFB" w14:textId="77777777" w:rsidR="004F52D9" w:rsidRDefault="004F52D9" w:rsidP="001F40E1">
            <w:pPr>
              <w:rPr>
                <w:sz w:val="22"/>
                <w:lang w:val="de-DE"/>
              </w:rPr>
            </w:pPr>
            <w:r>
              <w:rPr>
                <w:b/>
                <w:sz w:val="22"/>
                <w:lang w:val="de-DE"/>
              </w:rPr>
              <w:t>74</w:t>
            </w:r>
            <w:r>
              <w:rPr>
                <w:sz w:val="22"/>
                <w:lang w:val="de-DE"/>
              </w:rPr>
              <w:t>:1-23</w:t>
            </w:r>
          </w:p>
        </w:tc>
        <w:tc>
          <w:tcPr>
            <w:tcW w:w="1197" w:type="dxa"/>
            <w:tcBorders>
              <w:right w:val="single" w:sz="12" w:space="0" w:color="auto"/>
            </w:tcBorders>
          </w:tcPr>
          <w:p w14:paraId="02636843" w14:textId="77777777" w:rsidR="004F52D9" w:rsidRDefault="004F52D9" w:rsidP="001F40E1">
            <w:pPr>
              <w:rPr>
                <w:sz w:val="22"/>
                <w:lang w:val="de-DE"/>
              </w:rPr>
            </w:pPr>
            <w:r>
              <w:rPr>
                <w:sz w:val="22"/>
                <w:lang w:val="de-DE"/>
              </w:rPr>
              <w:t>73:1-23†</w:t>
            </w:r>
          </w:p>
        </w:tc>
        <w:tc>
          <w:tcPr>
            <w:tcW w:w="1197" w:type="dxa"/>
            <w:tcBorders>
              <w:left w:val="nil"/>
            </w:tcBorders>
          </w:tcPr>
          <w:p w14:paraId="3AA3915B" w14:textId="77777777" w:rsidR="004F52D9" w:rsidRDefault="004F52D9" w:rsidP="001F40E1">
            <w:pPr>
              <w:rPr>
                <w:sz w:val="22"/>
                <w:lang w:val="de-DE"/>
              </w:rPr>
            </w:pPr>
            <w:r>
              <w:rPr>
                <w:b/>
                <w:sz w:val="22"/>
                <w:lang w:val="de-DE"/>
              </w:rPr>
              <w:t>114</w:t>
            </w:r>
            <w:r>
              <w:rPr>
                <w:sz w:val="22"/>
                <w:lang w:val="de-DE"/>
              </w:rPr>
              <w:t>:1-8</w:t>
            </w:r>
          </w:p>
        </w:tc>
        <w:tc>
          <w:tcPr>
            <w:tcW w:w="1197" w:type="dxa"/>
            <w:tcBorders>
              <w:right w:val="single" w:sz="12" w:space="0" w:color="auto"/>
            </w:tcBorders>
          </w:tcPr>
          <w:p w14:paraId="300C20AF" w14:textId="77777777" w:rsidR="004F52D9" w:rsidRDefault="004F52D9" w:rsidP="001F40E1">
            <w:pPr>
              <w:rPr>
                <w:sz w:val="22"/>
                <w:lang w:val="de-DE"/>
              </w:rPr>
            </w:pPr>
            <w:r>
              <w:rPr>
                <w:sz w:val="22"/>
                <w:lang w:val="de-DE"/>
              </w:rPr>
              <w:t>113:1-26</w:t>
            </w:r>
          </w:p>
        </w:tc>
        <w:tc>
          <w:tcPr>
            <w:tcW w:w="1197" w:type="dxa"/>
            <w:tcBorders>
              <w:left w:val="nil"/>
            </w:tcBorders>
          </w:tcPr>
          <w:p w14:paraId="5C4EB523" w14:textId="77777777" w:rsidR="004F52D9" w:rsidRDefault="004F52D9" w:rsidP="001F40E1">
            <w:pPr>
              <w:rPr>
                <w:sz w:val="22"/>
                <w:lang w:val="de-DE"/>
              </w:rPr>
            </w:pPr>
          </w:p>
        </w:tc>
        <w:tc>
          <w:tcPr>
            <w:tcW w:w="1197" w:type="dxa"/>
          </w:tcPr>
          <w:p w14:paraId="5287D834" w14:textId="77777777" w:rsidR="004F52D9" w:rsidRDefault="004F52D9" w:rsidP="001F40E1">
            <w:pPr>
              <w:rPr>
                <w:sz w:val="22"/>
                <w:lang w:val="de-DE"/>
              </w:rPr>
            </w:pPr>
          </w:p>
        </w:tc>
      </w:tr>
      <w:tr w:rsidR="004F52D9" w14:paraId="16910DF9" w14:textId="77777777" w:rsidTr="001F40E1">
        <w:tc>
          <w:tcPr>
            <w:tcW w:w="1197" w:type="dxa"/>
          </w:tcPr>
          <w:p w14:paraId="441AC156" w14:textId="77777777" w:rsidR="004F52D9" w:rsidRDefault="004F52D9" w:rsidP="001F40E1">
            <w:pPr>
              <w:rPr>
                <w:sz w:val="22"/>
                <w:lang w:val="de-DE"/>
              </w:rPr>
            </w:pPr>
            <w:r>
              <w:rPr>
                <w:b/>
                <w:sz w:val="22"/>
                <w:lang w:val="de-DE"/>
              </w:rPr>
              <w:t>35</w:t>
            </w:r>
            <w:r>
              <w:rPr>
                <w:sz w:val="22"/>
                <w:lang w:val="de-DE"/>
              </w:rPr>
              <w:t>:1-28</w:t>
            </w:r>
          </w:p>
        </w:tc>
        <w:tc>
          <w:tcPr>
            <w:tcW w:w="1197" w:type="dxa"/>
            <w:tcBorders>
              <w:right w:val="single" w:sz="12" w:space="0" w:color="auto"/>
            </w:tcBorders>
          </w:tcPr>
          <w:p w14:paraId="5177C7B9" w14:textId="77777777" w:rsidR="004F52D9" w:rsidRDefault="004F52D9" w:rsidP="001F40E1">
            <w:pPr>
              <w:rPr>
                <w:sz w:val="22"/>
                <w:lang w:val="de-DE"/>
              </w:rPr>
            </w:pPr>
            <w:r>
              <w:rPr>
                <w:sz w:val="22"/>
                <w:lang w:val="de-DE"/>
              </w:rPr>
              <w:t>34:1-28†</w:t>
            </w:r>
          </w:p>
        </w:tc>
        <w:tc>
          <w:tcPr>
            <w:tcW w:w="1197" w:type="dxa"/>
            <w:tcBorders>
              <w:left w:val="nil"/>
            </w:tcBorders>
          </w:tcPr>
          <w:p w14:paraId="7B35E8FB" w14:textId="77777777" w:rsidR="004F52D9" w:rsidRDefault="004F52D9" w:rsidP="001F40E1">
            <w:pPr>
              <w:rPr>
                <w:sz w:val="22"/>
                <w:lang w:val="de-DE"/>
              </w:rPr>
            </w:pPr>
            <w:r>
              <w:rPr>
                <w:b/>
                <w:sz w:val="22"/>
                <w:lang w:val="de-DE"/>
              </w:rPr>
              <w:t>75</w:t>
            </w:r>
            <w:r>
              <w:rPr>
                <w:sz w:val="22"/>
                <w:lang w:val="de-DE"/>
              </w:rPr>
              <w:t>:1-10</w:t>
            </w:r>
          </w:p>
        </w:tc>
        <w:tc>
          <w:tcPr>
            <w:tcW w:w="1197" w:type="dxa"/>
            <w:tcBorders>
              <w:right w:val="single" w:sz="12" w:space="0" w:color="auto"/>
            </w:tcBorders>
          </w:tcPr>
          <w:p w14:paraId="5E37F126" w14:textId="77777777" w:rsidR="004F52D9" w:rsidRDefault="004F52D9" w:rsidP="001F40E1">
            <w:pPr>
              <w:rPr>
                <w:sz w:val="22"/>
                <w:lang w:val="de-DE"/>
              </w:rPr>
            </w:pPr>
            <w:r>
              <w:rPr>
                <w:sz w:val="22"/>
                <w:lang w:val="de-DE"/>
              </w:rPr>
              <w:t>74:1-11*</w:t>
            </w:r>
          </w:p>
        </w:tc>
        <w:tc>
          <w:tcPr>
            <w:tcW w:w="1197" w:type="dxa"/>
            <w:tcBorders>
              <w:left w:val="nil"/>
            </w:tcBorders>
          </w:tcPr>
          <w:p w14:paraId="232B2456" w14:textId="77777777" w:rsidR="004F52D9" w:rsidRDefault="004F52D9" w:rsidP="001F40E1">
            <w:pPr>
              <w:rPr>
                <w:sz w:val="22"/>
                <w:lang w:val="de-DE"/>
              </w:rPr>
            </w:pPr>
            <w:r>
              <w:rPr>
                <w:b/>
                <w:sz w:val="22"/>
                <w:lang w:val="de-DE"/>
              </w:rPr>
              <w:t>115</w:t>
            </w:r>
            <w:r>
              <w:rPr>
                <w:sz w:val="22"/>
                <w:lang w:val="de-DE"/>
              </w:rPr>
              <w:t>:18</w:t>
            </w:r>
          </w:p>
        </w:tc>
        <w:tc>
          <w:tcPr>
            <w:tcW w:w="1197" w:type="dxa"/>
            <w:tcBorders>
              <w:right w:val="single" w:sz="12" w:space="0" w:color="auto"/>
            </w:tcBorders>
          </w:tcPr>
          <w:p w14:paraId="491DAF70" w14:textId="77777777" w:rsidR="004F52D9" w:rsidRDefault="004F52D9" w:rsidP="001F40E1">
            <w:pPr>
              <w:rPr>
                <w:sz w:val="22"/>
                <w:lang w:val="de-DE"/>
              </w:rPr>
            </w:pPr>
          </w:p>
        </w:tc>
        <w:tc>
          <w:tcPr>
            <w:tcW w:w="1197" w:type="dxa"/>
            <w:tcBorders>
              <w:left w:val="nil"/>
            </w:tcBorders>
          </w:tcPr>
          <w:p w14:paraId="12E03E5F" w14:textId="77777777" w:rsidR="004F52D9" w:rsidRDefault="004F52D9" w:rsidP="001F40E1">
            <w:pPr>
              <w:rPr>
                <w:sz w:val="22"/>
                <w:lang w:val="de-DE"/>
              </w:rPr>
            </w:pPr>
          </w:p>
        </w:tc>
        <w:tc>
          <w:tcPr>
            <w:tcW w:w="1197" w:type="dxa"/>
          </w:tcPr>
          <w:p w14:paraId="3FC57E74" w14:textId="77777777" w:rsidR="004F52D9" w:rsidRDefault="004F52D9" w:rsidP="001F40E1">
            <w:pPr>
              <w:rPr>
                <w:sz w:val="22"/>
                <w:lang w:val="de-DE"/>
              </w:rPr>
            </w:pPr>
          </w:p>
        </w:tc>
      </w:tr>
      <w:tr w:rsidR="004F52D9" w14:paraId="5D1DFCC4" w14:textId="77777777" w:rsidTr="001F40E1">
        <w:tc>
          <w:tcPr>
            <w:tcW w:w="1197" w:type="dxa"/>
          </w:tcPr>
          <w:p w14:paraId="55D1B72A" w14:textId="77777777" w:rsidR="004F52D9" w:rsidRDefault="004F52D9" w:rsidP="001F40E1">
            <w:pPr>
              <w:rPr>
                <w:sz w:val="22"/>
                <w:lang w:val="de-DE"/>
              </w:rPr>
            </w:pPr>
            <w:r>
              <w:rPr>
                <w:b/>
                <w:sz w:val="22"/>
                <w:lang w:val="de-DE"/>
              </w:rPr>
              <w:t>36</w:t>
            </w:r>
            <w:r>
              <w:rPr>
                <w:sz w:val="22"/>
                <w:lang w:val="de-DE"/>
              </w:rPr>
              <w:t>:1-12</w:t>
            </w:r>
          </w:p>
        </w:tc>
        <w:tc>
          <w:tcPr>
            <w:tcW w:w="1197" w:type="dxa"/>
            <w:tcBorders>
              <w:right w:val="single" w:sz="12" w:space="0" w:color="auto"/>
            </w:tcBorders>
          </w:tcPr>
          <w:p w14:paraId="696C9874" w14:textId="77777777" w:rsidR="004F52D9" w:rsidRDefault="004F52D9" w:rsidP="001F40E1">
            <w:pPr>
              <w:rPr>
                <w:sz w:val="22"/>
                <w:lang w:val="de-DE"/>
              </w:rPr>
            </w:pPr>
            <w:r>
              <w:rPr>
                <w:sz w:val="22"/>
                <w:lang w:val="de-DE"/>
              </w:rPr>
              <w:t>35:1-13*</w:t>
            </w:r>
          </w:p>
        </w:tc>
        <w:tc>
          <w:tcPr>
            <w:tcW w:w="1197" w:type="dxa"/>
            <w:tcBorders>
              <w:left w:val="nil"/>
            </w:tcBorders>
          </w:tcPr>
          <w:p w14:paraId="06217DF3" w14:textId="77777777" w:rsidR="004F52D9" w:rsidRDefault="004F52D9" w:rsidP="001F40E1">
            <w:pPr>
              <w:rPr>
                <w:sz w:val="22"/>
                <w:lang w:val="de-DE"/>
              </w:rPr>
            </w:pPr>
            <w:r>
              <w:rPr>
                <w:b/>
                <w:sz w:val="22"/>
                <w:lang w:val="de-DE"/>
              </w:rPr>
              <w:t>76</w:t>
            </w:r>
            <w:r>
              <w:rPr>
                <w:sz w:val="22"/>
                <w:lang w:val="de-DE"/>
              </w:rPr>
              <w:t>:1-12</w:t>
            </w:r>
          </w:p>
        </w:tc>
        <w:tc>
          <w:tcPr>
            <w:tcW w:w="1197" w:type="dxa"/>
            <w:tcBorders>
              <w:right w:val="single" w:sz="12" w:space="0" w:color="auto"/>
            </w:tcBorders>
          </w:tcPr>
          <w:p w14:paraId="4DE984A8" w14:textId="77777777" w:rsidR="004F52D9" w:rsidRDefault="004F52D9" w:rsidP="001F40E1">
            <w:pPr>
              <w:rPr>
                <w:sz w:val="22"/>
                <w:lang w:val="de-DE"/>
              </w:rPr>
            </w:pPr>
            <w:r>
              <w:rPr>
                <w:sz w:val="22"/>
                <w:lang w:val="de-DE"/>
              </w:rPr>
              <w:t>75:1-13*</w:t>
            </w:r>
          </w:p>
        </w:tc>
        <w:tc>
          <w:tcPr>
            <w:tcW w:w="1197" w:type="dxa"/>
            <w:tcBorders>
              <w:left w:val="nil"/>
            </w:tcBorders>
          </w:tcPr>
          <w:p w14:paraId="1292EF69" w14:textId="77777777" w:rsidR="004F52D9" w:rsidRDefault="004F52D9" w:rsidP="001F40E1">
            <w:pPr>
              <w:rPr>
                <w:sz w:val="22"/>
                <w:lang w:val="de-DE"/>
              </w:rPr>
            </w:pPr>
            <w:r>
              <w:rPr>
                <w:b/>
                <w:sz w:val="22"/>
                <w:lang w:val="de-DE"/>
              </w:rPr>
              <w:t>116</w:t>
            </w:r>
            <w:r>
              <w:rPr>
                <w:sz w:val="22"/>
                <w:lang w:val="de-DE"/>
              </w:rPr>
              <w:t>:1-19</w:t>
            </w:r>
          </w:p>
        </w:tc>
        <w:tc>
          <w:tcPr>
            <w:tcW w:w="1197" w:type="dxa"/>
            <w:tcBorders>
              <w:right w:val="single" w:sz="12" w:space="0" w:color="auto"/>
            </w:tcBorders>
          </w:tcPr>
          <w:p w14:paraId="29F74279" w14:textId="77777777" w:rsidR="004F52D9" w:rsidRDefault="004F52D9" w:rsidP="001F40E1">
            <w:pPr>
              <w:rPr>
                <w:sz w:val="22"/>
                <w:lang w:val="de-DE"/>
              </w:rPr>
            </w:pPr>
            <w:r>
              <w:rPr>
                <w:sz w:val="22"/>
                <w:lang w:val="de-DE"/>
              </w:rPr>
              <w:t>114:1-9</w:t>
            </w:r>
          </w:p>
          <w:p w14:paraId="0DBDDFB2" w14:textId="77777777" w:rsidR="004F52D9" w:rsidRDefault="004F52D9" w:rsidP="001F40E1">
            <w:pPr>
              <w:rPr>
                <w:sz w:val="22"/>
                <w:lang w:val="de-DE"/>
              </w:rPr>
            </w:pPr>
            <w:r>
              <w:rPr>
                <w:sz w:val="22"/>
                <w:lang w:val="de-DE"/>
              </w:rPr>
              <w:t>115:1-10</w:t>
            </w:r>
          </w:p>
        </w:tc>
        <w:tc>
          <w:tcPr>
            <w:tcW w:w="1197" w:type="dxa"/>
            <w:tcBorders>
              <w:left w:val="nil"/>
            </w:tcBorders>
          </w:tcPr>
          <w:p w14:paraId="483B6AEF" w14:textId="77777777" w:rsidR="004F52D9" w:rsidRDefault="004F52D9" w:rsidP="001F40E1">
            <w:pPr>
              <w:rPr>
                <w:sz w:val="22"/>
                <w:lang w:val="de-DE"/>
              </w:rPr>
            </w:pPr>
          </w:p>
        </w:tc>
        <w:tc>
          <w:tcPr>
            <w:tcW w:w="1197" w:type="dxa"/>
          </w:tcPr>
          <w:p w14:paraId="2A82204D" w14:textId="77777777" w:rsidR="004F52D9" w:rsidRDefault="004F52D9" w:rsidP="001F40E1">
            <w:pPr>
              <w:rPr>
                <w:sz w:val="22"/>
                <w:lang w:val="de-DE"/>
              </w:rPr>
            </w:pPr>
          </w:p>
        </w:tc>
      </w:tr>
      <w:tr w:rsidR="004F52D9" w14:paraId="118B0672" w14:textId="77777777" w:rsidTr="001F40E1">
        <w:tc>
          <w:tcPr>
            <w:tcW w:w="1197" w:type="dxa"/>
          </w:tcPr>
          <w:p w14:paraId="6276E064" w14:textId="77777777" w:rsidR="004F52D9" w:rsidRDefault="004F52D9" w:rsidP="001F40E1">
            <w:pPr>
              <w:rPr>
                <w:sz w:val="22"/>
                <w:lang w:val="de-DE"/>
              </w:rPr>
            </w:pPr>
            <w:r>
              <w:rPr>
                <w:b/>
                <w:sz w:val="22"/>
                <w:lang w:val="de-DE"/>
              </w:rPr>
              <w:t>37</w:t>
            </w:r>
            <w:r>
              <w:rPr>
                <w:sz w:val="22"/>
                <w:lang w:val="de-DE"/>
              </w:rPr>
              <w:t>:1-40</w:t>
            </w:r>
          </w:p>
        </w:tc>
        <w:tc>
          <w:tcPr>
            <w:tcW w:w="1197" w:type="dxa"/>
            <w:tcBorders>
              <w:right w:val="single" w:sz="12" w:space="0" w:color="auto"/>
            </w:tcBorders>
          </w:tcPr>
          <w:p w14:paraId="058B3978" w14:textId="77777777" w:rsidR="004F52D9" w:rsidRDefault="004F52D9" w:rsidP="001F40E1">
            <w:pPr>
              <w:rPr>
                <w:sz w:val="22"/>
                <w:lang w:val="de-DE"/>
              </w:rPr>
            </w:pPr>
            <w:r>
              <w:rPr>
                <w:sz w:val="22"/>
                <w:lang w:val="de-DE"/>
              </w:rPr>
              <w:t>36:1-40†</w:t>
            </w:r>
          </w:p>
        </w:tc>
        <w:tc>
          <w:tcPr>
            <w:tcW w:w="1197" w:type="dxa"/>
            <w:tcBorders>
              <w:left w:val="nil"/>
            </w:tcBorders>
          </w:tcPr>
          <w:p w14:paraId="49285B9A" w14:textId="77777777" w:rsidR="004F52D9" w:rsidRDefault="004F52D9" w:rsidP="001F40E1">
            <w:pPr>
              <w:rPr>
                <w:sz w:val="22"/>
                <w:lang w:val="de-DE"/>
              </w:rPr>
            </w:pPr>
            <w:r>
              <w:rPr>
                <w:b/>
                <w:sz w:val="22"/>
                <w:lang w:val="de-DE"/>
              </w:rPr>
              <w:t>77</w:t>
            </w:r>
            <w:r>
              <w:rPr>
                <w:sz w:val="22"/>
                <w:lang w:val="de-DE"/>
              </w:rPr>
              <w:t>:1-20</w:t>
            </w:r>
          </w:p>
        </w:tc>
        <w:tc>
          <w:tcPr>
            <w:tcW w:w="1197" w:type="dxa"/>
            <w:tcBorders>
              <w:right w:val="single" w:sz="12" w:space="0" w:color="auto"/>
            </w:tcBorders>
          </w:tcPr>
          <w:p w14:paraId="2C4F06D4" w14:textId="77777777" w:rsidR="004F52D9" w:rsidRDefault="004F52D9" w:rsidP="001F40E1">
            <w:pPr>
              <w:rPr>
                <w:sz w:val="22"/>
                <w:lang w:val="de-DE"/>
              </w:rPr>
            </w:pPr>
            <w:r>
              <w:rPr>
                <w:sz w:val="22"/>
                <w:lang w:val="de-DE"/>
              </w:rPr>
              <w:t>76:1-21*</w:t>
            </w:r>
          </w:p>
        </w:tc>
        <w:tc>
          <w:tcPr>
            <w:tcW w:w="1197" w:type="dxa"/>
            <w:tcBorders>
              <w:left w:val="nil"/>
            </w:tcBorders>
          </w:tcPr>
          <w:p w14:paraId="6EC5AB5C" w14:textId="77777777" w:rsidR="004F52D9" w:rsidRDefault="004F52D9" w:rsidP="001F40E1">
            <w:pPr>
              <w:rPr>
                <w:sz w:val="22"/>
                <w:lang w:val="de-DE"/>
              </w:rPr>
            </w:pPr>
            <w:r>
              <w:rPr>
                <w:b/>
                <w:sz w:val="22"/>
                <w:lang w:val="de-DE"/>
              </w:rPr>
              <w:t>117</w:t>
            </w:r>
            <w:r>
              <w:rPr>
                <w:sz w:val="22"/>
                <w:lang w:val="de-DE"/>
              </w:rPr>
              <w:t>:1-2</w:t>
            </w:r>
          </w:p>
        </w:tc>
        <w:tc>
          <w:tcPr>
            <w:tcW w:w="1197" w:type="dxa"/>
            <w:tcBorders>
              <w:right w:val="single" w:sz="12" w:space="0" w:color="auto"/>
            </w:tcBorders>
          </w:tcPr>
          <w:p w14:paraId="304BD90A" w14:textId="77777777" w:rsidR="004F52D9" w:rsidRDefault="004F52D9" w:rsidP="001F40E1">
            <w:pPr>
              <w:rPr>
                <w:sz w:val="22"/>
                <w:lang w:val="de-DE"/>
              </w:rPr>
            </w:pPr>
            <w:r>
              <w:rPr>
                <w:sz w:val="22"/>
                <w:lang w:val="de-DE"/>
              </w:rPr>
              <w:t>116:1-2</w:t>
            </w:r>
          </w:p>
        </w:tc>
        <w:tc>
          <w:tcPr>
            <w:tcW w:w="1197" w:type="dxa"/>
            <w:tcBorders>
              <w:left w:val="nil"/>
            </w:tcBorders>
          </w:tcPr>
          <w:p w14:paraId="68D22EC5" w14:textId="77777777" w:rsidR="004F52D9" w:rsidRDefault="004F52D9" w:rsidP="001F40E1">
            <w:pPr>
              <w:rPr>
                <w:sz w:val="22"/>
                <w:lang w:val="de-DE"/>
              </w:rPr>
            </w:pPr>
          </w:p>
        </w:tc>
        <w:tc>
          <w:tcPr>
            <w:tcW w:w="1197" w:type="dxa"/>
          </w:tcPr>
          <w:p w14:paraId="6259291C" w14:textId="77777777" w:rsidR="004F52D9" w:rsidRDefault="004F52D9" w:rsidP="001F40E1">
            <w:pPr>
              <w:rPr>
                <w:sz w:val="22"/>
                <w:lang w:val="de-DE"/>
              </w:rPr>
            </w:pPr>
          </w:p>
        </w:tc>
      </w:tr>
      <w:tr w:rsidR="004F52D9" w14:paraId="15FF3B1D" w14:textId="77777777" w:rsidTr="001F40E1">
        <w:tc>
          <w:tcPr>
            <w:tcW w:w="1197" w:type="dxa"/>
          </w:tcPr>
          <w:p w14:paraId="1D82ECC7" w14:textId="77777777" w:rsidR="004F52D9" w:rsidRDefault="004F52D9" w:rsidP="001F40E1">
            <w:pPr>
              <w:rPr>
                <w:sz w:val="22"/>
                <w:lang w:val="de-DE"/>
              </w:rPr>
            </w:pPr>
            <w:r>
              <w:rPr>
                <w:b/>
                <w:sz w:val="22"/>
                <w:lang w:val="de-DE"/>
              </w:rPr>
              <w:t>38</w:t>
            </w:r>
            <w:r>
              <w:rPr>
                <w:sz w:val="22"/>
                <w:lang w:val="de-DE"/>
              </w:rPr>
              <w:t>:1-22</w:t>
            </w:r>
          </w:p>
        </w:tc>
        <w:tc>
          <w:tcPr>
            <w:tcW w:w="1197" w:type="dxa"/>
            <w:tcBorders>
              <w:right w:val="single" w:sz="12" w:space="0" w:color="auto"/>
            </w:tcBorders>
          </w:tcPr>
          <w:p w14:paraId="42C24BF6" w14:textId="77777777" w:rsidR="004F52D9" w:rsidRDefault="004F52D9" w:rsidP="001F40E1">
            <w:pPr>
              <w:rPr>
                <w:sz w:val="22"/>
                <w:lang w:val="de-DE"/>
              </w:rPr>
            </w:pPr>
            <w:r>
              <w:rPr>
                <w:sz w:val="22"/>
                <w:lang w:val="de-DE"/>
              </w:rPr>
              <w:t>37:1-23*</w:t>
            </w:r>
          </w:p>
        </w:tc>
        <w:tc>
          <w:tcPr>
            <w:tcW w:w="1197" w:type="dxa"/>
            <w:tcBorders>
              <w:left w:val="nil"/>
            </w:tcBorders>
          </w:tcPr>
          <w:p w14:paraId="32E8E2A7" w14:textId="77777777" w:rsidR="004F52D9" w:rsidRDefault="004F52D9" w:rsidP="001F40E1">
            <w:pPr>
              <w:rPr>
                <w:sz w:val="22"/>
                <w:lang w:val="de-DE"/>
              </w:rPr>
            </w:pPr>
            <w:r>
              <w:rPr>
                <w:b/>
                <w:sz w:val="22"/>
                <w:lang w:val="de-DE"/>
              </w:rPr>
              <w:t>78</w:t>
            </w:r>
            <w:r>
              <w:rPr>
                <w:sz w:val="22"/>
                <w:lang w:val="de-DE"/>
              </w:rPr>
              <w:t>:1-72</w:t>
            </w:r>
          </w:p>
        </w:tc>
        <w:tc>
          <w:tcPr>
            <w:tcW w:w="1197" w:type="dxa"/>
            <w:tcBorders>
              <w:right w:val="single" w:sz="12" w:space="0" w:color="auto"/>
            </w:tcBorders>
          </w:tcPr>
          <w:p w14:paraId="2B4BE2AE" w14:textId="77777777" w:rsidR="004F52D9" w:rsidRDefault="004F52D9" w:rsidP="001F40E1">
            <w:pPr>
              <w:rPr>
                <w:sz w:val="22"/>
                <w:lang w:val="de-DE"/>
              </w:rPr>
            </w:pPr>
            <w:r>
              <w:rPr>
                <w:sz w:val="22"/>
                <w:lang w:val="de-DE"/>
              </w:rPr>
              <w:t>77:1-72†</w:t>
            </w:r>
          </w:p>
        </w:tc>
        <w:tc>
          <w:tcPr>
            <w:tcW w:w="1197" w:type="dxa"/>
            <w:tcBorders>
              <w:left w:val="nil"/>
            </w:tcBorders>
          </w:tcPr>
          <w:p w14:paraId="19440807" w14:textId="77777777" w:rsidR="004F52D9" w:rsidRDefault="004F52D9" w:rsidP="001F40E1">
            <w:pPr>
              <w:rPr>
                <w:sz w:val="22"/>
                <w:lang w:val="de-DE"/>
              </w:rPr>
            </w:pPr>
            <w:r>
              <w:rPr>
                <w:b/>
                <w:sz w:val="22"/>
                <w:lang w:val="de-DE"/>
              </w:rPr>
              <w:t>118</w:t>
            </w:r>
            <w:r>
              <w:rPr>
                <w:sz w:val="22"/>
                <w:lang w:val="de-DE"/>
              </w:rPr>
              <w:t>:1-29</w:t>
            </w:r>
          </w:p>
        </w:tc>
        <w:tc>
          <w:tcPr>
            <w:tcW w:w="1197" w:type="dxa"/>
            <w:tcBorders>
              <w:right w:val="single" w:sz="12" w:space="0" w:color="auto"/>
            </w:tcBorders>
          </w:tcPr>
          <w:p w14:paraId="61F4ADB6" w14:textId="77777777" w:rsidR="004F52D9" w:rsidRDefault="004F52D9" w:rsidP="001F40E1">
            <w:pPr>
              <w:rPr>
                <w:sz w:val="22"/>
                <w:lang w:val="de-DE"/>
              </w:rPr>
            </w:pPr>
            <w:r>
              <w:rPr>
                <w:sz w:val="22"/>
                <w:lang w:val="de-DE"/>
              </w:rPr>
              <w:t>117:1-29</w:t>
            </w:r>
          </w:p>
        </w:tc>
        <w:tc>
          <w:tcPr>
            <w:tcW w:w="1197" w:type="dxa"/>
            <w:tcBorders>
              <w:left w:val="nil"/>
            </w:tcBorders>
          </w:tcPr>
          <w:p w14:paraId="02B90FAA" w14:textId="77777777" w:rsidR="004F52D9" w:rsidRDefault="004F52D9" w:rsidP="001F40E1">
            <w:pPr>
              <w:rPr>
                <w:sz w:val="22"/>
                <w:lang w:val="de-DE"/>
              </w:rPr>
            </w:pPr>
          </w:p>
        </w:tc>
        <w:tc>
          <w:tcPr>
            <w:tcW w:w="1197" w:type="dxa"/>
          </w:tcPr>
          <w:p w14:paraId="109A997E" w14:textId="77777777" w:rsidR="004F52D9" w:rsidRDefault="004F52D9" w:rsidP="001F40E1">
            <w:pPr>
              <w:rPr>
                <w:sz w:val="22"/>
                <w:lang w:val="de-DE"/>
              </w:rPr>
            </w:pPr>
          </w:p>
        </w:tc>
      </w:tr>
      <w:tr w:rsidR="004F52D9" w14:paraId="6783512F" w14:textId="77777777" w:rsidTr="001F40E1">
        <w:tc>
          <w:tcPr>
            <w:tcW w:w="1197" w:type="dxa"/>
          </w:tcPr>
          <w:p w14:paraId="7B8B84D3" w14:textId="77777777" w:rsidR="004F52D9" w:rsidRDefault="004F52D9" w:rsidP="001F40E1">
            <w:pPr>
              <w:rPr>
                <w:sz w:val="22"/>
                <w:lang w:val="de-DE"/>
              </w:rPr>
            </w:pPr>
            <w:r>
              <w:rPr>
                <w:b/>
                <w:sz w:val="22"/>
                <w:lang w:val="de-DE"/>
              </w:rPr>
              <w:t>39</w:t>
            </w:r>
            <w:r>
              <w:rPr>
                <w:sz w:val="22"/>
                <w:lang w:val="de-DE"/>
              </w:rPr>
              <w:t>:1-13</w:t>
            </w:r>
          </w:p>
        </w:tc>
        <w:tc>
          <w:tcPr>
            <w:tcW w:w="1197" w:type="dxa"/>
            <w:tcBorders>
              <w:right w:val="single" w:sz="12" w:space="0" w:color="auto"/>
            </w:tcBorders>
          </w:tcPr>
          <w:p w14:paraId="327382D2" w14:textId="77777777" w:rsidR="004F52D9" w:rsidRDefault="004F52D9" w:rsidP="001F40E1">
            <w:pPr>
              <w:rPr>
                <w:sz w:val="22"/>
                <w:lang w:val="de-DE"/>
              </w:rPr>
            </w:pPr>
            <w:r>
              <w:rPr>
                <w:sz w:val="22"/>
                <w:lang w:val="de-DE"/>
              </w:rPr>
              <w:t>38:1-14*</w:t>
            </w:r>
          </w:p>
        </w:tc>
        <w:tc>
          <w:tcPr>
            <w:tcW w:w="1197" w:type="dxa"/>
            <w:tcBorders>
              <w:left w:val="nil"/>
            </w:tcBorders>
          </w:tcPr>
          <w:p w14:paraId="146E88FC" w14:textId="77777777" w:rsidR="004F52D9" w:rsidRDefault="004F52D9" w:rsidP="001F40E1">
            <w:pPr>
              <w:rPr>
                <w:sz w:val="22"/>
                <w:lang w:val="de-DE"/>
              </w:rPr>
            </w:pPr>
            <w:r>
              <w:rPr>
                <w:b/>
                <w:sz w:val="22"/>
                <w:lang w:val="de-DE"/>
              </w:rPr>
              <w:t>79</w:t>
            </w:r>
            <w:r>
              <w:rPr>
                <w:sz w:val="22"/>
                <w:lang w:val="de-DE"/>
              </w:rPr>
              <w:t>:1-13</w:t>
            </w:r>
          </w:p>
        </w:tc>
        <w:tc>
          <w:tcPr>
            <w:tcW w:w="1197" w:type="dxa"/>
            <w:tcBorders>
              <w:right w:val="single" w:sz="12" w:space="0" w:color="auto"/>
            </w:tcBorders>
          </w:tcPr>
          <w:p w14:paraId="6F89E517" w14:textId="77777777" w:rsidR="004F52D9" w:rsidRDefault="004F52D9" w:rsidP="001F40E1">
            <w:pPr>
              <w:rPr>
                <w:sz w:val="22"/>
                <w:lang w:val="de-DE"/>
              </w:rPr>
            </w:pPr>
            <w:r>
              <w:rPr>
                <w:sz w:val="22"/>
                <w:lang w:val="de-DE"/>
              </w:rPr>
              <w:t>78:1-13†</w:t>
            </w:r>
          </w:p>
        </w:tc>
        <w:tc>
          <w:tcPr>
            <w:tcW w:w="1197" w:type="dxa"/>
            <w:tcBorders>
              <w:left w:val="nil"/>
            </w:tcBorders>
          </w:tcPr>
          <w:p w14:paraId="18269061" w14:textId="77777777" w:rsidR="004F52D9" w:rsidRDefault="004F52D9" w:rsidP="001F40E1">
            <w:pPr>
              <w:rPr>
                <w:sz w:val="22"/>
                <w:lang w:val="de-DE"/>
              </w:rPr>
            </w:pPr>
            <w:r>
              <w:rPr>
                <w:b/>
                <w:sz w:val="22"/>
                <w:lang w:val="de-DE"/>
              </w:rPr>
              <w:t>119</w:t>
            </w:r>
            <w:r>
              <w:rPr>
                <w:sz w:val="22"/>
                <w:lang w:val="de-DE"/>
              </w:rPr>
              <w:t>:1-176</w:t>
            </w:r>
          </w:p>
        </w:tc>
        <w:tc>
          <w:tcPr>
            <w:tcW w:w="1197" w:type="dxa"/>
            <w:tcBorders>
              <w:right w:val="single" w:sz="12" w:space="0" w:color="auto"/>
            </w:tcBorders>
          </w:tcPr>
          <w:p w14:paraId="1A7D97CE" w14:textId="77777777" w:rsidR="004F52D9" w:rsidRDefault="004F52D9" w:rsidP="001F40E1">
            <w:pPr>
              <w:rPr>
                <w:sz w:val="22"/>
                <w:lang w:val="de-DE"/>
              </w:rPr>
            </w:pPr>
            <w:r>
              <w:rPr>
                <w:sz w:val="22"/>
                <w:lang w:val="de-DE"/>
              </w:rPr>
              <w:t>118:1-176</w:t>
            </w:r>
          </w:p>
        </w:tc>
        <w:tc>
          <w:tcPr>
            <w:tcW w:w="1197" w:type="dxa"/>
            <w:tcBorders>
              <w:left w:val="nil"/>
            </w:tcBorders>
          </w:tcPr>
          <w:p w14:paraId="5F358703" w14:textId="77777777" w:rsidR="004F52D9" w:rsidRDefault="004F52D9" w:rsidP="001F40E1">
            <w:pPr>
              <w:rPr>
                <w:sz w:val="22"/>
                <w:lang w:val="de-DE"/>
              </w:rPr>
            </w:pPr>
          </w:p>
        </w:tc>
        <w:tc>
          <w:tcPr>
            <w:tcW w:w="1197" w:type="dxa"/>
          </w:tcPr>
          <w:p w14:paraId="23895B61" w14:textId="77777777" w:rsidR="004F52D9" w:rsidRDefault="004F52D9" w:rsidP="001F40E1">
            <w:pPr>
              <w:rPr>
                <w:sz w:val="22"/>
                <w:lang w:val="de-DE"/>
              </w:rPr>
            </w:pPr>
          </w:p>
        </w:tc>
      </w:tr>
      <w:tr w:rsidR="004F52D9" w14:paraId="30F943BD" w14:textId="77777777" w:rsidTr="001F40E1">
        <w:tc>
          <w:tcPr>
            <w:tcW w:w="1197" w:type="dxa"/>
          </w:tcPr>
          <w:p w14:paraId="33CE53B6" w14:textId="77777777" w:rsidR="004F52D9" w:rsidRDefault="004F52D9" w:rsidP="001F40E1">
            <w:pPr>
              <w:rPr>
                <w:sz w:val="22"/>
                <w:lang w:val="de-DE"/>
              </w:rPr>
            </w:pPr>
            <w:r>
              <w:rPr>
                <w:b/>
                <w:sz w:val="22"/>
                <w:lang w:val="de-DE"/>
              </w:rPr>
              <w:t>40</w:t>
            </w:r>
            <w:r>
              <w:rPr>
                <w:sz w:val="22"/>
                <w:lang w:val="de-DE"/>
              </w:rPr>
              <w:t>:1-17</w:t>
            </w:r>
          </w:p>
        </w:tc>
        <w:tc>
          <w:tcPr>
            <w:tcW w:w="1197" w:type="dxa"/>
            <w:tcBorders>
              <w:right w:val="single" w:sz="12" w:space="0" w:color="auto"/>
            </w:tcBorders>
          </w:tcPr>
          <w:p w14:paraId="0D6E4C94" w14:textId="77777777" w:rsidR="004F52D9" w:rsidRDefault="004F52D9" w:rsidP="001F40E1">
            <w:pPr>
              <w:rPr>
                <w:sz w:val="22"/>
                <w:lang w:val="de-DE"/>
              </w:rPr>
            </w:pPr>
            <w:r>
              <w:rPr>
                <w:sz w:val="22"/>
                <w:lang w:val="de-DE"/>
              </w:rPr>
              <w:t>39:1-18*</w:t>
            </w:r>
          </w:p>
        </w:tc>
        <w:tc>
          <w:tcPr>
            <w:tcW w:w="1197" w:type="dxa"/>
            <w:tcBorders>
              <w:left w:val="nil"/>
            </w:tcBorders>
          </w:tcPr>
          <w:p w14:paraId="5B7C8CFA" w14:textId="77777777" w:rsidR="004F52D9" w:rsidRDefault="004F52D9" w:rsidP="001F40E1">
            <w:pPr>
              <w:rPr>
                <w:sz w:val="22"/>
                <w:lang w:val="de-DE"/>
              </w:rPr>
            </w:pPr>
            <w:r>
              <w:rPr>
                <w:b/>
                <w:sz w:val="22"/>
                <w:lang w:val="de-DE"/>
              </w:rPr>
              <w:t>80</w:t>
            </w:r>
            <w:r>
              <w:rPr>
                <w:sz w:val="22"/>
                <w:lang w:val="de-DE"/>
              </w:rPr>
              <w:t>:1-19</w:t>
            </w:r>
          </w:p>
        </w:tc>
        <w:tc>
          <w:tcPr>
            <w:tcW w:w="1197" w:type="dxa"/>
            <w:tcBorders>
              <w:right w:val="single" w:sz="12" w:space="0" w:color="auto"/>
            </w:tcBorders>
          </w:tcPr>
          <w:p w14:paraId="54392A09" w14:textId="77777777" w:rsidR="004F52D9" w:rsidRDefault="004F52D9" w:rsidP="001F40E1">
            <w:pPr>
              <w:rPr>
                <w:sz w:val="22"/>
                <w:lang w:val="de-DE"/>
              </w:rPr>
            </w:pPr>
            <w:r>
              <w:rPr>
                <w:sz w:val="22"/>
                <w:lang w:val="de-DE"/>
              </w:rPr>
              <w:t>79:1-20*</w:t>
            </w:r>
          </w:p>
        </w:tc>
        <w:tc>
          <w:tcPr>
            <w:tcW w:w="1197" w:type="dxa"/>
            <w:tcBorders>
              <w:left w:val="nil"/>
            </w:tcBorders>
          </w:tcPr>
          <w:p w14:paraId="300E8598" w14:textId="77777777" w:rsidR="004F52D9" w:rsidRDefault="004F52D9" w:rsidP="001F40E1">
            <w:pPr>
              <w:rPr>
                <w:sz w:val="22"/>
                <w:lang w:val="de-DE"/>
              </w:rPr>
            </w:pPr>
            <w:r>
              <w:rPr>
                <w:b/>
                <w:sz w:val="22"/>
                <w:lang w:val="de-DE"/>
              </w:rPr>
              <w:t>120</w:t>
            </w:r>
            <w:r>
              <w:rPr>
                <w:sz w:val="22"/>
                <w:lang w:val="de-DE"/>
              </w:rPr>
              <w:t>:1-7</w:t>
            </w:r>
          </w:p>
        </w:tc>
        <w:tc>
          <w:tcPr>
            <w:tcW w:w="1197" w:type="dxa"/>
            <w:tcBorders>
              <w:right w:val="single" w:sz="12" w:space="0" w:color="auto"/>
            </w:tcBorders>
          </w:tcPr>
          <w:p w14:paraId="3827E865" w14:textId="77777777" w:rsidR="004F52D9" w:rsidRDefault="004F52D9" w:rsidP="001F40E1">
            <w:pPr>
              <w:rPr>
                <w:sz w:val="22"/>
                <w:lang w:val="de-DE"/>
              </w:rPr>
            </w:pPr>
            <w:r>
              <w:rPr>
                <w:sz w:val="22"/>
                <w:lang w:val="de-DE"/>
              </w:rPr>
              <w:t>119:1-7†</w:t>
            </w:r>
          </w:p>
        </w:tc>
        <w:tc>
          <w:tcPr>
            <w:tcW w:w="1197" w:type="dxa"/>
            <w:tcBorders>
              <w:left w:val="nil"/>
            </w:tcBorders>
          </w:tcPr>
          <w:p w14:paraId="6E0B2BCD" w14:textId="77777777" w:rsidR="004F52D9" w:rsidRDefault="004F52D9" w:rsidP="001F40E1">
            <w:pPr>
              <w:rPr>
                <w:sz w:val="22"/>
                <w:lang w:val="de-DE"/>
              </w:rPr>
            </w:pPr>
          </w:p>
        </w:tc>
        <w:tc>
          <w:tcPr>
            <w:tcW w:w="1197" w:type="dxa"/>
          </w:tcPr>
          <w:p w14:paraId="3D9C51C2" w14:textId="77777777" w:rsidR="004F52D9" w:rsidRDefault="004F52D9" w:rsidP="001F40E1">
            <w:pPr>
              <w:rPr>
                <w:sz w:val="22"/>
                <w:lang w:val="de-DE"/>
              </w:rPr>
            </w:pPr>
          </w:p>
        </w:tc>
      </w:tr>
    </w:tbl>
    <w:p w14:paraId="65A86F57" w14:textId="77777777" w:rsidR="004F52D9" w:rsidRDefault="004F52D9" w:rsidP="004F52D9">
      <w:pPr>
        <w:rPr>
          <w:lang w:val="de-DE"/>
        </w:rPr>
      </w:pPr>
    </w:p>
    <w:p w14:paraId="09C459F7" w14:textId="77777777" w:rsidR="004F52D9" w:rsidRDefault="004F52D9" w:rsidP="004F52D9">
      <w:pPr>
        <w:tabs>
          <w:tab w:val="left" w:pos="180"/>
        </w:tabs>
        <w:ind w:left="180" w:hanging="180"/>
        <w:rPr>
          <w:sz w:val="20"/>
          <w:lang w:val="de-DE"/>
        </w:rPr>
      </w:pPr>
      <w:r>
        <w:rPr>
          <w:sz w:val="20"/>
          <w:vertAlign w:val="superscript"/>
          <w:lang w:val="de-DE"/>
        </w:rPr>
        <w:t>1</w:t>
      </w:r>
      <w:r>
        <w:rPr>
          <w:sz w:val="20"/>
          <w:lang w:val="de-DE"/>
        </w:rPr>
        <w:tab/>
      </w:r>
      <w:r>
        <w:rPr>
          <w:smallCaps/>
          <w:sz w:val="20"/>
          <w:lang w:val="de-DE"/>
        </w:rPr>
        <w:t>nrsv</w:t>
      </w:r>
      <w:r>
        <w:rPr>
          <w:sz w:val="20"/>
          <w:lang w:val="de-DE"/>
        </w:rPr>
        <w:t xml:space="preserve"> 2:11-12 = </w:t>
      </w:r>
      <w:r>
        <w:rPr>
          <w:smallCaps/>
          <w:sz w:val="20"/>
          <w:lang w:val="de-DE"/>
        </w:rPr>
        <w:t>nab</w:t>
      </w:r>
      <w:r>
        <w:rPr>
          <w:sz w:val="20"/>
          <w:lang w:val="de-DE"/>
        </w:rPr>
        <w:t xml:space="preserve"> 2:11.</w:t>
      </w:r>
    </w:p>
    <w:p w14:paraId="4CBC07C9" w14:textId="77777777" w:rsidR="004F52D9" w:rsidRDefault="004F52D9" w:rsidP="004F52D9">
      <w:pPr>
        <w:tabs>
          <w:tab w:val="left" w:pos="180"/>
        </w:tabs>
        <w:ind w:left="180" w:hanging="180"/>
        <w:rPr>
          <w:sz w:val="20"/>
          <w:lang w:val="de-DE"/>
        </w:rPr>
      </w:pPr>
      <w:r>
        <w:rPr>
          <w:sz w:val="20"/>
          <w:vertAlign w:val="superscript"/>
          <w:lang w:val="de-DE"/>
        </w:rPr>
        <w:t>2</w:t>
      </w:r>
      <w:r>
        <w:rPr>
          <w:sz w:val="20"/>
          <w:lang w:val="de-DE"/>
        </w:rPr>
        <w:tab/>
      </w:r>
      <w:r>
        <w:rPr>
          <w:smallCaps/>
          <w:sz w:val="20"/>
          <w:lang w:val="de-DE"/>
        </w:rPr>
        <w:t>nrsv</w:t>
      </w:r>
      <w:r>
        <w:rPr>
          <w:sz w:val="20"/>
          <w:lang w:val="de-DE"/>
        </w:rPr>
        <w:t xml:space="preserve"> 6:5-6 = </w:t>
      </w:r>
      <w:r>
        <w:rPr>
          <w:smallCaps/>
          <w:sz w:val="20"/>
          <w:lang w:val="de-DE"/>
        </w:rPr>
        <w:t>nab</w:t>
      </w:r>
      <w:r>
        <w:rPr>
          <w:sz w:val="20"/>
          <w:lang w:val="de-DE"/>
        </w:rPr>
        <w:t xml:space="preserve"> 6:6.</w:t>
      </w:r>
    </w:p>
    <w:p w14:paraId="6483868E" w14:textId="77777777" w:rsidR="004F52D9" w:rsidRDefault="004F52D9" w:rsidP="004F52D9">
      <w:pPr>
        <w:tabs>
          <w:tab w:val="left" w:pos="180"/>
        </w:tabs>
        <w:ind w:left="180" w:hanging="180"/>
        <w:rPr>
          <w:sz w:val="20"/>
        </w:rPr>
      </w:pPr>
      <w:r>
        <w:rPr>
          <w:sz w:val="20"/>
          <w:vertAlign w:val="superscript"/>
        </w:rPr>
        <w:t>3</w:t>
      </w:r>
      <w:r>
        <w:rPr>
          <w:sz w:val="20"/>
        </w:rPr>
        <w:tab/>
      </w:r>
      <w:r>
        <w:rPr>
          <w:smallCaps/>
          <w:sz w:val="20"/>
        </w:rPr>
        <w:t>nrsv</w:t>
      </w:r>
      <w:r>
        <w:rPr>
          <w:sz w:val="20"/>
        </w:rPr>
        <w:t xml:space="preserve"> 9 and 10 are in </w:t>
      </w:r>
      <w:r>
        <w:rPr>
          <w:smallCaps/>
          <w:sz w:val="20"/>
        </w:rPr>
        <w:t>njb</w:t>
      </w:r>
      <w:r>
        <w:rPr>
          <w:sz w:val="20"/>
        </w:rPr>
        <w:t xml:space="preserve"> and </w:t>
      </w:r>
      <w:r>
        <w:rPr>
          <w:smallCaps/>
          <w:sz w:val="20"/>
        </w:rPr>
        <w:t>nab</w:t>
      </w:r>
      <w:r>
        <w:rPr>
          <w:sz w:val="20"/>
        </w:rPr>
        <w:t xml:space="preserve"> enumerated “Psalm 9-10.”</w:t>
      </w:r>
    </w:p>
    <w:p w14:paraId="24CDDBF1" w14:textId="77777777" w:rsidR="004F52D9" w:rsidRDefault="004F52D9" w:rsidP="004F52D9">
      <w:pPr>
        <w:tabs>
          <w:tab w:val="left" w:pos="180"/>
        </w:tabs>
        <w:ind w:left="180" w:hanging="180"/>
        <w:rPr>
          <w:sz w:val="20"/>
        </w:rPr>
      </w:pPr>
      <w:r>
        <w:rPr>
          <w:sz w:val="20"/>
          <w:vertAlign w:val="superscript"/>
        </w:rPr>
        <w:t>4</w:t>
      </w:r>
      <w:r>
        <w:rPr>
          <w:sz w:val="20"/>
        </w:rPr>
        <w:tab/>
        <w:t xml:space="preserve">In 9-10, </w:t>
      </w:r>
      <w:r>
        <w:rPr>
          <w:smallCaps/>
          <w:sz w:val="20"/>
        </w:rPr>
        <w:t>njb</w:t>
      </w:r>
      <w:r>
        <w:rPr>
          <w:sz w:val="20"/>
        </w:rPr>
        <w:t xml:space="preserve"> enumerates verses 1-20 (= Ps 9), then a new series, verses 1-18 (= Ps 10). </w:t>
      </w:r>
      <w:r>
        <w:rPr>
          <w:smallCaps/>
          <w:sz w:val="20"/>
        </w:rPr>
        <w:t>nab</w:t>
      </w:r>
      <w:r>
        <w:rPr>
          <w:sz w:val="20"/>
        </w:rPr>
        <w:t xml:space="preserve"> enumerates verses 1-21 (verse 1 is the superscription), then verses 1-18.</w:t>
      </w:r>
    </w:p>
    <w:p w14:paraId="087B64AD" w14:textId="77777777" w:rsidR="004F52D9" w:rsidRDefault="004F52D9" w:rsidP="004F52D9">
      <w:pPr>
        <w:tabs>
          <w:tab w:val="left" w:pos="180"/>
        </w:tabs>
        <w:ind w:left="180" w:hanging="180"/>
        <w:rPr>
          <w:sz w:val="20"/>
        </w:rPr>
      </w:pPr>
      <w:r>
        <w:rPr>
          <w:sz w:val="20"/>
          <w:vertAlign w:val="superscript"/>
        </w:rPr>
        <w:t>5</w:t>
      </w:r>
      <w:r>
        <w:rPr>
          <w:sz w:val="20"/>
          <w:vertAlign w:val="superscript"/>
        </w:rPr>
        <w:tab/>
      </w:r>
      <w:r>
        <w:rPr>
          <w:sz w:val="20"/>
        </w:rPr>
        <w:t xml:space="preserve">Douay 10:1-8* = </w:t>
      </w:r>
      <w:r>
        <w:rPr>
          <w:smallCaps/>
          <w:sz w:val="20"/>
        </w:rPr>
        <w:t>nab</w:t>
      </w:r>
      <w:r>
        <w:rPr>
          <w:sz w:val="20"/>
        </w:rPr>
        <w:t xml:space="preserve"> 10:1-8</w:t>
      </w:r>
      <w:r>
        <w:rPr>
          <w:sz w:val="22"/>
        </w:rPr>
        <w:t>†.</w:t>
      </w:r>
    </w:p>
    <w:p w14:paraId="00D1F633" w14:textId="77777777" w:rsidR="004F52D9" w:rsidRDefault="004F52D9" w:rsidP="004F52D9">
      <w:pPr>
        <w:tabs>
          <w:tab w:val="left" w:pos="180"/>
        </w:tabs>
        <w:ind w:left="180" w:hanging="180"/>
        <w:rPr>
          <w:sz w:val="20"/>
        </w:rPr>
      </w:pPr>
      <w:r>
        <w:rPr>
          <w:sz w:val="20"/>
          <w:vertAlign w:val="superscript"/>
        </w:rPr>
        <w:t>6</w:t>
      </w:r>
      <w:r>
        <w:rPr>
          <w:sz w:val="20"/>
        </w:rPr>
        <w:tab/>
      </w:r>
      <w:r>
        <w:rPr>
          <w:smallCaps/>
          <w:sz w:val="20"/>
        </w:rPr>
        <w:t>nrsv</w:t>
      </w:r>
      <w:r>
        <w:rPr>
          <w:sz w:val="20"/>
        </w:rPr>
        <w:t xml:space="preserve"> 13:5-6 = </w:t>
      </w:r>
      <w:r>
        <w:rPr>
          <w:smallCaps/>
          <w:sz w:val="20"/>
        </w:rPr>
        <w:t>njb</w:t>
      </w:r>
      <w:r>
        <w:rPr>
          <w:sz w:val="20"/>
        </w:rPr>
        <w:t xml:space="preserve"> 13:5.</w:t>
      </w:r>
    </w:p>
    <w:p w14:paraId="11DEC298" w14:textId="77777777" w:rsidR="004F52D9" w:rsidRDefault="004F52D9" w:rsidP="004F52D9">
      <w:pPr>
        <w:tabs>
          <w:tab w:val="left" w:pos="180"/>
        </w:tabs>
        <w:ind w:left="180" w:hanging="180"/>
        <w:rPr>
          <w:sz w:val="20"/>
        </w:rPr>
      </w:pPr>
      <w:r>
        <w:rPr>
          <w:sz w:val="20"/>
          <w:vertAlign w:val="superscript"/>
        </w:rPr>
        <w:t>7</w:t>
      </w:r>
      <w:r>
        <w:rPr>
          <w:sz w:val="20"/>
        </w:rPr>
        <w:tab/>
      </w:r>
      <w:r>
        <w:rPr>
          <w:smallCaps/>
          <w:sz w:val="20"/>
        </w:rPr>
        <w:t>nrsv</w:t>
      </w:r>
      <w:r>
        <w:rPr>
          <w:sz w:val="20"/>
        </w:rPr>
        <w:t xml:space="preserve"> 42 and 43 are in </w:t>
      </w:r>
      <w:r>
        <w:rPr>
          <w:smallCaps/>
          <w:sz w:val="20"/>
        </w:rPr>
        <w:t>njb</w:t>
      </w:r>
      <w:r>
        <w:rPr>
          <w:sz w:val="20"/>
        </w:rPr>
        <w:t xml:space="preserve"> enumerated “Psalm 42-43” and in </w:t>
      </w:r>
      <w:r>
        <w:rPr>
          <w:smallCaps/>
          <w:sz w:val="20"/>
        </w:rPr>
        <w:t>nab,</w:t>
      </w:r>
      <w:r>
        <w:rPr>
          <w:sz w:val="20"/>
        </w:rPr>
        <w:t xml:space="preserve"> “Psalms 42-43.”</w:t>
      </w:r>
    </w:p>
    <w:p w14:paraId="29DC0050" w14:textId="77777777" w:rsidR="004F52D9" w:rsidRDefault="004F52D9" w:rsidP="004F52D9">
      <w:pPr>
        <w:tabs>
          <w:tab w:val="left" w:pos="180"/>
        </w:tabs>
        <w:ind w:left="180" w:hanging="180"/>
        <w:rPr>
          <w:sz w:val="20"/>
        </w:rPr>
      </w:pPr>
      <w:r>
        <w:rPr>
          <w:sz w:val="20"/>
          <w:vertAlign w:val="superscript"/>
        </w:rPr>
        <w:t>8</w:t>
      </w:r>
      <w:r>
        <w:rPr>
          <w:sz w:val="20"/>
        </w:rPr>
        <w:tab/>
      </w:r>
      <w:r>
        <w:rPr>
          <w:smallCaps/>
          <w:sz w:val="20"/>
        </w:rPr>
        <w:t>nrsv</w:t>
      </w:r>
      <w:r>
        <w:rPr>
          <w:sz w:val="20"/>
        </w:rPr>
        <w:t xml:space="preserve"> 86:17 = </w:t>
      </w:r>
      <w:r>
        <w:rPr>
          <w:smallCaps/>
          <w:sz w:val="20"/>
        </w:rPr>
        <w:t>njb</w:t>
      </w:r>
      <w:r>
        <w:rPr>
          <w:sz w:val="20"/>
        </w:rPr>
        <w:t xml:space="preserve"> 86:17-18.</w:t>
      </w:r>
    </w:p>
    <w:p w14:paraId="7804B9CA" w14:textId="77777777" w:rsidR="004F52D9" w:rsidRDefault="004F52D9" w:rsidP="004F52D9">
      <w:pPr>
        <w:rPr>
          <w:vanish/>
        </w:rPr>
      </w:pPr>
      <w:r>
        <w:rPr>
          <w:vanish/>
        </w:rPr>
        <w:t>Here on is hidden.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7"/>
        <w:gridCol w:w="1197"/>
        <w:gridCol w:w="1197"/>
        <w:gridCol w:w="1197"/>
        <w:gridCol w:w="1197"/>
        <w:gridCol w:w="1197"/>
        <w:gridCol w:w="1197"/>
        <w:gridCol w:w="1197"/>
      </w:tblGrid>
      <w:tr w:rsidR="004F52D9" w14:paraId="3AB9733C" w14:textId="77777777" w:rsidTr="001F40E1">
        <w:trPr>
          <w:hidden/>
        </w:trPr>
        <w:tc>
          <w:tcPr>
            <w:tcW w:w="1197" w:type="dxa"/>
            <w:tcBorders>
              <w:top w:val="single" w:sz="12" w:space="0" w:color="auto"/>
            </w:tcBorders>
          </w:tcPr>
          <w:p w14:paraId="68586FD5" w14:textId="77777777" w:rsidR="004F52D9" w:rsidRDefault="004F52D9" w:rsidP="001F40E1">
            <w:pPr>
              <w:rPr>
                <w:vanish/>
                <w:sz w:val="22"/>
              </w:rPr>
            </w:pPr>
            <w:r>
              <w:rPr>
                <w:b/>
                <w:vanish/>
                <w:sz w:val="22"/>
              </w:rPr>
              <w:t>1</w:t>
            </w:r>
            <w:r>
              <w:rPr>
                <w:vanish/>
                <w:sz w:val="22"/>
              </w:rPr>
              <w:t>:1-6</w:t>
            </w:r>
          </w:p>
        </w:tc>
        <w:tc>
          <w:tcPr>
            <w:tcW w:w="1197" w:type="dxa"/>
            <w:tcBorders>
              <w:top w:val="single" w:sz="12" w:space="0" w:color="auto"/>
              <w:right w:val="single" w:sz="12" w:space="0" w:color="auto"/>
            </w:tcBorders>
          </w:tcPr>
          <w:p w14:paraId="23C720C3" w14:textId="77777777" w:rsidR="004F52D9" w:rsidRDefault="004F52D9" w:rsidP="001F40E1">
            <w:pPr>
              <w:rPr>
                <w:vanish/>
                <w:sz w:val="22"/>
              </w:rPr>
            </w:pPr>
            <w:r>
              <w:rPr>
                <w:vanish/>
                <w:sz w:val="22"/>
              </w:rPr>
              <w:t>1:1-6</w:t>
            </w:r>
          </w:p>
        </w:tc>
        <w:tc>
          <w:tcPr>
            <w:tcW w:w="1197" w:type="dxa"/>
            <w:tcBorders>
              <w:top w:val="single" w:sz="12" w:space="0" w:color="auto"/>
              <w:left w:val="nil"/>
            </w:tcBorders>
          </w:tcPr>
          <w:p w14:paraId="29409F46" w14:textId="77777777" w:rsidR="004F52D9" w:rsidRDefault="004F52D9" w:rsidP="001F40E1">
            <w:pPr>
              <w:rPr>
                <w:vanish/>
                <w:sz w:val="22"/>
              </w:rPr>
            </w:pPr>
            <w:r>
              <w:rPr>
                <w:b/>
                <w:vanish/>
                <w:sz w:val="22"/>
              </w:rPr>
              <w:t>41</w:t>
            </w:r>
            <w:r>
              <w:rPr>
                <w:vanish/>
                <w:sz w:val="22"/>
              </w:rPr>
              <w:t>:1-13</w:t>
            </w:r>
          </w:p>
        </w:tc>
        <w:tc>
          <w:tcPr>
            <w:tcW w:w="1197" w:type="dxa"/>
            <w:tcBorders>
              <w:top w:val="single" w:sz="12" w:space="0" w:color="auto"/>
              <w:right w:val="single" w:sz="12" w:space="0" w:color="auto"/>
            </w:tcBorders>
          </w:tcPr>
          <w:p w14:paraId="2F2B1061" w14:textId="77777777" w:rsidR="004F52D9" w:rsidRDefault="004F52D9" w:rsidP="001F40E1">
            <w:pPr>
              <w:rPr>
                <w:vanish/>
                <w:sz w:val="22"/>
              </w:rPr>
            </w:pPr>
            <w:r>
              <w:rPr>
                <w:vanish/>
                <w:sz w:val="22"/>
              </w:rPr>
              <w:t>40:1-14*</w:t>
            </w:r>
          </w:p>
        </w:tc>
        <w:tc>
          <w:tcPr>
            <w:tcW w:w="1197" w:type="dxa"/>
            <w:tcBorders>
              <w:top w:val="single" w:sz="12" w:space="0" w:color="auto"/>
              <w:left w:val="nil"/>
            </w:tcBorders>
          </w:tcPr>
          <w:p w14:paraId="22202BD0" w14:textId="77777777" w:rsidR="004F52D9" w:rsidRDefault="004F52D9" w:rsidP="001F40E1">
            <w:pPr>
              <w:rPr>
                <w:vanish/>
                <w:sz w:val="22"/>
              </w:rPr>
            </w:pPr>
            <w:r>
              <w:rPr>
                <w:b/>
                <w:vanish/>
                <w:sz w:val="22"/>
              </w:rPr>
              <w:t>81</w:t>
            </w:r>
            <w:r>
              <w:rPr>
                <w:vanish/>
                <w:sz w:val="22"/>
              </w:rPr>
              <w:t>:1-16</w:t>
            </w:r>
          </w:p>
        </w:tc>
        <w:tc>
          <w:tcPr>
            <w:tcW w:w="1197" w:type="dxa"/>
            <w:tcBorders>
              <w:top w:val="single" w:sz="12" w:space="0" w:color="auto"/>
              <w:right w:val="single" w:sz="12" w:space="0" w:color="auto"/>
            </w:tcBorders>
          </w:tcPr>
          <w:p w14:paraId="473D847B" w14:textId="77777777" w:rsidR="004F52D9" w:rsidRDefault="004F52D9" w:rsidP="001F40E1">
            <w:pPr>
              <w:rPr>
                <w:vanish/>
                <w:sz w:val="22"/>
              </w:rPr>
            </w:pPr>
            <w:r>
              <w:rPr>
                <w:vanish/>
                <w:sz w:val="22"/>
              </w:rPr>
              <w:t>80:1-17*</w:t>
            </w:r>
          </w:p>
        </w:tc>
        <w:tc>
          <w:tcPr>
            <w:tcW w:w="1197" w:type="dxa"/>
            <w:tcBorders>
              <w:top w:val="single" w:sz="12" w:space="0" w:color="auto"/>
              <w:left w:val="nil"/>
            </w:tcBorders>
          </w:tcPr>
          <w:p w14:paraId="1E104C2F" w14:textId="77777777" w:rsidR="004F52D9" w:rsidRDefault="004F52D9" w:rsidP="001F40E1">
            <w:pPr>
              <w:rPr>
                <w:vanish/>
                <w:sz w:val="22"/>
              </w:rPr>
            </w:pPr>
            <w:r>
              <w:rPr>
                <w:b/>
                <w:vanish/>
                <w:sz w:val="22"/>
              </w:rPr>
              <w:t>121</w:t>
            </w:r>
            <w:r>
              <w:rPr>
                <w:vanish/>
                <w:sz w:val="22"/>
              </w:rPr>
              <w:t>:1-8</w:t>
            </w:r>
          </w:p>
        </w:tc>
        <w:tc>
          <w:tcPr>
            <w:tcW w:w="1197" w:type="dxa"/>
            <w:tcBorders>
              <w:top w:val="single" w:sz="12" w:space="0" w:color="auto"/>
            </w:tcBorders>
          </w:tcPr>
          <w:p w14:paraId="72477752" w14:textId="77777777" w:rsidR="004F52D9" w:rsidRDefault="004F52D9" w:rsidP="001F40E1">
            <w:pPr>
              <w:rPr>
                <w:vanish/>
                <w:sz w:val="22"/>
              </w:rPr>
            </w:pPr>
            <w:r>
              <w:rPr>
                <w:i/>
                <w:vanish/>
                <w:sz w:val="22"/>
              </w:rPr>
              <w:t>120:1-8</w:t>
            </w:r>
            <w:r>
              <w:rPr>
                <w:vanish/>
                <w:sz w:val="22"/>
              </w:rPr>
              <w:t>†</w:t>
            </w:r>
          </w:p>
        </w:tc>
      </w:tr>
      <w:tr w:rsidR="004F52D9" w14:paraId="6F9CCB63" w14:textId="77777777" w:rsidTr="001F40E1">
        <w:trPr>
          <w:hidden/>
        </w:trPr>
        <w:tc>
          <w:tcPr>
            <w:tcW w:w="1197" w:type="dxa"/>
          </w:tcPr>
          <w:p w14:paraId="778694BE" w14:textId="77777777" w:rsidR="004F52D9" w:rsidRDefault="004F52D9" w:rsidP="001F40E1">
            <w:pPr>
              <w:rPr>
                <w:vanish/>
                <w:sz w:val="22"/>
              </w:rPr>
            </w:pPr>
            <w:r>
              <w:rPr>
                <w:b/>
                <w:vanish/>
                <w:sz w:val="22"/>
              </w:rPr>
              <w:t>2</w:t>
            </w:r>
            <w:r>
              <w:rPr>
                <w:vanish/>
                <w:sz w:val="22"/>
              </w:rPr>
              <w:t>:1-12</w:t>
            </w:r>
          </w:p>
        </w:tc>
        <w:tc>
          <w:tcPr>
            <w:tcW w:w="1197" w:type="dxa"/>
            <w:tcBorders>
              <w:right w:val="single" w:sz="12" w:space="0" w:color="auto"/>
            </w:tcBorders>
          </w:tcPr>
          <w:p w14:paraId="010535F6" w14:textId="77777777" w:rsidR="004F52D9" w:rsidRDefault="004F52D9" w:rsidP="001F40E1">
            <w:pPr>
              <w:rPr>
                <w:vanish/>
                <w:sz w:val="22"/>
                <w:vertAlign w:val="superscript"/>
              </w:rPr>
            </w:pPr>
            <w:r>
              <w:rPr>
                <w:vanish/>
                <w:sz w:val="22"/>
              </w:rPr>
              <w:t>2:1-11</w:t>
            </w:r>
            <w:r>
              <w:rPr>
                <w:vanish/>
                <w:sz w:val="22"/>
                <w:vertAlign w:val="superscript"/>
              </w:rPr>
              <w:t>1</w:t>
            </w:r>
          </w:p>
        </w:tc>
        <w:tc>
          <w:tcPr>
            <w:tcW w:w="1197" w:type="dxa"/>
            <w:tcBorders>
              <w:left w:val="nil"/>
            </w:tcBorders>
          </w:tcPr>
          <w:p w14:paraId="3FF3D870" w14:textId="77777777" w:rsidR="004F52D9" w:rsidRDefault="004F52D9" w:rsidP="001F40E1">
            <w:pPr>
              <w:rPr>
                <w:vanish/>
                <w:sz w:val="22"/>
              </w:rPr>
            </w:pPr>
            <w:r>
              <w:rPr>
                <w:b/>
                <w:vanish/>
                <w:sz w:val="22"/>
              </w:rPr>
              <w:t>42</w:t>
            </w:r>
            <w:r>
              <w:rPr>
                <w:vanish/>
                <w:sz w:val="22"/>
                <w:vertAlign w:val="superscript"/>
              </w:rPr>
              <w:t>7</w:t>
            </w:r>
            <w:r>
              <w:rPr>
                <w:vanish/>
                <w:sz w:val="22"/>
              </w:rPr>
              <w:t>:1-11</w:t>
            </w:r>
          </w:p>
        </w:tc>
        <w:tc>
          <w:tcPr>
            <w:tcW w:w="1197" w:type="dxa"/>
            <w:tcBorders>
              <w:right w:val="single" w:sz="12" w:space="0" w:color="auto"/>
            </w:tcBorders>
          </w:tcPr>
          <w:p w14:paraId="08C311C4" w14:textId="77777777" w:rsidR="004F52D9" w:rsidRDefault="004F52D9" w:rsidP="001F40E1">
            <w:pPr>
              <w:rPr>
                <w:vanish/>
                <w:sz w:val="22"/>
              </w:rPr>
            </w:pPr>
            <w:r>
              <w:rPr>
                <w:vanish/>
                <w:sz w:val="22"/>
              </w:rPr>
              <w:t>41:1-12*</w:t>
            </w:r>
          </w:p>
        </w:tc>
        <w:tc>
          <w:tcPr>
            <w:tcW w:w="1197" w:type="dxa"/>
            <w:tcBorders>
              <w:left w:val="nil"/>
            </w:tcBorders>
          </w:tcPr>
          <w:p w14:paraId="3E8D394F" w14:textId="77777777" w:rsidR="004F52D9" w:rsidRDefault="004F52D9" w:rsidP="001F40E1">
            <w:pPr>
              <w:rPr>
                <w:vanish/>
                <w:sz w:val="22"/>
              </w:rPr>
            </w:pPr>
            <w:r>
              <w:rPr>
                <w:b/>
                <w:vanish/>
                <w:sz w:val="22"/>
              </w:rPr>
              <w:t>82</w:t>
            </w:r>
            <w:r>
              <w:rPr>
                <w:vanish/>
                <w:sz w:val="22"/>
              </w:rPr>
              <w:t>:1-8</w:t>
            </w:r>
          </w:p>
        </w:tc>
        <w:tc>
          <w:tcPr>
            <w:tcW w:w="1197" w:type="dxa"/>
            <w:tcBorders>
              <w:right w:val="single" w:sz="12" w:space="0" w:color="auto"/>
            </w:tcBorders>
          </w:tcPr>
          <w:p w14:paraId="4ADC72E0" w14:textId="77777777" w:rsidR="004F52D9" w:rsidRDefault="004F52D9" w:rsidP="001F40E1">
            <w:pPr>
              <w:rPr>
                <w:vanish/>
                <w:sz w:val="22"/>
              </w:rPr>
            </w:pPr>
            <w:r>
              <w:rPr>
                <w:vanish/>
                <w:sz w:val="22"/>
              </w:rPr>
              <w:t>81:1-8†</w:t>
            </w:r>
          </w:p>
        </w:tc>
        <w:tc>
          <w:tcPr>
            <w:tcW w:w="1197" w:type="dxa"/>
            <w:tcBorders>
              <w:left w:val="nil"/>
            </w:tcBorders>
          </w:tcPr>
          <w:p w14:paraId="062FD9CA" w14:textId="77777777" w:rsidR="004F52D9" w:rsidRDefault="004F52D9" w:rsidP="001F40E1">
            <w:pPr>
              <w:rPr>
                <w:vanish/>
                <w:sz w:val="22"/>
              </w:rPr>
            </w:pPr>
            <w:r>
              <w:rPr>
                <w:b/>
                <w:vanish/>
                <w:sz w:val="22"/>
              </w:rPr>
              <w:t>122</w:t>
            </w:r>
            <w:r>
              <w:rPr>
                <w:vanish/>
                <w:sz w:val="22"/>
              </w:rPr>
              <w:t>:1-9</w:t>
            </w:r>
          </w:p>
        </w:tc>
        <w:tc>
          <w:tcPr>
            <w:tcW w:w="1197" w:type="dxa"/>
          </w:tcPr>
          <w:p w14:paraId="74C2C8C3" w14:textId="77777777" w:rsidR="004F52D9" w:rsidRDefault="004F52D9" w:rsidP="001F40E1">
            <w:pPr>
              <w:rPr>
                <w:vanish/>
                <w:sz w:val="22"/>
              </w:rPr>
            </w:pPr>
            <w:r>
              <w:rPr>
                <w:i/>
                <w:vanish/>
                <w:sz w:val="22"/>
              </w:rPr>
              <w:t>121:1-9</w:t>
            </w:r>
            <w:r>
              <w:rPr>
                <w:vanish/>
                <w:sz w:val="22"/>
              </w:rPr>
              <w:t>†</w:t>
            </w:r>
          </w:p>
        </w:tc>
      </w:tr>
      <w:tr w:rsidR="004F52D9" w14:paraId="7E32653B" w14:textId="77777777" w:rsidTr="001F40E1">
        <w:trPr>
          <w:hidden/>
        </w:trPr>
        <w:tc>
          <w:tcPr>
            <w:tcW w:w="1197" w:type="dxa"/>
          </w:tcPr>
          <w:p w14:paraId="6D337A31" w14:textId="77777777" w:rsidR="004F52D9" w:rsidRDefault="004F52D9" w:rsidP="001F40E1">
            <w:pPr>
              <w:rPr>
                <w:vanish/>
                <w:sz w:val="22"/>
              </w:rPr>
            </w:pPr>
            <w:r>
              <w:rPr>
                <w:b/>
                <w:vanish/>
                <w:sz w:val="22"/>
              </w:rPr>
              <w:t>3</w:t>
            </w:r>
            <w:r>
              <w:rPr>
                <w:vanish/>
                <w:sz w:val="22"/>
              </w:rPr>
              <w:t>:1-8</w:t>
            </w:r>
          </w:p>
        </w:tc>
        <w:tc>
          <w:tcPr>
            <w:tcW w:w="1197" w:type="dxa"/>
            <w:tcBorders>
              <w:right w:val="single" w:sz="12" w:space="0" w:color="auto"/>
            </w:tcBorders>
          </w:tcPr>
          <w:p w14:paraId="6AE392EC" w14:textId="77777777" w:rsidR="004F52D9" w:rsidRDefault="004F52D9" w:rsidP="001F40E1">
            <w:pPr>
              <w:rPr>
                <w:vanish/>
                <w:sz w:val="22"/>
              </w:rPr>
            </w:pPr>
            <w:r>
              <w:rPr>
                <w:vanish/>
                <w:sz w:val="22"/>
              </w:rPr>
              <w:t>3:1-9*</w:t>
            </w:r>
          </w:p>
        </w:tc>
        <w:tc>
          <w:tcPr>
            <w:tcW w:w="1197" w:type="dxa"/>
            <w:tcBorders>
              <w:left w:val="nil"/>
            </w:tcBorders>
          </w:tcPr>
          <w:p w14:paraId="378861F1" w14:textId="77777777" w:rsidR="004F52D9" w:rsidRDefault="004F52D9" w:rsidP="001F40E1">
            <w:pPr>
              <w:rPr>
                <w:vanish/>
                <w:sz w:val="22"/>
              </w:rPr>
            </w:pPr>
            <w:r>
              <w:rPr>
                <w:b/>
                <w:vanish/>
                <w:sz w:val="22"/>
              </w:rPr>
              <w:t>43</w:t>
            </w:r>
            <w:r>
              <w:rPr>
                <w:vanish/>
                <w:sz w:val="22"/>
              </w:rPr>
              <w:t>:1-5</w:t>
            </w:r>
          </w:p>
        </w:tc>
        <w:tc>
          <w:tcPr>
            <w:tcW w:w="1197" w:type="dxa"/>
            <w:tcBorders>
              <w:right w:val="single" w:sz="12" w:space="0" w:color="auto"/>
            </w:tcBorders>
          </w:tcPr>
          <w:p w14:paraId="06223E49" w14:textId="77777777" w:rsidR="004F52D9" w:rsidRDefault="004F52D9" w:rsidP="001F40E1">
            <w:pPr>
              <w:rPr>
                <w:i/>
                <w:vanish/>
                <w:sz w:val="22"/>
              </w:rPr>
            </w:pPr>
            <w:r>
              <w:rPr>
                <w:i/>
                <w:vanish/>
                <w:sz w:val="22"/>
              </w:rPr>
              <w:t>42:1-5</w:t>
            </w:r>
          </w:p>
        </w:tc>
        <w:tc>
          <w:tcPr>
            <w:tcW w:w="1197" w:type="dxa"/>
            <w:tcBorders>
              <w:left w:val="nil"/>
            </w:tcBorders>
          </w:tcPr>
          <w:p w14:paraId="6ABC20ED" w14:textId="77777777" w:rsidR="004F52D9" w:rsidRDefault="004F52D9" w:rsidP="001F40E1">
            <w:pPr>
              <w:rPr>
                <w:vanish/>
                <w:sz w:val="22"/>
              </w:rPr>
            </w:pPr>
            <w:r>
              <w:rPr>
                <w:b/>
                <w:vanish/>
                <w:sz w:val="22"/>
              </w:rPr>
              <w:t>83</w:t>
            </w:r>
            <w:r>
              <w:rPr>
                <w:vanish/>
                <w:sz w:val="22"/>
              </w:rPr>
              <w:t>:1-18</w:t>
            </w:r>
          </w:p>
        </w:tc>
        <w:tc>
          <w:tcPr>
            <w:tcW w:w="1197" w:type="dxa"/>
            <w:tcBorders>
              <w:right w:val="single" w:sz="12" w:space="0" w:color="auto"/>
            </w:tcBorders>
          </w:tcPr>
          <w:p w14:paraId="4E481CF5" w14:textId="77777777" w:rsidR="004F52D9" w:rsidRDefault="004F52D9" w:rsidP="001F40E1">
            <w:pPr>
              <w:rPr>
                <w:vanish/>
                <w:sz w:val="22"/>
              </w:rPr>
            </w:pPr>
            <w:r>
              <w:rPr>
                <w:vanish/>
                <w:sz w:val="22"/>
              </w:rPr>
              <w:t>82:1-19*</w:t>
            </w:r>
          </w:p>
        </w:tc>
        <w:tc>
          <w:tcPr>
            <w:tcW w:w="1197" w:type="dxa"/>
            <w:tcBorders>
              <w:left w:val="nil"/>
            </w:tcBorders>
          </w:tcPr>
          <w:p w14:paraId="3F8BBC52" w14:textId="77777777" w:rsidR="004F52D9" w:rsidRDefault="004F52D9" w:rsidP="001F40E1">
            <w:pPr>
              <w:rPr>
                <w:vanish/>
                <w:sz w:val="22"/>
              </w:rPr>
            </w:pPr>
            <w:r>
              <w:rPr>
                <w:b/>
                <w:vanish/>
                <w:sz w:val="22"/>
              </w:rPr>
              <w:t>123</w:t>
            </w:r>
            <w:r>
              <w:rPr>
                <w:vanish/>
                <w:sz w:val="22"/>
              </w:rPr>
              <w:t>:1-4</w:t>
            </w:r>
          </w:p>
        </w:tc>
        <w:tc>
          <w:tcPr>
            <w:tcW w:w="1197" w:type="dxa"/>
          </w:tcPr>
          <w:p w14:paraId="6EC45D0B" w14:textId="77777777" w:rsidR="004F52D9" w:rsidRDefault="004F52D9" w:rsidP="001F40E1">
            <w:pPr>
              <w:rPr>
                <w:vanish/>
                <w:sz w:val="22"/>
              </w:rPr>
            </w:pPr>
            <w:r>
              <w:rPr>
                <w:i/>
                <w:vanish/>
                <w:sz w:val="22"/>
              </w:rPr>
              <w:t>122:1-4</w:t>
            </w:r>
            <w:r>
              <w:rPr>
                <w:vanish/>
                <w:sz w:val="22"/>
              </w:rPr>
              <w:t>†</w:t>
            </w:r>
          </w:p>
        </w:tc>
      </w:tr>
      <w:tr w:rsidR="004F52D9" w14:paraId="1CE2E606" w14:textId="77777777" w:rsidTr="001F40E1">
        <w:trPr>
          <w:hidden/>
        </w:trPr>
        <w:tc>
          <w:tcPr>
            <w:tcW w:w="1197" w:type="dxa"/>
          </w:tcPr>
          <w:p w14:paraId="6E627A8C" w14:textId="77777777" w:rsidR="004F52D9" w:rsidRDefault="004F52D9" w:rsidP="001F40E1">
            <w:pPr>
              <w:rPr>
                <w:vanish/>
                <w:sz w:val="22"/>
              </w:rPr>
            </w:pPr>
            <w:r>
              <w:rPr>
                <w:b/>
                <w:vanish/>
                <w:sz w:val="22"/>
              </w:rPr>
              <w:t>4</w:t>
            </w:r>
            <w:r>
              <w:rPr>
                <w:vanish/>
                <w:sz w:val="22"/>
              </w:rPr>
              <w:t>:1-8</w:t>
            </w:r>
          </w:p>
        </w:tc>
        <w:tc>
          <w:tcPr>
            <w:tcW w:w="1197" w:type="dxa"/>
            <w:tcBorders>
              <w:right w:val="single" w:sz="12" w:space="0" w:color="auto"/>
            </w:tcBorders>
          </w:tcPr>
          <w:p w14:paraId="53043F46" w14:textId="77777777" w:rsidR="004F52D9" w:rsidRDefault="004F52D9" w:rsidP="001F40E1">
            <w:pPr>
              <w:rPr>
                <w:i/>
                <w:vanish/>
                <w:sz w:val="22"/>
              </w:rPr>
            </w:pPr>
            <w:r>
              <w:rPr>
                <w:i/>
                <w:vanish/>
                <w:sz w:val="22"/>
              </w:rPr>
              <w:t>4:1-9*</w:t>
            </w:r>
          </w:p>
        </w:tc>
        <w:tc>
          <w:tcPr>
            <w:tcW w:w="1197" w:type="dxa"/>
            <w:tcBorders>
              <w:left w:val="nil"/>
            </w:tcBorders>
          </w:tcPr>
          <w:p w14:paraId="64FC485A" w14:textId="77777777" w:rsidR="004F52D9" w:rsidRDefault="004F52D9" w:rsidP="001F40E1">
            <w:pPr>
              <w:rPr>
                <w:vanish/>
                <w:sz w:val="22"/>
              </w:rPr>
            </w:pPr>
            <w:r>
              <w:rPr>
                <w:b/>
                <w:vanish/>
                <w:sz w:val="22"/>
              </w:rPr>
              <w:t>44</w:t>
            </w:r>
            <w:r>
              <w:rPr>
                <w:vanish/>
                <w:sz w:val="22"/>
              </w:rPr>
              <w:t>:1-26</w:t>
            </w:r>
          </w:p>
        </w:tc>
        <w:tc>
          <w:tcPr>
            <w:tcW w:w="1197" w:type="dxa"/>
            <w:tcBorders>
              <w:right w:val="single" w:sz="12" w:space="0" w:color="auto"/>
            </w:tcBorders>
          </w:tcPr>
          <w:p w14:paraId="3D70A26D" w14:textId="77777777" w:rsidR="004F52D9" w:rsidRDefault="004F52D9" w:rsidP="001F40E1">
            <w:pPr>
              <w:rPr>
                <w:vanish/>
                <w:sz w:val="22"/>
              </w:rPr>
            </w:pPr>
            <w:r>
              <w:rPr>
                <w:i/>
                <w:vanish/>
                <w:sz w:val="22"/>
              </w:rPr>
              <w:t>43:1-27</w:t>
            </w:r>
            <w:r>
              <w:rPr>
                <w:vanish/>
                <w:sz w:val="22"/>
              </w:rPr>
              <w:t>*</w:t>
            </w:r>
          </w:p>
        </w:tc>
        <w:tc>
          <w:tcPr>
            <w:tcW w:w="1197" w:type="dxa"/>
            <w:tcBorders>
              <w:left w:val="nil"/>
            </w:tcBorders>
          </w:tcPr>
          <w:p w14:paraId="2514017F" w14:textId="77777777" w:rsidR="004F52D9" w:rsidRDefault="004F52D9" w:rsidP="001F40E1">
            <w:pPr>
              <w:rPr>
                <w:vanish/>
                <w:sz w:val="22"/>
              </w:rPr>
            </w:pPr>
            <w:r>
              <w:rPr>
                <w:b/>
                <w:vanish/>
                <w:sz w:val="22"/>
              </w:rPr>
              <w:t>84</w:t>
            </w:r>
            <w:r>
              <w:rPr>
                <w:vanish/>
                <w:sz w:val="22"/>
              </w:rPr>
              <w:t>:1-12</w:t>
            </w:r>
          </w:p>
        </w:tc>
        <w:tc>
          <w:tcPr>
            <w:tcW w:w="1197" w:type="dxa"/>
            <w:tcBorders>
              <w:right w:val="single" w:sz="12" w:space="0" w:color="auto"/>
            </w:tcBorders>
          </w:tcPr>
          <w:p w14:paraId="0B8A2D12" w14:textId="77777777" w:rsidR="004F52D9" w:rsidRDefault="004F52D9" w:rsidP="001F40E1">
            <w:pPr>
              <w:rPr>
                <w:vanish/>
                <w:sz w:val="22"/>
              </w:rPr>
            </w:pPr>
            <w:r>
              <w:rPr>
                <w:vanish/>
                <w:sz w:val="22"/>
              </w:rPr>
              <w:t>83:1-13*</w:t>
            </w:r>
          </w:p>
        </w:tc>
        <w:tc>
          <w:tcPr>
            <w:tcW w:w="1197" w:type="dxa"/>
            <w:tcBorders>
              <w:left w:val="nil"/>
            </w:tcBorders>
          </w:tcPr>
          <w:p w14:paraId="4EEFCD67" w14:textId="77777777" w:rsidR="004F52D9" w:rsidRDefault="004F52D9" w:rsidP="001F40E1">
            <w:pPr>
              <w:rPr>
                <w:vanish/>
                <w:sz w:val="22"/>
              </w:rPr>
            </w:pPr>
            <w:r>
              <w:rPr>
                <w:b/>
                <w:vanish/>
                <w:sz w:val="22"/>
              </w:rPr>
              <w:t>124</w:t>
            </w:r>
            <w:r>
              <w:rPr>
                <w:vanish/>
                <w:sz w:val="22"/>
              </w:rPr>
              <w:t>:1-8</w:t>
            </w:r>
          </w:p>
        </w:tc>
        <w:tc>
          <w:tcPr>
            <w:tcW w:w="1197" w:type="dxa"/>
          </w:tcPr>
          <w:p w14:paraId="60A7B54B" w14:textId="77777777" w:rsidR="004F52D9" w:rsidRDefault="004F52D9" w:rsidP="001F40E1">
            <w:pPr>
              <w:rPr>
                <w:vanish/>
                <w:sz w:val="22"/>
              </w:rPr>
            </w:pPr>
            <w:r>
              <w:rPr>
                <w:i/>
                <w:vanish/>
                <w:sz w:val="22"/>
              </w:rPr>
              <w:t>123:1-8</w:t>
            </w:r>
            <w:r>
              <w:rPr>
                <w:vanish/>
                <w:sz w:val="22"/>
              </w:rPr>
              <w:t>†</w:t>
            </w:r>
          </w:p>
        </w:tc>
      </w:tr>
      <w:tr w:rsidR="004F52D9" w14:paraId="465377D8" w14:textId="77777777" w:rsidTr="001F40E1">
        <w:trPr>
          <w:hidden/>
        </w:trPr>
        <w:tc>
          <w:tcPr>
            <w:tcW w:w="1197" w:type="dxa"/>
          </w:tcPr>
          <w:p w14:paraId="479F3D9C" w14:textId="77777777" w:rsidR="004F52D9" w:rsidRDefault="004F52D9" w:rsidP="001F40E1">
            <w:pPr>
              <w:rPr>
                <w:vanish/>
                <w:sz w:val="22"/>
              </w:rPr>
            </w:pPr>
            <w:r>
              <w:rPr>
                <w:b/>
                <w:vanish/>
                <w:sz w:val="22"/>
              </w:rPr>
              <w:t>5</w:t>
            </w:r>
            <w:r>
              <w:rPr>
                <w:vanish/>
                <w:sz w:val="22"/>
              </w:rPr>
              <w:t>:1-12</w:t>
            </w:r>
          </w:p>
        </w:tc>
        <w:tc>
          <w:tcPr>
            <w:tcW w:w="1197" w:type="dxa"/>
            <w:tcBorders>
              <w:right w:val="single" w:sz="12" w:space="0" w:color="auto"/>
            </w:tcBorders>
          </w:tcPr>
          <w:p w14:paraId="430B63D0" w14:textId="77777777" w:rsidR="004F52D9" w:rsidRDefault="004F52D9" w:rsidP="001F40E1">
            <w:pPr>
              <w:rPr>
                <w:vanish/>
                <w:sz w:val="22"/>
              </w:rPr>
            </w:pPr>
            <w:r>
              <w:rPr>
                <w:vanish/>
                <w:sz w:val="22"/>
              </w:rPr>
              <w:t>5:1-13*</w:t>
            </w:r>
          </w:p>
        </w:tc>
        <w:tc>
          <w:tcPr>
            <w:tcW w:w="1197" w:type="dxa"/>
            <w:tcBorders>
              <w:left w:val="nil"/>
            </w:tcBorders>
          </w:tcPr>
          <w:p w14:paraId="2700E9BF" w14:textId="77777777" w:rsidR="004F52D9" w:rsidRDefault="004F52D9" w:rsidP="001F40E1">
            <w:pPr>
              <w:rPr>
                <w:vanish/>
                <w:sz w:val="22"/>
              </w:rPr>
            </w:pPr>
            <w:r>
              <w:rPr>
                <w:b/>
                <w:vanish/>
                <w:sz w:val="22"/>
              </w:rPr>
              <w:t>45</w:t>
            </w:r>
            <w:r>
              <w:rPr>
                <w:vanish/>
                <w:sz w:val="22"/>
              </w:rPr>
              <w:t>:1-17</w:t>
            </w:r>
          </w:p>
        </w:tc>
        <w:tc>
          <w:tcPr>
            <w:tcW w:w="1197" w:type="dxa"/>
            <w:tcBorders>
              <w:right w:val="single" w:sz="12" w:space="0" w:color="auto"/>
            </w:tcBorders>
          </w:tcPr>
          <w:p w14:paraId="69140D4A" w14:textId="77777777" w:rsidR="004F52D9" w:rsidRDefault="004F52D9" w:rsidP="001F40E1">
            <w:pPr>
              <w:rPr>
                <w:vanish/>
                <w:sz w:val="22"/>
              </w:rPr>
            </w:pPr>
            <w:r>
              <w:rPr>
                <w:vanish/>
                <w:sz w:val="22"/>
              </w:rPr>
              <w:t>44:1-18*</w:t>
            </w:r>
          </w:p>
        </w:tc>
        <w:tc>
          <w:tcPr>
            <w:tcW w:w="1197" w:type="dxa"/>
            <w:tcBorders>
              <w:left w:val="nil"/>
            </w:tcBorders>
          </w:tcPr>
          <w:p w14:paraId="414EC5F8" w14:textId="77777777" w:rsidR="004F52D9" w:rsidRDefault="004F52D9" w:rsidP="001F40E1">
            <w:pPr>
              <w:rPr>
                <w:vanish/>
                <w:sz w:val="22"/>
              </w:rPr>
            </w:pPr>
            <w:r>
              <w:rPr>
                <w:b/>
                <w:vanish/>
                <w:sz w:val="22"/>
              </w:rPr>
              <w:t>85</w:t>
            </w:r>
            <w:r>
              <w:rPr>
                <w:vanish/>
                <w:sz w:val="22"/>
              </w:rPr>
              <w:t>:1-13</w:t>
            </w:r>
          </w:p>
        </w:tc>
        <w:tc>
          <w:tcPr>
            <w:tcW w:w="1197" w:type="dxa"/>
            <w:tcBorders>
              <w:right w:val="single" w:sz="12" w:space="0" w:color="auto"/>
            </w:tcBorders>
          </w:tcPr>
          <w:p w14:paraId="060D9F20" w14:textId="77777777" w:rsidR="004F52D9" w:rsidRDefault="004F52D9" w:rsidP="001F40E1">
            <w:pPr>
              <w:rPr>
                <w:vanish/>
                <w:sz w:val="22"/>
              </w:rPr>
            </w:pPr>
            <w:r>
              <w:rPr>
                <w:vanish/>
                <w:sz w:val="22"/>
              </w:rPr>
              <w:t>84:1-14*</w:t>
            </w:r>
          </w:p>
        </w:tc>
        <w:tc>
          <w:tcPr>
            <w:tcW w:w="1197" w:type="dxa"/>
            <w:tcBorders>
              <w:left w:val="nil"/>
            </w:tcBorders>
          </w:tcPr>
          <w:p w14:paraId="539E54E8" w14:textId="77777777" w:rsidR="004F52D9" w:rsidRDefault="004F52D9" w:rsidP="001F40E1">
            <w:pPr>
              <w:rPr>
                <w:vanish/>
                <w:sz w:val="22"/>
              </w:rPr>
            </w:pPr>
            <w:r>
              <w:rPr>
                <w:b/>
                <w:vanish/>
                <w:sz w:val="22"/>
              </w:rPr>
              <w:t>125</w:t>
            </w:r>
            <w:r>
              <w:rPr>
                <w:vanish/>
                <w:sz w:val="22"/>
              </w:rPr>
              <w:t>:1-5</w:t>
            </w:r>
          </w:p>
        </w:tc>
        <w:tc>
          <w:tcPr>
            <w:tcW w:w="1197" w:type="dxa"/>
          </w:tcPr>
          <w:p w14:paraId="7C2C30A7" w14:textId="77777777" w:rsidR="004F52D9" w:rsidRDefault="004F52D9" w:rsidP="001F40E1">
            <w:pPr>
              <w:rPr>
                <w:vanish/>
                <w:sz w:val="22"/>
              </w:rPr>
            </w:pPr>
            <w:r>
              <w:rPr>
                <w:i/>
                <w:vanish/>
                <w:sz w:val="22"/>
              </w:rPr>
              <w:t>124:1-5</w:t>
            </w:r>
            <w:r>
              <w:rPr>
                <w:vanish/>
                <w:sz w:val="22"/>
              </w:rPr>
              <w:t>†</w:t>
            </w:r>
          </w:p>
        </w:tc>
      </w:tr>
      <w:tr w:rsidR="004F52D9" w14:paraId="4F7229BE" w14:textId="77777777" w:rsidTr="001F40E1">
        <w:trPr>
          <w:hidden/>
        </w:trPr>
        <w:tc>
          <w:tcPr>
            <w:tcW w:w="1197" w:type="dxa"/>
          </w:tcPr>
          <w:p w14:paraId="0B297902" w14:textId="77777777" w:rsidR="004F52D9" w:rsidRDefault="004F52D9" w:rsidP="001F40E1">
            <w:pPr>
              <w:rPr>
                <w:vanish/>
                <w:sz w:val="22"/>
              </w:rPr>
            </w:pPr>
            <w:r>
              <w:rPr>
                <w:b/>
                <w:vanish/>
                <w:sz w:val="22"/>
              </w:rPr>
              <w:t>6</w:t>
            </w:r>
            <w:r>
              <w:rPr>
                <w:vanish/>
                <w:sz w:val="22"/>
              </w:rPr>
              <w:t>:1-10</w:t>
            </w:r>
          </w:p>
        </w:tc>
        <w:tc>
          <w:tcPr>
            <w:tcW w:w="1197" w:type="dxa"/>
            <w:tcBorders>
              <w:right w:val="single" w:sz="12" w:space="0" w:color="auto"/>
            </w:tcBorders>
          </w:tcPr>
          <w:p w14:paraId="5113E58B" w14:textId="77777777" w:rsidR="004F52D9" w:rsidRDefault="004F52D9" w:rsidP="001F40E1">
            <w:pPr>
              <w:rPr>
                <w:vanish/>
                <w:sz w:val="22"/>
                <w:vertAlign w:val="superscript"/>
              </w:rPr>
            </w:pPr>
            <w:r>
              <w:rPr>
                <w:i/>
                <w:vanish/>
                <w:sz w:val="22"/>
              </w:rPr>
              <w:t>6:1-11*</w:t>
            </w:r>
            <w:r>
              <w:rPr>
                <w:vanish/>
                <w:sz w:val="22"/>
                <w:vertAlign w:val="superscript"/>
              </w:rPr>
              <w:t>2</w:t>
            </w:r>
          </w:p>
        </w:tc>
        <w:tc>
          <w:tcPr>
            <w:tcW w:w="1197" w:type="dxa"/>
            <w:tcBorders>
              <w:left w:val="nil"/>
            </w:tcBorders>
          </w:tcPr>
          <w:p w14:paraId="0359D898" w14:textId="77777777" w:rsidR="004F52D9" w:rsidRDefault="004F52D9" w:rsidP="001F40E1">
            <w:pPr>
              <w:rPr>
                <w:vanish/>
                <w:sz w:val="22"/>
              </w:rPr>
            </w:pPr>
            <w:r>
              <w:rPr>
                <w:b/>
                <w:vanish/>
                <w:sz w:val="22"/>
              </w:rPr>
              <w:t>46</w:t>
            </w:r>
            <w:r>
              <w:rPr>
                <w:vanish/>
                <w:sz w:val="22"/>
              </w:rPr>
              <w:t>:1-11</w:t>
            </w:r>
          </w:p>
        </w:tc>
        <w:tc>
          <w:tcPr>
            <w:tcW w:w="1197" w:type="dxa"/>
            <w:tcBorders>
              <w:right w:val="single" w:sz="12" w:space="0" w:color="auto"/>
            </w:tcBorders>
          </w:tcPr>
          <w:p w14:paraId="28D7038E" w14:textId="77777777" w:rsidR="004F52D9" w:rsidRDefault="004F52D9" w:rsidP="001F40E1">
            <w:pPr>
              <w:rPr>
                <w:vanish/>
                <w:sz w:val="22"/>
              </w:rPr>
            </w:pPr>
            <w:r>
              <w:rPr>
                <w:vanish/>
                <w:sz w:val="22"/>
              </w:rPr>
              <w:t>45:1-12*</w:t>
            </w:r>
          </w:p>
        </w:tc>
        <w:tc>
          <w:tcPr>
            <w:tcW w:w="1197" w:type="dxa"/>
            <w:tcBorders>
              <w:left w:val="nil"/>
            </w:tcBorders>
          </w:tcPr>
          <w:p w14:paraId="5BB02B3C" w14:textId="77777777" w:rsidR="004F52D9" w:rsidRDefault="004F52D9" w:rsidP="001F40E1">
            <w:pPr>
              <w:rPr>
                <w:vanish/>
                <w:sz w:val="22"/>
                <w:vertAlign w:val="superscript"/>
              </w:rPr>
            </w:pPr>
            <w:r>
              <w:rPr>
                <w:b/>
                <w:vanish/>
                <w:sz w:val="22"/>
              </w:rPr>
              <w:t>86</w:t>
            </w:r>
            <w:r>
              <w:rPr>
                <w:vanish/>
                <w:sz w:val="22"/>
              </w:rPr>
              <w:t>:1-17</w:t>
            </w:r>
            <w:r>
              <w:rPr>
                <w:vanish/>
                <w:sz w:val="22"/>
                <w:vertAlign w:val="superscript"/>
              </w:rPr>
              <w:t>8</w:t>
            </w:r>
          </w:p>
        </w:tc>
        <w:tc>
          <w:tcPr>
            <w:tcW w:w="1197" w:type="dxa"/>
            <w:tcBorders>
              <w:right w:val="single" w:sz="12" w:space="0" w:color="auto"/>
            </w:tcBorders>
          </w:tcPr>
          <w:p w14:paraId="10779609" w14:textId="77777777" w:rsidR="004F52D9" w:rsidRDefault="004F52D9" w:rsidP="001F40E1">
            <w:pPr>
              <w:rPr>
                <w:vanish/>
                <w:sz w:val="22"/>
              </w:rPr>
            </w:pPr>
            <w:r>
              <w:rPr>
                <w:vanish/>
                <w:sz w:val="22"/>
              </w:rPr>
              <w:t>85:1-17†</w:t>
            </w:r>
          </w:p>
        </w:tc>
        <w:tc>
          <w:tcPr>
            <w:tcW w:w="1197" w:type="dxa"/>
            <w:tcBorders>
              <w:left w:val="nil"/>
            </w:tcBorders>
          </w:tcPr>
          <w:p w14:paraId="56C386B3" w14:textId="77777777" w:rsidR="004F52D9" w:rsidRDefault="004F52D9" w:rsidP="001F40E1">
            <w:pPr>
              <w:rPr>
                <w:vanish/>
                <w:sz w:val="22"/>
              </w:rPr>
            </w:pPr>
            <w:r>
              <w:rPr>
                <w:b/>
                <w:vanish/>
                <w:sz w:val="22"/>
              </w:rPr>
              <w:t>126</w:t>
            </w:r>
            <w:r>
              <w:rPr>
                <w:vanish/>
                <w:sz w:val="22"/>
              </w:rPr>
              <w:t>:1-6</w:t>
            </w:r>
          </w:p>
        </w:tc>
        <w:tc>
          <w:tcPr>
            <w:tcW w:w="1197" w:type="dxa"/>
          </w:tcPr>
          <w:p w14:paraId="26135A0B" w14:textId="77777777" w:rsidR="004F52D9" w:rsidRDefault="004F52D9" w:rsidP="001F40E1">
            <w:pPr>
              <w:rPr>
                <w:vanish/>
                <w:sz w:val="22"/>
              </w:rPr>
            </w:pPr>
            <w:r>
              <w:rPr>
                <w:i/>
                <w:vanish/>
                <w:sz w:val="22"/>
              </w:rPr>
              <w:t>125:1-6</w:t>
            </w:r>
            <w:r>
              <w:rPr>
                <w:vanish/>
                <w:sz w:val="22"/>
              </w:rPr>
              <w:t>†</w:t>
            </w:r>
          </w:p>
        </w:tc>
      </w:tr>
      <w:tr w:rsidR="004F52D9" w14:paraId="3EB5E0B7" w14:textId="77777777" w:rsidTr="001F40E1">
        <w:trPr>
          <w:hidden/>
        </w:trPr>
        <w:tc>
          <w:tcPr>
            <w:tcW w:w="1197" w:type="dxa"/>
          </w:tcPr>
          <w:p w14:paraId="69B83E61" w14:textId="77777777" w:rsidR="004F52D9" w:rsidRDefault="004F52D9" w:rsidP="001F40E1">
            <w:pPr>
              <w:rPr>
                <w:vanish/>
                <w:sz w:val="22"/>
              </w:rPr>
            </w:pPr>
            <w:r>
              <w:rPr>
                <w:b/>
                <w:vanish/>
                <w:sz w:val="22"/>
              </w:rPr>
              <w:t>7</w:t>
            </w:r>
            <w:r>
              <w:rPr>
                <w:vanish/>
                <w:sz w:val="22"/>
              </w:rPr>
              <w:t>:1-17</w:t>
            </w:r>
          </w:p>
        </w:tc>
        <w:tc>
          <w:tcPr>
            <w:tcW w:w="1197" w:type="dxa"/>
            <w:tcBorders>
              <w:right w:val="single" w:sz="12" w:space="0" w:color="auto"/>
            </w:tcBorders>
          </w:tcPr>
          <w:p w14:paraId="5C3DFFB4" w14:textId="77777777" w:rsidR="004F52D9" w:rsidRDefault="004F52D9" w:rsidP="001F40E1">
            <w:pPr>
              <w:rPr>
                <w:vanish/>
                <w:sz w:val="22"/>
              </w:rPr>
            </w:pPr>
            <w:r>
              <w:rPr>
                <w:vanish/>
                <w:sz w:val="22"/>
              </w:rPr>
              <w:t>7:1-18*</w:t>
            </w:r>
          </w:p>
        </w:tc>
        <w:tc>
          <w:tcPr>
            <w:tcW w:w="1197" w:type="dxa"/>
            <w:tcBorders>
              <w:left w:val="nil"/>
            </w:tcBorders>
          </w:tcPr>
          <w:p w14:paraId="51878EE1" w14:textId="77777777" w:rsidR="004F52D9" w:rsidRDefault="004F52D9" w:rsidP="001F40E1">
            <w:pPr>
              <w:rPr>
                <w:vanish/>
                <w:sz w:val="22"/>
              </w:rPr>
            </w:pPr>
            <w:r>
              <w:rPr>
                <w:b/>
                <w:vanish/>
                <w:sz w:val="22"/>
              </w:rPr>
              <w:t>47</w:t>
            </w:r>
            <w:r>
              <w:rPr>
                <w:vanish/>
                <w:sz w:val="22"/>
              </w:rPr>
              <w:t>:1-9</w:t>
            </w:r>
          </w:p>
        </w:tc>
        <w:tc>
          <w:tcPr>
            <w:tcW w:w="1197" w:type="dxa"/>
            <w:tcBorders>
              <w:right w:val="single" w:sz="12" w:space="0" w:color="auto"/>
            </w:tcBorders>
          </w:tcPr>
          <w:p w14:paraId="58813C8E" w14:textId="77777777" w:rsidR="004F52D9" w:rsidRDefault="004F52D9" w:rsidP="001F40E1">
            <w:pPr>
              <w:rPr>
                <w:vanish/>
                <w:sz w:val="22"/>
              </w:rPr>
            </w:pPr>
            <w:r>
              <w:rPr>
                <w:vanish/>
                <w:sz w:val="22"/>
              </w:rPr>
              <w:t>46:1-10*</w:t>
            </w:r>
          </w:p>
        </w:tc>
        <w:tc>
          <w:tcPr>
            <w:tcW w:w="1197" w:type="dxa"/>
            <w:tcBorders>
              <w:left w:val="nil"/>
            </w:tcBorders>
          </w:tcPr>
          <w:p w14:paraId="70FD0639" w14:textId="77777777" w:rsidR="004F52D9" w:rsidRDefault="004F52D9" w:rsidP="001F40E1">
            <w:pPr>
              <w:rPr>
                <w:vanish/>
                <w:sz w:val="22"/>
              </w:rPr>
            </w:pPr>
            <w:r>
              <w:rPr>
                <w:b/>
                <w:vanish/>
                <w:sz w:val="22"/>
              </w:rPr>
              <w:t>87</w:t>
            </w:r>
            <w:r>
              <w:rPr>
                <w:vanish/>
                <w:sz w:val="22"/>
              </w:rPr>
              <w:t>:1-7</w:t>
            </w:r>
          </w:p>
        </w:tc>
        <w:tc>
          <w:tcPr>
            <w:tcW w:w="1197" w:type="dxa"/>
            <w:tcBorders>
              <w:right w:val="single" w:sz="12" w:space="0" w:color="auto"/>
            </w:tcBorders>
          </w:tcPr>
          <w:p w14:paraId="35E4B577" w14:textId="77777777" w:rsidR="004F52D9" w:rsidRDefault="004F52D9" w:rsidP="001F40E1">
            <w:pPr>
              <w:rPr>
                <w:vanish/>
                <w:sz w:val="22"/>
              </w:rPr>
            </w:pPr>
            <w:r>
              <w:rPr>
                <w:vanish/>
                <w:sz w:val="22"/>
              </w:rPr>
              <w:t>86:1-7†</w:t>
            </w:r>
          </w:p>
        </w:tc>
        <w:tc>
          <w:tcPr>
            <w:tcW w:w="1197" w:type="dxa"/>
            <w:tcBorders>
              <w:left w:val="nil"/>
            </w:tcBorders>
          </w:tcPr>
          <w:p w14:paraId="22125A58" w14:textId="77777777" w:rsidR="004F52D9" w:rsidRDefault="004F52D9" w:rsidP="001F40E1">
            <w:pPr>
              <w:rPr>
                <w:vanish/>
                <w:sz w:val="22"/>
              </w:rPr>
            </w:pPr>
            <w:r>
              <w:rPr>
                <w:b/>
                <w:vanish/>
                <w:sz w:val="22"/>
              </w:rPr>
              <w:t>127</w:t>
            </w:r>
            <w:r>
              <w:rPr>
                <w:vanish/>
                <w:sz w:val="22"/>
              </w:rPr>
              <w:t>:1-5</w:t>
            </w:r>
          </w:p>
        </w:tc>
        <w:tc>
          <w:tcPr>
            <w:tcW w:w="1197" w:type="dxa"/>
          </w:tcPr>
          <w:p w14:paraId="352099B7" w14:textId="77777777" w:rsidR="004F52D9" w:rsidRDefault="004F52D9" w:rsidP="001F40E1">
            <w:pPr>
              <w:rPr>
                <w:vanish/>
                <w:sz w:val="22"/>
              </w:rPr>
            </w:pPr>
            <w:r>
              <w:rPr>
                <w:i/>
                <w:vanish/>
                <w:sz w:val="22"/>
              </w:rPr>
              <w:t>126:1-5</w:t>
            </w:r>
            <w:r>
              <w:rPr>
                <w:vanish/>
                <w:sz w:val="22"/>
              </w:rPr>
              <w:t>†</w:t>
            </w:r>
          </w:p>
        </w:tc>
      </w:tr>
      <w:tr w:rsidR="004F52D9" w14:paraId="08FA9DF3" w14:textId="77777777" w:rsidTr="001F40E1">
        <w:trPr>
          <w:hidden/>
        </w:trPr>
        <w:tc>
          <w:tcPr>
            <w:tcW w:w="1197" w:type="dxa"/>
          </w:tcPr>
          <w:p w14:paraId="627AA126" w14:textId="77777777" w:rsidR="004F52D9" w:rsidRDefault="004F52D9" w:rsidP="001F40E1">
            <w:pPr>
              <w:rPr>
                <w:vanish/>
                <w:sz w:val="22"/>
              </w:rPr>
            </w:pPr>
            <w:r>
              <w:rPr>
                <w:b/>
                <w:vanish/>
                <w:sz w:val="22"/>
              </w:rPr>
              <w:t>8</w:t>
            </w:r>
            <w:r>
              <w:rPr>
                <w:vanish/>
                <w:sz w:val="22"/>
              </w:rPr>
              <w:t>:1-9</w:t>
            </w:r>
          </w:p>
        </w:tc>
        <w:tc>
          <w:tcPr>
            <w:tcW w:w="1197" w:type="dxa"/>
            <w:tcBorders>
              <w:right w:val="single" w:sz="12" w:space="0" w:color="auto"/>
            </w:tcBorders>
          </w:tcPr>
          <w:p w14:paraId="15851263" w14:textId="77777777" w:rsidR="004F52D9" w:rsidRDefault="004F52D9" w:rsidP="001F40E1">
            <w:pPr>
              <w:rPr>
                <w:vanish/>
                <w:sz w:val="22"/>
              </w:rPr>
            </w:pPr>
            <w:r>
              <w:rPr>
                <w:vanish/>
                <w:sz w:val="22"/>
              </w:rPr>
              <w:t>8:1-10*</w:t>
            </w:r>
          </w:p>
        </w:tc>
        <w:tc>
          <w:tcPr>
            <w:tcW w:w="1197" w:type="dxa"/>
            <w:tcBorders>
              <w:left w:val="nil"/>
            </w:tcBorders>
          </w:tcPr>
          <w:p w14:paraId="2D1F22CD" w14:textId="77777777" w:rsidR="004F52D9" w:rsidRDefault="004F52D9" w:rsidP="001F40E1">
            <w:pPr>
              <w:rPr>
                <w:vanish/>
                <w:sz w:val="22"/>
              </w:rPr>
            </w:pPr>
            <w:r>
              <w:rPr>
                <w:b/>
                <w:vanish/>
                <w:sz w:val="22"/>
              </w:rPr>
              <w:t>48</w:t>
            </w:r>
            <w:r>
              <w:rPr>
                <w:vanish/>
                <w:sz w:val="22"/>
              </w:rPr>
              <w:t>:1-14</w:t>
            </w:r>
          </w:p>
        </w:tc>
        <w:tc>
          <w:tcPr>
            <w:tcW w:w="1197" w:type="dxa"/>
            <w:tcBorders>
              <w:right w:val="single" w:sz="12" w:space="0" w:color="auto"/>
            </w:tcBorders>
          </w:tcPr>
          <w:p w14:paraId="1E86ED37" w14:textId="77777777" w:rsidR="004F52D9" w:rsidRDefault="004F52D9" w:rsidP="001F40E1">
            <w:pPr>
              <w:rPr>
                <w:vanish/>
                <w:sz w:val="22"/>
              </w:rPr>
            </w:pPr>
            <w:r>
              <w:rPr>
                <w:vanish/>
                <w:sz w:val="22"/>
              </w:rPr>
              <w:t>47:1-15*</w:t>
            </w:r>
          </w:p>
        </w:tc>
        <w:tc>
          <w:tcPr>
            <w:tcW w:w="1197" w:type="dxa"/>
            <w:tcBorders>
              <w:left w:val="nil"/>
            </w:tcBorders>
          </w:tcPr>
          <w:p w14:paraId="3947092F" w14:textId="77777777" w:rsidR="004F52D9" w:rsidRDefault="004F52D9" w:rsidP="001F40E1">
            <w:pPr>
              <w:rPr>
                <w:vanish/>
                <w:sz w:val="22"/>
              </w:rPr>
            </w:pPr>
            <w:r>
              <w:rPr>
                <w:b/>
                <w:vanish/>
                <w:sz w:val="22"/>
              </w:rPr>
              <w:t>88</w:t>
            </w:r>
            <w:r>
              <w:rPr>
                <w:vanish/>
                <w:sz w:val="22"/>
              </w:rPr>
              <w:t>:1-18</w:t>
            </w:r>
          </w:p>
        </w:tc>
        <w:tc>
          <w:tcPr>
            <w:tcW w:w="1197" w:type="dxa"/>
            <w:tcBorders>
              <w:right w:val="single" w:sz="12" w:space="0" w:color="auto"/>
            </w:tcBorders>
          </w:tcPr>
          <w:p w14:paraId="75381E5F" w14:textId="77777777" w:rsidR="004F52D9" w:rsidRDefault="004F52D9" w:rsidP="001F40E1">
            <w:pPr>
              <w:rPr>
                <w:vanish/>
                <w:sz w:val="22"/>
              </w:rPr>
            </w:pPr>
            <w:r>
              <w:rPr>
                <w:vanish/>
                <w:sz w:val="22"/>
              </w:rPr>
              <w:t>87:1-19*</w:t>
            </w:r>
          </w:p>
        </w:tc>
        <w:tc>
          <w:tcPr>
            <w:tcW w:w="1197" w:type="dxa"/>
            <w:tcBorders>
              <w:left w:val="nil"/>
            </w:tcBorders>
          </w:tcPr>
          <w:p w14:paraId="04F21B9A" w14:textId="77777777" w:rsidR="004F52D9" w:rsidRDefault="004F52D9" w:rsidP="001F40E1">
            <w:pPr>
              <w:rPr>
                <w:vanish/>
                <w:sz w:val="22"/>
              </w:rPr>
            </w:pPr>
            <w:r>
              <w:rPr>
                <w:b/>
                <w:vanish/>
                <w:sz w:val="22"/>
              </w:rPr>
              <w:t>128</w:t>
            </w:r>
            <w:r>
              <w:rPr>
                <w:vanish/>
                <w:sz w:val="22"/>
              </w:rPr>
              <w:t>:1-6</w:t>
            </w:r>
          </w:p>
        </w:tc>
        <w:tc>
          <w:tcPr>
            <w:tcW w:w="1197" w:type="dxa"/>
          </w:tcPr>
          <w:p w14:paraId="57198470" w14:textId="77777777" w:rsidR="004F52D9" w:rsidRDefault="004F52D9" w:rsidP="001F40E1">
            <w:pPr>
              <w:rPr>
                <w:vanish/>
                <w:sz w:val="22"/>
              </w:rPr>
            </w:pPr>
            <w:r>
              <w:rPr>
                <w:i/>
                <w:vanish/>
                <w:sz w:val="22"/>
              </w:rPr>
              <w:t>127:1-6</w:t>
            </w:r>
            <w:r>
              <w:rPr>
                <w:vanish/>
                <w:sz w:val="22"/>
              </w:rPr>
              <w:t>†</w:t>
            </w:r>
          </w:p>
        </w:tc>
      </w:tr>
      <w:tr w:rsidR="004F52D9" w14:paraId="72F109CE" w14:textId="77777777" w:rsidTr="001F40E1">
        <w:trPr>
          <w:hidden/>
        </w:trPr>
        <w:tc>
          <w:tcPr>
            <w:tcW w:w="1197" w:type="dxa"/>
          </w:tcPr>
          <w:p w14:paraId="118A1DEA" w14:textId="77777777" w:rsidR="004F52D9" w:rsidRDefault="004F52D9" w:rsidP="001F40E1">
            <w:pPr>
              <w:rPr>
                <w:vanish/>
                <w:sz w:val="22"/>
              </w:rPr>
            </w:pPr>
            <w:r>
              <w:rPr>
                <w:b/>
                <w:vanish/>
                <w:sz w:val="22"/>
              </w:rPr>
              <w:t>9</w:t>
            </w:r>
            <w:r>
              <w:rPr>
                <w:vanish/>
                <w:sz w:val="22"/>
              </w:rPr>
              <w:t>:1-20</w:t>
            </w:r>
          </w:p>
        </w:tc>
        <w:tc>
          <w:tcPr>
            <w:tcW w:w="1197" w:type="dxa"/>
            <w:tcBorders>
              <w:right w:val="single" w:sz="12" w:space="0" w:color="auto"/>
            </w:tcBorders>
          </w:tcPr>
          <w:p w14:paraId="7AAA5B0B" w14:textId="77777777" w:rsidR="004F52D9" w:rsidRDefault="004F52D9" w:rsidP="001F40E1">
            <w:pPr>
              <w:rPr>
                <w:vanish/>
                <w:sz w:val="22"/>
                <w:vertAlign w:val="superscript"/>
              </w:rPr>
            </w:pPr>
            <w:r>
              <w:rPr>
                <w:vanish/>
                <w:sz w:val="22"/>
              </w:rPr>
              <w:t>9</w:t>
            </w:r>
            <w:r>
              <w:rPr>
                <w:vanish/>
                <w:sz w:val="22"/>
                <w:vertAlign w:val="superscript"/>
              </w:rPr>
              <w:t>3</w:t>
            </w:r>
            <w:r>
              <w:rPr>
                <w:vanish/>
                <w:sz w:val="22"/>
              </w:rPr>
              <w:t>:1-39*</w:t>
            </w:r>
            <w:r>
              <w:rPr>
                <w:vanish/>
                <w:sz w:val="22"/>
                <w:vertAlign w:val="superscript"/>
              </w:rPr>
              <w:t>4</w:t>
            </w:r>
          </w:p>
        </w:tc>
        <w:tc>
          <w:tcPr>
            <w:tcW w:w="1197" w:type="dxa"/>
            <w:tcBorders>
              <w:left w:val="nil"/>
            </w:tcBorders>
          </w:tcPr>
          <w:p w14:paraId="7473A84F" w14:textId="77777777" w:rsidR="004F52D9" w:rsidRDefault="004F52D9" w:rsidP="001F40E1">
            <w:pPr>
              <w:rPr>
                <w:vanish/>
                <w:sz w:val="22"/>
              </w:rPr>
            </w:pPr>
            <w:r>
              <w:rPr>
                <w:b/>
                <w:vanish/>
                <w:sz w:val="22"/>
              </w:rPr>
              <w:t>49</w:t>
            </w:r>
            <w:r>
              <w:rPr>
                <w:vanish/>
                <w:sz w:val="22"/>
              </w:rPr>
              <w:t>:1-20</w:t>
            </w:r>
          </w:p>
        </w:tc>
        <w:tc>
          <w:tcPr>
            <w:tcW w:w="1197" w:type="dxa"/>
            <w:tcBorders>
              <w:right w:val="single" w:sz="12" w:space="0" w:color="auto"/>
            </w:tcBorders>
          </w:tcPr>
          <w:p w14:paraId="140CCD85" w14:textId="77777777" w:rsidR="004F52D9" w:rsidRDefault="004F52D9" w:rsidP="001F40E1">
            <w:pPr>
              <w:rPr>
                <w:vanish/>
                <w:sz w:val="22"/>
              </w:rPr>
            </w:pPr>
            <w:r>
              <w:rPr>
                <w:vanish/>
                <w:sz w:val="22"/>
              </w:rPr>
              <w:t>48:1-21*</w:t>
            </w:r>
          </w:p>
        </w:tc>
        <w:tc>
          <w:tcPr>
            <w:tcW w:w="1197" w:type="dxa"/>
            <w:tcBorders>
              <w:left w:val="nil"/>
            </w:tcBorders>
          </w:tcPr>
          <w:p w14:paraId="4A3533AB" w14:textId="77777777" w:rsidR="004F52D9" w:rsidRDefault="004F52D9" w:rsidP="001F40E1">
            <w:pPr>
              <w:rPr>
                <w:vanish/>
                <w:sz w:val="22"/>
              </w:rPr>
            </w:pPr>
            <w:r>
              <w:rPr>
                <w:b/>
                <w:vanish/>
                <w:sz w:val="22"/>
              </w:rPr>
              <w:t>89</w:t>
            </w:r>
            <w:r>
              <w:rPr>
                <w:vanish/>
                <w:sz w:val="22"/>
              </w:rPr>
              <w:t>:1-52</w:t>
            </w:r>
          </w:p>
        </w:tc>
        <w:tc>
          <w:tcPr>
            <w:tcW w:w="1197" w:type="dxa"/>
            <w:tcBorders>
              <w:right w:val="single" w:sz="12" w:space="0" w:color="auto"/>
            </w:tcBorders>
          </w:tcPr>
          <w:p w14:paraId="760C047B" w14:textId="77777777" w:rsidR="004F52D9" w:rsidRDefault="004F52D9" w:rsidP="001F40E1">
            <w:pPr>
              <w:rPr>
                <w:vanish/>
                <w:sz w:val="22"/>
              </w:rPr>
            </w:pPr>
            <w:r>
              <w:rPr>
                <w:vanish/>
                <w:sz w:val="22"/>
              </w:rPr>
              <w:t>88:1-53*</w:t>
            </w:r>
          </w:p>
        </w:tc>
        <w:tc>
          <w:tcPr>
            <w:tcW w:w="1197" w:type="dxa"/>
            <w:tcBorders>
              <w:left w:val="nil"/>
            </w:tcBorders>
          </w:tcPr>
          <w:p w14:paraId="4614C8F6" w14:textId="77777777" w:rsidR="004F52D9" w:rsidRDefault="004F52D9" w:rsidP="001F40E1">
            <w:pPr>
              <w:rPr>
                <w:vanish/>
                <w:sz w:val="22"/>
              </w:rPr>
            </w:pPr>
            <w:r>
              <w:rPr>
                <w:b/>
                <w:vanish/>
                <w:sz w:val="22"/>
              </w:rPr>
              <w:t>129</w:t>
            </w:r>
            <w:r>
              <w:rPr>
                <w:vanish/>
                <w:sz w:val="22"/>
              </w:rPr>
              <w:t>:1-8</w:t>
            </w:r>
          </w:p>
        </w:tc>
        <w:tc>
          <w:tcPr>
            <w:tcW w:w="1197" w:type="dxa"/>
          </w:tcPr>
          <w:p w14:paraId="266E5CF6" w14:textId="77777777" w:rsidR="004F52D9" w:rsidRDefault="004F52D9" w:rsidP="001F40E1">
            <w:pPr>
              <w:rPr>
                <w:vanish/>
                <w:sz w:val="22"/>
              </w:rPr>
            </w:pPr>
            <w:r>
              <w:rPr>
                <w:i/>
                <w:vanish/>
                <w:sz w:val="22"/>
              </w:rPr>
              <w:t>128:1-8</w:t>
            </w:r>
            <w:r>
              <w:rPr>
                <w:vanish/>
                <w:sz w:val="22"/>
              </w:rPr>
              <w:t>†</w:t>
            </w:r>
          </w:p>
        </w:tc>
      </w:tr>
      <w:tr w:rsidR="004F52D9" w14:paraId="01CAE551" w14:textId="77777777" w:rsidTr="001F40E1">
        <w:trPr>
          <w:hidden/>
        </w:trPr>
        <w:tc>
          <w:tcPr>
            <w:tcW w:w="1197" w:type="dxa"/>
            <w:tcBorders>
              <w:bottom w:val="single" w:sz="8" w:space="0" w:color="auto"/>
            </w:tcBorders>
          </w:tcPr>
          <w:p w14:paraId="241205C5" w14:textId="77777777" w:rsidR="004F52D9" w:rsidRDefault="004F52D9" w:rsidP="001F40E1">
            <w:pPr>
              <w:rPr>
                <w:vanish/>
                <w:sz w:val="22"/>
              </w:rPr>
            </w:pPr>
            <w:r>
              <w:rPr>
                <w:b/>
                <w:vanish/>
                <w:sz w:val="22"/>
              </w:rPr>
              <w:t>10</w:t>
            </w:r>
            <w:r>
              <w:rPr>
                <w:vanish/>
                <w:sz w:val="22"/>
              </w:rPr>
              <w:t>:1-18</w:t>
            </w:r>
          </w:p>
        </w:tc>
        <w:tc>
          <w:tcPr>
            <w:tcW w:w="1197" w:type="dxa"/>
            <w:tcBorders>
              <w:bottom w:val="single" w:sz="8" w:space="0" w:color="auto"/>
              <w:right w:val="single" w:sz="12" w:space="0" w:color="auto"/>
            </w:tcBorders>
          </w:tcPr>
          <w:p w14:paraId="627419A0" w14:textId="77777777" w:rsidR="004F52D9" w:rsidRDefault="004F52D9" w:rsidP="001F40E1">
            <w:pPr>
              <w:rPr>
                <w:vanish/>
                <w:sz w:val="22"/>
              </w:rPr>
            </w:pPr>
          </w:p>
        </w:tc>
        <w:tc>
          <w:tcPr>
            <w:tcW w:w="1197" w:type="dxa"/>
            <w:tcBorders>
              <w:left w:val="nil"/>
              <w:bottom w:val="single" w:sz="8" w:space="0" w:color="auto"/>
            </w:tcBorders>
          </w:tcPr>
          <w:p w14:paraId="1B07FEC5" w14:textId="77777777" w:rsidR="004F52D9" w:rsidRDefault="004F52D9" w:rsidP="001F40E1">
            <w:pPr>
              <w:rPr>
                <w:vanish/>
                <w:sz w:val="22"/>
              </w:rPr>
            </w:pPr>
            <w:r>
              <w:rPr>
                <w:b/>
                <w:vanish/>
                <w:sz w:val="22"/>
              </w:rPr>
              <w:t>50</w:t>
            </w:r>
            <w:r>
              <w:rPr>
                <w:vanish/>
                <w:sz w:val="22"/>
              </w:rPr>
              <w:t>:1-23</w:t>
            </w:r>
          </w:p>
        </w:tc>
        <w:tc>
          <w:tcPr>
            <w:tcW w:w="1197" w:type="dxa"/>
            <w:tcBorders>
              <w:bottom w:val="single" w:sz="8" w:space="0" w:color="auto"/>
              <w:right w:val="single" w:sz="12" w:space="0" w:color="auto"/>
            </w:tcBorders>
          </w:tcPr>
          <w:p w14:paraId="1CC597C5" w14:textId="77777777" w:rsidR="004F52D9" w:rsidRDefault="004F52D9" w:rsidP="001F40E1">
            <w:pPr>
              <w:rPr>
                <w:vanish/>
                <w:sz w:val="22"/>
              </w:rPr>
            </w:pPr>
            <w:r>
              <w:rPr>
                <w:vanish/>
                <w:sz w:val="22"/>
              </w:rPr>
              <w:t>49:1-23†</w:t>
            </w:r>
          </w:p>
        </w:tc>
        <w:tc>
          <w:tcPr>
            <w:tcW w:w="1197" w:type="dxa"/>
            <w:tcBorders>
              <w:left w:val="nil"/>
              <w:bottom w:val="single" w:sz="8" w:space="0" w:color="auto"/>
            </w:tcBorders>
          </w:tcPr>
          <w:p w14:paraId="635C2FFD" w14:textId="77777777" w:rsidR="004F52D9" w:rsidRDefault="004F52D9" w:rsidP="001F40E1">
            <w:pPr>
              <w:rPr>
                <w:vanish/>
                <w:sz w:val="22"/>
              </w:rPr>
            </w:pPr>
            <w:r>
              <w:rPr>
                <w:b/>
                <w:vanish/>
                <w:sz w:val="22"/>
              </w:rPr>
              <w:t>90</w:t>
            </w:r>
            <w:r>
              <w:rPr>
                <w:vanish/>
                <w:sz w:val="22"/>
              </w:rPr>
              <w:t>:1-17</w:t>
            </w:r>
          </w:p>
        </w:tc>
        <w:tc>
          <w:tcPr>
            <w:tcW w:w="1197" w:type="dxa"/>
            <w:tcBorders>
              <w:bottom w:val="single" w:sz="8" w:space="0" w:color="auto"/>
              <w:right w:val="single" w:sz="12" w:space="0" w:color="auto"/>
            </w:tcBorders>
          </w:tcPr>
          <w:p w14:paraId="62A9EB6D" w14:textId="77777777" w:rsidR="004F52D9" w:rsidRDefault="004F52D9" w:rsidP="001F40E1">
            <w:pPr>
              <w:rPr>
                <w:vanish/>
                <w:sz w:val="22"/>
              </w:rPr>
            </w:pPr>
            <w:r>
              <w:rPr>
                <w:vanish/>
                <w:sz w:val="22"/>
              </w:rPr>
              <w:t>89:1-17†</w:t>
            </w:r>
          </w:p>
        </w:tc>
        <w:tc>
          <w:tcPr>
            <w:tcW w:w="1197" w:type="dxa"/>
            <w:tcBorders>
              <w:left w:val="nil"/>
              <w:bottom w:val="single" w:sz="8" w:space="0" w:color="auto"/>
            </w:tcBorders>
          </w:tcPr>
          <w:p w14:paraId="2BB9B1BB" w14:textId="77777777" w:rsidR="004F52D9" w:rsidRDefault="004F52D9" w:rsidP="001F40E1">
            <w:pPr>
              <w:rPr>
                <w:vanish/>
                <w:sz w:val="22"/>
              </w:rPr>
            </w:pPr>
            <w:r>
              <w:rPr>
                <w:b/>
                <w:vanish/>
                <w:sz w:val="22"/>
              </w:rPr>
              <w:t>130</w:t>
            </w:r>
            <w:r>
              <w:rPr>
                <w:vanish/>
                <w:sz w:val="22"/>
              </w:rPr>
              <w:t>:1-8</w:t>
            </w:r>
          </w:p>
        </w:tc>
        <w:tc>
          <w:tcPr>
            <w:tcW w:w="1197" w:type="dxa"/>
            <w:tcBorders>
              <w:bottom w:val="single" w:sz="8" w:space="0" w:color="auto"/>
            </w:tcBorders>
          </w:tcPr>
          <w:p w14:paraId="0DE41373" w14:textId="77777777" w:rsidR="004F52D9" w:rsidRDefault="004F52D9" w:rsidP="001F40E1">
            <w:pPr>
              <w:rPr>
                <w:vanish/>
                <w:sz w:val="22"/>
              </w:rPr>
            </w:pPr>
            <w:r>
              <w:rPr>
                <w:i/>
                <w:vanish/>
                <w:sz w:val="22"/>
              </w:rPr>
              <w:t>129:1-8</w:t>
            </w:r>
            <w:r>
              <w:rPr>
                <w:vanish/>
                <w:sz w:val="22"/>
              </w:rPr>
              <w:t>†</w:t>
            </w:r>
          </w:p>
        </w:tc>
      </w:tr>
      <w:tr w:rsidR="004F52D9" w14:paraId="23F925CC" w14:textId="77777777" w:rsidTr="001F40E1">
        <w:trPr>
          <w:hidden/>
        </w:trPr>
        <w:tc>
          <w:tcPr>
            <w:tcW w:w="1197" w:type="dxa"/>
            <w:tcBorders>
              <w:top w:val="single" w:sz="8" w:space="0" w:color="auto"/>
            </w:tcBorders>
          </w:tcPr>
          <w:p w14:paraId="5FCC134A" w14:textId="77777777" w:rsidR="004F52D9" w:rsidRDefault="004F52D9" w:rsidP="001F40E1">
            <w:pPr>
              <w:rPr>
                <w:vanish/>
                <w:sz w:val="22"/>
              </w:rPr>
            </w:pPr>
            <w:r>
              <w:rPr>
                <w:b/>
                <w:vanish/>
                <w:sz w:val="22"/>
              </w:rPr>
              <w:t>11</w:t>
            </w:r>
            <w:r>
              <w:rPr>
                <w:vanish/>
                <w:sz w:val="22"/>
              </w:rPr>
              <w:t>:1-7</w:t>
            </w:r>
          </w:p>
        </w:tc>
        <w:tc>
          <w:tcPr>
            <w:tcW w:w="1197" w:type="dxa"/>
            <w:tcBorders>
              <w:top w:val="single" w:sz="8" w:space="0" w:color="auto"/>
              <w:right w:val="single" w:sz="12" w:space="0" w:color="auto"/>
            </w:tcBorders>
          </w:tcPr>
          <w:p w14:paraId="330CE6F0" w14:textId="77777777" w:rsidR="004F52D9" w:rsidRDefault="004F52D9" w:rsidP="001F40E1">
            <w:pPr>
              <w:rPr>
                <w:vanish/>
                <w:sz w:val="22"/>
              </w:rPr>
            </w:pPr>
            <w:r>
              <w:rPr>
                <w:i/>
                <w:vanish/>
                <w:sz w:val="22"/>
              </w:rPr>
              <w:t>10:1-8*</w:t>
            </w:r>
            <w:r>
              <w:rPr>
                <w:vanish/>
                <w:sz w:val="22"/>
                <w:vertAlign w:val="superscript"/>
              </w:rPr>
              <w:t>5</w:t>
            </w:r>
          </w:p>
        </w:tc>
        <w:tc>
          <w:tcPr>
            <w:tcW w:w="1197" w:type="dxa"/>
            <w:tcBorders>
              <w:top w:val="single" w:sz="8" w:space="0" w:color="auto"/>
              <w:left w:val="nil"/>
            </w:tcBorders>
          </w:tcPr>
          <w:p w14:paraId="110442A2" w14:textId="77777777" w:rsidR="004F52D9" w:rsidRDefault="004F52D9" w:rsidP="001F40E1">
            <w:pPr>
              <w:rPr>
                <w:vanish/>
                <w:sz w:val="22"/>
              </w:rPr>
            </w:pPr>
            <w:r>
              <w:rPr>
                <w:b/>
                <w:vanish/>
                <w:sz w:val="22"/>
              </w:rPr>
              <w:t>51</w:t>
            </w:r>
            <w:r>
              <w:rPr>
                <w:vanish/>
                <w:sz w:val="22"/>
              </w:rPr>
              <w:t>:1-19</w:t>
            </w:r>
          </w:p>
        </w:tc>
        <w:tc>
          <w:tcPr>
            <w:tcW w:w="1197" w:type="dxa"/>
            <w:tcBorders>
              <w:top w:val="single" w:sz="8" w:space="0" w:color="auto"/>
              <w:right w:val="single" w:sz="12" w:space="0" w:color="auto"/>
            </w:tcBorders>
          </w:tcPr>
          <w:p w14:paraId="6B7CF23A" w14:textId="77777777" w:rsidR="004F52D9" w:rsidRDefault="004F52D9" w:rsidP="001F40E1">
            <w:pPr>
              <w:rPr>
                <w:vanish/>
                <w:sz w:val="22"/>
              </w:rPr>
            </w:pPr>
            <w:r>
              <w:rPr>
                <w:vanish/>
                <w:sz w:val="22"/>
              </w:rPr>
              <w:t>50:1-21*</w:t>
            </w:r>
          </w:p>
        </w:tc>
        <w:tc>
          <w:tcPr>
            <w:tcW w:w="1197" w:type="dxa"/>
            <w:tcBorders>
              <w:top w:val="single" w:sz="8" w:space="0" w:color="auto"/>
              <w:left w:val="nil"/>
            </w:tcBorders>
          </w:tcPr>
          <w:p w14:paraId="33658FCF" w14:textId="77777777" w:rsidR="004F52D9" w:rsidRDefault="004F52D9" w:rsidP="001F40E1">
            <w:pPr>
              <w:rPr>
                <w:vanish/>
                <w:sz w:val="22"/>
              </w:rPr>
            </w:pPr>
            <w:r>
              <w:rPr>
                <w:b/>
                <w:vanish/>
                <w:sz w:val="22"/>
              </w:rPr>
              <w:t>91</w:t>
            </w:r>
            <w:r>
              <w:rPr>
                <w:vanish/>
                <w:sz w:val="22"/>
              </w:rPr>
              <w:t>:1-16</w:t>
            </w:r>
          </w:p>
        </w:tc>
        <w:tc>
          <w:tcPr>
            <w:tcW w:w="1197" w:type="dxa"/>
            <w:tcBorders>
              <w:top w:val="single" w:sz="8" w:space="0" w:color="auto"/>
              <w:right w:val="single" w:sz="12" w:space="0" w:color="auto"/>
            </w:tcBorders>
          </w:tcPr>
          <w:p w14:paraId="5A4AD209" w14:textId="77777777" w:rsidR="004F52D9" w:rsidRDefault="004F52D9" w:rsidP="001F40E1">
            <w:pPr>
              <w:rPr>
                <w:i/>
                <w:vanish/>
                <w:sz w:val="22"/>
              </w:rPr>
            </w:pPr>
            <w:r>
              <w:rPr>
                <w:i/>
                <w:vanish/>
                <w:sz w:val="22"/>
              </w:rPr>
              <w:t>90:1-16</w:t>
            </w:r>
          </w:p>
        </w:tc>
        <w:tc>
          <w:tcPr>
            <w:tcW w:w="1197" w:type="dxa"/>
            <w:tcBorders>
              <w:top w:val="single" w:sz="8" w:space="0" w:color="auto"/>
              <w:left w:val="nil"/>
            </w:tcBorders>
          </w:tcPr>
          <w:p w14:paraId="03689B4F" w14:textId="77777777" w:rsidR="004F52D9" w:rsidRDefault="004F52D9" w:rsidP="001F40E1">
            <w:pPr>
              <w:rPr>
                <w:vanish/>
                <w:sz w:val="22"/>
              </w:rPr>
            </w:pPr>
            <w:r>
              <w:rPr>
                <w:b/>
                <w:vanish/>
                <w:sz w:val="22"/>
              </w:rPr>
              <w:t>131</w:t>
            </w:r>
            <w:r>
              <w:rPr>
                <w:vanish/>
                <w:sz w:val="22"/>
              </w:rPr>
              <w:t>:1-3</w:t>
            </w:r>
          </w:p>
        </w:tc>
        <w:tc>
          <w:tcPr>
            <w:tcW w:w="1197" w:type="dxa"/>
            <w:tcBorders>
              <w:top w:val="single" w:sz="8" w:space="0" w:color="auto"/>
            </w:tcBorders>
          </w:tcPr>
          <w:p w14:paraId="5F1AD8B9" w14:textId="77777777" w:rsidR="004F52D9" w:rsidRDefault="004F52D9" w:rsidP="001F40E1">
            <w:pPr>
              <w:rPr>
                <w:vanish/>
                <w:sz w:val="22"/>
              </w:rPr>
            </w:pPr>
            <w:r>
              <w:rPr>
                <w:i/>
                <w:vanish/>
                <w:sz w:val="22"/>
              </w:rPr>
              <w:t>130:1-3</w:t>
            </w:r>
            <w:r>
              <w:rPr>
                <w:vanish/>
                <w:sz w:val="22"/>
              </w:rPr>
              <w:t>†</w:t>
            </w:r>
          </w:p>
        </w:tc>
      </w:tr>
      <w:tr w:rsidR="004F52D9" w14:paraId="10A20F34" w14:textId="77777777" w:rsidTr="001F40E1">
        <w:trPr>
          <w:hidden/>
        </w:trPr>
        <w:tc>
          <w:tcPr>
            <w:tcW w:w="1197" w:type="dxa"/>
          </w:tcPr>
          <w:p w14:paraId="282BCEDD" w14:textId="77777777" w:rsidR="004F52D9" w:rsidRDefault="004F52D9" w:rsidP="001F40E1">
            <w:pPr>
              <w:rPr>
                <w:vanish/>
                <w:sz w:val="22"/>
              </w:rPr>
            </w:pPr>
            <w:r>
              <w:rPr>
                <w:b/>
                <w:vanish/>
                <w:sz w:val="22"/>
              </w:rPr>
              <w:t>12</w:t>
            </w:r>
            <w:r>
              <w:rPr>
                <w:vanish/>
                <w:sz w:val="22"/>
              </w:rPr>
              <w:t>:1-8</w:t>
            </w:r>
          </w:p>
        </w:tc>
        <w:tc>
          <w:tcPr>
            <w:tcW w:w="1197" w:type="dxa"/>
            <w:tcBorders>
              <w:right w:val="single" w:sz="12" w:space="0" w:color="auto"/>
            </w:tcBorders>
          </w:tcPr>
          <w:p w14:paraId="33ABC043" w14:textId="77777777" w:rsidR="004F52D9" w:rsidRDefault="004F52D9" w:rsidP="001F40E1">
            <w:pPr>
              <w:rPr>
                <w:vanish/>
                <w:sz w:val="22"/>
              </w:rPr>
            </w:pPr>
            <w:r>
              <w:rPr>
                <w:vanish/>
                <w:sz w:val="22"/>
              </w:rPr>
              <w:t>11:1-9*</w:t>
            </w:r>
          </w:p>
        </w:tc>
        <w:tc>
          <w:tcPr>
            <w:tcW w:w="1197" w:type="dxa"/>
            <w:tcBorders>
              <w:left w:val="nil"/>
            </w:tcBorders>
          </w:tcPr>
          <w:p w14:paraId="5EFBAB38" w14:textId="77777777" w:rsidR="004F52D9" w:rsidRDefault="004F52D9" w:rsidP="001F40E1">
            <w:pPr>
              <w:rPr>
                <w:vanish/>
                <w:sz w:val="22"/>
              </w:rPr>
            </w:pPr>
            <w:r>
              <w:rPr>
                <w:b/>
                <w:vanish/>
                <w:sz w:val="22"/>
              </w:rPr>
              <w:t>52</w:t>
            </w:r>
            <w:r>
              <w:rPr>
                <w:vanish/>
                <w:sz w:val="22"/>
              </w:rPr>
              <w:t>:1-9</w:t>
            </w:r>
          </w:p>
        </w:tc>
        <w:tc>
          <w:tcPr>
            <w:tcW w:w="1197" w:type="dxa"/>
            <w:tcBorders>
              <w:right w:val="single" w:sz="12" w:space="0" w:color="auto"/>
            </w:tcBorders>
          </w:tcPr>
          <w:p w14:paraId="77E47E39" w14:textId="77777777" w:rsidR="004F52D9" w:rsidRDefault="004F52D9" w:rsidP="001F40E1">
            <w:pPr>
              <w:rPr>
                <w:vanish/>
                <w:sz w:val="22"/>
              </w:rPr>
            </w:pPr>
            <w:r>
              <w:rPr>
                <w:vanish/>
                <w:sz w:val="22"/>
              </w:rPr>
              <w:t>51:1-11*</w:t>
            </w:r>
          </w:p>
        </w:tc>
        <w:tc>
          <w:tcPr>
            <w:tcW w:w="1197" w:type="dxa"/>
            <w:tcBorders>
              <w:left w:val="nil"/>
            </w:tcBorders>
          </w:tcPr>
          <w:p w14:paraId="13CB4CB7" w14:textId="77777777" w:rsidR="004F52D9" w:rsidRDefault="004F52D9" w:rsidP="001F40E1">
            <w:pPr>
              <w:rPr>
                <w:vanish/>
                <w:sz w:val="22"/>
              </w:rPr>
            </w:pPr>
            <w:r>
              <w:rPr>
                <w:b/>
                <w:vanish/>
                <w:sz w:val="22"/>
              </w:rPr>
              <w:t>92</w:t>
            </w:r>
            <w:r>
              <w:rPr>
                <w:vanish/>
                <w:sz w:val="22"/>
              </w:rPr>
              <w:t>:1-15</w:t>
            </w:r>
          </w:p>
        </w:tc>
        <w:tc>
          <w:tcPr>
            <w:tcW w:w="1197" w:type="dxa"/>
            <w:tcBorders>
              <w:right w:val="single" w:sz="12" w:space="0" w:color="auto"/>
            </w:tcBorders>
          </w:tcPr>
          <w:p w14:paraId="794AD3A1" w14:textId="77777777" w:rsidR="004F52D9" w:rsidRDefault="004F52D9" w:rsidP="001F40E1">
            <w:pPr>
              <w:rPr>
                <w:vanish/>
                <w:sz w:val="22"/>
              </w:rPr>
            </w:pPr>
            <w:r>
              <w:rPr>
                <w:vanish/>
                <w:sz w:val="22"/>
              </w:rPr>
              <w:t>91:1-16*</w:t>
            </w:r>
          </w:p>
        </w:tc>
        <w:tc>
          <w:tcPr>
            <w:tcW w:w="1197" w:type="dxa"/>
            <w:tcBorders>
              <w:left w:val="nil"/>
            </w:tcBorders>
          </w:tcPr>
          <w:p w14:paraId="46A5CECF" w14:textId="77777777" w:rsidR="004F52D9" w:rsidRDefault="004F52D9" w:rsidP="001F40E1">
            <w:pPr>
              <w:rPr>
                <w:vanish/>
                <w:sz w:val="22"/>
              </w:rPr>
            </w:pPr>
            <w:r>
              <w:rPr>
                <w:b/>
                <w:vanish/>
                <w:sz w:val="22"/>
              </w:rPr>
              <w:t>132</w:t>
            </w:r>
            <w:r>
              <w:rPr>
                <w:vanish/>
                <w:sz w:val="22"/>
              </w:rPr>
              <w:t>:1-18</w:t>
            </w:r>
          </w:p>
        </w:tc>
        <w:tc>
          <w:tcPr>
            <w:tcW w:w="1197" w:type="dxa"/>
          </w:tcPr>
          <w:p w14:paraId="61FBB6D6" w14:textId="77777777" w:rsidR="004F52D9" w:rsidRDefault="004F52D9" w:rsidP="001F40E1">
            <w:pPr>
              <w:rPr>
                <w:vanish/>
                <w:sz w:val="22"/>
              </w:rPr>
            </w:pPr>
            <w:r>
              <w:rPr>
                <w:i/>
                <w:vanish/>
                <w:sz w:val="22"/>
              </w:rPr>
              <w:t>131:1-18</w:t>
            </w:r>
            <w:r>
              <w:rPr>
                <w:vanish/>
                <w:sz w:val="22"/>
              </w:rPr>
              <w:t>†</w:t>
            </w:r>
          </w:p>
        </w:tc>
      </w:tr>
      <w:tr w:rsidR="004F52D9" w14:paraId="4A796216" w14:textId="77777777" w:rsidTr="001F40E1">
        <w:trPr>
          <w:hidden/>
        </w:trPr>
        <w:tc>
          <w:tcPr>
            <w:tcW w:w="1197" w:type="dxa"/>
          </w:tcPr>
          <w:p w14:paraId="342E011A" w14:textId="77777777" w:rsidR="004F52D9" w:rsidRDefault="004F52D9" w:rsidP="001F40E1">
            <w:pPr>
              <w:rPr>
                <w:vanish/>
                <w:sz w:val="22"/>
                <w:vertAlign w:val="superscript"/>
              </w:rPr>
            </w:pPr>
            <w:r>
              <w:rPr>
                <w:b/>
                <w:vanish/>
                <w:sz w:val="22"/>
              </w:rPr>
              <w:t>13</w:t>
            </w:r>
            <w:r>
              <w:rPr>
                <w:vanish/>
                <w:sz w:val="22"/>
              </w:rPr>
              <w:t>:1-6</w:t>
            </w:r>
            <w:r>
              <w:rPr>
                <w:vanish/>
                <w:sz w:val="22"/>
                <w:vertAlign w:val="superscript"/>
              </w:rPr>
              <w:t>6</w:t>
            </w:r>
          </w:p>
        </w:tc>
        <w:tc>
          <w:tcPr>
            <w:tcW w:w="1197" w:type="dxa"/>
            <w:tcBorders>
              <w:right w:val="single" w:sz="12" w:space="0" w:color="auto"/>
            </w:tcBorders>
          </w:tcPr>
          <w:p w14:paraId="63ED19A9" w14:textId="77777777" w:rsidR="004F52D9" w:rsidRDefault="004F52D9" w:rsidP="001F40E1">
            <w:pPr>
              <w:rPr>
                <w:vanish/>
                <w:sz w:val="22"/>
              </w:rPr>
            </w:pPr>
            <w:r>
              <w:rPr>
                <w:i/>
                <w:vanish/>
                <w:sz w:val="22"/>
              </w:rPr>
              <w:t>12:1-6</w:t>
            </w:r>
            <w:r>
              <w:rPr>
                <w:vanish/>
                <w:sz w:val="22"/>
              </w:rPr>
              <w:t>*</w:t>
            </w:r>
          </w:p>
        </w:tc>
        <w:tc>
          <w:tcPr>
            <w:tcW w:w="1197" w:type="dxa"/>
            <w:tcBorders>
              <w:left w:val="nil"/>
            </w:tcBorders>
          </w:tcPr>
          <w:p w14:paraId="19FE52B8" w14:textId="77777777" w:rsidR="004F52D9" w:rsidRDefault="004F52D9" w:rsidP="001F40E1">
            <w:pPr>
              <w:rPr>
                <w:vanish/>
                <w:sz w:val="22"/>
              </w:rPr>
            </w:pPr>
            <w:r>
              <w:rPr>
                <w:b/>
                <w:vanish/>
                <w:sz w:val="22"/>
              </w:rPr>
              <w:t>53</w:t>
            </w:r>
            <w:r>
              <w:rPr>
                <w:vanish/>
                <w:sz w:val="22"/>
              </w:rPr>
              <w:t>:1-6</w:t>
            </w:r>
          </w:p>
        </w:tc>
        <w:tc>
          <w:tcPr>
            <w:tcW w:w="1197" w:type="dxa"/>
            <w:tcBorders>
              <w:right w:val="single" w:sz="12" w:space="0" w:color="auto"/>
            </w:tcBorders>
          </w:tcPr>
          <w:p w14:paraId="4CB82D04" w14:textId="77777777" w:rsidR="004F52D9" w:rsidRDefault="004F52D9" w:rsidP="001F40E1">
            <w:pPr>
              <w:rPr>
                <w:vanish/>
                <w:sz w:val="22"/>
              </w:rPr>
            </w:pPr>
            <w:r>
              <w:rPr>
                <w:i/>
                <w:vanish/>
                <w:sz w:val="22"/>
              </w:rPr>
              <w:t>52:1-7</w:t>
            </w:r>
            <w:r>
              <w:rPr>
                <w:vanish/>
                <w:sz w:val="22"/>
              </w:rPr>
              <w:t>*</w:t>
            </w:r>
          </w:p>
        </w:tc>
        <w:tc>
          <w:tcPr>
            <w:tcW w:w="1197" w:type="dxa"/>
            <w:tcBorders>
              <w:left w:val="nil"/>
            </w:tcBorders>
          </w:tcPr>
          <w:p w14:paraId="50A3D9EE" w14:textId="77777777" w:rsidR="004F52D9" w:rsidRDefault="004F52D9" w:rsidP="001F40E1">
            <w:pPr>
              <w:rPr>
                <w:vanish/>
                <w:sz w:val="22"/>
              </w:rPr>
            </w:pPr>
            <w:r>
              <w:rPr>
                <w:b/>
                <w:vanish/>
                <w:sz w:val="22"/>
              </w:rPr>
              <w:t>93</w:t>
            </w:r>
            <w:r>
              <w:rPr>
                <w:vanish/>
                <w:sz w:val="22"/>
              </w:rPr>
              <w:t>:1-5</w:t>
            </w:r>
          </w:p>
        </w:tc>
        <w:tc>
          <w:tcPr>
            <w:tcW w:w="1197" w:type="dxa"/>
            <w:tcBorders>
              <w:right w:val="single" w:sz="12" w:space="0" w:color="auto"/>
            </w:tcBorders>
          </w:tcPr>
          <w:p w14:paraId="38EC5362" w14:textId="77777777" w:rsidR="004F52D9" w:rsidRDefault="004F52D9" w:rsidP="001F40E1">
            <w:pPr>
              <w:rPr>
                <w:i/>
                <w:vanish/>
                <w:sz w:val="22"/>
              </w:rPr>
            </w:pPr>
            <w:r>
              <w:rPr>
                <w:i/>
                <w:vanish/>
                <w:sz w:val="22"/>
              </w:rPr>
              <w:t>92:1-5</w:t>
            </w:r>
          </w:p>
        </w:tc>
        <w:tc>
          <w:tcPr>
            <w:tcW w:w="1197" w:type="dxa"/>
            <w:tcBorders>
              <w:left w:val="nil"/>
            </w:tcBorders>
          </w:tcPr>
          <w:p w14:paraId="5D479ADC" w14:textId="77777777" w:rsidR="004F52D9" w:rsidRDefault="004F52D9" w:rsidP="001F40E1">
            <w:pPr>
              <w:rPr>
                <w:vanish/>
                <w:sz w:val="22"/>
              </w:rPr>
            </w:pPr>
            <w:r>
              <w:rPr>
                <w:b/>
                <w:vanish/>
                <w:sz w:val="22"/>
              </w:rPr>
              <w:t>133</w:t>
            </w:r>
            <w:r>
              <w:rPr>
                <w:vanish/>
                <w:sz w:val="22"/>
              </w:rPr>
              <w:t>:1-3</w:t>
            </w:r>
          </w:p>
        </w:tc>
        <w:tc>
          <w:tcPr>
            <w:tcW w:w="1197" w:type="dxa"/>
          </w:tcPr>
          <w:p w14:paraId="1F0CD5F9" w14:textId="77777777" w:rsidR="004F52D9" w:rsidRDefault="004F52D9" w:rsidP="001F40E1">
            <w:pPr>
              <w:rPr>
                <w:vanish/>
                <w:sz w:val="22"/>
              </w:rPr>
            </w:pPr>
            <w:r>
              <w:rPr>
                <w:i/>
                <w:vanish/>
                <w:sz w:val="22"/>
              </w:rPr>
              <w:t>132:1-3</w:t>
            </w:r>
            <w:r>
              <w:rPr>
                <w:vanish/>
                <w:sz w:val="22"/>
              </w:rPr>
              <w:t>†</w:t>
            </w:r>
          </w:p>
        </w:tc>
      </w:tr>
      <w:tr w:rsidR="004F52D9" w14:paraId="0F5F127B" w14:textId="77777777" w:rsidTr="001F40E1">
        <w:trPr>
          <w:hidden/>
        </w:trPr>
        <w:tc>
          <w:tcPr>
            <w:tcW w:w="1197" w:type="dxa"/>
          </w:tcPr>
          <w:p w14:paraId="2DB4BB69" w14:textId="77777777" w:rsidR="004F52D9" w:rsidRDefault="004F52D9" w:rsidP="001F40E1">
            <w:pPr>
              <w:rPr>
                <w:vanish/>
                <w:sz w:val="22"/>
              </w:rPr>
            </w:pPr>
            <w:r>
              <w:rPr>
                <w:b/>
                <w:vanish/>
                <w:sz w:val="22"/>
              </w:rPr>
              <w:t>14</w:t>
            </w:r>
            <w:r>
              <w:rPr>
                <w:vanish/>
                <w:sz w:val="22"/>
              </w:rPr>
              <w:t>:1-7</w:t>
            </w:r>
          </w:p>
        </w:tc>
        <w:tc>
          <w:tcPr>
            <w:tcW w:w="1197" w:type="dxa"/>
            <w:tcBorders>
              <w:right w:val="single" w:sz="12" w:space="0" w:color="auto"/>
            </w:tcBorders>
          </w:tcPr>
          <w:p w14:paraId="098687AF" w14:textId="77777777" w:rsidR="004F52D9" w:rsidRDefault="004F52D9" w:rsidP="001F40E1">
            <w:pPr>
              <w:rPr>
                <w:vanish/>
                <w:sz w:val="22"/>
              </w:rPr>
            </w:pPr>
            <w:r>
              <w:rPr>
                <w:vanish/>
                <w:sz w:val="22"/>
              </w:rPr>
              <w:t>13:1-7†</w:t>
            </w:r>
          </w:p>
        </w:tc>
        <w:tc>
          <w:tcPr>
            <w:tcW w:w="1197" w:type="dxa"/>
            <w:tcBorders>
              <w:left w:val="nil"/>
            </w:tcBorders>
          </w:tcPr>
          <w:p w14:paraId="09100491" w14:textId="77777777" w:rsidR="004F52D9" w:rsidRDefault="004F52D9" w:rsidP="001F40E1">
            <w:pPr>
              <w:rPr>
                <w:vanish/>
                <w:sz w:val="22"/>
              </w:rPr>
            </w:pPr>
            <w:r>
              <w:rPr>
                <w:b/>
                <w:vanish/>
                <w:sz w:val="22"/>
              </w:rPr>
              <w:t>54</w:t>
            </w:r>
            <w:r>
              <w:rPr>
                <w:vanish/>
                <w:sz w:val="22"/>
              </w:rPr>
              <w:t>:1-7</w:t>
            </w:r>
          </w:p>
        </w:tc>
        <w:tc>
          <w:tcPr>
            <w:tcW w:w="1197" w:type="dxa"/>
            <w:tcBorders>
              <w:right w:val="single" w:sz="12" w:space="0" w:color="auto"/>
            </w:tcBorders>
          </w:tcPr>
          <w:p w14:paraId="468BE6CC" w14:textId="77777777" w:rsidR="004F52D9" w:rsidRDefault="004F52D9" w:rsidP="001F40E1">
            <w:pPr>
              <w:rPr>
                <w:vanish/>
                <w:sz w:val="22"/>
              </w:rPr>
            </w:pPr>
            <w:r>
              <w:rPr>
                <w:vanish/>
                <w:sz w:val="22"/>
              </w:rPr>
              <w:t>53:1-9*</w:t>
            </w:r>
          </w:p>
        </w:tc>
        <w:tc>
          <w:tcPr>
            <w:tcW w:w="1197" w:type="dxa"/>
            <w:tcBorders>
              <w:left w:val="nil"/>
            </w:tcBorders>
          </w:tcPr>
          <w:p w14:paraId="0021FBD3" w14:textId="77777777" w:rsidR="004F52D9" w:rsidRDefault="004F52D9" w:rsidP="001F40E1">
            <w:pPr>
              <w:rPr>
                <w:vanish/>
                <w:sz w:val="22"/>
              </w:rPr>
            </w:pPr>
            <w:r>
              <w:rPr>
                <w:b/>
                <w:vanish/>
                <w:sz w:val="22"/>
              </w:rPr>
              <w:t>94</w:t>
            </w:r>
            <w:r>
              <w:rPr>
                <w:vanish/>
                <w:sz w:val="22"/>
              </w:rPr>
              <w:t>:1-23</w:t>
            </w:r>
          </w:p>
        </w:tc>
        <w:tc>
          <w:tcPr>
            <w:tcW w:w="1197" w:type="dxa"/>
            <w:tcBorders>
              <w:right w:val="single" w:sz="12" w:space="0" w:color="auto"/>
            </w:tcBorders>
          </w:tcPr>
          <w:p w14:paraId="32C68DB8" w14:textId="77777777" w:rsidR="004F52D9" w:rsidRDefault="004F52D9" w:rsidP="001F40E1">
            <w:pPr>
              <w:rPr>
                <w:i/>
                <w:vanish/>
                <w:sz w:val="22"/>
              </w:rPr>
            </w:pPr>
            <w:r>
              <w:rPr>
                <w:i/>
                <w:vanish/>
                <w:sz w:val="22"/>
              </w:rPr>
              <w:t>93:1-23</w:t>
            </w:r>
          </w:p>
        </w:tc>
        <w:tc>
          <w:tcPr>
            <w:tcW w:w="1197" w:type="dxa"/>
            <w:tcBorders>
              <w:left w:val="nil"/>
            </w:tcBorders>
          </w:tcPr>
          <w:p w14:paraId="06378AF0" w14:textId="77777777" w:rsidR="004F52D9" w:rsidRDefault="004F52D9" w:rsidP="001F40E1">
            <w:pPr>
              <w:rPr>
                <w:vanish/>
                <w:sz w:val="22"/>
              </w:rPr>
            </w:pPr>
            <w:r>
              <w:rPr>
                <w:b/>
                <w:vanish/>
                <w:sz w:val="22"/>
              </w:rPr>
              <w:t>134</w:t>
            </w:r>
            <w:r>
              <w:rPr>
                <w:vanish/>
                <w:sz w:val="22"/>
              </w:rPr>
              <w:t>:1-3</w:t>
            </w:r>
          </w:p>
        </w:tc>
        <w:tc>
          <w:tcPr>
            <w:tcW w:w="1197" w:type="dxa"/>
          </w:tcPr>
          <w:p w14:paraId="1BD9D8CE" w14:textId="77777777" w:rsidR="004F52D9" w:rsidRDefault="004F52D9" w:rsidP="001F40E1">
            <w:pPr>
              <w:rPr>
                <w:vanish/>
                <w:sz w:val="22"/>
              </w:rPr>
            </w:pPr>
            <w:r>
              <w:rPr>
                <w:i/>
                <w:vanish/>
                <w:sz w:val="22"/>
              </w:rPr>
              <w:t>133:1-3</w:t>
            </w:r>
            <w:r>
              <w:rPr>
                <w:vanish/>
                <w:sz w:val="22"/>
              </w:rPr>
              <w:t>†</w:t>
            </w:r>
          </w:p>
        </w:tc>
      </w:tr>
      <w:tr w:rsidR="004F52D9" w14:paraId="5FABED8E" w14:textId="77777777" w:rsidTr="001F40E1">
        <w:trPr>
          <w:hidden/>
        </w:trPr>
        <w:tc>
          <w:tcPr>
            <w:tcW w:w="1197" w:type="dxa"/>
          </w:tcPr>
          <w:p w14:paraId="4D54C2A3" w14:textId="77777777" w:rsidR="004F52D9" w:rsidRDefault="004F52D9" w:rsidP="001F40E1">
            <w:pPr>
              <w:rPr>
                <w:vanish/>
                <w:sz w:val="22"/>
              </w:rPr>
            </w:pPr>
            <w:r>
              <w:rPr>
                <w:b/>
                <w:vanish/>
                <w:sz w:val="22"/>
              </w:rPr>
              <w:t>15</w:t>
            </w:r>
            <w:r>
              <w:rPr>
                <w:vanish/>
                <w:sz w:val="22"/>
              </w:rPr>
              <w:t>:1-5</w:t>
            </w:r>
          </w:p>
        </w:tc>
        <w:tc>
          <w:tcPr>
            <w:tcW w:w="1197" w:type="dxa"/>
            <w:tcBorders>
              <w:right w:val="single" w:sz="12" w:space="0" w:color="auto"/>
            </w:tcBorders>
          </w:tcPr>
          <w:p w14:paraId="47BBCBC5" w14:textId="77777777" w:rsidR="004F52D9" w:rsidRDefault="004F52D9" w:rsidP="001F40E1">
            <w:pPr>
              <w:rPr>
                <w:vanish/>
                <w:sz w:val="22"/>
              </w:rPr>
            </w:pPr>
            <w:r>
              <w:rPr>
                <w:vanish/>
                <w:sz w:val="22"/>
              </w:rPr>
              <w:t>14:1-5†</w:t>
            </w:r>
          </w:p>
        </w:tc>
        <w:tc>
          <w:tcPr>
            <w:tcW w:w="1197" w:type="dxa"/>
            <w:tcBorders>
              <w:left w:val="nil"/>
            </w:tcBorders>
          </w:tcPr>
          <w:p w14:paraId="0A851545" w14:textId="77777777" w:rsidR="004F52D9" w:rsidRDefault="004F52D9" w:rsidP="001F40E1">
            <w:pPr>
              <w:rPr>
                <w:vanish/>
                <w:sz w:val="22"/>
              </w:rPr>
            </w:pPr>
            <w:r>
              <w:rPr>
                <w:b/>
                <w:vanish/>
                <w:sz w:val="22"/>
              </w:rPr>
              <w:t>55</w:t>
            </w:r>
            <w:r>
              <w:rPr>
                <w:vanish/>
                <w:sz w:val="22"/>
              </w:rPr>
              <w:t>:1-23</w:t>
            </w:r>
          </w:p>
        </w:tc>
        <w:tc>
          <w:tcPr>
            <w:tcW w:w="1197" w:type="dxa"/>
            <w:tcBorders>
              <w:right w:val="single" w:sz="12" w:space="0" w:color="auto"/>
            </w:tcBorders>
          </w:tcPr>
          <w:p w14:paraId="2E8D9D3B" w14:textId="77777777" w:rsidR="004F52D9" w:rsidRDefault="004F52D9" w:rsidP="001F40E1">
            <w:pPr>
              <w:rPr>
                <w:vanish/>
                <w:sz w:val="22"/>
              </w:rPr>
            </w:pPr>
            <w:r>
              <w:rPr>
                <w:vanish/>
                <w:sz w:val="22"/>
              </w:rPr>
              <w:t>54:1-24*</w:t>
            </w:r>
          </w:p>
        </w:tc>
        <w:tc>
          <w:tcPr>
            <w:tcW w:w="1197" w:type="dxa"/>
            <w:tcBorders>
              <w:left w:val="nil"/>
            </w:tcBorders>
          </w:tcPr>
          <w:p w14:paraId="09D5BDDF" w14:textId="77777777" w:rsidR="004F52D9" w:rsidRDefault="004F52D9" w:rsidP="001F40E1">
            <w:pPr>
              <w:rPr>
                <w:vanish/>
                <w:sz w:val="22"/>
              </w:rPr>
            </w:pPr>
            <w:r>
              <w:rPr>
                <w:b/>
                <w:vanish/>
                <w:sz w:val="22"/>
              </w:rPr>
              <w:t>95</w:t>
            </w:r>
            <w:r>
              <w:rPr>
                <w:vanish/>
                <w:sz w:val="22"/>
              </w:rPr>
              <w:t>:1-11</w:t>
            </w:r>
          </w:p>
        </w:tc>
        <w:tc>
          <w:tcPr>
            <w:tcW w:w="1197" w:type="dxa"/>
            <w:tcBorders>
              <w:right w:val="single" w:sz="12" w:space="0" w:color="auto"/>
            </w:tcBorders>
          </w:tcPr>
          <w:p w14:paraId="67E1DAE4" w14:textId="77777777" w:rsidR="004F52D9" w:rsidRDefault="004F52D9" w:rsidP="001F40E1">
            <w:pPr>
              <w:rPr>
                <w:i/>
                <w:vanish/>
                <w:sz w:val="22"/>
              </w:rPr>
            </w:pPr>
            <w:r>
              <w:rPr>
                <w:i/>
                <w:vanish/>
                <w:sz w:val="22"/>
              </w:rPr>
              <w:t>94:1-11</w:t>
            </w:r>
          </w:p>
        </w:tc>
        <w:tc>
          <w:tcPr>
            <w:tcW w:w="1197" w:type="dxa"/>
            <w:tcBorders>
              <w:left w:val="nil"/>
            </w:tcBorders>
          </w:tcPr>
          <w:p w14:paraId="5E975696" w14:textId="77777777" w:rsidR="004F52D9" w:rsidRDefault="004F52D9" w:rsidP="001F40E1">
            <w:pPr>
              <w:rPr>
                <w:vanish/>
                <w:sz w:val="22"/>
              </w:rPr>
            </w:pPr>
            <w:r>
              <w:rPr>
                <w:b/>
                <w:vanish/>
                <w:sz w:val="22"/>
              </w:rPr>
              <w:t>135</w:t>
            </w:r>
            <w:r>
              <w:rPr>
                <w:vanish/>
                <w:sz w:val="22"/>
              </w:rPr>
              <w:t>:1-21</w:t>
            </w:r>
          </w:p>
        </w:tc>
        <w:tc>
          <w:tcPr>
            <w:tcW w:w="1197" w:type="dxa"/>
          </w:tcPr>
          <w:p w14:paraId="6EE198B3" w14:textId="77777777" w:rsidR="004F52D9" w:rsidRDefault="004F52D9" w:rsidP="001F40E1">
            <w:pPr>
              <w:rPr>
                <w:vanish/>
                <w:sz w:val="22"/>
              </w:rPr>
            </w:pPr>
            <w:r>
              <w:rPr>
                <w:i/>
                <w:vanish/>
                <w:sz w:val="22"/>
              </w:rPr>
              <w:t>134:1-21</w:t>
            </w:r>
            <w:r>
              <w:rPr>
                <w:vanish/>
                <w:sz w:val="22"/>
              </w:rPr>
              <w:t>†</w:t>
            </w:r>
          </w:p>
        </w:tc>
      </w:tr>
      <w:tr w:rsidR="004F52D9" w14:paraId="05FA6C2B" w14:textId="77777777" w:rsidTr="001F40E1">
        <w:trPr>
          <w:hidden/>
        </w:trPr>
        <w:tc>
          <w:tcPr>
            <w:tcW w:w="1197" w:type="dxa"/>
          </w:tcPr>
          <w:p w14:paraId="61C55B64" w14:textId="77777777" w:rsidR="004F52D9" w:rsidRDefault="004F52D9" w:rsidP="001F40E1">
            <w:pPr>
              <w:rPr>
                <w:vanish/>
                <w:sz w:val="22"/>
              </w:rPr>
            </w:pPr>
            <w:r>
              <w:rPr>
                <w:b/>
                <w:vanish/>
                <w:sz w:val="22"/>
              </w:rPr>
              <w:t>16</w:t>
            </w:r>
            <w:r>
              <w:rPr>
                <w:vanish/>
                <w:sz w:val="22"/>
              </w:rPr>
              <w:t>:1-11</w:t>
            </w:r>
          </w:p>
        </w:tc>
        <w:tc>
          <w:tcPr>
            <w:tcW w:w="1197" w:type="dxa"/>
            <w:tcBorders>
              <w:right w:val="single" w:sz="12" w:space="0" w:color="auto"/>
            </w:tcBorders>
          </w:tcPr>
          <w:p w14:paraId="6B50005D" w14:textId="77777777" w:rsidR="004F52D9" w:rsidRDefault="004F52D9" w:rsidP="001F40E1">
            <w:pPr>
              <w:rPr>
                <w:vanish/>
                <w:sz w:val="22"/>
              </w:rPr>
            </w:pPr>
            <w:r>
              <w:rPr>
                <w:vanish/>
                <w:sz w:val="22"/>
              </w:rPr>
              <w:t>15:1-11†</w:t>
            </w:r>
          </w:p>
        </w:tc>
        <w:tc>
          <w:tcPr>
            <w:tcW w:w="1197" w:type="dxa"/>
            <w:tcBorders>
              <w:left w:val="nil"/>
            </w:tcBorders>
          </w:tcPr>
          <w:p w14:paraId="772AE558" w14:textId="77777777" w:rsidR="004F52D9" w:rsidRDefault="004F52D9" w:rsidP="001F40E1">
            <w:pPr>
              <w:rPr>
                <w:vanish/>
                <w:sz w:val="22"/>
              </w:rPr>
            </w:pPr>
            <w:r>
              <w:rPr>
                <w:b/>
                <w:vanish/>
                <w:sz w:val="22"/>
              </w:rPr>
              <w:t>56</w:t>
            </w:r>
            <w:r>
              <w:rPr>
                <w:vanish/>
                <w:sz w:val="22"/>
              </w:rPr>
              <w:t>:1-13</w:t>
            </w:r>
          </w:p>
        </w:tc>
        <w:tc>
          <w:tcPr>
            <w:tcW w:w="1197" w:type="dxa"/>
            <w:tcBorders>
              <w:right w:val="single" w:sz="12" w:space="0" w:color="auto"/>
            </w:tcBorders>
          </w:tcPr>
          <w:p w14:paraId="43AD6105" w14:textId="77777777" w:rsidR="004F52D9" w:rsidRDefault="004F52D9" w:rsidP="001F40E1">
            <w:pPr>
              <w:rPr>
                <w:vanish/>
                <w:sz w:val="22"/>
              </w:rPr>
            </w:pPr>
            <w:r>
              <w:rPr>
                <w:i/>
                <w:vanish/>
                <w:sz w:val="22"/>
              </w:rPr>
              <w:t>55:1-14</w:t>
            </w:r>
            <w:r>
              <w:rPr>
                <w:vanish/>
                <w:sz w:val="22"/>
              </w:rPr>
              <w:t>*</w:t>
            </w:r>
          </w:p>
        </w:tc>
        <w:tc>
          <w:tcPr>
            <w:tcW w:w="1197" w:type="dxa"/>
            <w:tcBorders>
              <w:left w:val="nil"/>
            </w:tcBorders>
          </w:tcPr>
          <w:p w14:paraId="6D6FE6FD" w14:textId="77777777" w:rsidR="004F52D9" w:rsidRDefault="004F52D9" w:rsidP="001F40E1">
            <w:pPr>
              <w:rPr>
                <w:vanish/>
                <w:sz w:val="22"/>
              </w:rPr>
            </w:pPr>
            <w:r>
              <w:rPr>
                <w:b/>
                <w:vanish/>
                <w:sz w:val="22"/>
              </w:rPr>
              <w:t>96</w:t>
            </w:r>
            <w:r>
              <w:rPr>
                <w:vanish/>
                <w:sz w:val="22"/>
              </w:rPr>
              <w:t>:1-13</w:t>
            </w:r>
          </w:p>
        </w:tc>
        <w:tc>
          <w:tcPr>
            <w:tcW w:w="1197" w:type="dxa"/>
            <w:tcBorders>
              <w:right w:val="single" w:sz="12" w:space="0" w:color="auto"/>
            </w:tcBorders>
          </w:tcPr>
          <w:p w14:paraId="78FD6082" w14:textId="77777777" w:rsidR="004F52D9" w:rsidRDefault="004F52D9" w:rsidP="001F40E1">
            <w:pPr>
              <w:rPr>
                <w:i/>
                <w:vanish/>
                <w:sz w:val="22"/>
              </w:rPr>
            </w:pPr>
            <w:r>
              <w:rPr>
                <w:i/>
                <w:vanish/>
                <w:sz w:val="22"/>
              </w:rPr>
              <w:t>95:1-13</w:t>
            </w:r>
          </w:p>
        </w:tc>
        <w:tc>
          <w:tcPr>
            <w:tcW w:w="1197" w:type="dxa"/>
            <w:tcBorders>
              <w:left w:val="nil"/>
            </w:tcBorders>
          </w:tcPr>
          <w:p w14:paraId="2B6C4AF2" w14:textId="77777777" w:rsidR="004F52D9" w:rsidRDefault="004F52D9" w:rsidP="001F40E1">
            <w:pPr>
              <w:rPr>
                <w:vanish/>
                <w:sz w:val="22"/>
              </w:rPr>
            </w:pPr>
            <w:r>
              <w:rPr>
                <w:b/>
                <w:vanish/>
                <w:sz w:val="22"/>
              </w:rPr>
              <w:t>136</w:t>
            </w:r>
            <w:r>
              <w:rPr>
                <w:vanish/>
                <w:sz w:val="22"/>
              </w:rPr>
              <w:t>:1-26</w:t>
            </w:r>
          </w:p>
        </w:tc>
        <w:tc>
          <w:tcPr>
            <w:tcW w:w="1197" w:type="dxa"/>
          </w:tcPr>
          <w:p w14:paraId="7483F928" w14:textId="77777777" w:rsidR="004F52D9" w:rsidRDefault="004F52D9" w:rsidP="001F40E1">
            <w:pPr>
              <w:rPr>
                <w:i/>
                <w:vanish/>
                <w:sz w:val="22"/>
              </w:rPr>
            </w:pPr>
            <w:r>
              <w:rPr>
                <w:i/>
                <w:vanish/>
                <w:sz w:val="22"/>
              </w:rPr>
              <w:t>135:1-26</w:t>
            </w:r>
          </w:p>
        </w:tc>
      </w:tr>
      <w:tr w:rsidR="004F52D9" w14:paraId="39C65A45" w14:textId="77777777" w:rsidTr="001F40E1">
        <w:trPr>
          <w:hidden/>
        </w:trPr>
        <w:tc>
          <w:tcPr>
            <w:tcW w:w="1197" w:type="dxa"/>
          </w:tcPr>
          <w:p w14:paraId="7314722D" w14:textId="77777777" w:rsidR="004F52D9" w:rsidRDefault="004F52D9" w:rsidP="001F40E1">
            <w:pPr>
              <w:rPr>
                <w:vanish/>
                <w:sz w:val="22"/>
              </w:rPr>
            </w:pPr>
            <w:r>
              <w:rPr>
                <w:b/>
                <w:vanish/>
                <w:sz w:val="22"/>
              </w:rPr>
              <w:t>17</w:t>
            </w:r>
            <w:r>
              <w:rPr>
                <w:vanish/>
                <w:sz w:val="22"/>
              </w:rPr>
              <w:t>:1-15</w:t>
            </w:r>
          </w:p>
        </w:tc>
        <w:tc>
          <w:tcPr>
            <w:tcW w:w="1197" w:type="dxa"/>
            <w:tcBorders>
              <w:right w:val="single" w:sz="12" w:space="0" w:color="auto"/>
            </w:tcBorders>
          </w:tcPr>
          <w:p w14:paraId="726D3044" w14:textId="77777777" w:rsidR="004F52D9" w:rsidRDefault="004F52D9" w:rsidP="001F40E1">
            <w:pPr>
              <w:rPr>
                <w:vanish/>
                <w:sz w:val="22"/>
              </w:rPr>
            </w:pPr>
            <w:r>
              <w:rPr>
                <w:vanish/>
                <w:sz w:val="22"/>
              </w:rPr>
              <w:t>16:1-15†</w:t>
            </w:r>
          </w:p>
        </w:tc>
        <w:tc>
          <w:tcPr>
            <w:tcW w:w="1197" w:type="dxa"/>
            <w:tcBorders>
              <w:left w:val="nil"/>
            </w:tcBorders>
          </w:tcPr>
          <w:p w14:paraId="61E18DB9" w14:textId="77777777" w:rsidR="004F52D9" w:rsidRDefault="004F52D9" w:rsidP="001F40E1">
            <w:pPr>
              <w:rPr>
                <w:vanish/>
                <w:sz w:val="22"/>
              </w:rPr>
            </w:pPr>
            <w:r>
              <w:rPr>
                <w:b/>
                <w:vanish/>
                <w:sz w:val="22"/>
              </w:rPr>
              <w:t>57</w:t>
            </w:r>
            <w:r>
              <w:rPr>
                <w:vanish/>
                <w:sz w:val="22"/>
              </w:rPr>
              <w:t>:1-11</w:t>
            </w:r>
          </w:p>
        </w:tc>
        <w:tc>
          <w:tcPr>
            <w:tcW w:w="1197" w:type="dxa"/>
            <w:tcBorders>
              <w:right w:val="single" w:sz="12" w:space="0" w:color="auto"/>
            </w:tcBorders>
          </w:tcPr>
          <w:p w14:paraId="2506D723" w14:textId="77777777" w:rsidR="004F52D9" w:rsidRDefault="004F52D9" w:rsidP="001F40E1">
            <w:pPr>
              <w:rPr>
                <w:vanish/>
                <w:sz w:val="22"/>
              </w:rPr>
            </w:pPr>
            <w:r>
              <w:rPr>
                <w:vanish/>
                <w:sz w:val="22"/>
              </w:rPr>
              <w:t>56:1-12*</w:t>
            </w:r>
          </w:p>
        </w:tc>
        <w:tc>
          <w:tcPr>
            <w:tcW w:w="1197" w:type="dxa"/>
            <w:tcBorders>
              <w:left w:val="nil"/>
            </w:tcBorders>
          </w:tcPr>
          <w:p w14:paraId="127826E5" w14:textId="77777777" w:rsidR="004F52D9" w:rsidRDefault="004F52D9" w:rsidP="001F40E1">
            <w:pPr>
              <w:rPr>
                <w:vanish/>
                <w:sz w:val="22"/>
              </w:rPr>
            </w:pPr>
            <w:r>
              <w:rPr>
                <w:b/>
                <w:vanish/>
                <w:sz w:val="22"/>
              </w:rPr>
              <w:t>97</w:t>
            </w:r>
            <w:r>
              <w:rPr>
                <w:vanish/>
                <w:sz w:val="22"/>
              </w:rPr>
              <w:t>:1-12</w:t>
            </w:r>
          </w:p>
        </w:tc>
        <w:tc>
          <w:tcPr>
            <w:tcW w:w="1197" w:type="dxa"/>
            <w:tcBorders>
              <w:right w:val="single" w:sz="12" w:space="0" w:color="auto"/>
            </w:tcBorders>
          </w:tcPr>
          <w:p w14:paraId="2678D61E" w14:textId="77777777" w:rsidR="004F52D9" w:rsidRDefault="004F52D9" w:rsidP="001F40E1">
            <w:pPr>
              <w:rPr>
                <w:i/>
                <w:vanish/>
                <w:sz w:val="22"/>
              </w:rPr>
            </w:pPr>
            <w:r>
              <w:rPr>
                <w:i/>
                <w:vanish/>
                <w:sz w:val="22"/>
              </w:rPr>
              <w:t>96:1-12</w:t>
            </w:r>
          </w:p>
        </w:tc>
        <w:tc>
          <w:tcPr>
            <w:tcW w:w="1197" w:type="dxa"/>
            <w:tcBorders>
              <w:left w:val="nil"/>
            </w:tcBorders>
          </w:tcPr>
          <w:p w14:paraId="04BAF5D9" w14:textId="77777777" w:rsidR="004F52D9" w:rsidRDefault="004F52D9" w:rsidP="001F40E1">
            <w:pPr>
              <w:rPr>
                <w:vanish/>
                <w:sz w:val="22"/>
              </w:rPr>
            </w:pPr>
            <w:r>
              <w:rPr>
                <w:b/>
                <w:vanish/>
                <w:sz w:val="22"/>
              </w:rPr>
              <w:t>137</w:t>
            </w:r>
            <w:r>
              <w:rPr>
                <w:vanish/>
                <w:sz w:val="22"/>
              </w:rPr>
              <w:t>:1-9</w:t>
            </w:r>
          </w:p>
        </w:tc>
        <w:tc>
          <w:tcPr>
            <w:tcW w:w="1197" w:type="dxa"/>
          </w:tcPr>
          <w:p w14:paraId="13763B1C" w14:textId="77777777" w:rsidR="004F52D9" w:rsidRDefault="004F52D9" w:rsidP="001F40E1">
            <w:pPr>
              <w:rPr>
                <w:i/>
                <w:vanish/>
                <w:sz w:val="22"/>
              </w:rPr>
            </w:pPr>
            <w:r>
              <w:rPr>
                <w:i/>
                <w:vanish/>
                <w:sz w:val="22"/>
              </w:rPr>
              <w:t>136:1-9</w:t>
            </w:r>
          </w:p>
        </w:tc>
      </w:tr>
      <w:tr w:rsidR="004F52D9" w14:paraId="7F503B21" w14:textId="77777777" w:rsidTr="001F40E1">
        <w:trPr>
          <w:hidden/>
        </w:trPr>
        <w:tc>
          <w:tcPr>
            <w:tcW w:w="1197" w:type="dxa"/>
          </w:tcPr>
          <w:p w14:paraId="0981CC48" w14:textId="77777777" w:rsidR="004F52D9" w:rsidRDefault="004F52D9" w:rsidP="001F40E1">
            <w:pPr>
              <w:rPr>
                <w:vanish/>
                <w:sz w:val="22"/>
              </w:rPr>
            </w:pPr>
            <w:r>
              <w:rPr>
                <w:b/>
                <w:vanish/>
                <w:sz w:val="22"/>
              </w:rPr>
              <w:t>18</w:t>
            </w:r>
            <w:r>
              <w:rPr>
                <w:vanish/>
                <w:sz w:val="22"/>
              </w:rPr>
              <w:t>:1-50</w:t>
            </w:r>
          </w:p>
        </w:tc>
        <w:tc>
          <w:tcPr>
            <w:tcW w:w="1197" w:type="dxa"/>
            <w:tcBorders>
              <w:right w:val="single" w:sz="12" w:space="0" w:color="auto"/>
            </w:tcBorders>
          </w:tcPr>
          <w:p w14:paraId="53869702" w14:textId="77777777" w:rsidR="004F52D9" w:rsidRDefault="004F52D9" w:rsidP="001F40E1">
            <w:pPr>
              <w:rPr>
                <w:vanish/>
                <w:sz w:val="22"/>
              </w:rPr>
            </w:pPr>
            <w:r>
              <w:rPr>
                <w:vanish/>
                <w:sz w:val="22"/>
              </w:rPr>
              <w:t>17:1-51*</w:t>
            </w:r>
          </w:p>
        </w:tc>
        <w:tc>
          <w:tcPr>
            <w:tcW w:w="1197" w:type="dxa"/>
            <w:tcBorders>
              <w:left w:val="nil"/>
            </w:tcBorders>
          </w:tcPr>
          <w:p w14:paraId="6D5C120C" w14:textId="77777777" w:rsidR="004F52D9" w:rsidRDefault="004F52D9" w:rsidP="001F40E1">
            <w:pPr>
              <w:rPr>
                <w:vanish/>
                <w:sz w:val="22"/>
              </w:rPr>
            </w:pPr>
            <w:r>
              <w:rPr>
                <w:b/>
                <w:vanish/>
                <w:sz w:val="22"/>
              </w:rPr>
              <w:t>58</w:t>
            </w:r>
            <w:r>
              <w:rPr>
                <w:vanish/>
                <w:sz w:val="22"/>
              </w:rPr>
              <w:t>:1-11</w:t>
            </w:r>
          </w:p>
        </w:tc>
        <w:tc>
          <w:tcPr>
            <w:tcW w:w="1197" w:type="dxa"/>
            <w:tcBorders>
              <w:right w:val="single" w:sz="12" w:space="0" w:color="auto"/>
            </w:tcBorders>
          </w:tcPr>
          <w:p w14:paraId="002D4CE6" w14:textId="77777777" w:rsidR="004F52D9" w:rsidRDefault="004F52D9" w:rsidP="001F40E1">
            <w:pPr>
              <w:rPr>
                <w:vanish/>
                <w:sz w:val="22"/>
              </w:rPr>
            </w:pPr>
            <w:r>
              <w:rPr>
                <w:vanish/>
                <w:sz w:val="22"/>
              </w:rPr>
              <w:t>57:1-12*</w:t>
            </w:r>
          </w:p>
        </w:tc>
        <w:tc>
          <w:tcPr>
            <w:tcW w:w="1197" w:type="dxa"/>
            <w:tcBorders>
              <w:left w:val="nil"/>
            </w:tcBorders>
          </w:tcPr>
          <w:p w14:paraId="64EBD4D1" w14:textId="77777777" w:rsidR="004F52D9" w:rsidRDefault="004F52D9" w:rsidP="001F40E1">
            <w:pPr>
              <w:rPr>
                <w:vanish/>
                <w:sz w:val="22"/>
              </w:rPr>
            </w:pPr>
            <w:r>
              <w:rPr>
                <w:b/>
                <w:vanish/>
                <w:sz w:val="22"/>
              </w:rPr>
              <w:t>98</w:t>
            </w:r>
            <w:r>
              <w:rPr>
                <w:vanish/>
                <w:sz w:val="22"/>
              </w:rPr>
              <w:t>:1-9</w:t>
            </w:r>
          </w:p>
        </w:tc>
        <w:tc>
          <w:tcPr>
            <w:tcW w:w="1197" w:type="dxa"/>
            <w:tcBorders>
              <w:right w:val="single" w:sz="12" w:space="0" w:color="auto"/>
            </w:tcBorders>
          </w:tcPr>
          <w:p w14:paraId="465037C9" w14:textId="77777777" w:rsidR="004F52D9" w:rsidRDefault="004F52D9" w:rsidP="001F40E1">
            <w:pPr>
              <w:rPr>
                <w:i/>
                <w:vanish/>
                <w:sz w:val="22"/>
              </w:rPr>
            </w:pPr>
            <w:r>
              <w:rPr>
                <w:i/>
                <w:vanish/>
                <w:sz w:val="22"/>
              </w:rPr>
              <w:t>97:1-9</w:t>
            </w:r>
          </w:p>
        </w:tc>
        <w:tc>
          <w:tcPr>
            <w:tcW w:w="1197" w:type="dxa"/>
            <w:tcBorders>
              <w:left w:val="nil"/>
            </w:tcBorders>
          </w:tcPr>
          <w:p w14:paraId="0E78E46D" w14:textId="77777777" w:rsidR="004F52D9" w:rsidRDefault="004F52D9" w:rsidP="001F40E1">
            <w:pPr>
              <w:rPr>
                <w:vanish/>
                <w:sz w:val="22"/>
              </w:rPr>
            </w:pPr>
            <w:r>
              <w:rPr>
                <w:b/>
                <w:vanish/>
                <w:sz w:val="22"/>
              </w:rPr>
              <w:t>138</w:t>
            </w:r>
            <w:r>
              <w:rPr>
                <w:vanish/>
                <w:sz w:val="22"/>
              </w:rPr>
              <w:t>:1-8</w:t>
            </w:r>
          </w:p>
        </w:tc>
        <w:tc>
          <w:tcPr>
            <w:tcW w:w="1197" w:type="dxa"/>
          </w:tcPr>
          <w:p w14:paraId="4EDFEB3C" w14:textId="77777777" w:rsidR="004F52D9" w:rsidRDefault="004F52D9" w:rsidP="001F40E1">
            <w:pPr>
              <w:rPr>
                <w:vanish/>
                <w:sz w:val="22"/>
              </w:rPr>
            </w:pPr>
            <w:r>
              <w:rPr>
                <w:i/>
                <w:vanish/>
                <w:sz w:val="22"/>
              </w:rPr>
              <w:t>137:1-8</w:t>
            </w:r>
            <w:r>
              <w:rPr>
                <w:vanish/>
                <w:sz w:val="22"/>
              </w:rPr>
              <w:t>†</w:t>
            </w:r>
          </w:p>
        </w:tc>
      </w:tr>
      <w:tr w:rsidR="004F52D9" w14:paraId="1B41C7E1" w14:textId="77777777" w:rsidTr="001F40E1">
        <w:trPr>
          <w:hidden/>
        </w:trPr>
        <w:tc>
          <w:tcPr>
            <w:tcW w:w="1197" w:type="dxa"/>
          </w:tcPr>
          <w:p w14:paraId="43F95521" w14:textId="77777777" w:rsidR="004F52D9" w:rsidRDefault="004F52D9" w:rsidP="001F40E1">
            <w:pPr>
              <w:rPr>
                <w:vanish/>
                <w:sz w:val="22"/>
              </w:rPr>
            </w:pPr>
            <w:r>
              <w:rPr>
                <w:b/>
                <w:vanish/>
                <w:sz w:val="22"/>
              </w:rPr>
              <w:t>19</w:t>
            </w:r>
            <w:r>
              <w:rPr>
                <w:vanish/>
                <w:sz w:val="22"/>
              </w:rPr>
              <w:t>:1-14</w:t>
            </w:r>
          </w:p>
        </w:tc>
        <w:tc>
          <w:tcPr>
            <w:tcW w:w="1197" w:type="dxa"/>
            <w:tcBorders>
              <w:right w:val="single" w:sz="12" w:space="0" w:color="auto"/>
            </w:tcBorders>
          </w:tcPr>
          <w:p w14:paraId="4F439B71" w14:textId="77777777" w:rsidR="004F52D9" w:rsidRDefault="004F52D9" w:rsidP="001F40E1">
            <w:pPr>
              <w:rPr>
                <w:vanish/>
                <w:sz w:val="22"/>
              </w:rPr>
            </w:pPr>
            <w:r>
              <w:rPr>
                <w:vanish/>
                <w:sz w:val="22"/>
              </w:rPr>
              <w:t>18:1-15*</w:t>
            </w:r>
          </w:p>
        </w:tc>
        <w:tc>
          <w:tcPr>
            <w:tcW w:w="1197" w:type="dxa"/>
            <w:tcBorders>
              <w:left w:val="nil"/>
            </w:tcBorders>
          </w:tcPr>
          <w:p w14:paraId="6FAF30B0" w14:textId="77777777" w:rsidR="004F52D9" w:rsidRDefault="004F52D9" w:rsidP="001F40E1">
            <w:pPr>
              <w:rPr>
                <w:vanish/>
                <w:sz w:val="22"/>
              </w:rPr>
            </w:pPr>
            <w:r>
              <w:rPr>
                <w:b/>
                <w:vanish/>
                <w:sz w:val="22"/>
              </w:rPr>
              <w:t>59</w:t>
            </w:r>
            <w:r>
              <w:rPr>
                <w:vanish/>
                <w:sz w:val="22"/>
              </w:rPr>
              <w:t>:1-17</w:t>
            </w:r>
          </w:p>
        </w:tc>
        <w:tc>
          <w:tcPr>
            <w:tcW w:w="1197" w:type="dxa"/>
            <w:tcBorders>
              <w:right w:val="single" w:sz="12" w:space="0" w:color="auto"/>
            </w:tcBorders>
          </w:tcPr>
          <w:p w14:paraId="2EEBCCB2" w14:textId="77777777" w:rsidR="004F52D9" w:rsidRDefault="004F52D9" w:rsidP="001F40E1">
            <w:pPr>
              <w:rPr>
                <w:vanish/>
                <w:sz w:val="22"/>
              </w:rPr>
            </w:pPr>
            <w:r>
              <w:rPr>
                <w:vanish/>
                <w:sz w:val="22"/>
              </w:rPr>
              <w:t>58:1-18*</w:t>
            </w:r>
          </w:p>
        </w:tc>
        <w:tc>
          <w:tcPr>
            <w:tcW w:w="1197" w:type="dxa"/>
            <w:tcBorders>
              <w:left w:val="nil"/>
            </w:tcBorders>
          </w:tcPr>
          <w:p w14:paraId="27188CC7" w14:textId="77777777" w:rsidR="004F52D9" w:rsidRDefault="004F52D9" w:rsidP="001F40E1">
            <w:pPr>
              <w:rPr>
                <w:vanish/>
                <w:sz w:val="22"/>
              </w:rPr>
            </w:pPr>
            <w:r>
              <w:rPr>
                <w:b/>
                <w:vanish/>
                <w:sz w:val="22"/>
              </w:rPr>
              <w:t>99</w:t>
            </w:r>
            <w:r>
              <w:rPr>
                <w:vanish/>
                <w:sz w:val="22"/>
              </w:rPr>
              <w:t>:1-9</w:t>
            </w:r>
          </w:p>
        </w:tc>
        <w:tc>
          <w:tcPr>
            <w:tcW w:w="1197" w:type="dxa"/>
            <w:tcBorders>
              <w:right w:val="single" w:sz="12" w:space="0" w:color="auto"/>
            </w:tcBorders>
          </w:tcPr>
          <w:p w14:paraId="73DD6609" w14:textId="77777777" w:rsidR="004F52D9" w:rsidRDefault="004F52D9" w:rsidP="001F40E1">
            <w:pPr>
              <w:rPr>
                <w:i/>
                <w:vanish/>
                <w:sz w:val="22"/>
              </w:rPr>
            </w:pPr>
            <w:r>
              <w:rPr>
                <w:i/>
                <w:vanish/>
                <w:sz w:val="22"/>
              </w:rPr>
              <w:t>98:1-9</w:t>
            </w:r>
          </w:p>
        </w:tc>
        <w:tc>
          <w:tcPr>
            <w:tcW w:w="1197" w:type="dxa"/>
            <w:tcBorders>
              <w:left w:val="nil"/>
            </w:tcBorders>
          </w:tcPr>
          <w:p w14:paraId="0FA06CDF" w14:textId="77777777" w:rsidR="004F52D9" w:rsidRDefault="004F52D9" w:rsidP="001F40E1">
            <w:pPr>
              <w:rPr>
                <w:vanish/>
                <w:sz w:val="22"/>
              </w:rPr>
            </w:pPr>
            <w:r>
              <w:rPr>
                <w:b/>
                <w:vanish/>
                <w:sz w:val="22"/>
              </w:rPr>
              <w:t>139</w:t>
            </w:r>
            <w:r>
              <w:rPr>
                <w:vanish/>
                <w:sz w:val="22"/>
              </w:rPr>
              <w:t>:1-24</w:t>
            </w:r>
          </w:p>
        </w:tc>
        <w:tc>
          <w:tcPr>
            <w:tcW w:w="1197" w:type="dxa"/>
          </w:tcPr>
          <w:p w14:paraId="187D5565" w14:textId="77777777" w:rsidR="004F52D9" w:rsidRDefault="004F52D9" w:rsidP="001F40E1">
            <w:pPr>
              <w:rPr>
                <w:vanish/>
                <w:sz w:val="22"/>
              </w:rPr>
            </w:pPr>
            <w:r>
              <w:rPr>
                <w:vanish/>
                <w:sz w:val="22"/>
              </w:rPr>
              <w:t>138:1-24†</w:t>
            </w:r>
          </w:p>
        </w:tc>
      </w:tr>
      <w:tr w:rsidR="004F52D9" w14:paraId="10866AB1" w14:textId="77777777" w:rsidTr="001F40E1">
        <w:trPr>
          <w:hidden/>
        </w:trPr>
        <w:tc>
          <w:tcPr>
            <w:tcW w:w="1197" w:type="dxa"/>
            <w:tcBorders>
              <w:bottom w:val="single" w:sz="8" w:space="0" w:color="auto"/>
            </w:tcBorders>
          </w:tcPr>
          <w:p w14:paraId="459DC174" w14:textId="77777777" w:rsidR="004F52D9" w:rsidRDefault="004F52D9" w:rsidP="001F40E1">
            <w:pPr>
              <w:rPr>
                <w:vanish/>
                <w:sz w:val="22"/>
              </w:rPr>
            </w:pPr>
            <w:r>
              <w:rPr>
                <w:b/>
                <w:vanish/>
                <w:sz w:val="22"/>
              </w:rPr>
              <w:t>20</w:t>
            </w:r>
            <w:r>
              <w:rPr>
                <w:vanish/>
                <w:sz w:val="22"/>
              </w:rPr>
              <w:t>:1-9</w:t>
            </w:r>
          </w:p>
        </w:tc>
        <w:tc>
          <w:tcPr>
            <w:tcW w:w="1197" w:type="dxa"/>
            <w:tcBorders>
              <w:bottom w:val="single" w:sz="8" w:space="0" w:color="auto"/>
              <w:right w:val="single" w:sz="12" w:space="0" w:color="auto"/>
            </w:tcBorders>
          </w:tcPr>
          <w:p w14:paraId="50135A41" w14:textId="77777777" w:rsidR="004F52D9" w:rsidRDefault="004F52D9" w:rsidP="001F40E1">
            <w:pPr>
              <w:rPr>
                <w:vanish/>
                <w:sz w:val="22"/>
              </w:rPr>
            </w:pPr>
            <w:r>
              <w:rPr>
                <w:i/>
                <w:vanish/>
                <w:sz w:val="22"/>
              </w:rPr>
              <w:t>19:1-10</w:t>
            </w:r>
            <w:r>
              <w:rPr>
                <w:vanish/>
                <w:sz w:val="22"/>
              </w:rPr>
              <w:t>*</w:t>
            </w:r>
          </w:p>
        </w:tc>
        <w:tc>
          <w:tcPr>
            <w:tcW w:w="1197" w:type="dxa"/>
            <w:tcBorders>
              <w:left w:val="nil"/>
              <w:bottom w:val="single" w:sz="8" w:space="0" w:color="auto"/>
            </w:tcBorders>
          </w:tcPr>
          <w:p w14:paraId="117A44A9" w14:textId="77777777" w:rsidR="004F52D9" w:rsidRDefault="004F52D9" w:rsidP="001F40E1">
            <w:pPr>
              <w:rPr>
                <w:vanish/>
                <w:sz w:val="22"/>
              </w:rPr>
            </w:pPr>
            <w:r>
              <w:rPr>
                <w:b/>
                <w:vanish/>
                <w:sz w:val="22"/>
              </w:rPr>
              <w:t>60</w:t>
            </w:r>
            <w:r>
              <w:rPr>
                <w:vanish/>
                <w:sz w:val="22"/>
              </w:rPr>
              <w:t>:1-12</w:t>
            </w:r>
          </w:p>
        </w:tc>
        <w:tc>
          <w:tcPr>
            <w:tcW w:w="1197" w:type="dxa"/>
            <w:tcBorders>
              <w:bottom w:val="single" w:sz="8" w:space="0" w:color="auto"/>
              <w:right w:val="single" w:sz="12" w:space="0" w:color="auto"/>
            </w:tcBorders>
          </w:tcPr>
          <w:p w14:paraId="1AA8C118" w14:textId="77777777" w:rsidR="004F52D9" w:rsidRDefault="004F52D9" w:rsidP="001F40E1">
            <w:pPr>
              <w:rPr>
                <w:vanish/>
                <w:sz w:val="22"/>
              </w:rPr>
            </w:pPr>
            <w:r>
              <w:rPr>
                <w:vanish/>
                <w:sz w:val="22"/>
              </w:rPr>
              <w:t>59:1-14*</w:t>
            </w:r>
          </w:p>
        </w:tc>
        <w:tc>
          <w:tcPr>
            <w:tcW w:w="1197" w:type="dxa"/>
            <w:tcBorders>
              <w:left w:val="nil"/>
              <w:bottom w:val="single" w:sz="8" w:space="0" w:color="auto"/>
            </w:tcBorders>
          </w:tcPr>
          <w:p w14:paraId="570463F3" w14:textId="77777777" w:rsidR="004F52D9" w:rsidRDefault="004F52D9" w:rsidP="001F40E1">
            <w:pPr>
              <w:rPr>
                <w:vanish/>
                <w:sz w:val="22"/>
              </w:rPr>
            </w:pPr>
            <w:r>
              <w:rPr>
                <w:b/>
                <w:vanish/>
                <w:sz w:val="22"/>
              </w:rPr>
              <w:t>100</w:t>
            </w:r>
            <w:r>
              <w:rPr>
                <w:vanish/>
                <w:sz w:val="22"/>
              </w:rPr>
              <w:t>:1-5</w:t>
            </w:r>
          </w:p>
        </w:tc>
        <w:tc>
          <w:tcPr>
            <w:tcW w:w="1197" w:type="dxa"/>
            <w:tcBorders>
              <w:bottom w:val="single" w:sz="8" w:space="0" w:color="auto"/>
              <w:right w:val="single" w:sz="12" w:space="0" w:color="auto"/>
            </w:tcBorders>
          </w:tcPr>
          <w:p w14:paraId="5E7B3DE3" w14:textId="77777777" w:rsidR="004F52D9" w:rsidRDefault="004F52D9" w:rsidP="001F40E1">
            <w:pPr>
              <w:rPr>
                <w:vanish/>
                <w:sz w:val="22"/>
              </w:rPr>
            </w:pPr>
            <w:r>
              <w:rPr>
                <w:i/>
                <w:vanish/>
                <w:sz w:val="22"/>
              </w:rPr>
              <w:t>99:1-5</w:t>
            </w:r>
            <w:r>
              <w:rPr>
                <w:vanish/>
                <w:sz w:val="22"/>
              </w:rPr>
              <w:t>†</w:t>
            </w:r>
          </w:p>
        </w:tc>
        <w:tc>
          <w:tcPr>
            <w:tcW w:w="1197" w:type="dxa"/>
            <w:tcBorders>
              <w:left w:val="nil"/>
              <w:bottom w:val="single" w:sz="8" w:space="0" w:color="auto"/>
            </w:tcBorders>
          </w:tcPr>
          <w:p w14:paraId="39021AC9" w14:textId="77777777" w:rsidR="004F52D9" w:rsidRDefault="004F52D9" w:rsidP="001F40E1">
            <w:pPr>
              <w:rPr>
                <w:vanish/>
                <w:sz w:val="22"/>
              </w:rPr>
            </w:pPr>
            <w:r>
              <w:rPr>
                <w:b/>
                <w:vanish/>
                <w:sz w:val="22"/>
              </w:rPr>
              <w:t>140</w:t>
            </w:r>
            <w:r>
              <w:rPr>
                <w:vanish/>
                <w:sz w:val="22"/>
              </w:rPr>
              <w:t>:1-13</w:t>
            </w:r>
          </w:p>
        </w:tc>
        <w:tc>
          <w:tcPr>
            <w:tcW w:w="1197" w:type="dxa"/>
            <w:tcBorders>
              <w:bottom w:val="single" w:sz="8" w:space="0" w:color="auto"/>
            </w:tcBorders>
          </w:tcPr>
          <w:p w14:paraId="20CA6B63" w14:textId="77777777" w:rsidR="004F52D9" w:rsidRDefault="004F52D9" w:rsidP="001F40E1">
            <w:pPr>
              <w:rPr>
                <w:vanish/>
                <w:sz w:val="22"/>
              </w:rPr>
            </w:pPr>
            <w:r>
              <w:rPr>
                <w:vanish/>
                <w:sz w:val="22"/>
              </w:rPr>
              <w:t>139:1-14*</w:t>
            </w:r>
          </w:p>
        </w:tc>
      </w:tr>
      <w:tr w:rsidR="004F52D9" w14:paraId="42C0397C" w14:textId="77777777" w:rsidTr="001F40E1">
        <w:trPr>
          <w:hidden/>
        </w:trPr>
        <w:tc>
          <w:tcPr>
            <w:tcW w:w="1197" w:type="dxa"/>
            <w:tcBorders>
              <w:top w:val="single" w:sz="8" w:space="0" w:color="auto"/>
            </w:tcBorders>
          </w:tcPr>
          <w:p w14:paraId="0FB7C4D9" w14:textId="77777777" w:rsidR="004F52D9" w:rsidRDefault="004F52D9" w:rsidP="001F40E1">
            <w:pPr>
              <w:rPr>
                <w:vanish/>
                <w:sz w:val="22"/>
              </w:rPr>
            </w:pPr>
            <w:r>
              <w:rPr>
                <w:b/>
                <w:vanish/>
                <w:sz w:val="22"/>
              </w:rPr>
              <w:t>21</w:t>
            </w:r>
            <w:r>
              <w:rPr>
                <w:vanish/>
                <w:sz w:val="22"/>
              </w:rPr>
              <w:t>:1-13</w:t>
            </w:r>
          </w:p>
        </w:tc>
        <w:tc>
          <w:tcPr>
            <w:tcW w:w="1197" w:type="dxa"/>
            <w:tcBorders>
              <w:top w:val="single" w:sz="8" w:space="0" w:color="auto"/>
              <w:right w:val="single" w:sz="12" w:space="0" w:color="auto"/>
            </w:tcBorders>
          </w:tcPr>
          <w:p w14:paraId="18076352" w14:textId="77777777" w:rsidR="004F52D9" w:rsidRDefault="004F52D9" w:rsidP="001F40E1">
            <w:pPr>
              <w:rPr>
                <w:vanish/>
                <w:sz w:val="22"/>
              </w:rPr>
            </w:pPr>
            <w:r>
              <w:rPr>
                <w:vanish/>
                <w:sz w:val="22"/>
              </w:rPr>
              <w:t>20:1-14*</w:t>
            </w:r>
          </w:p>
        </w:tc>
        <w:tc>
          <w:tcPr>
            <w:tcW w:w="1197" w:type="dxa"/>
            <w:tcBorders>
              <w:top w:val="single" w:sz="8" w:space="0" w:color="auto"/>
              <w:left w:val="nil"/>
            </w:tcBorders>
          </w:tcPr>
          <w:p w14:paraId="6E79F3E3" w14:textId="77777777" w:rsidR="004F52D9" w:rsidRDefault="004F52D9" w:rsidP="001F40E1">
            <w:pPr>
              <w:rPr>
                <w:vanish/>
                <w:sz w:val="22"/>
              </w:rPr>
            </w:pPr>
            <w:r>
              <w:rPr>
                <w:b/>
                <w:vanish/>
                <w:sz w:val="22"/>
              </w:rPr>
              <w:t>61</w:t>
            </w:r>
            <w:r>
              <w:rPr>
                <w:vanish/>
                <w:sz w:val="22"/>
              </w:rPr>
              <w:t>:1-8</w:t>
            </w:r>
          </w:p>
        </w:tc>
        <w:tc>
          <w:tcPr>
            <w:tcW w:w="1197" w:type="dxa"/>
            <w:tcBorders>
              <w:top w:val="single" w:sz="8" w:space="0" w:color="auto"/>
              <w:right w:val="single" w:sz="12" w:space="0" w:color="auto"/>
            </w:tcBorders>
          </w:tcPr>
          <w:p w14:paraId="578E4705" w14:textId="77777777" w:rsidR="004F52D9" w:rsidRDefault="004F52D9" w:rsidP="001F40E1">
            <w:pPr>
              <w:rPr>
                <w:vanish/>
                <w:sz w:val="22"/>
              </w:rPr>
            </w:pPr>
            <w:r>
              <w:rPr>
                <w:vanish/>
                <w:sz w:val="22"/>
              </w:rPr>
              <w:t>60:1-9*</w:t>
            </w:r>
          </w:p>
        </w:tc>
        <w:tc>
          <w:tcPr>
            <w:tcW w:w="1197" w:type="dxa"/>
            <w:tcBorders>
              <w:top w:val="single" w:sz="8" w:space="0" w:color="auto"/>
              <w:left w:val="nil"/>
            </w:tcBorders>
          </w:tcPr>
          <w:p w14:paraId="084778E4" w14:textId="77777777" w:rsidR="004F52D9" w:rsidRDefault="004F52D9" w:rsidP="001F40E1">
            <w:pPr>
              <w:rPr>
                <w:vanish/>
                <w:sz w:val="22"/>
              </w:rPr>
            </w:pPr>
            <w:r>
              <w:rPr>
                <w:b/>
                <w:vanish/>
                <w:sz w:val="22"/>
              </w:rPr>
              <w:t>101</w:t>
            </w:r>
            <w:r>
              <w:rPr>
                <w:vanish/>
                <w:sz w:val="22"/>
              </w:rPr>
              <w:t>:1-8</w:t>
            </w:r>
          </w:p>
        </w:tc>
        <w:tc>
          <w:tcPr>
            <w:tcW w:w="1197" w:type="dxa"/>
            <w:tcBorders>
              <w:top w:val="single" w:sz="8" w:space="0" w:color="auto"/>
              <w:right w:val="single" w:sz="12" w:space="0" w:color="auto"/>
            </w:tcBorders>
          </w:tcPr>
          <w:p w14:paraId="38F56FC9" w14:textId="77777777" w:rsidR="004F52D9" w:rsidRDefault="004F52D9" w:rsidP="001F40E1">
            <w:pPr>
              <w:rPr>
                <w:vanish/>
                <w:sz w:val="22"/>
              </w:rPr>
            </w:pPr>
            <w:r>
              <w:rPr>
                <w:vanish/>
                <w:sz w:val="22"/>
              </w:rPr>
              <w:t>100:1-8†</w:t>
            </w:r>
          </w:p>
        </w:tc>
        <w:tc>
          <w:tcPr>
            <w:tcW w:w="1197" w:type="dxa"/>
            <w:tcBorders>
              <w:top w:val="single" w:sz="8" w:space="0" w:color="auto"/>
              <w:left w:val="nil"/>
            </w:tcBorders>
          </w:tcPr>
          <w:p w14:paraId="3ACE4B43" w14:textId="77777777" w:rsidR="004F52D9" w:rsidRDefault="004F52D9" w:rsidP="001F40E1">
            <w:pPr>
              <w:rPr>
                <w:vanish/>
                <w:sz w:val="22"/>
              </w:rPr>
            </w:pPr>
            <w:r>
              <w:rPr>
                <w:b/>
                <w:vanish/>
                <w:sz w:val="22"/>
              </w:rPr>
              <w:t>141</w:t>
            </w:r>
            <w:r>
              <w:rPr>
                <w:vanish/>
                <w:sz w:val="22"/>
              </w:rPr>
              <w:t>:1-10</w:t>
            </w:r>
          </w:p>
        </w:tc>
        <w:tc>
          <w:tcPr>
            <w:tcW w:w="1197" w:type="dxa"/>
            <w:tcBorders>
              <w:top w:val="single" w:sz="8" w:space="0" w:color="auto"/>
            </w:tcBorders>
          </w:tcPr>
          <w:p w14:paraId="172A09A2" w14:textId="77777777" w:rsidR="004F52D9" w:rsidRDefault="004F52D9" w:rsidP="001F40E1">
            <w:pPr>
              <w:rPr>
                <w:vanish/>
                <w:sz w:val="22"/>
              </w:rPr>
            </w:pPr>
            <w:r>
              <w:rPr>
                <w:i/>
                <w:vanish/>
                <w:sz w:val="22"/>
              </w:rPr>
              <w:t>140:1-10</w:t>
            </w:r>
            <w:r>
              <w:rPr>
                <w:vanish/>
                <w:sz w:val="22"/>
              </w:rPr>
              <w:t>†</w:t>
            </w:r>
          </w:p>
        </w:tc>
      </w:tr>
      <w:tr w:rsidR="004F52D9" w14:paraId="01A830CC" w14:textId="77777777" w:rsidTr="001F40E1">
        <w:trPr>
          <w:hidden/>
        </w:trPr>
        <w:tc>
          <w:tcPr>
            <w:tcW w:w="1197" w:type="dxa"/>
          </w:tcPr>
          <w:p w14:paraId="636A1546" w14:textId="77777777" w:rsidR="004F52D9" w:rsidRDefault="004F52D9" w:rsidP="001F40E1">
            <w:pPr>
              <w:rPr>
                <w:vanish/>
                <w:sz w:val="22"/>
              </w:rPr>
            </w:pPr>
            <w:r>
              <w:rPr>
                <w:b/>
                <w:vanish/>
                <w:sz w:val="22"/>
              </w:rPr>
              <w:t>22</w:t>
            </w:r>
            <w:r>
              <w:rPr>
                <w:vanish/>
                <w:sz w:val="22"/>
              </w:rPr>
              <w:t>:1-31</w:t>
            </w:r>
          </w:p>
        </w:tc>
        <w:tc>
          <w:tcPr>
            <w:tcW w:w="1197" w:type="dxa"/>
            <w:tcBorders>
              <w:right w:val="single" w:sz="12" w:space="0" w:color="auto"/>
            </w:tcBorders>
          </w:tcPr>
          <w:p w14:paraId="77BF065A" w14:textId="77777777" w:rsidR="004F52D9" w:rsidRDefault="004F52D9" w:rsidP="001F40E1">
            <w:pPr>
              <w:rPr>
                <w:vanish/>
                <w:sz w:val="22"/>
              </w:rPr>
            </w:pPr>
            <w:r>
              <w:rPr>
                <w:vanish/>
                <w:sz w:val="22"/>
              </w:rPr>
              <w:t>21:1-32*</w:t>
            </w:r>
          </w:p>
        </w:tc>
        <w:tc>
          <w:tcPr>
            <w:tcW w:w="1197" w:type="dxa"/>
            <w:tcBorders>
              <w:left w:val="nil"/>
            </w:tcBorders>
          </w:tcPr>
          <w:p w14:paraId="7663A86C" w14:textId="77777777" w:rsidR="004F52D9" w:rsidRDefault="004F52D9" w:rsidP="001F40E1">
            <w:pPr>
              <w:rPr>
                <w:vanish/>
                <w:sz w:val="22"/>
              </w:rPr>
            </w:pPr>
            <w:r>
              <w:rPr>
                <w:b/>
                <w:vanish/>
                <w:sz w:val="22"/>
              </w:rPr>
              <w:t>62</w:t>
            </w:r>
            <w:r>
              <w:rPr>
                <w:vanish/>
                <w:sz w:val="22"/>
              </w:rPr>
              <w:t>:1-12</w:t>
            </w:r>
          </w:p>
        </w:tc>
        <w:tc>
          <w:tcPr>
            <w:tcW w:w="1197" w:type="dxa"/>
            <w:tcBorders>
              <w:right w:val="single" w:sz="12" w:space="0" w:color="auto"/>
            </w:tcBorders>
          </w:tcPr>
          <w:p w14:paraId="68412FA4" w14:textId="77777777" w:rsidR="004F52D9" w:rsidRDefault="004F52D9" w:rsidP="001F40E1">
            <w:pPr>
              <w:rPr>
                <w:vanish/>
                <w:sz w:val="22"/>
              </w:rPr>
            </w:pPr>
            <w:r>
              <w:rPr>
                <w:vanish/>
                <w:sz w:val="22"/>
              </w:rPr>
              <w:t>61:1-13*</w:t>
            </w:r>
          </w:p>
        </w:tc>
        <w:tc>
          <w:tcPr>
            <w:tcW w:w="1197" w:type="dxa"/>
            <w:tcBorders>
              <w:left w:val="nil"/>
            </w:tcBorders>
          </w:tcPr>
          <w:p w14:paraId="27CDA2E3" w14:textId="77777777" w:rsidR="004F52D9" w:rsidRDefault="004F52D9" w:rsidP="001F40E1">
            <w:pPr>
              <w:rPr>
                <w:vanish/>
                <w:sz w:val="22"/>
              </w:rPr>
            </w:pPr>
            <w:r>
              <w:rPr>
                <w:b/>
                <w:vanish/>
                <w:sz w:val="22"/>
              </w:rPr>
              <w:t>102</w:t>
            </w:r>
            <w:r>
              <w:rPr>
                <w:vanish/>
                <w:sz w:val="22"/>
              </w:rPr>
              <w:t>:1-28</w:t>
            </w:r>
          </w:p>
        </w:tc>
        <w:tc>
          <w:tcPr>
            <w:tcW w:w="1197" w:type="dxa"/>
            <w:tcBorders>
              <w:right w:val="single" w:sz="12" w:space="0" w:color="auto"/>
            </w:tcBorders>
          </w:tcPr>
          <w:p w14:paraId="16EE9F0E" w14:textId="77777777" w:rsidR="004F52D9" w:rsidRDefault="004F52D9" w:rsidP="001F40E1">
            <w:pPr>
              <w:rPr>
                <w:vanish/>
                <w:sz w:val="22"/>
              </w:rPr>
            </w:pPr>
            <w:r>
              <w:rPr>
                <w:vanish/>
                <w:sz w:val="22"/>
              </w:rPr>
              <w:t>101:1-29*</w:t>
            </w:r>
          </w:p>
        </w:tc>
        <w:tc>
          <w:tcPr>
            <w:tcW w:w="1197" w:type="dxa"/>
            <w:tcBorders>
              <w:left w:val="nil"/>
            </w:tcBorders>
          </w:tcPr>
          <w:p w14:paraId="5B58A597" w14:textId="77777777" w:rsidR="004F52D9" w:rsidRDefault="004F52D9" w:rsidP="001F40E1">
            <w:pPr>
              <w:rPr>
                <w:vanish/>
                <w:sz w:val="22"/>
              </w:rPr>
            </w:pPr>
            <w:r>
              <w:rPr>
                <w:b/>
                <w:vanish/>
                <w:sz w:val="22"/>
              </w:rPr>
              <w:t>142</w:t>
            </w:r>
            <w:r>
              <w:rPr>
                <w:vanish/>
                <w:sz w:val="22"/>
              </w:rPr>
              <w:t>:1-7</w:t>
            </w:r>
          </w:p>
        </w:tc>
        <w:tc>
          <w:tcPr>
            <w:tcW w:w="1197" w:type="dxa"/>
          </w:tcPr>
          <w:p w14:paraId="72D572F6" w14:textId="77777777" w:rsidR="004F52D9" w:rsidRDefault="004F52D9" w:rsidP="001F40E1">
            <w:pPr>
              <w:rPr>
                <w:vanish/>
                <w:sz w:val="22"/>
              </w:rPr>
            </w:pPr>
            <w:r>
              <w:rPr>
                <w:vanish/>
                <w:sz w:val="22"/>
              </w:rPr>
              <w:t>141:1-8*</w:t>
            </w:r>
          </w:p>
        </w:tc>
      </w:tr>
      <w:tr w:rsidR="004F52D9" w14:paraId="3C824BEB" w14:textId="77777777" w:rsidTr="001F40E1">
        <w:trPr>
          <w:hidden/>
        </w:trPr>
        <w:tc>
          <w:tcPr>
            <w:tcW w:w="1197" w:type="dxa"/>
          </w:tcPr>
          <w:p w14:paraId="2C64A51A" w14:textId="77777777" w:rsidR="004F52D9" w:rsidRDefault="004F52D9" w:rsidP="001F40E1">
            <w:pPr>
              <w:rPr>
                <w:vanish/>
                <w:sz w:val="22"/>
              </w:rPr>
            </w:pPr>
            <w:r>
              <w:rPr>
                <w:b/>
                <w:vanish/>
                <w:sz w:val="22"/>
              </w:rPr>
              <w:t>23</w:t>
            </w:r>
            <w:r>
              <w:rPr>
                <w:vanish/>
                <w:sz w:val="22"/>
              </w:rPr>
              <w:t>:1-6</w:t>
            </w:r>
          </w:p>
        </w:tc>
        <w:tc>
          <w:tcPr>
            <w:tcW w:w="1197" w:type="dxa"/>
            <w:tcBorders>
              <w:right w:val="single" w:sz="12" w:space="0" w:color="auto"/>
            </w:tcBorders>
          </w:tcPr>
          <w:p w14:paraId="2C1EA99E" w14:textId="77777777" w:rsidR="004F52D9" w:rsidRDefault="004F52D9" w:rsidP="001F40E1">
            <w:pPr>
              <w:rPr>
                <w:vanish/>
                <w:sz w:val="22"/>
              </w:rPr>
            </w:pPr>
            <w:r>
              <w:rPr>
                <w:vanish/>
                <w:sz w:val="22"/>
              </w:rPr>
              <w:t>22:1-6†</w:t>
            </w:r>
          </w:p>
        </w:tc>
        <w:tc>
          <w:tcPr>
            <w:tcW w:w="1197" w:type="dxa"/>
            <w:tcBorders>
              <w:left w:val="nil"/>
            </w:tcBorders>
          </w:tcPr>
          <w:p w14:paraId="2F5DE934" w14:textId="77777777" w:rsidR="004F52D9" w:rsidRDefault="004F52D9" w:rsidP="001F40E1">
            <w:pPr>
              <w:rPr>
                <w:vanish/>
                <w:sz w:val="22"/>
              </w:rPr>
            </w:pPr>
            <w:r>
              <w:rPr>
                <w:b/>
                <w:vanish/>
                <w:sz w:val="22"/>
              </w:rPr>
              <w:t>63</w:t>
            </w:r>
            <w:r>
              <w:rPr>
                <w:vanish/>
                <w:sz w:val="22"/>
              </w:rPr>
              <w:t>:1-11</w:t>
            </w:r>
          </w:p>
        </w:tc>
        <w:tc>
          <w:tcPr>
            <w:tcW w:w="1197" w:type="dxa"/>
            <w:tcBorders>
              <w:right w:val="single" w:sz="12" w:space="0" w:color="auto"/>
            </w:tcBorders>
          </w:tcPr>
          <w:p w14:paraId="40C84712" w14:textId="77777777" w:rsidR="004F52D9" w:rsidRDefault="004F52D9" w:rsidP="001F40E1">
            <w:pPr>
              <w:rPr>
                <w:vanish/>
                <w:sz w:val="22"/>
              </w:rPr>
            </w:pPr>
            <w:r>
              <w:rPr>
                <w:vanish/>
                <w:sz w:val="22"/>
              </w:rPr>
              <w:t>62:1-12*</w:t>
            </w:r>
          </w:p>
        </w:tc>
        <w:tc>
          <w:tcPr>
            <w:tcW w:w="1197" w:type="dxa"/>
            <w:tcBorders>
              <w:left w:val="nil"/>
            </w:tcBorders>
          </w:tcPr>
          <w:p w14:paraId="5E5B5132" w14:textId="77777777" w:rsidR="004F52D9" w:rsidRDefault="004F52D9" w:rsidP="001F40E1">
            <w:pPr>
              <w:rPr>
                <w:vanish/>
                <w:sz w:val="22"/>
              </w:rPr>
            </w:pPr>
            <w:r>
              <w:rPr>
                <w:b/>
                <w:vanish/>
                <w:sz w:val="22"/>
              </w:rPr>
              <w:t>103</w:t>
            </w:r>
            <w:r>
              <w:rPr>
                <w:vanish/>
                <w:sz w:val="22"/>
              </w:rPr>
              <w:t>:1-22</w:t>
            </w:r>
          </w:p>
        </w:tc>
        <w:tc>
          <w:tcPr>
            <w:tcW w:w="1197" w:type="dxa"/>
            <w:tcBorders>
              <w:right w:val="single" w:sz="12" w:space="0" w:color="auto"/>
            </w:tcBorders>
          </w:tcPr>
          <w:p w14:paraId="7046D09D" w14:textId="77777777" w:rsidR="004F52D9" w:rsidRDefault="004F52D9" w:rsidP="001F40E1">
            <w:pPr>
              <w:rPr>
                <w:vanish/>
                <w:sz w:val="22"/>
              </w:rPr>
            </w:pPr>
            <w:r>
              <w:rPr>
                <w:vanish/>
                <w:sz w:val="22"/>
              </w:rPr>
              <w:t>102:1-22†</w:t>
            </w:r>
          </w:p>
        </w:tc>
        <w:tc>
          <w:tcPr>
            <w:tcW w:w="1197" w:type="dxa"/>
            <w:tcBorders>
              <w:left w:val="nil"/>
            </w:tcBorders>
          </w:tcPr>
          <w:p w14:paraId="67BE14FD" w14:textId="77777777" w:rsidR="004F52D9" w:rsidRDefault="004F52D9" w:rsidP="001F40E1">
            <w:pPr>
              <w:rPr>
                <w:vanish/>
                <w:sz w:val="22"/>
              </w:rPr>
            </w:pPr>
            <w:r>
              <w:rPr>
                <w:b/>
                <w:vanish/>
                <w:sz w:val="22"/>
              </w:rPr>
              <w:t>143</w:t>
            </w:r>
            <w:r>
              <w:rPr>
                <w:vanish/>
                <w:sz w:val="22"/>
              </w:rPr>
              <w:t>:1-12</w:t>
            </w:r>
          </w:p>
        </w:tc>
        <w:tc>
          <w:tcPr>
            <w:tcW w:w="1197" w:type="dxa"/>
          </w:tcPr>
          <w:p w14:paraId="023814CA" w14:textId="77777777" w:rsidR="004F52D9" w:rsidRDefault="004F52D9" w:rsidP="001F40E1">
            <w:pPr>
              <w:rPr>
                <w:vanish/>
                <w:sz w:val="22"/>
              </w:rPr>
            </w:pPr>
            <w:r>
              <w:rPr>
                <w:vanish/>
                <w:sz w:val="22"/>
              </w:rPr>
              <w:t>142:1-12†</w:t>
            </w:r>
          </w:p>
        </w:tc>
      </w:tr>
      <w:tr w:rsidR="004F52D9" w14:paraId="4F510AEE" w14:textId="77777777" w:rsidTr="001F40E1">
        <w:trPr>
          <w:hidden/>
        </w:trPr>
        <w:tc>
          <w:tcPr>
            <w:tcW w:w="1197" w:type="dxa"/>
          </w:tcPr>
          <w:p w14:paraId="6DA75B99" w14:textId="77777777" w:rsidR="004F52D9" w:rsidRDefault="004F52D9" w:rsidP="001F40E1">
            <w:pPr>
              <w:rPr>
                <w:vanish/>
                <w:sz w:val="22"/>
              </w:rPr>
            </w:pPr>
            <w:r>
              <w:rPr>
                <w:b/>
                <w:vanish/>
                <w:sz w:val="22"/>
              </w:rPr>
              <w:t>24</w:t>
            </w:r>
            <w:r>
              <w:rPr>
                <w:vanish/>
                <w:sz w:val="22"/>
              </w:rPr>
              <w:t>:1-10</w:t>
            </w:r>
          </w:p>
        </w:tc>
        <w:tc>
          <w:tcPr>
            <w:tcW w:w="1197" w:type="dxa"/>
            <w:tcBorders>
              <w:right w:val="single" w:sz="12" w:space="0" w:color="auto"/>
            </w:tcBorders>
          </w:tcPr>
          <w:p w14:paraId="4871FCA2" w14:textId="77777777" w:rsidR="004F52D9" w:rsidRDefault="004F52D9" w:rsidP="001F40E1">
            <w:pPr>
              <w:rPr>
                <w:vanish/>
                <w:sz w:val="22"/>
              </w:rPr>
            </w:pPr>
            <w:r>
              <w:rPr>
                <w:vanish/>
                <w:sz w:val="22"/>
              </w:rPr>
              <w:t>23:1-10†</w:t>
            </w:r>
          </w:p>
        </w:tc>
        <w:tc>
          <w:tcPr>
            <w:tcW w:w="1197" w:type="dxa"/>
            <w:tcBorders>
              <w:left w:val="nil"/>
            </w:tcBorders>
          </w:tcPr>
          <w:p w14:paraId="57F5BD06" w14:textId="77777777" w:rsidR="004F52D9" w:rsidRDefault="004F52D9" w:rsidP="001F40E1">
            <w:pPr>
              <w:rPr>
                <w:vanish/>
                <w:sz w:val="22"/>
              </w:rPr>
            </w:pPr>
            <w:r>
              <w:rPr>
                <w:b/>
                <w:vanish/>
                <w:sz w:val="22"/>
              </w:rPr>
              <w:t>64</w:t>
            </w:r>
            <w:r>
              <w:rPr>
                <w:vanish/>
                <w:sz w:val="22"/>
              </w:rPr>
              <w:t>:1-10</w:t>
            </w:r>
          </w:p>
        </w:tc>
        <w:tc>
          <w:tcPr>
            <w:tcW w:w="1197" w:type="dxa"/>
            <w:tcBorders>
              <w:right w:val="single" w:sz="12" w:space="0" w:color="auto"/>
            </w:tcBorders>
          </w:tcPr>
          <w:p w14:paraId="096177C9" w14:textId="77777777" w:rsidR="004F52D9" w:rsidRDefault="004F52D9" w:rsidP="001F40E1">
            <w:pPr>
              <w:rPr>
                <w:vanish/>
                <w:sz w:val="22"/>
              </w:rPr>
            </w:pPr>
            <w:r>
              <w:rPr>
                <w:vanish/>
                <w:sz w:val="22"/>
              </w:rPr>
              <w:t>63:1-11*</w:t>
            </w:r>
          </w:p>
        </w:tc>
        <w:tc>
          <w:tcPr>
            <w:tcW w:w="1197" w:type="dxa"/>
            <w:tcBorders>
              <w:left w:val="nil"/>
            </w:tcBorders>
          </w:tcPr>
          <w:p w14:paraId="7B3CFD02" w14:textId="77777777" w:rsidR="004F52D9" w:rsidRDefault="004F52D9" w:rsidP="001F40E1">
            <w:pPr>
              <w:rPr>
                <w:vanish/>
                <w:sz w:val="22"/>
              </w:rPr>
            </w:pPr>
            <w:r>
              <w:rPr>
                <w:b/>
                <w:vanish/>
                <w:sz w:val="22"/>
              </w:rPr>
              <w:t>104</w:t>
            </w:r>
            <w:r>
              <w:rPr>
                <w:vanish/>
                <w:sz w:val="22"/>
              </w:rPr>
              <w:t>:1-35</w:t>
            </w:r>
          </w:p>
        </w:tc>
        <w:tc>
          <w:tcPr>
            <w:tcW w:w="1197" w:type="dxa"/>
            <w:tcBorders>
              <w:right w:val="single" w:sz="12" w:space="0" w:color="auto"/>
            </w:tcBorders>
          </w:tcPr>
          <w:p w14:paraId="6DC32F42" w14:textId="77777777" w:rsidR="004F52D9" w:rsidRDefault="004F52D9" w:rsidP="001F40E1">
            <w:pPr>
              <w:rPr>
                <w:i/>
                <w:vanish/>
                <w:sz w:val="22"/>
              </w:rPr>
            </w:pPr>
            <w:r>
              <w:rPr>
                <w:i/>
                <w:vanish/>
                <w:sz w:val="22"/>
              </w:rPr>
              <w:t>103:1-35</w:t>
            </w:r>
          </w:p>
        </w:tc>
        <w:tc>
          <w:tcPr>
            <w:tcW w:w="1197" w:type="dxa"/>
            <w:tcBorders>
              <w:left w:val="nil"/>
            </w:tcBorders>
          </w:tcPr>
          <w:p w14:paraId="73F8E8CA" w14:textId="77777777" w:rsidR="004F52D9" w:rsidRDefault="004F52D9" w:rsidP="001F40E1">
            <w:pPr>
              <w:rPr>
                <w:vanish/>
                <w:sz w:val="22"/>
              </w:rPr>
            </w:pPr>
            <w:r>
              <w:rPr>
                <w:b/>
                <w:vanish/>
                <w:sz w:val="22"/>
              </w:rPr>
              <w:t>144</w:t>
            </w:r>
            <w:r>
              <w:rPr>
                <w:vanish/>
                <w:sz w:val="22"/>
              </w:rPr>
              <w:t>:1-15</w:t>
            </w:r>
          </w:p>
        </w:tc>
        <w:tc>
          <w:tcPr>
            <w:tcW w:w="1197" w:type="dxa"/>
          </w:tcPr>
          <w:p w14:paraId="2F078A4A" w14:textId="77777777" w:rsidR="004F52D9" w:rsidRDefault="004F52D9" w:rsidP="001F40E1">
            <w:pPr>
              <w:rPr>
                <w:vanish/>
                <w:sz w:val="22"/>
              </w:rPr>
            </w:pPr>
            <w:r>
              <w:rPr>
                <w:i/>
                <w:vanish/>
                <w:sz w:val="22"/>
              </w:rPr>
              <w:t>143:1-15</w:t>
            </w:r>
            <w:r>
              <w:rPr>
                <w:vanish/>
                <w:sz w:val="22"/>
              </w:rPr>
              <w:t>†</w:t>
            </w:r>
          </w:p>
        </w:tc>
      </w:tr>
      <w:tr w:rsidR="004F52D9" w14:paraId="7F51DF96" w14:textId="77777777" w:rsidTr="001F40E1">
        <w:trPr>
          <w:hidden/>
        </w:trPr>
        <w:tc>
          <w:tcPr>
            <w:tcW w:w="1197" w:type="dxa"/>
          </w:tcPr>
          <w:p w14:paraId="731D2253" w14:textId="77777777" w:rsidR="004F52D9" w:rsidRDefault="004F52D9" w:rsidP="001F40E1">
            <w:pPr>
              <w:rPr>
                <w:vanish/>
                <w:sz w:val="22"/>
              </w:rPr>
            </w:pPr>
            <w:r>
              <w:rPr>
                <w:b/>
                <w:vanish/>
                <w:sz w:val="22"/>
              </w:rPr>
              <w:t>25</w:t>
            </w:r>
            <w:r>
              <w:rPr>
                <w:vanish/>
                <w:sz w:val="22"/>
              </w:rPr>
              <w:t>:1-22</w:t>
            </w:r>
          </w:p>
        </w:tc>
        <w:tc>
          <w:tcPr>
            <w:tcW w:w="1197" w:type="dxa"/>
            <w:tcBorders>
              <w:right w:val="single" w:sz="12" w:space="0" w:color="auto"/>
            </w:tcBorders>
          </w:tcPr>
          <w:p w14:paraId="3FBAD080" w14:textId="77777777" w:rsidR="004F52D9" w:rsidRDefault="004F52D9" w:rsidP="001F40E1">
            <w:pPr>
              <w:rPr>
                <w:vanish/>
                <w:sz w:val="22"/>
              </w:rPr>
            </w:pPr>
            <w:r>
              <w:rPr>
                <w:vanish/>
                <w:sz w:val="22"/>
              </w:rPr>
              <w:t>24:1-22†</w:t>
            </w:r>
          </w:p>
        </w:tc>
        <w:tc>
          <w:tcPr>
            <w:tcW w:w="1197" w:type="dxa"/>
            <w:tcBorders>
              <w:left w:val="nil"/>
            </w:tcBorders>
          </w:tcPr>
          <w:p w14:paraId="7CDD8C32" w14:textId="77777777" w:rsidR="004F52D9" w:rsidRDefault="004F52D9" w:rsidP="001F40E1">
            <w:pPr>
              <w:rPr>
                <w:vanish/>
                <w:sz w:val="22"/>
              </w:rPr>
            </w:pPr>
            <w:r>
              <w:rPr>
                <w:b/>
                <w:vanish/>
                <w:sz w:val="22"/>
              </w:rPr>
              <w:t>65</w:t>
            </w:r>
            <w:r>
              <w:rPr>
                <w:vanish/>
                <w:sz w:val="22"/>
              </w:rPr>
              <w:t>:1-13</w:t>
            </w:r>
          </w:p>
        </w:tc>
        <w:tc>
          <w:tcPr>
            <w:tcW w:w="1197" w:type="dxa"/>
            <w:tcBorders>
              <w:right w:val="single" w:sz="12" w:space="0" w:color="auto"/>
            </w:tcBorders>
          </w:tcPr>
          <w:p w14:paraId="5A58683A" w14:textId="77777777" w:rsidR="004F52D9" w:rsidRDefault="004F52D9" w:rsidP="001F40E1">
            <w:pPr>
              <w:rPr>
                <w:vanish/>
                <w:sz w:val="22"/>
              </w:rPr>
            </w:pPr>
            <w:r>
              <w:rPr>
                <w:vanish/>
                <w:sz w:val="22"/>
              </w:rPr>
              <w:t>64:1-14*</w:t>
            </w:r>
          </w:p>
        </w:tc>
        <w:tc>
          <w:tcPr>
            <w:tcW w:w="1197" w:type="dxa"/>
            <w:tcBorders>
              <w:left w:val="nil"/>
            </w:tcBorders>
          </w:tcPr>
          <w:p w14:paraId="0CA361E6" w14:textId="77777777" w:rsidR="004F52D9" w:rsidRDefault="004F52D9" w:rsidP="001F40E1">
            <w:pPr>
              <w:rPr>
                <w:vanish/>
                <w:sz w:val="22"/>
              </w:rPr>
            </w:pPr>
            <w:r>
              <w:rPr>
                <w:b/>
                <w:vanish/>
                <w:sz w:val="22"/>
              </w:rPr>
              <w:t>105</w:t>
            </w:r>
            <w:r>
              <w:rPr>
                <w:vanish/>
                <w:sz w:val="22"/>
              </w:rPr>
              <w:t>:1-45</w:t>
            </w:r>
          </w:p>
        </w:tc>
        <w:tc>
          <w:tcPr>
            <w:tcW w:w="1197" w:type="dxa"/>
            <w:tcBorders>
              <w:right w:val="single" w:sz="12" w:space="0" w:color="auto"/>
            </w:tcBorders>
          </w:tcPr>
          <w:p w14:paraId="72EF6C73" w14:textId="77777777" w:rsidR="004F52D9" w:rsidRDefault="004F52D9" w:rsidP="001F40E1">
            <w:pPr>
              <w:rPr>
                <w:i/>
                <w:vanish/>
                <w:sz w:val="22"/>
              </w:rPr>
            </w:pPr>
            <w:r>
              <w:rPr>
                <w:i/>
                <w:vanish/>
                <w:sz w:val="22"/>
              </w:rPr>
              <w:t>104:1-45</w:t>
            </w:r>
          </w:p>
        </w:tc>
        <w:tc>
          <w:tcPr>
            <w:tcW w:w="1197" w:type="dxa"/>
            <w:tcBorders>
              <w:left w:val="nil"/>
            </w:tcBorders>
          </w:tcPr>
          <w:p w14:paraId="662064F2" w14:textId="77777777" w:rsidR="004F52D9" w:rsidRDefault="004F52D9" w:rsidP="001F40E1">
            <w:pPr>
              <w:rPr>
                <w:vanish/>
                <w:sz w:val="22"/>
              </w:rPr>
            </w:pPr>
            <w:r>
              <w:rPr>
                <w:b/>
                <w:vanish/>
                <w:sz w:val="22"/>
              </w:rPr>
              <w:t>145</w:t>
            </w:r>
            <w:r>
              <w:rPr>
                <w:vanish/>
                <w:sz w:val="22"/>
              </w:rPr>
              <w:t>:1-21</w:t>
            </w:r>
          </w:p>
        </w:tc>
        <w:tc>
          <w:tcPr>
            <w:tcW w:w="1197" w:type="dxa"/>
          </w:tcPr>
          <w:p w14:paraId="03CD8AC8" w14:textId="77777777" w:rsidR="004F52D9" w:rsidRDefault="004F52D9" w:rsidP="001F40E1">
            <w:pPr>
              <w:rPr>
                <w:vanish/>
                <w:sz w:val="22"/>
              </w:rPr>
            </w:pPr>
            <w:r>
              <w:rPr>
                <w:i/>
                <w:vanish/>
                <w:sz w:val="22"/>
              </w:rPr>
              <w:t>144:1-21</w:t>
            </w:r>
            <w:r>
              <w:rPr>
                <w:vanish/>
                <w:sz w:val="22"/>
              </w:rPr>
              <w:t>†</w:t>
            </w:r>
          </w:p>
        </w:tc>
      </w:tr>
      <w:tr w:rsidR="004F52D9" w14:paraId="5935B016" w14:textId="77777777" w:rsidTr="001F40E1">
        <w:trPr>
          <w:hidden/>
        </w:trPr>
        <w:tc>
          <w:tcPr>
            <w:tcW w:w="1197" w:type="dxa"/>
          </w:tcPr>
          <w:p w14:paraId="02FB81E5" w14:textId="77777777" w:rsidR="004F52D9" w:rsidRDefault="004F52D9" w:rsidP="001F40E1">
            <w:pPr>
              <w:rPr>
                <w:vanish/>
                <w:sz w:val="22"/>
              </w:rPr>
            </w:pPr>
            <w:r>
              <w:rPr>
                <w:b/>
                <w:vanish/>
                <w:sz w:val="22"/>
              </w:rPr>
              <w:t>26</w:t>
            </w:r>
            <w:r>
              <w:rPr>
                <w:vanish/>
                <w:sz w:val="22"/>
              </w:rPr>
              <w:t>:1-12</w:t>
            </w:r>
          </w:p>
        </w:tc>
        <w:tc>
          <w:tcPr>
            <w:tcW w:w="1197" w:type="dxa"/>
            <w:tcBorders>
              <w:right w:val="single" w:sz="12" w:space="0" w:color="auto"/>
            </w:tcBorders>
          </w:tcPr>
          <w:p w14:paraId="05B2E02C" w14:textId="77777777" w:rsidR="004F52D9" w:rsidRDefault="004F52D9" w:rsidP="001F40E1">
            <w:pPr>
              <w:rPr>
                <w:vanish/>
                <w:sz w:val="22"/>
              </w:rPr>
            </w:pPr>
            <w:r>
              <w:rPr>
                <w:vanish/>
                <w:sz w:val="22"/>
              </w:rPr>
              <w:t>25:1-12†</w:t>
            </w:r>
          </w:p>
        </w:tc>
        <w:tc>
          <w:tcPr>
            <w:tcW w:w="1197" w:type="dxa"/>
            <w:tcBorders>
              <w:left w:val="nil"/>
            </w:tcBorders>
          </w:tcPr>
          <w:p w14:paraId="3A4EB162" w14:textId="77777777" w:rsidR="004F52D9" w:rsidRDefault="004F52D9" w:rsidP="001F40E1">
            <w:pPr>
              <w:rPr>
                <w:vanish/>
                <w:sz w:val="22"/>
              </w:rPr>
            </w:pPr>
            <w:r>
              <w:rPr>
                <w:b/>
                <w:vanish/>
                <w:sz w:val="22"/>
              </w:rPr>
              <w:t>66</w:t>
            </w:r>
            <w:r>
              <w:rPr>
                <w:vanish/>
                <w:sz w:val="22"/>
              </w:rPr>
              <w:t>:1-20</w:t>
            </w:r>
          </w:p>
        </w:tc>
        <w:tc>
          <w:tcPr>
            <w:tcW w:w="1197" w:type="dxa"/>
            <w:tcBorders>
              <w:right w:val="single" w:sz="12" w:space="0" w:color="auto"/>
            </w:tcBorders>
          </w:tcPr>
          <w:p w14:paraId="77F7CC50" w14:textId="77777777" w:rsidR="004F52D9" w:rsidRDefault="004F52D9" w:rsidP="001F40E1">
            <w:pPr>
              <w:rPr>
                <w:vanish/>
                <w:sz w:val="22"/>
              </w:rPr>
            </w:pPr>
            <w:r>
              <w:rPr>
                <w:vanish/>
                <w:sz w:val="22"/>
              </w:rPr>
              <w:t>65:1-20†</w:t>
            </w:r>
          </w:p>
        </w:tc>
        <w:tc>
          <w:tcPr>
            <w:tcW w:w="1197" w:type="dxa"/>
            <w:tcBorders>
              <w:left w:val="nil"/>
            </w:tcBorders>
          </w:tcPr>
          <w:p w14:paraId="7866142B" w14:textId="77777777" w:rsidR="004F52D9" w:rsidRDefault="004F52D9" w:rsidP="001F40E1">
            <w:pPr>
              <w:rPr>
                <w:vanish/>
                <w:sz w:val="22"/>
              </w:rPr>
            </w:pPr>
            <w:r>
              <w:rPr>
                <w:b/>
                <w:vanish/>
                <w:sz w:val="22"/>
              </w:rPr>
              <w:t>106</w:t>
            </w:r>
            <w:r>
              <w:rPr>
                <w:vanish/>
                <w:sz w:val="22"/>
              </w:rPr>
              <w:t>:1-48</w:t>
            </w:r>
          </w:p>
        </w:tc>
        <w:tc>
          <w:tcPr>
            <w:tcW w:w="1197" w:type="dxa"/>
            <w:tcBorders>
              <w:right w:val="single" w:sz="12" w:space="0" w:color="auto"/>
            </w:tcBorders>
          </w:tcPr>
          <w:p w14:paraId="7F20A03E" w14:textId="77777777" w:rsidR="004F52D9" w:rsidRDefault="004F52D9" w:rsidP="001F40E1">
            <w:pPr>
              <w:rPr>
                <w:vanish/>
                <w:sz w:val="22"/>
              </w:rPr>
            </w:pPr>
            <w:r>
              <w:rPr>
                <w:i/>
                <w:vanish/>
                <w:sz w:val="22"/>
              </w:rPr>
              <w:t>105:1-48</w:t>
            </w:r>
            <w:r>
              <w:rPr>
                <w:vanish/>
                <w:sz w:val="22"/>
              </w:rPr>
              <w:t>†</w:t>
            </w:r>
          </w:p>
        </w:tc>
        <w:tc>
          <w:tcPr>
            <w:tcW w:w="1197" w:type="dxa"/>
            <w:tcBorders>
              <w:left w:val="nil"/>
            </w:tcBorders>
          </w:tcPr>
          <w:p w14:paraId="21B056A6" w14:textId="77777777" w:rsidR="004F52D9" w:rsidRDefault="004F52D9" w:rsidP="001F40E1">
            <w:pPr>
              <w:rPr>
                <w:vanish/>
                <w:sz w:val="22"/>
              </w:rPr>
            </w:pPr>
            <w:r>
              <w:rPr>
                <w:b/>
                <w:vanish/>
                <w:sz w:val="22"/>
              </w:rPr>
              <w:t>146</w:t>
            </w:r>
            <w:r>
              <w:rPr>
                <w:vanish/>
                <w:sz w:val="22"/>
              </w:rPr>
              <w:t>:1-10</w:t>
            </w:r>
          </w:p>
        </w:tc>
        <w:tc>
          <w:tcPr>
            <w:tcW w:w="1197" w:type="dxa"/>
          </w:tcPr>
          <w:p w14:paraId="04F8D5FB" w14:textId="77777777" w:rsidR="004F52D9" w:rsidRDefault="004F52D9" w:rsidP="001F40E1">
            <w:pPr>
              <w:rPr>
                <w:vanish/>
                <w:sz w:val="22"/>
              </w:rPr>
            </w:pPr>
            <w:r>
              <w:rPr>
                <w:i/>
                <w:vanish/>
                <w:sz w:val="22"/>
              </w:rPr>
              <w:t>145:1-10</w:t>
            </w:r>
            <w:r>
              <w:rPr>
                <w:vanish/>
                <w:sz w:val="22"/>
              </w:rPr>
              <w:t>†</w:t>
            </w:r>
          </w:p>
        </w:tc>
      </w:tr>
      <w:tr w:rsidR="004F52D9" w14:paraId="7F7406C3" w14:textId="77777777" w:rsidTr="001F40E1">
        <w:trPr>
          <w:hidden/>
        </w:trPr>
        <w:tc>
          <w:tcPr>
            <w:tcW w:w="1197" w:type="dxa"/>
          </w:tcPr>
          <w:p w14:paraId="7BB114C7" w14:textId="77777777" w:rsidR="004F52D9" w:rsidRDefault="004F52D9" w:rsidP="001F40E1">
            <w:pPr>
              <w:rPr>
                <w:vanish/>
                <w:sz w:val="22"/>
              </w:rPr>
            </w:pPr>
            <w:r>
              <w:rPr>
                <w:b/>
                <w:vanish/>
                <w:sz w:val="22"/>
              </w:rPr>
              <w:t>27</w:t>
            </w:r>
            <w:r>
              <w:rPr>
                <w:vanish/>
                <w:sz w:val="22"/>
              </w:rPr>
              <w:t>:1-14</w:t>
            </w:r>
          </w:p>
        </w:tc>
        <w:tc>
          <w:tcPr>
            <w:tcW w:w="1197" w:type="dxa"/>
            <w:tcBorders>
              <w:right w:val="single" w:sz="12" w:space="0" w:color="auto"/>
            </w:tcBorders>
          </w:tcPr>
          <w:p w14:paraId="53771FDC" w14:textId="77777777" w:rsidR="004F52D9" w:rsidRDefault="004F52D9" w:rsidP="001F40E1">
            <w:pPr>
              <w:rPr>
                <w:vanish/>
                <w:sz w:val="22"/>
              </w:rPr>
            </w:pPr>
            <w:r>
              <w:rPr>
                <w:vanish/>
                <w:sz w:val="22"/>
              </w:rPr>
              <w:t>26:1-14†</w:t>
            </w:r>
          </w:p>
        </w:tc>
        <w:tc>
          <w:tcPr>
            <w:tcW w:w="1197" w:type="dxa"/>
            <w:tcBorders>
              <w:left w:val="nil"/>
            </w:tcBorders>
          </w:tcPr>
          <w:p w14:paraId="1C0E27A5" w14:textId="77777777" w:rsidR="004F52D9" w:rsidRDefault="004F52D9" w:rsidP="001F40E1">
            <w:pPr>
              <w:rPr>
                <w:vanish/>
                <w:sz w:val="22"/>
              </w:rPr>
            </w:pPr>
            <w:r>
              <w:rPr>
                <w:b/>
                <w:vanish/>
                <w:sz w:val="22"/>
              </w:rPr>
              <w:t>67</w:t>
            </w:r>
            <w:r>
              <w:rPr>
                <w:vanish/>
                <w:sz w:val="22"/>
              </w:rPr>
              <w:t>:1-7</w:t>
            </w:r>
          </w:p>
        </w:tc>
        <w:tc>
          <w:tcPr>
            <w:tcW w:w="1197" w:type="dxa"/>
            <w:tcBorders>
              <w:right w:val="single" w:sz="12" w:space="0" w:color="auto"/>
            </w:tcBorders>
          </w:tcPr>
          <w:p w14:paraId="6613ADEB" w14:textId="77777777" w:rsidR="004F52D9" w:rsidRDefault="004F52D9" w:rsidP="001F40E1">
            <w:pPr>
              <w:rPr>
                <w:vanish/>
                <w:sz w:val="22"/>
              </w:rPr>
            </w:pPr>
            <w:r>
              <w:rPr>
                <w:vanish/>
                <w:sz w:val="22"/>
              </w:rPr>
              <w:t>66:1-8*</w:t>
            </w:r>
          </w:p>
        </w:tc>
        <w:tc>
          <w:tcPr>
            <w:tcW w:w="1197" w:type="dxa"/>
            <w:tcBorders>
              <w:left w:val="nil"/>
            </w:tcBorders>
          </w:tcPr>
          <w:p w14:paraId="1C040D6E" w14:textId="77777777" w:rsidR="004F52D9" w:rsidRDefault="004F52D9" w:rsidP="001F40E1">
            <w:pPr>
              <w:rPr>
                <w:vanish/>
                <w:sz w:val="22"/>
              </w:rPr>
            </w:pPr>
            <w:r>
              <w:rPr>
                <w:b/>
                <w:vanish/>
                <w:sz w:val="22"/>
              </w:rPr>
              <w:t>107</w:t>
            </w:r>
            <w:r>
              <w:rPr>
                <w:vanish/>
                <w:sz w:val="22"/>
              </w:rPr>
              <w:t>:1-43</w:t>
            </w:r>
          </w:p>
        </w:tc>
        <w:tc>
          <w:tcPr>
            <w:tcW w:w="1197" w:type="dxa"/>
            <w:tcBorders>
              <w:right w:val="single" w:sz="12" w:space="0" w:color="auto"/>
            </w:tcBorders>
          </w:tcPr>
          <w:p w14:paraId="6283EE81" w14:textId="77777777" w:rsidR="004F52D9" w:rsidRDefault="004F52D9" w:rsidP="001F40E1">
            <w:pPr>
              <w:rPr>
                <w:i/>
                <w:vanish/>
                <w:sz w:val="22"/>
              </w:rPr>
            </w:pPr>
            <w:r>
              <w:rPr>
                <w:i/>
                <w:vanish/>
                <w:sz w:val="22"/>
              </w:rPr>
              <w:t>106:1-43</w:t>
            </w:r>
          </w:p>
        </w:tc>
        <w:tc>
          <w:tcPr>
            <w:tcW w:w="1197" w:type="dxa"/>
            <w:tcBorders>
              <w:left w:val="nil"/>
            </w:tcBorders>
          </w:tcPr>
          <w:p w14:paraId="7A61B7E1" w14:textId="77777777" w:rsidR="004F52D9" w:rsidRDefault="004F52D9" w:rsidP="001F40E1">
            <w:pPr>
              <w:rPr>
                <w:vanish/>
                <w:sz w:val="22"/>
              </w:rPr>
            </w:pPr>
            <w:r>
              <w:rPr>
                <w:b/>
                <w:vanish/>
                <w:sz w:val="22"/>
              </w:rPr>
              <w:t>147</w:t>
            </w:r>
            <w:r>
              <w:rPr>
                <w:vanish/>
                <w:sz w:val="22"/>
              </w:rPr>
              <w:t>:1-20</w:t>
            </w:r>
          </w:p>
        </w:tc>
        <w:tc>
          <w:tcPr>
            <w:tcW w:w="1197" w:type="dxa"/>
          </w:tcPr>
          <w:p w14:paraId="11D83DF5" w14:textId="77777777" w:rsidR="004F52D9" w:rsidRDefault="004F52D9" w:rsidP="001F40E1">
            <w:pPr>
              <w:rPr>
                <w:vanish/>
                <w:sz w:val="22"/>
              </w:rPr>
            </w:pPr>
            <w:r>
              <w:rPr>
                <w:i/>
                <w:vanish/>
                <w:sz w:val="22"/>
              </w:rPr>
              <w:t>146:1-11</w:t>
            </w:r>
            <w:r>
              <w:rPr>
                <w:vanish/>
                <w:sz w:val="22"/>
              </w:rPr>
              <w:t>†</w:t>
            </w:r>
          </w:p>
          <w:p w14:paraId="2FCDA65D" w14:textId="77777777" w:rsidR="004F52D9" w:rsidRDefault="004F52D9" w:rsidP="001F40E1">
            <w:pPr>
              <w:rPr>
                <w:i/>
                <w:vanish/>
                <w:sz w:val="22"/>
              </w:rPr>
            </w:pPr>
            <w:r>
              <w:rPr>
                <w:i/>
                <w:vanish/>
                <w:sz w:val="22"/>
              </w:rPr>
              <w:t>147:1-9</w:t>
            </w:r>
          </w:p>
        </w:tc>
      </w:tr>
      <w:tr w:rsidR="004F52D9" w14:paraId="7A95D3C1" w14:textId="77777777" w:rsidTr="001F40E1">
        <w:trPr>
          <w:hidden/>
        </w:trPr>
        <w:tc>
          <w:tcPr>
            <w:tcW w:w="1197" w:type="dxa"/>
          </w:tcPr>
          <w:p w14:paraId="213463E6" w14:textId="77777777" w:rsidR="004F52D9" w:rsidRDefault="004F52D9" w:rsidP="001F40E1">
            <w:pPr>
              <w:rPr>
                <w:vanish/>
                <w:sz w:val="22"/>
              </w:rPr>
            </w:pPr>
            <w:r>
              <w:rPr>
                <w:b/>
                <w:vanish/>
                <w:sz w:val="22"/>
              </w:rPr>
              <w:t>28</w:t>
            </w:r>
            <w:r>
              <w:rPr>
                <w:vanish/>
                <w:sz w:val="22"/>
              </w:rPr>
              <w:t>:1-9</w:t>
            </w:r>
          </w:p>
        </w:tc>
        <w:tc>
          <w:tcPr>
            <w:tcW w:w="1197" w:type="dxa"/>
            <w:tcBorders>
              <w:right w:val="single" w:sz="12" w:space="0" w:color="auto"/>
            </w:tcBorders>
          </w:tcPr>
          <w:p w14:paraId="71E9282C" w14:textId="77777777" w:rsidR="004F52D9" w:rsidRDefault="004F52D9" w:rsidP="001F40E1">
            <w:pPr>
              <w:rPr>
                <w:vanish/>
                <w:sz w:val="22"/>
              </w:rPr>
            </w:pPr>
            <w:r>
              <w:rPr>
                <w:vanish/>
                <w:sz w:val="22"/>
              </w:rPr>
              <w:t>27:1-9†</w:t>
            </w:r>
          </w:p>
        </w:tc>
        <w:tc>
          <w:tcPr>
            <w:tcW w:w="1197" w:type="dxa"/>
            <w:tcBorders>
              <w:left w:val="nil"/>
            </w:tcBorders>
          </w:tcPr>
          <w:p w14:paraId="18B713FA" w14:textId="77777777" w:rsidR="004F52D9" w:rsidRDefault="004F52D9" w:rsidP="001F40E1">
            <w:pPr>
              <w:rPr>
                <w:vanish/>
                <w:sz w:val="22"/>
              </w:rPr>
            </w:pPr>
            <w:r>
              <w:rPr>
                <w:b/>
                <w:vanish/>
                <w:sz w:val="22"/>
              </w:rPr>
              <w:t>68</w:t>
            </w:r>
            <w:r>
              <w:rPr>
                <w:vanish/>
                <w:sz w:val="22"/>
              </w:rPr>
              <w:t>:1-35</w:t>
            </w:r>
          </w:p>
        </w:tc>
        <w:tc>
          <w:tcPr>
            <w:tcW w:w="1197" w:type="dxa"/>
            <w:tcBorders>
              <w:right w:val="single" w:sz="12" w:space="0" w:color="auto"/>
            </w:tcBorders>
          </w:tcPr>
          <w:p w14:paraId="42861831" w14:textId="77777777" w:rsidR="004F52D9" w:rsidRDefault="004F52D9" w:rsidP="001F40E1">
            <w:pPr>
              <w:rPr>
                <w:vanish/>
                <w:sz w:val="22"/>
              </w:rPr>
            </w:pPr>
            <w:r>
              <w:rPr>
                <w:vanish/>
                <w:sz w:val="22"/>
              </w:rPr>
              <w:t>67:1-36*</w:t>
            </w:r>
          </w:p>
        </w:tc>
        <w:tc>
          <w:tcPr>
            <w:tcW w:w="1197" w:type="dxa"/>
            <w:tcBorders>
              <w:left w:val="nil"/>
            </w:tcBorders>
          </w:tcPr>
          <w:p w14:paraId="2D5AD662" w14:textId="77777777" w:rsidR="004F52D9" w:rsidRDefault="004F52D9" w:rsidP="001F40E1">
            <w:pPr>
              <w:rPr>
                <w:vanish/>
                <w:sz w:val="22"/>
              </w:rPr>
            </w:pPr>
            <w:r>
              <w:rPr>
                <w:b/>
                <w:vanish/>
                <w:sz w:val="22"/>
              </w:rPr>
              <w:t>108</w:t>
            </w:r>
            <w:r>
              <w:rPr>
                <w:vanish/>
                <w:sz w:val="22"/>
              </w:rPr>
              <w:t>:1-13</w:t>
            </w:r>
          </w:p>
        </w:tc>
        <w:tc>
          <w:tcPr>
            <w:tcW w:w="1197" w:type="dxa"/>
            <w:tcBorders>
              <w:right w:val="single" w:sz="12" w:space="0" w:color="auto"/>
            </w:tcBorders>
          </w:tcPr>
          <w:p w14:paraId="10DF4B7D" w14:textId="77777777" w:rsidR="004F52D9" w:rsidRDefault="004F52D9" w:rsidP="001F40E1">
            <w:pPr>
              <w:rPr>
                <w:vanish/>
                <w:sz w:val="22"/>
              </w:rPr>
            </w:pPr>
            <w:r>
              <w:rPr>
                <w:vanish/>
                <w:sz w:val="22"/>
              </w:rPr>
              <w:t>107:1-14*</w:t>
            </w:r>
          </w:p>
        </w:tc>
        <w:tc>
          <w:tcPr>
            <w:tcW w:w="1197" w:type="dxa"/>
            <w:tcBorders>
              <w:left w:val="nil"/>
            </w:tcBorders>
          </w:tcPr>
          <w:p w14:paraId="615FC4BD" w14:textId="77777777" w:rsidR="004F52D9" w:rsidRDefault="004F52D9" w:rsidP="001F40E1">
            <w:pPr>
              <w:rPr>
                <w:vanish/>
                <w:sz w:val="22"/>
              </w:rPr>
            </w:pPr>
            <w:r>
              <w:rPr>
                <w:b/>
                <w:vanish/>
                <w:sz w:val="22"/>
              </w:rPr>
              <w:t>148</w:t>
            </w:r>
            <w:r>
              <w:rPr>
                <w:vanish/>
                <w:sz w:val="22"/>
              </w:rPr>
              <w:t>:1-14</w:t>
            </w:r>
          </w:p>
        </w:tc>
        <w:tc>
          <w:tcPr>
            <w:tcW w:w="1197" w:type="dxa"/>
          </w:tcPr>
          <w:p w14:paraId="320B67B2" w14:textId="77777777" w:rsidR="004F52D9" w:rsidRDefault="004F52D9" w:rsidP="001F40E1">
            <w:pPr>
              <w:rPr>
                <w:vanish/>
                <w:sz w:val="22"/>
              </w:rPr>
            </w:pPr>
            <w:r>
              <w:rPr>
                <w:i/>
                <w:vanish/>
                <w:sz w:val="22"/>
              </w:rPr>
              <w:t>148:1-14</w:t>
            </w:r>
            <w:r>
              <w:rPr>
                <w:vanish/>
                <w:sz w:val="22"/>
              </w:rPr>
              <w:t>†</w:t>
            </w:r>
          </w:p>
        </w:tc>
      </w:tr>
      <w:tr w:rsidR="004F52D9" w14:paraId="7A386CEC" w14:textId="77777777" w:rsidTr="001F40E1">
        <w:trPr>
          <w:hidden/>
        </w:trPr>
        <w:tc>
          <w:tcPr>
            <w:tcW w:w="1197" w:type="dxa"/>
          </w:tcPr>
          <w:p w14:paraId="60E986E0" w14:textId="77777777" w:rsidR="004F52D9" w:rsidRDefault="004F52D9" w:rsidP="001F40E1">
            <w:pPr>
              <w:rPr>
                <w:vanish/>
                <w:sz w:val="22"/>
              </w:rPr>
            </w:pPr>
            <w:r>
              <w:rPr>
                <w:b/>
                <w:vanish/>
                <w:sz w:val="22"/>
              </w:rPr>
              <w:t>29</w:t>
            </w:r>
            <w:r>
              <w:rPr>
                <w:vanish/>
                <w:sz w:val="22"/>
              </w:rPr>
              <w:t>:1-11</w:t>
            </w:r>
          </w:p>
        </w:tc>
        <w:tc>
          <w:tcPr>
            <w:tcW w:w="1197" w:type="dxa"/>
            <w:tcBorders>
              <w:right w:val="single" w:sz="12" w:space="0" w:color="auto"/>
            </w:tcBorders>
          </w:tcPr>
          <w:p w14:paraId="79E831A3" w14:textId="77777777" w:rsidR="004F52D9" w:rsidRDefault="004F52D9" w:rsidP="001F40E1">
            <w:pPr>
              <w:rPr>
                <w:vanish/>
                <w:sz w:val="22"/>
              </w:rPr>
            </w:pPr>
            <w:r>
              <w:rPr>
                <w:i/>
                <w:vanish/>
                <w:sz w:val="22"/>
              </w:rPr>
              <w:t>28:1-11</w:t>
            </w:r>
            <w:r>
              <w:rPr>
                <w:vanish/>
                <w:sz w:val="22"/>
              </w:rPr>
              <w:t>†</w:t>
            </w:r>
          </w:p>
        </w:tc>
        <w:tc>
          <w:tcPr>
            <w:tcW w:w="1197" w:type="dxa"/>
            <w:tcBorders>
              <w:left w:val="nil"/>
            </w:tcBorders>
          </w:tcPr>
          <w:p w14:paraId="5BC53A7E" w14:textId="77777777" w:rsidR="004F52D9" w:rsidRDefault="004F52D9" w:rsidP="001F40E1">
            <w:pPr>
              <w:rPr>
                <w:vanish/>
                <w:sz w:val="22"/>
              </w:rPr>
            </w:pPr>
            <w:r>
              <w:rPr>
                <w:b/>
                <w:vanish/>
                <w:sz w:val="22"/>
              </w:rPr>
              <w:t>69</w:t>
            </w:r>
            <w:r>
              <w:rPr>
                <w:vanish/>
                <w:sz w:val="22"/>
              </w:rPr>
              <w:t>:1-36</w:t>
            </w:r>
          </w:p>
        </w:tc>
        <w:tc>
          <w:tcPr>
            <w:tcW w:w="1197" w:type="dxa"/>
            <w:tcBorders>
              <w:right w:val="single" w:sz="12" w:space="0" w:color="auto"/>
            </w:tcBorders>
          </w:tcPr>
          <w:p w14:paraId="3861CC6A" w14:textId="77777777" w:rsidR="004F52D9" w:rsidRDefault="004F52D9" w:rsidP="001F40E1">
            <w:pPr>
              <w:rPr>
                <w:vanish/>
                <w:sz w:val="22"/>
              </w:rPr>
            </w:pPr>
            <w:r>
              <w:rPr>
                <w:vanish/>
                <w:sz w:val="22"/>
              </w:rPr>
              <w:t>68:1-37*</w:t>
            </w:r>
          </w:p>
        </w:tc>
        <w:tc>
          <w:tcPr>
            <w:tcW w:w="1197" w:type="dxa"/>
            <w:tcBorders>
              <w:left w:val="nil"/>
            </w:tcBorders>
          </w:tcPr>
          <w:p w14:paraId="1AEBD3C7" w14:textId="77777777" w:rsidR="004F52D9" w:rsidRDefault="004F52D9" w:rsidP="001F40E1">
            <w:pPr>
              <w:rPr>
                <w:vanish/>
                <w:sz w:val="22"/>
              </w:rPr>
            </w:pPr>
            <w:r>
              <w:rPr>
                <w:b/>
                <w:vanish/>
                <w:sz w:val="22"/>
              </w:rPr>
              <w:t>109</w:t>
            </w:r>
            <w:r>
              <w:rPr>
                <w:vanish/>
                <w:sz w:val="22"/>
              </w:rPr>
              <w:t>:1-31</w:t>
            </w:r>
          </w:p>
        </w:tc>
        <w:tc>
          <w:tcPr>
            <w:tcW w:w="1197" w:type="dxa"/>
            <w:tcBorders>
              <w:right w:val="single" w:sz="12" w:space="0" w:color="auto"/>
            </w:tcBorders>
          </w:tcPr>
          <w:p w14:paraId="642847E4" w14:textId="77777777" w:rsidR="004F52D9" w:rsidRDefault="004F52D9" w:rsidP="001F40E1">
            <w:pPr>
              <w:rPr>
                <w:vanish/>
                <w:sz w:val="22"/>
              </w:rPr>
            </w:pPr>
            <w:r>
              <w:rPr>
                <w:i/>
                <w:vanish/>
                <w:sz w:val="22"/>
              </w:rPr>
              <w:t>108:1-31</w:t>
            </w:r>
            <w:r>
              <w:rPr>
                <w:vanish/>
                <w:sz w:val="22"/>
              </w:rPr>
              <w:t>†</w:t>
            </w:r>
          </w:p>
        </w:tc>
        <w:tc>
          <w:tcPr>
            <w:tcW w:w="1197" w:type="dxa"/>
            <w:tcBorders>
              <w:left w:val="nil"/>
            </w:tcBorders>
          </w:tcPr>
          <w:p w14:paraId="785AE46B" w14:textId="77777777" w:rsidR="004F52D9" w:rsidRDefault="004F52D9" w:rsidP="001F40E1">
            <w:pPr>
              <w:rPr>
                <w:vanish/>
                <w:sz w:val="22"/>
              </w:rPr>
            </w:pPr>
            <w:r>
              <w:rPr>
                <w:b/>
                <w:vanish/>
                <w:sz w:val="22"/>
              </w:rPr>
              <w:t>149</w:t>
            </w:r>
            <w:r>
              <w:rPr>
                <w:vanish/>
                <w:sz w:val="22"/>
              </w:rPr>
              <w:t>:1-9</w:t>
            </w:r>
          </w:p>
        </w:tc>
        <w:tc>
          <w:tcPr>
            <w:tcW w:w="1197" w:type="dxa"/>
          </w:tcPr>
          <w:p w14:paraId="51F9E0F8" w14:textId="77777777" w:rsidR="004F52D9" w:rsidRDefault="004F52D9" w:rsidP="001F40E1">
            <w:pPr>
              <w:rPr>
                <w:vanish/>
                <w:sz w:val="22"/>
              </w:rPr>
            </w:pPr>
            <w:r>
              <w:rPr>
                <w:i/>
                <w:vanish/>
                <w:sz w:val="22"/>
              </w:rPr>
              <w:t>149:1-9</w:t>
            </w:r>
            <w:r>
              <w:rPr>
                <w:vanish/>
                <w:sz w:val="22"/>
              </w:rPr>
              <w:t>†</w:t>
            </w:r>
          </w:p>
        </w:tc>
      </w:tr>
      <w:tr w:rsidR="004F52D9" w14:paraId="1FEFA52A" w14:textId="77777777" w:rsidTr="001F40E1">
        <w:trPr>
          <w:hidden/>
        </w:trPr>
        <w:tc>
          <w:tcPr>
            <w:tcW w:w="1197" w:type="dxa"/>
            <w:tcBorders>
              <w:bottom w:val="single" w:sz="8" w:space="0" w:color="auto"/>
            </w:tcBorders>
          </w:tcPr>
          <w:p w14:paraId="61B789FA" w14:textId="77777777" w:rsidR="004F52D9" w:rsidRDefault="004F52D9" w:rsidP="001F40E1">
            <w:pPr>
              <w:rPr>
                <w:vanish/>
                <w:sz w:val="22"/>
              </w:rPr>
            </w:pPr>
            <w:r>
              <w:rPr>
                <w:b/>
                <w:vanish/>
                <w:sz w:val="22"/>
              </w:rPr>
              <w:t>30</w:t>
            </w:r>
            <w:r>
              <w:rPr>
                <w:vanish/>
                <w:sz w:val="22"/>
              </w:rPr>
              <w:t>:1-12</w:t>
            </w:r>
          </w:p>
        </w:tc>
        <w:tc>
          <w:tcPr>
            <w:tcW w:w="1197" w:type="dxa"/>
            <w:tcBorders>
              <w:bottom w:val="single" w:sz="8" w:space="0" w:color="auto"/>
              <w:right w:val="single" w:sz="12" w:space="0" w:color="auto"/>
            </w:tcBorders>
          </w:tcPr>
          <w:p w14:paraId="5935198E" w14:textId="77777777" w:rsidR="004F52D9" w:rsidRDefault="004F52D9" w:rsidP="001F40E1">
            <w:pPr>
              <w:rPr>
                <w:vanish/>
                <w:sz w:val="22"/>
              </w:rPr>
            </w:pPr>
            <w:r>
              <w:rPr>
                <w:vanish/>
                <w:sz w:val="22"/>
              </w:rPr>
              <w:t>29:1-13*</w:t>
            </w:r>
          </w:p>
        </w:tc>
        <w:tc>
          <w:tcPr>
            <w:tcW w:w="1197" w:type="dxa"/>
            <w:tcBorders>
              <w:left w:val="nil"/>
              <w:bottom w:val="single" w:sz="8" w:space="0" w:color="auto"/>
            </w:tcBorders>
          </w:tcPr>
          <w:p w14:paraId="65223F57" w14:textId="77777777" w:rsidR="004F52D9" w:rsidRDefault="004F52D9" w:rsidP="001F40E1">
            <w:pPr>
              <w:rPr>
                <w:vanish/>
                <w:sz w:val="22"/>
              </w:rPr>
            </w:pPr>
            <w:r>
              <w:rPr>
                <w:b/>
                <w:vanish/>
                <w:sz w:val="22"/>
              </w:rPr>
              <w:t>70</w:t>
            </w:r>
            <w:r>
              <w:rPr>
                <w:vanish/>
                <w:sz w:val="22"/>
              </w:rPr>
              <w:t>:1-5</w:t>
            </w:r>
          </w:p>
        </w:tc>
        <w:tc>
          <w:tcPr>
            <w:tcW w:w="1197" w:type="dxa"/>
            <w:tcBorders>
              <w:bottom w:val="single" w:sz="8" w:space="0" w:color="auto"/>
              <w:right w:val="single" w:sz="12" w:space="0" w:color="auto"/>
            </w:tcBorders>
          </w:tcPr>
          <w:p w14:paraId="6DE4D5E1" w14:textId="77777777" w:rsidR="004F52D9" w:rsidRDefault="004F52D9" w:rsidP="001F40E1">
            <w:pPr>
              <w:rPr>
                <w:vanish/>
                <w:sz w:val="22"/>
              </w:rPr>
            </w:pPr>
            <w:r>
              <w:rPr>
                <w:vanish/>
                <w:sz w:val="22"/>
              </w:rPr>
              <w:t>69:1-6*</w:t>
            </w:r>
          </w:p>
        </w:tc>
        <w:tc>
          <w:tcPr>
            <w:tcW w:w="1197" w:type="dxa"/>
            <w:tcBorders>
              <w:left w:val="nil"/>
              <w:bottom w:val="single" w:sz="8" w:space="0" w:color="auto"/>
            </w:tcBorders>
          </w:tcPr>
          <w:p w14:paraId="7EEDFA71" w14:textId="77777777" w:rsidR="004F52D9" w:rsidRDefault="004F52D9" w:rsidP="001F40E1">
            <w:pPr>
              <w:rPr>
                <w:vanish/>
                <w:sz w:val="22"/>
              </w:rPr>
            </w:pPr>
            <w:r>
              <w:rPr>
                <w:b/>
                <w:vanish/>
                <w:sz w:val="22"/>
              </w:rPr>
              <w:t>110</w:t>
            </w:r>
            <w:r>
              <w:rPr>
                <w:vanish/>
                <w:sz w:val="22"/>
              </w:rPr>
              <w:t>:1-7</w:t>
            </w:r>
          </w:p>
        </w:tc>
        <w:tc>
          <w:tcPr>
            <w:tcW w:w="1197" w:type="dxa"/>
            <w:tcBorders>
              <w:bottom w:val="single" w:sz="8" w:space="0" w:color="auto"/>
              <w:right w:val="single" w:sz="12" w:space="0" w:color="auto"/>
            </w:tcBorders>
          </w:tcPr>
          <w:p w14:paraId="0AADBBDD" w14:textId="77777777" w:rsidR="004F52D9" w:rsidRDefault="004F52D9" w:rsidP="001F40E1">
            <w:pPr>
              <w:rPr>
                <w:vanish/>
                <w:sz w:val="22"/>
              </w:rPr>
            </w:pPr>
            <w:r>
              <w:rPr>
                <w:vanish/>
                <w:sz w:val="22"/>
              </w:rPr>
              <w:t>109:1-7†</w:t>
            </w:r>
          </w:p>
        </w:tc>
        <w:tc>
          <w:tcPr>
            <w:tcW w:w="1197" w:type="dxa"/>
            <w:tcBorders>
              <w:left w:val="nil"/>
              <w:bottom w:val="single" w:sz="8" w:space="0" w:color="auto"/>
            </w:tcBorders>
          </w:tcPr>
          <w:p w14:paraId="460CB5AC" w14:textId="77777777" w:rsidR="004F52D9" w:rsidRDefault="004F52D9" w:rsidP="001F40E1">
            <w:pPr>
              <w:rPr>
                <w:vanish/>
                <w:sz w:val="22"/>
              </w:rPr>
            </w:pPr>
            <w:r>
              <w:rPr>
                <w:b/>
                <w:vanish/>
                <w:sz w:val="22"/>
              </w:rPr>
              <w:t>150</w:t>
            </w:r>
            <w:r>
              <w:rPr>
                <w:vanish/>
                <w:sz w:val="22"/>
              </w:rPr>
              <w:t>:1-6</w:t>
            </w:r>
          </w:p>
        </w:tc>
        <w:tc>
          <w:tcPr>
            <w:tcW w:w="1197" w:type="dxa"/>
            <w:tcBorders>
              <w:bottom w:val="single" w:sz="8" w:space="0" w:color="auto"/>
            </w:tcBorders>
          </w:tcPr>
          <w:p w14:paraId="70A25DA6" w14:textId="77777777" w:rsidR="004F52D9" w:rsidRDefault="004F52D9" w:rsidP="001F40E1">
            <w:pPr>
              <w:rPr>
                <w:vanish/>
                <w:sz w:val="22"/>
              </w:rPr>
            </w:pPr>
            <w:r>
              <w:rPr>
                <w:i/>
                <w:vanish/>
                <w:sz w:val="22"/>
              </w:rPr>
              <w:t>150:1-6</w:t>
            </w:r>
            <w:r>
              <w:rPr>
                <w:vanish/>
                <w:sz w:val="22"/>
              </w:rPr>
              <w:t>†</w:t>
            </w:r>
          </w:p>
        </w:tc>
      </w:tr>
      <w:tr w:rsidR="004F52D9" w14:paraId="676FDB86" w14:textId="77777777" w:rsidTr="001F40E1">
        <w:trPr>
          <w:hidden/>
        </w:trPr>
        <w:tc>
          <w:tcPr>
            <w:tcW w:w="1197" w:type="dxa"/>
            <w:tcBorders>
              <w:top w:val="single" w:sz="8" w:space="0" w:color="auto"/>
            </w:tcBorders>
          </w:tcPr>
          <w:p w14:paraId="479FF979" w14:textId="77777777" w:rsidR="004F52D9" w:rsidRDefault="004F52D9" w:rsidP="001F40E1">
            <w:pPr>
              <w:rPr>
                <w:vanish/>
                <w:sz w:val="22"/>
              </w:rPr>
            </w:pPr>
            <w:r>
              <w:rPr>
                <w:b/>
                <w:vanish/>
                <w:sz w:val="22"/>
              </w:rPr>
              <w:t>31</w:t>
            </w:r>
            <w:r>
              <w:rPr>
                <w:vanish/>
                <w:sz w:val="22"/>
              </w:rPr>
              <w:t>:1-24</w:t>
            </w:r>
          </w:p>
        </w:tc>
        <w:tc>
          <w:tcPr>
            <w:tcW w:w="1197" w:type="dxa"/>
            <w:tcBorders>
              <w:top w:val="single" w:sz="8" w:space="0" w:color="auto"/>
              <w:right w:val="single" w:sz="12" w:space="0" w:color="auto"/>
            </w:tcBorders>
          </w:tcPr>
          <w:p w14:paraId="5F328028" w14:textId="77777777" w:rsidR="004F52D9" w:rsidRDefault="004F52D9" w:rsidP="001F40E1">
            <w:pPr>
              <w:rPr>
                <w:vanish/>
                <w:sz w:val="22"/>
              </w:rPr>
            </w:pPr>
            <w:r>
              <w:rPr>
                <w:vanish/>
                <w:sz w:val="22"/>
              </w:rPr>
              <w:t>30:1-25*</w:t>
            </w:r>
          </w:p>
        </w:tc>
        <w:tc>
          <w:tcPr>
            <w:tcW w:w="1197" w:type="dxa"/>
            <w:tcBorders>
              <w:top w:val="single" w:sz="8" w:space="0" w:color="auto"/>
              <w:left w:val="nil"/>
            </w:tcBorders>
          </w:tcPr>
          <w:p w14:paraId="2F6B5945" w14:textId="77777777" w:rsidR="004F52D9" w:rsidRDefault="004F52D9" w:rsidP="001F40E1">
            <w:pPr>
              <w:rPr>
                <w:vanish/>
                <w:sz w:val="22"/>
              </w:rPr>
            </w:pPr>
            <w:r>
              <w:rPr>
                <w:b/>
                <w:vanish/>
                <w:sz w:val="22"/>
              </w:rPr>
              <w:t>71</w:t>
            </w:r>
            <w:r>
              <w:rPr>
                <w:vanish/>
                <w:sz w:val="22"/>
              </w:rPr>
              <w:t>:1-24</w:t>
            </w:r>
          </w:p>
        </w:tc>
        <w:tc>
          <w:tcPr>
            <w:tcW w:w="1197" w:type="dxa"/>
            <w:tcBorders>
              <w:top w:val="single" w:sz="8" w:space="0" w:color="auto"/>
              <w:right w:val="single" w:sz="12" w:space="0" w:color="auto"/>
            </w:tcBorders>
          </w:tcPr>
          <w:p w14:paraId="444C84A2" w14:textId="77777777" w:rsidR="004F52D9" w:rsidRDefault="004F52D9" w:rsidP="001F40E1">
            <w:pPr>
              <w:rPr>
                <w:i/>
                <w:vanish/>
                <w:sz w:val="22"/>
              </w:rPr>
            </w:pPr>
            <w:r>
              <w:rPr>
                <w:i/>
                <w:vanish/>
                <w:sz w:val="22"/>
              </w:rPr>
              <w:t>70:1-24</w:t>
            </w:r>
          </w:p>
        </w:tc>
        <w:tc>
          <w:tcPr>
            <w:tcW w:w="1197" w:type="dxa"/>
            <w:tcBorders>
              <w:top w:val="single" w:sz="8" w:space="0" w:color="auto"/>
              <w:left w:val="nil"/>
            </w:tcBorders>
          </w:tcPr>
          <w:p w14:paraId="46890927" w14:textId="77777777" w:rsidR="004F52D9" w:rsidRDefault="004F52D9" w:rsidP="001F40E1">
            <w:pPr>
              <w:rPr>
                <w:vanish/>
                <w:sz w:val="22"/>
              </w:rPr>
            </w:pPr>
            <w:r>
              <w:rPr>
                <w:b/>
                <w:vanish/>
                <w:sz w:val="22"/>
              </w:rPr>
              <w:t>111</w:t>
            </w:r>
            <w:r>
              <w:rPr>
                <w:vanish/>
                <w:sz w:val="22"/>
              </w:rPr>
              <w:t>:1-10</w:t>
            </w:r>
          </w:p>
        </w:tc>
        <w:tc>
          <w:tcPr>
            <w:tcW w:w="1197" w:type="dxa"/>
            <w:tcBorders>
              <w:top w:val="single" w:sz="8" w:space="0" w:color="auto"/>
              <w:right w:val="single" w:sz="12" w:space="0" w:color="auto"/>
            </w:tcBorders>
          </w:tcPr>
          <w:p w14:paraId="1230EFE4" w14:textId="77777777" w:rsidR="004F52D9" w:rsidRDefault="004F52D9" w:rsidP="001F40E1">
            <w:pPr>
              <w:rPr>
                <w:vanish/>
                <w:sz w:val="22"/>
              </w:rPr>
            </w:pPr>
            <w:r>
              <w:rPr>
                <w:i/>
                <w:vanish/>
                <w:sz w:val="22"/>
              </w:rPr>
              <w:t>110:1-10</w:t>
            </w:r>
            <w:r>
              <w:rPr>
                <w:vanish/>
                <w:sz w:val="22"/>
              </w:rPr>
              <w:t>†</w:t>
            </w:r>
          </w:p>
        </w:tc>
        <w:tc>
          <w:tcPr>
            <w:tcW w:w="1197" w:type="dxa"/>
            <w:tcBorders>
              <w:top w:val="single" w:sz="8" w:space="0" w:color="auto"/>
              <w:left w:val="nil"/>
            </w:tcBorders>
          </w:tcPr>
          <w:p w14:paraId="7A6FC5AE" w14:textId="77777777" w:rsidR="004F52D9" w:rsidRDefault="004F52D9" w:rsidP="001F40E1">
            <w:pPr>
              <w:rPr>
                <w:vanish/>
                <w:sz w:val="22"/>
              </w:rPr>
            </w:pPr>
          </w:p>
        </w:tc>
        <w:tc>
          <w:tcPr>
            <w:tcW w:w="1197" w:type="dxa"/>
            <w:tcBorders>
              <w:top w:val="single" w:sz="8" w:space="0" w:color="auto"/>
            </w:tcBorders>
          </w:tcPr>
          <w:p w14:paraId="2CFFABD5" w14:textId="77777777" w:rsidR="004F52D9" w:rsidRDefault="004F52D9" w:rsidP="001F40E1">
            <w:pPr>
              <w:rPr>
                <w:vanish/>
                <w:sz w:val="22"/>
              </w:rPr>
            </w:pPr>
          </w:p>
        </w:tc>
      </w:tr>
      <w:tr w:rsidR="004F52D9" w14:paraId="4BF99C2C" w14:textId="77777777" w:rsidTr="001F40E1">
        <w:trPr>
          <w:hidden/>
        </w:trPr>
        <w:tc>
          <w:tcPr>
            <w:tcW w:w="1197" w:type="dxa"/>
          </w:tcPr>
          <w:p w14:paraId="49459904" w14:textId="77777777" w:rsidR="004F52D9" w:rsidRDefault="004F52D9" w:rsidP="001F40E1">
            <w:pPr>
              <w:rPr>
                <w:vanish/>
                <w:sz w:val="22"/>
              </w:rPr>
            </w:pPr>
            <w:r>
              <w:rPr>
                <w:b/>
                <w:vanish/>
                <w:sz w:val="22"/>
              </w:rPr>
              <w:t>32</w:t>
            </w:r>
            <w:r>
              <w:rPr>
                <w:vanish/>
                <w:sz w:val="22"/>
              </w:rPr>
              <w:t>:1-11</w:t>
            </w:r>
          </w:p>
        </w:tc>
        <w:tc>
          <w:tcPr>
            <w:tcW w:w="1197" w:type="dxa"/>
            <w:tcBorders>
              <w:right w:val="single" w:sz="12" w:space="0" w:color="auto"/>
            </w:tcBorders>
          </w:tcPr>
          <w:p w14:paraId="0E0C1987" w14:textId="77777777" w:rsidR="004F52D9" w:rsidRDefault="004F52D9" w:rsidP="001F40E1">
            <w:pPr>
              <w:rPr>
                <w:vanish/>
                <w:sz w:val="22"/>
              </w:rPr>
            </w:pPr>
            <w:r>
              <w:rPr>
                <w:vanish/>
                <w:sz w:val="22"/>
              </w:rPr>
              <w:t>31:1-11†</w:t>
            </w:r>
          </w:p>
        </w:tc>
        <w:tc>
          <w:tcPr>
            <w:tcW w:w="1197" w:type="dxa"/>
            <w:tcBorders>
              <w:left w:val="nil"/>
            </w:tcBorders>
          </w:tcPr>
          <w:p w14:paraId="013C192D" w14:textId="77777777" w:rsidR="004F52D9" w:rsidRDefault="004F52D9" w:rsidP="001F40E1">
            <w:pPr>
              <w:rPr>
                <w:vanish/>
                <w:sz w:val="22"/>
              </w:rPr>
            </w:pPr>
            <w:r>
              <w:rPr>
                <w:b/>
                <w:vanish/>
                <w:sz w:val="22"/>
              </w:rPr>
              <w:t>72</w:t>
            </w:r>
            <w:r>
              <w:rPr>
                <w:vanish/>
                <w:sz w:val="22"/>
              </w:rPr>
              <w:t>:1-20</w:t>
            </w:r>
          </w:p>
        </w:tc>
        <w:tc>
          <w:tcPr>
            <w:tcW w:w="1197" w:type="dxa"/>
            <w:tcBorders>
              <w:right w:val="single" w:sz="12" w:space="0" w:color="auto"/>
            </w:tcBorders>
          </w:tcPr>
          <w:p w14:paraId="799E919C" w14:textId="77777777" w:rsidR="004F52D9" w:rsidRDefault="004F52D9" w:rsidP="001F40E1">
            <w:pPr>
              <w:rPr>
                <w:vanish/>
                <w:sz w:val="22"/>
              </w:rPr>
            </w:pPr>
            <w:r>
              <w:rPr>
                <w:i/>
                <w:vanish/>
                <w:sz w:val="22"/>
              </w:rPr>
              <w:t>71:1-20</w:t>
            </w:r>
            <w:r>
              <w:rPr>
                <w:vanish/>
                <w:sz w:val="22"/>
              </w:rPr>
              <w:t>†</w:t>
            </w:r>
          </w:p>
        </w:tc>
        <w:tc>
          <w:tcPr>
            <w:tcW w:w="1197" w:type="dxa"/>
            <w:tcBorders>
              <w:left w:val="nil"/>
            </w:tcBorders>
          </w:tcPr>
          <w:p w14:paraId="53450BB4" w14:textId="77777777" w:rsidR="004F52D9" w:rsidRDefault="004F52D9" w:rsidP="001F40E1">
            <w:pPr>
              <w:rPr>
                <w:vanish/>
                <w:sz w:val="22"/>
              </w:rPr>
            </w:pPr>
            <w:r>
              <w:rPr>
                <w:b/>
                <w:vanish/>
                <w:sz w:val="22"/>
              </w:rPr>
              <w:t>112</w:t>
            </w:r>
            <w:r>
              <w:rPr>
                <w:vanish/>
                <w:sz w:val="22"/>
              </w:rPr>
              <w:t>:1-10</w:t>
            </w:r>
          </w:p>
        </w:tc>
        <w:tc>
          <w:tcPr>
            <w:tcW w:w="1197" w:type="dxa"/>
            <w:tcBorders>
              <w:right w:val="single" w:sz="12" w:space="0" w:color="auto"/>
            </w:tcBorders>
          </w:tcPr>
          <w:p w14:paraId="1ADECB57" w14:textId="77777777" w:rsidR="004F52D9" w:rsidRDefault="004F52D9" w:rsidP="001F40E1">
            <w:pPr>
              <w:rPr>
                <w:vanish/>
                <w:sz w:val="22"/>
              </w:rPr>
            </w:pPr>
            <w:r>
              <w:rPr>
                <w:i/>
                <w:vanish/>
                <w:sz w:val="22"/>
              </w:rPr>
              <w:t>111:1-10</w:t>
            </w:r>
            <w:r>
              <w:rPr>
                <w:vanish/>
                <w:sz w:val="22"/>
              </w:rPr>
              <w:t>†</w:t>
            </w:r>
          </w:p>
        </w:tc>
        <w:tc>
          <w:tcPr>
            <w:tcW w:w="1197" w:type="dxa"/>
            <w:tcBorders>
              <w:left w:val="nil"/>
            </w:tcBorders>
          </w:tcPr>
          <w:p w14:paraId="702B7F00" w14:textId="77777777" w:rsidR="004F52D9" w:rsidRDefault="004F52D9" w:rsidP="001F40E1">
            <w:pPr>
              <w:rPr>
                <w:vanish/>
                <w:sz w:val="22"/>
              </w:rPr>
            </w:pPr>
          </w:p>
        </w:tc>
        <w:tc>
          <w:tcPr>
            <w:tcW w:w="1197" w:type="dxa"/>
          </w:tcPr>
          <w:p w14:paraId="4FB41E42" w14:textId="77777777" w:rsidR="004F52D9" w:rsidRDefault="004F52D9" w:rsidP="001F40E1">
            <w:pPr>
              <w:rPr>
                <w:vanish/>
                <w:sz w:val="22"/>
              </w:rPr>
            </w:pPr>
          </w:p>
        </w:tc>
      </w:tr>
      <w:tr w:rsidR="004F52D9" w14:paraId="266EF13D" w14:textId="77777777" w:rsidTr="001F40E1">
        <w:trPr>
          <w:hidden/>
        </w:trPr>
        <w:tc>
          <w:tcPr>
            <w:tcW w:w="1197" w:type="dxa"/>
          </w:tcPr>
          <w:p w14:paraId="41E927CA" w14:textId="77777777" w:rsidR="004F52D9" w:rsidRDefault="004F52D9" w:rsidP="001F40E1">
            <w:pPr>
              <w:rPr>
                <w:vanish/>
                <w:sz w:val="22"/>
              </w:rPr>
            </w:pPr>
            <w:r>
              <w:rPr>
                <w:b/>
                <w:vanish/>
                <w:sz w:val="22"/>
              </w:rPr>
              <w:t>33</w:t>
            </w:r>
            <w:r>
              <w:rPr>
                <w:vanish/>
                <w:sz w:val="22"/>
              </w:rPr>
              <w:t>:1-22</w:t>
            </w:r>
          </w:p>
        </w:tc>
        <w:tc>
          <w:tcPr>
            <w:tcW w:w="1197" w:type="dxa"/>
            <w:tcBorders>
              <w:right w:val="single" w:sz="12" w:space="0" w:color="auto"/>
            </w:tcBorders>
          </w:tcPr>
          <w:p w14:paraId="28A84820" w14:textId="77777777" w:rsidR="004F52D9" w:rsidRDefault="004F52D9" w:rsidP="001F40E1">
            <w:pPr>
              <w:rPr>
                <w:i/>
                <w:vanish/>
                <w:sz w:val="22"/>
              </w:rPr>
            </w:pPr>
            <w:r>
              <w:rPr>
                <w:i/>
                <w:vanish/>
                <w:sz w:val="22"/>
              </w:rPr>
              <w:t>32:1-22</w:t>
            </w:r>
          </w:p>
        </w:tc>
        <w:tc>
          <w:tcPr>
            <w:tcW w:w="1197" w:type="dxa"/>
            <w:tcBorders>
              <w:left w:val="nil"/>
            </w:tcBorders>
          </w:tcPr>
          <w:p w14:paraId="5AE3C200" w14:textId="77777777" w:rsidR="004F52D9" w:rsidRDefault="004F52D9" w:rsidP="001F40E1">
            <w:pPr>
              <w:rPr>
                <w:vanish/>
                <w:sz w:val="22"/>
              </w:rPr>
            </w:pPr>
            <w:r>
              <w:rPr>
                <w:b/>
                <w:vanish/>
                <w:sz w:val="22"/>
              </w:rPr>
              <w:t>73</w:t>
            </w:r>
            <w:r>
              <w:rPr>
                <w:vanish/>
                <w:sz w:val="22"/>
              </w:rPr>
              <w:t>:1-28</w:t>
            </w:r>
          </w:p>
        </w:tc>
        <w:tc>
          <w:tcPr>
            <w:tcW w:w="1197" w:type="dxa"/>
            <w:tcBorders>
              <w:right w:val="single" w:sz="12" w:space="0" w:color="auto"/>
            </w:tcBorders>
          </w:tcPr>
          <w:p w14:paraId="6E9653B0" w14:textId="77777777" w:rsidR="004F52D9" w:rsidRDefault="004F52D9" w:rsidP="001F40E1">
            <w:pPr>
              <w:rPr>
                <w:vanish/>
                <w:sz w:val="22"/>
              </w:rPr>
            </w:pPr>
            <w:r>
              <w:rPr>
                <w:vanish/>
                <w:sz w:val="22"/>
              </w:rPr>
              <w:t>72:1-28†</w:t>
            </w:r>
          </w:p>
        </w:tc>
        <w:tc>
          <w:tcPr>
            <w:tcW w:w="1197" w:type="dxa"/>
            <w:tcBorders>
              <w:left w:val="nil"/>
            </w:tcBorders>
          </w:tcPr>
          <w:p w14:paraId="1815710A" w14:textId="77777777" w:rsidR="004F52D9" w:rsidRDefault="004F52D9" w:rsidP="001F40E1">
            <w:pPr>
              <w:rPr>
                <w:vanish/>
                <w:sz w:val="22"/>
              </w:rPr>
            </w:pPr>
            <w:r>
              <w:rPr>
                <w:b/>
                <w:vanish/>
                <w:sz w:val="22"/>
              </w:rPr>
              <w:t>113</w:t>
            </w:r>
            <w:r>
              <w:rPr>
                <w:vanish/>
                <w:sz w:val="22"/>
              </w:rPr>
              <w:t>:1-9</w:t>
            </w:r>
          </w:p>
        </w:tc>
        <w:tc>
          <w:tcPr>
            <w:tcW w:w="1197" w:type="dxa"/>
            <w:tcBorders>
              <w:right w:val="single" w:sz="12" w:space="0" w:color="auto"/>
            </w:tcBorders>
          </w:tcPr>
          <w:p w14:paraId="099E47E8" w14:textId="77777777" w:rsidR="004F52D9" w:rsidRDefault="004F52D9" w:rsidP="001F40E1">
            <w:pPr>
              <w:rPr>
                <w:vanish/>
                <w:sz w:val="22"/>
              </w:rPr>
            </w:pPr>
            <w:r>
              <w:rPr>
                <w:i/>
                <w:vanish/>
                <w:sz w:val="22"/>
              </w:rPr>
              <w:t>112:1-9</w:t>
            </w:r>
            <w:r>
              <w:rPr>
                <w:vanish/>
                <w:sz w:val="22"/>
              </w:rPr>
              <w:t>†</w:t>
            </w:r>
          </w:p>
        </w:tc>
        <w:tc>
          <w:tcPr>
            <w:tcW w:w="1197" w:type="dxa"/>
            <w:tcBorders>
              <w:left w:val="nil"/>
            </w:tcBorders>
          </w:tcPr>
          <w:p w14:paraId="18393666" w14:textId="77777777" w:rsidR="004F52D9" w:rsidRDefault="004F52D9" w:rsidP="001F40E1">
            <w:pPr>
              <w:rPr>
                <w:vanish/>
                <w:sz w:val="22"/>
              </w:rPr>
            </w:pPr>
          </w:p>
        </w:tc>
        <w:tc>
          <w:tcPr>
            <w:tcW w:w="1197" w:type="dxa"/>
          </w:tcPr>
          <w:p w14:paraId="65E8937C" w14:textId="77777777" w:rsidR="004F52D9" w:rsidRDefault="004F52D9" w:rsidP="001F40E1">
            <w:pPr>
              <w:rPr>
                <w:vanish/>
                <w:sz w:val="22"/>
              </w:rPr>
            </w:pPr>
          </w:p>
        </w:tc>
      </w:tr>
      <w:tr w:rsidR="004F52D9" w14:paraId="46101279" w14:textId="77777777" w:rsidTr="001F40E1">
        <w:trPr>
          <w:hidden/>
        </w:trPr>
        <w:tc>
          <w:tcPr>
            <w:tcW w:w="1197" w:type="dxa"/>
          </w:tcPr>
          <w:p w14:paraId="092967F0" w14:textId="77777777" w:rsidR="004F52D9" w:rsidRDefault="004F52D9" w:rsidP="001F40E1">
            <w:pPr>
              <w:rPr>
                <w:vanish/>
                <w:sz w:val="22"/>
              </w:rPr>
            </w:pPr>
            <w:r>
              <w:rPr>
                <w:b/>
                <w:vanish/>
                <w:sz w:val="22"/>
              </w:rPr>
              <w:t>34</w:t>
            </w:r>
            <w:r>
              <w:rPr>
                <w:vanish/>
                <w:sz w:val="22"/>
              </w:rPr>
              <w:t>:1-22</w:t>
            </w:r>
          </w:p>
        </w:tc>
        <w:tc>
          <w:tcPr>
            <w:tcW w:w="1197" w:type="dxa"/>
            <w:tcBorders>
              <w:right w:val="single" w:sz="12" w:space="0" w:color="auto"/>
            </w:tcBorders>
          </w:tcPr>
          <w:p w14:paraId="14850D33" w14:textId="77777777" w:rsidR="004F52D9" w:rsidRDefault="004F52D9" w:rsidP="001F40E1">
            <w:pPr>
              <w:rPr>
                <w:vanish/>
                <w:sz w:val="22"/>
              </w:rPr>
            </w:pPr>
            <w:r>
              <w:rPr>
                <w:vanish/>
                <w:sz w:val="22"/>
              </w:rPr>
              <w:t>33:1-23*</w:t>
            </w:r>
          </w:p>
        </w:tc>
        <w:tc>
          <w:tcPr>
            <w:tcW w:w="1197" w:type="dxa"/>
            <w:tcBorders>
              <w:left w:val="nil"/>
            </w:tcBorders>
          </w:tcPr>
          <w:p w14:paraId="4F581B0B" w14:textId="77777777" w:rsidR="004F52D9" w:rsidRDefault="004F52D9" w:rsidP="001F40E1">
            <w:pPr>
              <w:rPr>
                <w:vanish/>
                <w:sz w:val="22"/>
              </w:rPr>
            </w:pPr>
            <w:r>
              <w:rPr>
                <w:b/>
                <w:vanish/>
                <w:sz w:val="22"/>
              </w:rPr>
              <w:t>74</w:t>
            </w:r>
            <w:r>
              <w:rPr>
                <w:vanish/>
                <w:sz w:val="22"/>
              </w:rPr>
              <w:t>:1-23</w:t>
            </w:r>
          </w:p>
        </w:tc>
        <w:tc>
          <w:tcPr>
            <w:tcW w:w="1197" w:type="dxa"/>
            <w:tcBorders>
              <w:right w:val="single" w:sz="12" w:space="0" w:color="auto"/>
            </w:tcBorders>
          </w:tcPr>
          <w:p w14:paraId="021253B6" w14:textId="77777777" w:rsidR="004F52D9" w:rsidRDefault="004F52D9" w:rsidP="001F40E1">
            <w:pPr>
              <w:rPr>
                <w:vanish/>
                <w:sz w:val="22"/>
              </w:rPr>
            </w:pPr>
            <w:r>
              <w:rPr>
                <w:vanish/>
                <w:sz w:val="22"/>
              </w:rPr>
              <w:t>73:1-23†</w:t>
            </w:r>
          </w:p>
        </w:tc>
        <w:tc>
          <w:tcPr>
            <w:tcW w:w="1197" w:type="dxa"/>
            <w:tcBorders>
              <w:left w:val="nil"/>
            </w:tcBorders>
          </w:tcPr>
          <w:p w14:paraId="14221103" w14:textId="77777777" w:rsidR="004F52D9" w:rsidRDefault="004F52D9" w:rsidP="001F40E1">
            <w:pPr>
              <w:rPr>
                <w:vanish/>
                <w:sz w:val="22"/>
              </w:rPr>
            </w:pPr>
            <w:r>
              <w:rPr>
                <w:b/>
                <w:vanish/>
                <w:sz w:val="22"/>
              </w:rPr>
              <w:t>114</w:t>
            </w:r>
            <w:r>
              <w:rPr>
                <w:vanish/>
                <w:sz w:val="22"/>
              </w:rPr>
              <w:t>:1-8</w:t>
            </w:r>
          </w:p>
        </w:tc>
        <w:tc>
          <w:tcPr>
            <w:tcW w:w="1197" w:type="dxa"/>
            <w:tcBorders>
              <w:right w:val="single" w:sz="12" w:space="0" w:color="auto"/>
            </w:tcBorders>
          </w:tcPr>
          <w:p w14:paraId="79F353CA" w14:textId="77777777" w:rsidR="004F52D9" w:rsidRDefault="004F52D9" w:rsidP="001F40E1">
            <w:pPr>
              <w:rPr>
                <w:i/>
                <w:vanish/>
                <w:sz w:val="22"/>
              </w:rPr>
            </w:pPr>
            <w:r>
              <w:rPr>
                <w:i/>
                <w:vanish/>
                <w:sz w:val="22"/>
              </w:rPr>
              <w:t>113:1-26</w:t>
            </w:r>
          </w:p>
        </w:tc>
        <w:tc>
          <w:tcPr>
            <w:tcW w:w="1197" w:type="dxa"/>
            <w:tcBorders>
              <w:left w:val="nil"/>
            </w:tcBorders>
          </w:tcPr>
          <w:p w14:paraId="06E269F7" w14:textId="77777777" w:rsidR="004F52D9" w:rsidRDefault="004F52D9" w:rsidP="001F40E1">
            <w:pPr>
              <w:rPr>
                <w:vanish/>
                <w:sz w:val="22"/>
              </w:rPr>
            </w:pPr>
          </w:p>
        </w:tc>
        <w:tc>
          <w:tcPr>
            <w:tcW w:w="1197" w:type="dxa"/>
          </w:tcPr>
          <w:p w14:paraId="3707ECB1" w14:textId="77777777" w:rsidR="004F52D9" w:rsidRDefault="004F52D9" w:rsidP="001F40E1">
            <w:pPr>
              <w:rPr>
                <w:vanish/>
                <w:sz w:val="22"/>
              </w:rPr>
            </w:pPr>
          </w:p>
        </w:tc>
      </w:tr>
      <w:tr w:rsidR="004F52D9" w14:paraId="2BFF972D" w14:textId="77777777" w:rsidTr="001F40E1">
        <w:trPr>
          <w:hidden/>
        </w:trPr>
        <w:tc>
          <w:tcPr>
            <w:tcW w:w="1197" w:type="dxa"/>
          </w:tcPr>
          <w:p w14:paraId="71A1936E" w14:textId="77777777" w:rsidR="004F52D9" w:rsidRDefault="004F52D9" w:rsidP="001F40E1">
            <w:pPr>
              <w:rPr>
                <w:vanish/>
                <w:sz w:val="22"/>
              </w:rPr>
            </w:pPr>
            <w:r>
              <w:rPr>
                <w:b/>
                <w:vanish/>
                <w:sz w:val="22"/>
              </w:rPr>
              <w:t>35</w:t>
            </w:r>
            <w:r>
              <w:rPr>
                <w:vanish/>
                <w:sz w:val="22"/>
              </w:rPr>
              <w:t>:1-28</w:t>
            </w:r>
          </w:p>
        </w:tc>
        <w:tc>
          <w:tcPr>
            <w:tcW w:w="1197" w:type="dxa"/>
            <w:tcBorders>
              <w:right w:val="single" w:sz="12" w:space="0" w:color="auto"/>
            </w:tcBorders>
          </w:tcPr>
          <w:p w14:paraId="5EA1DD3E" w14:textId="77777777" w:rsidR="004F52D9" w:rsidRDefault="004F52D9" w:rsidP="001F40E1">
            <w:pPr>
              <w:rPr>
                <w:vanish/>
                <w:sz w:val="22"/>
              </w:rPr>
            </w:pPr>
            <w:r>
              <w:rPr>
                <w:vanish/>
                <w:sz w:val="22"/>
              </w:rPr>
              <w:t>34:1-28†</w:t>
            </w:r>
          </w:p>
        </w:tc>
        <w:tc>
          <w:tcPr>
            <w:tcW w:w="1197" w:type="dxa"/>
            <w:tcBorders>
              <w:left w:val="nil"/>
            </w:tcBorders>
          </w:tcPr>
          <w:p w14:paraId="02B17E27" w14:textId="77777777" w:rsidR="004F52D9" w:rsidRDefault="004F52D9" w:rsidP="001F40E1">
            <w:pPr>
              <w:rPr>
                <w:vanish/>
                <w:sz w:val="22"/>
              </w:rPr>
            </w:pPr>
            <w:r>
              <w:rPr>
                <w:b/>
                <w:vanish/>
                <w:sz w:val="22"/>
              </w:rPr>
              <w:t>75</w:t>
            </w:r>
            <w:r>
              <w:rPr>
                <w:vanish/>
                <w:sz w:val="22"/>
              </w:rPr>
              <w:t>:1-10</w:t>
            </w:r>
          </w:p>
        </w:tc>
        <w:tc>
          <w:tcPr>
            <w:tcW w:w="1197" w:type="dxa"/>
            <w:tcBorders>
              <w:right w:val="single" w:sz="12" w:space="0" w:color="auto"/>
            </w:tcBorders>
          </w:tcPr>
          <w:p w14:paraId="6E413D7C" w14:textId="77777777" w:rsidR="004F52D9" w:rsidRDefault="004F52D9" w:rsidP="001F40E1">
            <w:pPr>
              <w:rPr>
                <w:vanish/>
                <w:sz w:val="22"/>
              </w:rPr>
            </w:pPr>
            <w:r>
              <w:rPr>
                <w:vanish/>
                <w:sz w:val="22"/>
              </w:rPr>
              <w:t>74:1-11*</w:t>
            </w:r>
          </w:p>
        </w:tc>
        <w:tc>
          <w:tcPr>
            <w:tcW w:w="1197" w:type="dxa"/>
            <w:tcBorders>
              <w:left w:val="nil"/>
            </w:tcBorders>
          </w:tcPr>
          <w:p w14:paraId="57E0BB67" w14:textId="77777777" w:rsidR="004F52D9" w:rsidRDefault="004F52D9" w:rsidP="001F40E1">
            <w:pPr>
              <w:rPr>
                <w:i/>
                <w:vanish/>
                <w:sz w:val="22"/>
              </w:rPr>
            </w:pPr>
            <w:r>
              <w:rPr>
                <w:b/>
                <w:i/>
                <w:vanish/>
                <w:sz w:val="22"/>
              </w:rPr>
              <w:t>115</w:t>
            </w:r>
            <w:r>
              <w:rPr>
                <w:i/>
                <w:vanish/>
                <w:sz w:val="22"/>
              </w:rPr>
              <w:t>:18</w:t>
            </w:r>
          </w:p>
        </w:tc>
        <w:tc>
          <w:tcPr>
            <w:tcW w:w="1197" w:type="dxa"/>
            <w:tcBorders>
              <w:right w:val="single" w:sz="12" w:space="0" w:color="auto"/>
            </w:tcBorders>
          </w:tcPr>
          <w:p w14:paraId="63824AD6" w14:textId="77777777" w:rsidR="004F52D9" w:rsidRDefault="004F52D9" w:rsidP="001F40E1">
            <w:pPr>
              <w:rPr>
                <w:vanish/>
                <w:sz w:val="22"/>
              </w:rPr>
            </w:pPr>
          </w:p>
        </w:tc>
        <w:tc>
          <w:tcPr>
            <w:tcW w:w="1197" w:type="dxa"/>
            <w:tcBorders>
              <w:left w:val="nil"/>
            </w:tcBorders>
          </w:tcPr>
          <w:p w14:paraId="187DED94" w14:textId="77777777" w:rsidR="004F52D9" w:rsidRDefault="004F52D9" w:rsidP="001F40E1">
            <w:pPr>
              <w:rPr>
                <w:vanish/>
                <w:sz w:val="22"/>
              </w:rPr>
            </w:pPr>
          </w:p>
        </w:tc>
        <w:tc>
          <w:tcPr>
            <w:tcW w:w="1197" w:type="dxa"/>
          </w:tcPr>
          <w:p w14:paraId="32100794" w14:textId="77777777" w:rsidR="004F52D9" w:rsidRDefault="004F52D9" w:rsidP="001F40E1">
            <w:pPr>
              <w:rPr>
                <w:vanish/>
                <w:sz w:val="22"/>
              </w:rPr>
            </w:pPr>
          </w:p>
        </w:tc>
      </w:tr>
      <w:tr w:rsidR="004F52D9" w14:paraId="30E3C2C9" w14:textId="77777777" w:rsidTr="001F40E1">
        <w:trPr>
          <w:hidden/>
        </w:trPr>
        <w:tc>
          <w:tcPr>
            <w:tcW w:w="1197" w:type="dxa"/>
          </w:tcPr>
          <w:p w14:paraId="07576E18" w14:textId="77777777" w:rsidR="004F52D9" w:rsidRDefault="004F52D9" w:rsidP="001F40E1">
            <w:pPr>
              <w:rPr>
                <w:vanish/>
                <w:sz w:val="22"/>
              </w:rPr>
            </w:pPr>
            <w:r>
              <w:rPr>
                <w:b/>
                <w:vanish/>
                <w:sz w:val="22"/>
              </w:rPr>
              <w:t>36</w:t>
            </w:r>
            <w:r>
              <w:rPr>
                <w:vanish/>
                <w:sz w:val="22"/>
              </w:rPr>
              <w:t>:1-12</w:t>
            </w:r>
          </w:p>
        </w:tc>
        <w:tc>
          <w:tcPr>
            <w:tcW w:w="1197" w:type="dxa"/>
            <w:tcBorders>
              <w:right w:val="single" w:sz="12" w:space="0" w:color="auto"/>
            </w:tcBorders>
          </w:tcPr>
          <w:p w14:paraId="402752E7" w14:textId="77777777" w:rsidR="004F52D9" w:rsidRDefault="004F52D9" w:rsidP="001F40E1">
            <w:pPr>
              <w:rPr>
                <w:vanish/>
                <w:sz w:val="22"/>
              </w:rPr>
            </w:pPr>
            <w:r>
              <w:rPr>
                <w:vanish/>
                <w:sz w:val="22"/>
              </w:rPr>
              <w:t>35:1-13*</w:t>
            </w:r>
          </w:p>
        </w:tc>
        <w:tc>
          <w:tcPr>
            <w:tcW w:w="1197" w:type="dxa"/>
            <w:tcBorders>
              <w:left w:val="nil"/>
            </w:tcBorders>
          </w:tcPr>
          <w:p w14:paraId="3FA44CFF" w14:textId="77777777" w:rsidR="004F52D9" w:rsidRDefault="004F52D9" w:rsidP="001F40E1">
            <w:pPr>
              <w:rPr>
                <w:vanish/>
                <w:sz w:val="22"/>
              </w:rPr>
            </w:pPr>
            <w:r>
              <w:rPr>
                <w:b/>
                <w:vanish/>
                <w:sz w:val="22"/>
              </w:rPr>
              <w:t>76</w:t>
            </w:r>
            <w:r>
              <w:rPr>
                <w:vanish/>
                <w:sz w:val="22"/>
              </w:rPr>
              <w:t>:1-12</w:t>
            </w:r>
          </w:p>
        </w:tc>
        <w:tc>
          <w:tcPr>
            <w:tcW w:w="1197" w:type="dxa"/>
            <w:tcBorders>
              <w:right w:val="single" w:sz="12" w:space="0" w:color="auto"/>
            </w:tcBorders>
          </w:tcPr>
          <w:p w14:paraId="1D2AADC1" w14:textId="77777777" w:rsidR="004F52D9" w:rsidRDefault="004F52D9" w:rsidP="001F40E1">
            <w:pPr>
              <w:rPr>
                <w:vanish/>
                <w:sz w:val="22"/>
              </w:rPr>
            </w:pPr>
            <w:r>
              <w:rPr>
                <w:vanish/>
                <w:sz w:val="22"/>
              </w:rPr>
              <w:t>75:1-13*</w:t>
            </w:r>
          </w:p>
        </w:tc>
        <w:tc>
          <w:tcPr>
            <w:tcW w:w="1197" w:type="dxa"/>
            <w:tcBorders>
              <w:left w:val="nil"/>
            </w:tcBorders>
          </w:tcPr>
          <w:p w14:paraId="095873CC" w14:textId="77777777" w:rsidR="004F52D9" w:rsidRDefault="004F52D9" w:rsidP="001F40E1">
            <w:pPr>
              <w:rPr>
                <w:vanish/>
                <w:sz w:val="22"/>
              </w:rPr>
            </w:pPr>
            <w:r>
              <w:rPr>
                <w:b/>
                <w:vanish/>
                <w:sz w:val="22"/>
              </w:rPr>
              <w:t>116</w:t>
            </w:r>
            <w:r>
              <w:rPr>
                <w:vanish/>
                <w:sz w:val="22"/>
              </w:rPr>
              <w:t>:1-19</w:t>
            </w:r>
          </w:p>
        </w:tc>
        <w:tc>
          <w:tcPr>
            <w:tcW w:w="1197" w:type="dxa"/>
            <w:tcBorders>
              <w:right w:val="single" w:sz="12" w:space="0" w:color="auto"/>
            </w:tcBorders>
          </w:tcPr>
          <w:p w14:paraId="215F12CE" w14:textId="77777777" w:rsidR="004F52D9" w:rsidRDefault="004F52D9" w:rsidP="001F40E1">
            <w:pPr>
              <w:rPr>
                <w:i/>
                <w:vanish/>
                <w:sz w:val="22"/>
              </w:rPr>
            </w:pPr>
            <w:r>
              <w:rPr>
                <w:i/>
                <w:vanish/>
                <w:sz w:val="22"/>
              </w:rPr>
              <w:t>114:1-9</w:t>
            </w:r>
          </w:p>
          <w:p w14:paraId="57613D6E" w14:textId="77777777" w:rsidR="004F52D9" w:rsidRDefault="004F52D9" w:rsidP="001F40E1">
            <w:pPr>
              <w:rPr>
                <w:i/>
                <w:vanish/>
                <w:sz w:val="22"/>
              </w:rPr>
            </w:pPr>
            <w:r>
              <w:rPr>
                <w:i/>
                <w:vanish/>
                <w:sz w:val="22"/>
              </w:rPr>
              <w:t>115:1-10</w:t>
            </w:r>
          </w:p>
        </w:tc>
        <w:tc>
          <w:tcPr>
            <w:tcW w:w="1197" w:type="dxa"/>
            <w:tcBorders>
              <w:left w:val="nil"/>
            </w:tcBorders>
          </w:tcPr>
          <w:p w14:paraId="487E8192" w14:textId="77777777" w:rsidR="004F52D9" w:rsidRDefault="004F52D9" w:rsidP="001F40E1">
            <w:pPr>
              <w:rPr>
                <w:vanish/>
                <w:sz w:val="22"/>
              </w:rPr>
            </w:pPr>
          </w:p>
        </w:tc>
        <w:tc>
          <w:tcPr>
            <w:tcW w:w="1197" w:type="dxa"/>
          </w:tcPr>
          <w:p w14:paraId="383DAB5C" w14:textId="77777777" w:rsidR="004F52D9" w:rsidRDefault="004F52D9" w:rsidP="001F40E1">
            <w:pPr>
              <w:rPr>
                <w:vanish/>
                <w:sz w:val="22"/>
              </w:rPr>
            </w:pPr>
          </w:p>
        </w:tc>
      </w:tr>
      <w:tr w:rsidR="004F52D9" w14:paraId="39CF8EB8" w14:textId="77777777" w:rsidTr="001F40E1">
        <w:trPr>
          <w:hidden/>
        </w:trPr>
        <w:tc>
          <w:tcPr>
            <w:tcW w:w="1197" w:type="dxa"/>
          </w:tcPr>
          <w:p w14:paraId="2CB4751C" w14:textId="77777777" w:rsidR="004F52D9" w:rsidRDefault="004F52D9" w:rsidP="001F40E1">
            <w:pPr>
              <w:rPr>
                <w:vanish/>
                <w:sz w:val="22"/>
              </w:rPr>
            </w:pPr>
            <w:r>
              <w:rPr>
                <w:b/>
                <w:vanish/>
                <w:sz w:val="22"/>
              </w:rPr>
              <w:t>37</w:t>
            </w:r>
            <w:r>
              <w:rPr>
                <w:vanish/>
                <w:sz w:val="22"/>
              </w:rPr>
              <w:t>:1-40</w:t>
            </w:r>
          </w:p>
        </w:tc>
        <w:tc>
          <w:tcPr>
            <w:tcW w:w="1197" w:type="dxa"/>
            <w:tcBorders>
              <w:right w:val="single" w:sz="12" w:space="0" w:color="auto"/>
            </w:tcBorders>
          </w:tcPr>
          <w:p w14:paraId="21FD6FB7" w14:textId="77777777" w:rsidR="004F52D9" w:rsidRDefault="004F52D9" w:rsidP="001F40E1">
            <w:pPr>
              <w:rPr>
                <w:vanish/>
                <w:sz w:val="22"/>
              </w:rPr>
            </w:pPr>
            <w:r>
              <w:rPr>
                <w:vanish/>
                <w:sz w:val="22"/>
              </w:rPr>
              <w:t>36:1-40†</w:t>
            </w:r>
          </w:p>
        </w:tc>
        <w:tc>
          <w:tcPr>
            <w:tcW w:w="1197" w:type="dxa"/>
            <w:tcBorders>
              <w:left w:val="nil"/>
            </w:tcBorders>
          </w:tcPr>
          <w:p w14:paraId="12B39055" w14:textId="77777777" w:rsidR="004F52D9" w:rsidRDefault="004F52D9" w:rsidP="001F40E1">
            <w:pPr>
              <w:rPr>
                <w:vanish/>
                <w:sz w:val="22"/>
              </w:rPr>
            </w:pPr>
            <w:r>
              <w:rPr>
                <w:b/>
                <w:vanish/>
                <w:sz w:val="22"/>
              </w:rPr>
              <w:t>77</w:t>
            </w:r>
            <w:r>
              <w:rPr>
                <w:vanish/>
                <w:sz w:val="22"/>
              </w:rPr>
              <w:t>:1-20</w:t>
            </w:r>
          </w:p>
        </w:tc>
        <w:tc>
          <w:tcPr>
            <w:tcW w:w="1197" w:type="dxa"/>
            <w:tcBorders>
              <w:right w:val="single" w:sz="12" w:space="0" w:color="auto"/>
            </w:tcBorders>
          </w:tcPr>
          <w:p w14:paraId="0DB4BFFC" w14:textId="77777777" w:rsidR="004F52D9" w:rsidRDefault="004F52D9" w:rsidP="001F40E1">
            <w:pPr>
              <w:rPr>
                <w:vanish/>
                <w:sz w:val="22"/>
              </w:rPr>
            </w:pPr>
            <w:r>
              <w:rPr>
                <w:vanish/>
                <w:sz w:val="22"/>
              </w:rPr>
              <w:t>76:1-21*</w:t>
            </w:r>
          </w:p>
        </w:tc>
        <w:tc>
          <w:tcPr>
            <w:tcW w:w="1197" w:type="dxa"/>
            <w:tcBorders>
              <w:left w:val="nil"/>
            </w:tcBorders>
          </w:tcPr>
          <w:p w14:paraId="6A35D560" w14:textId="77777777" w:rsidR="004F52D9" w:rsidRDefault="004F52D9" w:rsidP="001F40E1">
            <w:pPr>
              <w:rPr>
                <w:vanish/>
                <w:sz w:val="22"/>
              </w:rPr>
            </w:pPr>
            <w:r>
              <w:rPr>
                <w:b/>
                <w:vanish/>
                <w:sz w:val="22"/>
              </w:rPr>
              <w:t>117</w:t>
            </w:r>
            <w:r>
              <w:rPr>
                <w:vanish/>
                <w:sz w:val="22"/>
              </w:rPr>
              <w:t>:1-2</w:t>
            </w:r>
          </w:p>
        </w:tc>
        <w:tc>
          <w:tcPr>
            <w:tcW w:w="1197" w:type="dxa"/>
            <w:tcBorders>
              <w:right w:val="single" w:sz="12" w:space="0" w:color="auto"/>
            </w:tcBorders>
          </w:tcPr>
          <w:p w14:paraId="2E47B1DF" w14:textId="77777777" w:rsidR="004F52D9" w:rsidRDefault="004F52D9" w:rsidP="001F40E1">
            <w:pPr>
              <w:rPr>
                <w:i/>
                <w:vanish/>
                <w:sz w:val="22"/>
              </w:rPr>
            </w:pPr>
            <w:r>
              <w:rPr>
                <w:i/>
                <w:vanish/>
                <w:sz w:val="22"/>
              </w:rPr>
              <w:t>116:1-2</w:t>
            </w:r>
          </w:p>
        </w:tc>
        <w:tc>
          <w:tcPr>
            <w:tcW w:w="1197" w:type="dxa"/>
            <w:tcBorders>
              <w:left w:val="nil"/>
            </w:tcBorders>
          </w:tcPr>
          <w:p w14:paraId="0F7F845E" w14:textId="77777777" w:rsidR="004F52D9" w:rsidRDefault="004F52D9" w:rsidP="001F40E1">
            <w:pPr>
              <w:rPr>
                <w:vanish/>
                <w:sz w:val="22"/>
              </w:rPr>
            </w:pPr>
          </w:p>
        </w:tc>
        <w:tc>
          <w:tcPr>
            <w:tcW w:w="1197" w:type="dxa"/>
          </w:tcPr>
          <w:p w14:paraId="2A05C126" w14:textId="77777777" w:rsidR="004F52D9" w:rsidRDefault="004F52D9" w:rsidP="001F40E1">
            <w:pPr>
              <w:rPr>
                <w:vanish/>
                <w:sz w:val="22"/>
              </w:rPr>
            </w:pPr>
          </w:p>
        </w:tc>
      </w:tr>
      <w:tr w:rsidR="004F52D9" w14:paraId="3C0B201F" w14:textId="77777777" w:rsidTr="001F40E1">
        <w:trPr>
          <w:hidden/>
        </w:trPr>
        <w:tc>
          <w:tcPr>
            <w:tcW w:w="1197" w:type="dxa"/>
          </w:tcPr>
          <w:p w14:paraId="6AA3005C" w14:textId="77777777" w:rsidR="004F52D9" w:rsidRDefault="004F52D9" w:rsidP="001F40E1">
            <w:pPr>
              <w:rPr>
                <w:vanish/>
                <w:sz w:val="22"/>
              </w:rPr>
            </w:pPr>
            <w:r>
              <w:rPr>
                <w:b/>
                <w:vanish/>
                <w:sz w:val="22"/>
              </w:rPr>
              <w:t>38</w:t>
            </w:r>
            <w:r>
              <w:rPr>
                <w:vanish/>
                <w:sz w:val="22"/>
              </w:rPr>
              <w:t>:1-22</w:t>
            </w:r>
          </w:p>
        </w:tc>
        <w:tc>
          <w:tcPr>
            <w:tcW w:w="1197" w:type="dxa"/>
            <w:tcBorders>
              <w:right w:val="single" w:sz="12" w:space="0" w:color="auto"/>
            </w:tcBorders>
          </w:tcPr>
          <w:p w14:paraId="0A51A942" w14:textId="77777777" w:rsidR="004F52D9" w:rsidRDefault="004F52D9" w:rsidP="001F40E1">
            <w:pPr>
              <w:rPr>
                <w:vanish/>
                <w:sz w:val="22"/>
              </w:rPr>
            </w:pPr>
            <w:r>
              <w:rPr>
                <w:vanish/>
                <w:sz w:val="22"/>
              </w:rPr>
              <w:t>37:1-23*</w:t>
            </w:r>
          </w:p>
        </w:tc>
        <w:tc>
          <w:tcPr>
            <w:tcW w:w="1197" w:type="dxa"/>
            <w:tcBorders>
              <w:left w:val="nil"/>
            </w:tcBorders>
          </w:tcPr>
          <w:p w14:paraId="79D708AA" w14:textId="77777777" w:rsidR="004F52D9" w:rsidRDefault="004F52D9" w:rsidP="001F40E1">
            <w:pPr>
              <w:rPr>
                <w:vanish/>
                <w:sz w:val="22"/>
              </w:rPr>
            </w:pPr>
            <w:r>
              <w:rPr>
                <w:b/>
                <w:vanish/>
                <w:sz w:val="22"/>
              </w:rPr>
              <w:t>78</w:t>
            </w:r>
            <w:r>
              <w:rPr>
                <w:vanish/>
                <w:sz w:val="22"/>
              </w:rPr>
              <w:t>:1-72</w:t>
            </w:r>
          </w:p>
        </w:tc>
        <w:tc>
          <w:tcPr>
            <w:tcW w:w="1197" w:type="dxa"/>
            <w:tcBorders>
              <w:right w:val="single" w:sz="12" w:space="0" w:color="auto"/>
            </w:tcBorders>
          </w:tcPr>
          <w:p w14:paraId="49744ABB" w14:textId="77777777" w:rsidR="004F52D9" w:rsidRDefault="004F52D9" w:rsidP="001F40E1">
            <w:pPr>
              <w:rPr>
                <w:vanish/>
                <w:sz w:val="22"/>
              </w:rPr>
            </w:pPr>
            <w:r>
              <w:rPr>
                <w:vanish/>
                <w:sz w:val="22"/>
              </w:rPr>
              <w:t>77:1-72†</w:t>
            </w:r>
          </w:p>
        </w:tc>
        <w:tc>
          <w:tcPr>
            <w:tcW w:w="1197" w:type="dxa"/>
            <w:tcBorders>
              <w:left w:val="nil"/>
            </w:tcBorders>
          </w:tcPr>
          <w:p w14:paraId="0D63D435" w14:textId="77777777" w:rsidR="004F52D9" w:rsidRDefault="004F52D9" w:rsidP="001F40E1">
            <w:pPr>
              <w:rPr>
                <w:vanish/>
                <w:sz w:val="22"/>
              </w:rPr>
            </w:pPr>
            <w:r>
              <w:rPr>
                <w:b/>
                <w:vanish/>
                <w:sz w:val="22"/>
              </w:rPr>
              <w:t>118</w:t>
            </w:r>
            <w:r>
              <w:rPr>
                <w:vanish/>
                <w:sz w:val="22"/>
              </w:rPr>
              <w:t>:1-29</w:t>
            </w:r>
          </w:p>
        </w:tc>
        <w:tc>
          <w:tcPr>
            <w:tcW w:w="1197" w:type="dxa"/>
            <w:tcBorders>
              <w:right w:val="single" w:sz="12" w:space="0" w:color="auto"/>
            </w:tcBorders>
          </w:tcPr>
          <w:p w14:paraId="49D0BAC9" w14:textId="77777777" w:rsidR="004F52D9" w:rsidRDefault="004F52D9" w:rsidP="001F40E1">
            <w:pPr>
              <w:rPr>
                <w:i/>
                <w:vanish/>
                <w:sz w:val="22"/>
              </w:rPr>
            </w:pPr>
            <w:r>
              <w:rPr>
                <w:i/>
                <w:vanish/>
                <w:sz w:val="22"/>
              </w:rPr>
              <w:t>117:1-29</w:t>
            </w:r>
          </w:p>
        </w:tc>
        <w:tc>
          <w:tcPr>
            <w:tcW w:w="1197" w:type="dxa"/>
            <w:tcBorders>
              <w:left w:val="nil"/>
            </w:tcBorders>
          </w:tcPr>
          <w:p w14:paraId="679AA070" w14:textId="77777777" w:rsidR="004F52D9" w:rsidRDefault="004F52D9" w:rsidP="001F40E1">
            <w:pPr>
              <w:rPr>
                <w:vanish/>
                <w:sz w:val="22"/>
              </w:rPr>
            </w:pPr>
          </w:p>
        </w:tc>
        <w:tc>
          <w:tcPr>
            <w:tcW w:w="1197" w:type="dxa"/>
          </w:tcPr>
          <w:p w14:paraId="3209C659" w14:textId="77777777" w:rsidR="004F52D9" w:rsidRDefault="004F52D9" w:rsidP="001F40E1">
            <w:pPr>
              <w:rPr>
                <w:vanish/>
                <w:sz w:val="22"/>
              </w:rPr>
            </w:pPr>
          </w:p>
        </w:tc>
      </w:tr>
      <w:tr w:rsidR="004F52D9" w14:paraId="7D4DCBE3" w14:textId="77777777" w:rsidTr="001F40E1">
        <w:trPr>
          <w:hidden/>
        </w:trPr>
        <w:tc>
          <w:tcPr>
            <w:tcW w:w="1197" w:type="dxa"/>
          </w:tcPr>
          <w:p w14:paraId="11DC0C4C" w14:textId="77777777" w:rsidR="004F52D9" w:rsidRDefault="004F52D9" w:rsidP="001F40E1">
            <w:pPr>
              <w:rPr>
                <w:vanish/>
                <w:sz w:val="22"/>
              </w:rPr>
            </w:pPr>
            <w:r>
              <w:rPr>
                <w:b/>
                <w:vanish/>
                <w:sz w:val="22"/>
              </w:rPr>
              <w:t>39</w:t>
            </w:r>
            <w:r>
              <w:rPr>
                <w:vanish/>
                <w:sz w:val="22"/>
              </w:rPr>
              <w:t>:1-13</w:t>
            </w:r>
          </w:p>
        </w:tc>
        <w:tc>
          <w:tcPr>
            <w:tcW w:w="1197" w:type="dxa"/>
            <w:tcBorders>
              <w:right w:val="single" w:sz="12" w:space="0" w:color="auto"/>
            </w:tcBorders>
          </w:tcPr>
          <w:p w14:paraId="41D07A94" w14:textId="77777777" w:rsidR="004F52D9" w:rsidRDefault="004F52D9" w:rsidP="001F40E1">
            <w:pPr>
              <w:rPr>
                <w:vanish/>
                <w:sz w:val="22"/>
              </w:rPr>
            </w:pPr>
            <w:r>
              <w:rPr>
                <w:vanish/>
                <w:sz w:val="22"/>
              </w:rPr>
              <w:t>38:1-14*</w:t>
            </w:r>
          </w:p>
        </w:tc>
        <w:tc>
          <w:tcPr>
            <w:tcW w:w="1197" w:type="dxa"/>
            <w:tcBorders>
              <w:left w:val="nil"/>
            </w:tcBorders>
          </w:tcPr>
          <w:p w14:paraId="75FB57BA" w14:textId="77777777" w:rsidR="004F52D9" w:rsidRDefault="004F52D9" w:rsidP="001F40E1">
            <w:pPr>
              <w:rPr>
                <w:vanish/>
                <w:sz w:val="22"/>
              </w:rPr>
            </w:pPr>
            <w:r>
              <w:rPr>
                <w:b/>
                <w:vanish/>
                <w:sz w:val="22"/>
              </w:rPr>
              <w:t>79</w:t>
            </w:r>
            <w:r>
              <w:rPr>
                <w:vanish/>
                <w:sz w:val="22"/>
              </w:rPr>
              <w:t>:1-13</w:t>
            </w:r>
          </w:p>
        </w:tc>
        <w:tc>
          <w:tcPr>
            <w:tcW w:w="1197" w:type="dxa"/>
            <w:tcBorders>
              <w:right w:val="single" w:sz="12" w:space="0" w:color="auto"/>
            </w:tcBorders>
          </w:tcPr>
          <w:p w14:paraId="46618437" w14:textId="77777777" w:rsidR="004F52D9" w:rsidRDefault="004F52D9" w:rsidP="001F40E1">
            <w:pPr>
              <w:rPr>
                <w:vanish/>
                <w:sz w:val="22"/>
              </w:rPr>
            </w:pPr>
            <w:r>
              <w:rPr>
                <w:vanish/>
                <w:sz w:val="22"/>
              </w:rPr>
              <w:t>78:1-13†</w:t>
            </w:r>
          </w:p>
        </w:tc>
        <w:tc>
          <w:tcPr>
            <w:tcW w:w="1197" w:type="dxa"/>
            <w:tcBorders>
              <w:left w:val="nil"/>
            </w:tcBorders>
          </w:tcPr>
          <w:p w14:paraId="2619FF62" w14:textId="77777777" w:rsidR="004F52D9" w:rsidRDefault="004F52D9" w:rsidP="001F40E1">
            <w:pPr>
              <w:rPr>
                <w:vanish/>
                <w:sz w:val="22"/>
              </w:rPr>
            </w:pPr>
            <w:r>
              <w:rPr>
                <w:b/>
                <w:vanish/>
                <w:sz w:val="22"/>
              </w:rPr>
              <w:t>119</w:t>
            </w:r>
            <w:r>
              <w:rPr>
                <w:vanish/>
                <w:sz w:val="22"/>
              </w:rPr>
              <w:t>:1-176</w:t>
            </w:r>
          </w:p>
        </w:tc>
        <w:tc>
          <w:tcPr>
            <w:tcW w:w="1197" w:type="dxa"/>
            <w:tcBorders>
              <w:right w:val="single" w:sz="12" w:space="0" w:color="auto"/>
            </w:tcBorders>
          </w:tcPr>
          <w:p w14:paraId="4E671E6E" w14:textId="77777777" w:rsidR="004F52D9" w:rsidRDefault="004F52D9" w:rsidP="001F40E1">
            <w:pPr>
              <w:rPr>
                <w:i/>
                <w:vanish/>
                <w:sz w:val="22"/>
              </w:rPr>
            </w:pPr>
            <w:r>
              <w:rPr>
                <w:i/>
                <w:vanish/>
                <w:sz w:val="22"/>
              </w:rPr>
              <w:t>118:1-176</w:t>
            </w:r>
          </w:p>
        </w:tc>
        <w:tc>
          <w:tcPr>
            <w:tcW w:w="1197" w:type="dxa"/>
            <w:tcBorders>
              <w:left w:val="nil"/>
            </w:tcBorders>
          </w:tcPr>
          <w:p w14:paraId="650734E8" w14:textId="77777777" w:rsidR="004F52D9" w:rsidRDefault="004F52D9" w:rsidP="001F40E1">
            <w:pPr>
              <w:rPr>
                <w:vanish/>
                <w:sz w:val="22"/>
              </w:rPr>
            </w:pPr>
          </w:p>
        </w:tc>
        <w:tc>
          <w:tcPr>
            <w:tcW w:w="1197" w:type="dxa"/>
          </w:tcPr>
          <w:p w14:paraId="6085850A" w14:textId="77777777" w:rsidR="004F52D9" w:rsidRDefault="004F52D9" w:rsidP="001F40E1">
            <w:pPr>
              <w:rPr>
                <w:vanish/>
                <w:sz w:val="22"/>
              </w:rPr>
            </w:pPr>
          </w:p>
        </w:tc>
      </w:tr>
      <w:tr w:rsidR="004F52D9" w14:paraId="1229659C" w14:textId="77777777" w:rsidTr="001F40E1">
        <w:trPr>
          <w:hidden/>
        </w:trPr>
        <w:tc>
          <w:tcPr>
            <w:tcW w:w="1197" w:type="dxa"/>
          </w:tcPr>
          <w:p w14:paraId="2C93BBF3" w14:textId="77777777" w:rsidR="004F52D9" w:rsidRDefault="004F52D9" w:rsidP="001F40E1">
            <w:pPr>
              <w:rPr>
                <w:vanish/>
                <w:sz w:val="22"/>
              </w:rPr>
            </w:pPr>
            <w:r>
              <w:rPr>
                <w:b/>
                <w:vanish/>
                <w:sz w:val="22"/>
              </w:rPr>
              <w:t>40</w:t>
            </w:r>
            <w:r>
              <w:rPr>
                <w:vanish/>
                <w:sz w:val="22"/>
              </w:rPr>
              <w:t>:1-17</w:t>
            </w:r>
          </w:p>
        </w:tc>
        <w:tc>
          <w:tcPr>
            <w:tcW w:w="1197" w:type="dxa"/>
            <w:tcBorders>
              <w:right w:val="single" w:sz="12" w:space="0" w:color="auto"/>
            </w:tcBorders>
          </w:tcPr>
          <w:p w14:paraId="3A9E361D" w14:textId="77777777" w:rsidR="004F52D9" w:rsidRDefault="004F52D9" w:rsidP="001F40E1">
            <w:pPr>
              <w:rPr>
                <w:vanish/>
                <w:sz w:val="22"/>
              </w:rPr>
            </w:pPr>
            <w:r>
              <w:rPr>
                <w:vanish/>
                <w:sz w:val="22"/>
              </w:rPr>
              <w:t>39:1-18*</w:t>
            </w:r>
          </w:p>
        </w:tc>
        <w:tc>
          <w:tcPr>
            <w:tcW w:w="1197" w:type="dxa"/>
            <w:tcBorders>
              <w:left w:val="nil"/>
            </w:tcBorders>
          </w:tcPr>
          <w:p w14:paraId="628ED265" w14:textId="77777777" w:rsidR="004F52D9" w:rsidRDefault="004F52D9" w:rsidP="001F40E1">
            <w:pPr>
              <w:rPr>
                <w:vanish/>
                <w:sz w:val="22"/>
              </w:rPr>
            </w:pPr>
            <w:r>
              <w:rPr>
                <w:b/>
                <w:vanish/>
                <w:sz w:val="22"/>
              </w:rPr>
              <w:t>80</w:t>
            </w:r>
            <w:r>
              <w:rPr>
                <w:vanish/>
                <w:sz w:val="22"/>
              </w:rPr>
              <w:t>:1-19</w:t>
            </w:r>
          </w:p>
        </w:tc>
        <w:tc>
          <w:tcPr>
            <w:tcW w:w="1197" w:type="dxa"/>
            <w:tcBorders>
              <w:right w:val="single" w:sz="12" w:space="0" w:color="auto"/>
            </w:tcBorders>
          </w:tcPr>
          <w:p w14:paraId="1C2A610F" w14:textId="77777777" w:rsidR="004F52D9" w:rsidRDefault="004F52D9" w:rsidP="001F40E1">
            <w:pPr>
              <w:rPr>
                <w:vanish/>
                <w:sz w:val="22"/>
              </w:rPr>
            </w:pPr>
            <w:r>
              <w:rPr>
                <w:vanish/>
                <w:sz w:val="22"/>
              </w:rPr>
              <w:t>79:1-20*</w:t>
            </w:r>
          </w:p>
        </w:tc>
        <w:tc>
          <w:tcPr>
            <w:tcW w:w="1197" w:type="dxa"/>
            <w:tcBorders>
              <w:left w:val="nil"/>
            </w:tcBorders>
          </w:tcPr>
          <w:p w14:paraId="20DA334D" w14:textId="77777777" w:rsidR="004F52D9" w:rsidRDefault="004F52D9" w:rsidP="001F40E1">
            <w:pPr>
              <w:rPr>
                <w:vanish/>
                <w:sz w:val="22"/>
              </w:rPr>
            </w:pPr>
            <w:r>
              <w:rPr>
                <w:b/>
                <w:vanish/>
                <w:sz w:val="22"/>
              </w:rPr>
              <w:t>120</w:t>
            </w:r>
            <w:r>
              <w:rPr>
                <w:vanish/>
                <w:sz w:val="22"/>
              </w:rPr>
              <w:t>:1-7</w:t>
            </w:r>
          </w:p>
        </w:tc>
        <w:tc>
          <w:tcPr>
            <w:tcW w:w="1197" w:type="dxa"/>
            <w:tcBorders>
              <w:right w:val="single" w:sz="12" w:space="0" w:color="auto"/>
            </w:tcBorders>
          </w:tcPr>
          <w:p w14:paraId="6DEEC2F3" w14:textId="77777777" w:rsidR="004F52D9" w:rsidRDefault="004F52D9" w:rsidP="001F40E1">
            <w:pPr>
              <w:rPr>
                <w:vanish/>
                <w:sz w:val="22"/>
              </w:rPr>
            </w:pPr>
            <w:r>
              <w:rPr>
                <w:i/>
                <w:vanish/>
                <w:sz w:val="22"/>
              </w:rPr>
              <w:t>119:1-7</w:t>
            </w:r>
            <w:r>
              <w:rPr>
                <w:vanish/>
                <w:sz w:val="22"/>
              </w:rPr>
              <w:t>†</w:t>
            </w:r>
          </w:p>
        </w:tc>
        <w:tc>
          <w:tcPr>
            <w:tcW w:w="1197" w:type="dxa"/>
            <w:tcBorders>
              <w:left w:val="nil"/>
            </w:tcBorders>
          </w:tcPr>
          <w:p w14:paraId="7BB9C408" w14:textId="77777777" w:rsidR="004F52D9" w:rsidRDefault="004F52D9" w:rsidP="001F40E1">
            <w:pPr>
              <w:rPr>
                <w:vanish/>
                <w:sz w:val="22"/>
              </w:rPr>
            </w:pPr>
          </w:p>
        </w:tc>
        <w:tc>
          <w:tcPr>
            <w:tcW w:w="1197" w:type="dxa"/>
          </w:tcPr>
          <w:p w14:paraId="20A26C81" w14:textId="77777777" w:rsidR="004F52D9" w:rsidRDefault="004F52D9" w:rsidP="001F40E1">
            <w:pPr>
              <w:rPr>
                <w:vanish/>
                <w:sz w:val="22"/>
              </w:rPr>
            </w:pPr>
          </w:p>
        </w:tc>
      </w:tr>
    </w:tbl>
    <w:p w14:paraId="592BD5DB" w14:textId="77777777" w:rsidR="004F52D9" w:rsidRDefault="004F52D9" w:rsidP="00E318E6"/>
    <w:p w14:paraId="01B817A4" w14:textId="77777777" w:rsidR="004F52D9" w:rsidRDefault="004F52D9">
      <w:r>
        <w:br w:type="page"/>
      </w:r>
    </w:p>
    <w:p w14:paraId="0E6FA355" w14:textId="77777777" w:rsidR="004F52D9" w:rsidRPr="00292EB1" w:rsidRDefault="004F52D9" w:rsidP="004F52D9">
      <w:pPr>
        <w:pStyle w:val="Heading2"/>
      </w:pPr>
      <w:bookmarkStart w:id="54" w:name="_Toc508653486"/>
      <w:r>
        <w:t xml:space="preserve">The Psalms: </w:t>
      </w:r>
      <w:r w:rsidRPr="00292EB1">
        <w:t>A Summary Chart</w:t>
      </w:r>
      <w:bookmarkEnd w:id="54"/>
    </w:p>
    <w:p w14:paraId="6BD9A28F" w14:textId="77777777" w:rsidR="004F52D9" w:rsidRDefault="004F52D9" w:rsidP="004F52D9"/>
    <w:p w14:paraId="173E3F03" w14:textId="77777777" w:rsidR="004F52D9" w:rsidRDefault="004F52D9" w:rsidP="004F52D9">
      <w:pPr>
        <w:ind w:left="720" w:right="720"/>
        <w:rPr>
          <w:sz w:val="20"/>
        </w:rPr>
      </w:pPr>
      <w:r>
        <w:rPr>
          <w:i/>
          <w:sz w:val="20"/>
        </w:rPr>
        <w:t>Date:</w:t>
      </w:r>
      <w:r>
        <w:rPr>
          <w:sz w:val="20"/>
        </w:rPr>
        <w:t xml:space="preserve"> “jgs.” is the period of the judges (1220-1020 </w:t>
      </w:r>
      <w:r>
        <w:rPr>
          <w:smallCaps/>
          <w:sz w:val="20"/>
        </w:rPr>
        <w:t>bc</w:t>
      </w:r>
      <w:r>
        <w:rPr>
          <w:sz w:val="20"/>
        </w:rPr>
        <w:t xml:space="preserve">); “pre.” is pre-exilic (before 587); “exile” is the Babylonian exile (587-539); “post.” is post-exilic (after 539). </w:t>
      </w:r>
      <w:r>
        <w:rPr>
          <w:i/>
          <w:sz w:val="20"/>
        </w:rPr>
        <w:t>Form:</w:t>
      </w:r>
      <w:r>
        <w:rPr>
          <w:sz w:val="20"/>
        </w:rPr>
        <w:t xml:space="preserve"> “i.” is “individual”; “c.” is “communal”; “hist’l.” is “historical”; “proph. exhort.” is “prophetic exhortation.” </w:t>
      </w:r>
      <w:r>
        <w:rPr>
          <w:i/>
          <w:sz w:val="20"/>
        </w:rPr>
        <w:t>Meter:</w:t>
      </w:r>
      <w:r>
        <w:rPr>
          <w:sz w:val="20"/>
        </w:rPr>
        <w:t xml:space="preserve"> “variable” means regular meter is hard to discern. The cause may be textual corruptions, borrowings from other psalms, a composite psalm, a dramatic purpose in the ritual, or a troubled state of mind.</w:t>
      </w:r>
    </w:p>
    <w:p w14:paraId="4A0421B1" w14:textId="77777777" w:rsidR="004F52D9" w:rsidRDefault="004F52D9" w:rsidP="004F52D9"/>
    <w:p w14:paraId="1B8D67B5" w14:textId="77777777" w:rsidR="004F52D9" w:rsidRDefault="004F52D9" w:rsidP="004F52D9"/>
    <w:tbl>
      <w:tblPr>
        <w:tblW w:w="0" w:type="auto"/>
        <w:tblBorders>
          <w:top w:val="single" w:sz="12" w:space="0" w:color="000000"/>
          <w:left w:val="nil"/>
          <w:bottom w:val="single" w:sz="12" w:space="0" w:color="000000"/>
          <w:right w:val="nil"/>
          <w:insideH w:val="nil"/>
          <w:insideV w:val="nil"/>
        </w:tblBorders>
        <w:tblLayout w:type="fixed"/>
        <w:tblLook w:val="00A0" w:firstRow="1" w:lastRow="0" w:firstColumn="1" w:lastColumn="0" w:noHBand="0" w:noVBand="0"/>
      </w:tblPr>
      <w:tblGrid>
        <w:gridCol w:w="568"/>
        <w:gridCol w:w="733"/>
        <w:gridCol w:w="4245"/>
        <w:gridCol w:w="1282"/>
        <w:gridCol w:w="1466"/>
        <w:gridCol w:w="1282"/>
      </w:tblGrid>
      <w:tr w:rsidR="004F52D9" w14:paraId="69E92B84" w14:textId="77777777" w:rsidTr="001F40E1">
        <w:trPr>
          <w:cantSplit/>
          <w:tblHeader/>
        </w:trPr>
        <w:tc>
          <w:tcPr>
            <w:tcW w:w="568" w:type="dxa"/>
            <w:tcBorders>
              <w:bottom w:val="single" w:sz="12" w:space="0" w:color="000000"/>
            </w:tcBorders>
          </w:tcPr>
          <w:p w14:paraId="1AD04D85" w14:textId="77777777" w:rsidR="004F52D9" w:rsidRDefault="004F52D9" w:rsidP="001F40E1">
            <w:pPr>
              <w:jc w:val="center"/>
              <w:rPr>
                <w:b/>
                <w:i/>
                <w:color w:val="000000"/>
                <w:sz w:val="20"/>
              </w:rPr>
            </w:pPr>
            <w:r>
              <w:rPr>
                <w:b/>
                <w:i/>
                <w:color w:val="000000"/>
                <w:sz w:val="20"/>
              </w:rPr>
              <w:t>No.</w:t>
            </w:r>
          </w:p>
        </w:tc>
        <w:tc>
          <w:tcPr>
            <w:tcW w:w="733" w:type="dxa"/>
            <w:tcBorders>
              <w:bottom w:val="single" w:sz="12" w:space="0" w:color="000000"/>
            </w:tcBorders>
          </w:tcPr>
          <w:p w14:paraId="443A94B9" w14:textId="77777777" w:rsidR="004F52D9" w:rsidRDefault="004F52D9" w:rsidP="001F40E1">
            <w:pPr>
              <w:jc w:val="center"/>
              <w:rPr>
                <w:b/>
                <w:i/>
                <w:color w:val="000000"/>
                <w:sz w:val="20"/>
              </w:rPr>
            </w:pPr>
            <w:r>
              <w:rPr>
                <w:b/>
                <w:i/>
                <w:color w:val="000000"/>
                <w:sz w:val="20"/>
              </w:rPr>
              <w:t>Date</w:t>
            </w:r>
          </w:p>
        </w:tc>
        <w:tc>
          <w:tcPr>
            <w:tcW w:w="4245" w:type="dxa"/>
            <w:tcBorders>
              <w:bottom w:val="single" w:sz="12" w:space="0" w:color="000000"/>
            </w:tcBorders>
          </w:tcPr>
          <w:p w14:paraId="166859E5" w14:textId="77777777" w:rsidR="004F52D9" w:rsidRDefault="004F52D9" w:rsidP="001F40E1">
            <w:pPr>
              <w:jc w:val="center"/>
              <w:rPr>
                <w:b/>
                <w:i/>
                <w:color w:val="000000"/>
                <w:sz w:val="20"/>
              </w:rPr>
            </w:pPr>
            <w:r>
              <w:rPr>
                <w:b/>
                <w:i/>
                <w:color w:val="000000"/>
                <w:sz w:val="20"/>
              </w:rPr>
              <w:t>Contents</w:t>
            </w:r>
          </w:p>
        </w:tc>
        <w:tc>
          <w:tcPr>
            <w:tcW w:w="1282" w:type="dxa"/>
            <w:tcBorders>
              <w:bottom w:val="single" w:sz="12" w:space="0" w:color="000000"/>
            </w:tcBorders>
          </w:tcPr>
          <w:p w14:paraId="3C4D741E" w14:textId="77777777" w:rsidR="004F52D9" w:rsidRDefault="004F52D9" w:rsidP="001F40E1">
            <w:pPr>
              <w:jc w:val="center"/>
              <w:rPr>
                <w:b/>
                <w:i/>
                <w:color w:val="000000"/>
                <w:sz w:val="20"/>
              </w:rPr>
            </w:pPr>
            <w:r>
              <w:rPr>
                <w:b/>
                <w:i/>
                <w:color w:val="000000"/>
                <w:sz w:val="20"/>
              </w:rPr>
              <w:t>Collection</w:t>
            </w:r>
          </w:p>
        </w:tc>
        <w:tc>
          <w:tcPr>
            <w:tcW w:w="1466" w:type="dxa"/>
            <w:tcBorders>
              <w:bottom w:val="single" w:sz="12" w:space="0" w:color="000000"/>
            </w:tcBorders>
          </w:tcPr>
          <w:p w14:paraId="026C7925" w14:textId="77777777" w:rsidR="004F52D9" w:rsidRDefault="004F52D9" w:rsidP="001F40E1">
            <w:pPr>
              <w:jc w:val="center"/>
              <w:rPr>
                <w:b/>
                <w:i/>
                <w:color w:val="000000"/>
                <w:sz w:val="20"/>
              </w:rPr>
            </w:pPr>
            <w:r>
              <w:rPr>
                <w:b/>
                <w:i/>
                <w:color w:val="000000"/>
                <w:sz w:val="20"/>
              </w:rPr>
              <w:t>Form</w:t>
            </w:r>
          </w:p>
        </w:tc>
        <w:tc>
          <w:tcPr>
            <w:tcW w:w="1282" w:type="dxa"/>
            <w:tcBorders>
              <w:bottom w:val="single" w:sz="12" w:space="0" w:color="000000"/>
            </w:tcBorders>
          </w:tcPr>
          <w:p w14:paraId="1670368B" w14:textId="77777777" w:rsidR="004F52D9" w:rsidRDefault="004F52D9" w:rsidP="001F40E1">
            <w:pPr>
              <w:jc w:val="center"/>
              <w:rPr>
                <w:b/>
                <w:i/>
                <w:color w:val="000000"/>
                <w:sz w:val="20"/>
              </w:rPr>
            </w:pPr>
            <w:r>
              <w:rPr>
                <w:b/>
                <w:i/>
                <w:color w:val="000000"/>
                <w:sz w:val="20"/>
              </w:rPr>
              <w:t>Meter</w:t>
            </w:r>
          </w:p>
        </w:tc>
      </w:tr>
      <w:tr w:rsidR="004F52D9" w14:paraId="26B28D90" w14:textId="77777777" w:rsidTr="001F40E1">
        <w:trPr>
          <w:cantSplit/>
        </w:trPr>
        <w:tc>
          <w:tcPr>
            <w:tcW w:w="568" w:type="dxa"/>
            <w:tcBorders>
              <w:top w:val="nil"/>
              <w:bottom w:val="single" w:sz="6" w:space="0" w:color="000000"/>
            </w:tcBorders>
          </w:tcPr>
          <w:p w14:paraId="31376090" w14:textId="77777777" w:rsidR="004F52D9" w:rsidRDefault="004F52D9" w:rsidP="001F40E1">
            <w:pPr>
              <w:rPr>
                <w:b/>
                <w:sz w:val="20"/>
              </w:rPr>
            </w:pPr>
            <w:r>
              <w:rPr>
                <w:b/>
                <w:sz w:val="20"/>
              </w:rPr>
              <w:t>1</w:t>
            </w:r>
          </w:p>
        </w:tc>
        <w:tc>
          <w:tcPr>
            <w:tcW w:w="733" w:type="dxa"/>
            <w:tcBorders>
              <w:top w:val="nil"/>
              <w:bottom w:val="single" w:sz="6" w:space="0" w:color="000000"/>
            </w:tcBorders>
          </w:tcPr>
          <w:p w14:paraId="34804696" w14:textId="77777777" w:rsidR="004F52D9" w:rsidRDefault="004F52D9" w:rsidP="001F40E1">
            <w:pPr>
              <w:rPr>
                <w:sz w:val="20"/>
              </w:rPr>
            </w:pPr>
            <w:r>
              <w:rPr>
                <w:sz w:val="20"/>
              </w:rPr>
              <w:t>post.</w:t>
            </w:r>
          </w:p>
        </w:tc>
        <w:tc>
          <w:tcPr>
            <w:tcW w:w="4245" w:type="dxa"/>
            <w:tcBorders>
              <w:top w:val="nil"/>
              <w:bottom w:val="single" w:sz="6" w:space="0" w:color="000000"/>
            </w:tcBorders>
          </w:tcPr>
          <w:p w14:paraId="3820ACE7" w14:textId="77777777" w:rsidR="004F52D9" w:rsidRDefault="004F52D9" w:rsidP="001F40E1">
            <w:pPr>
              <w:rPr>
                <w:sz w:val="20"/>
              </w:rPr>
            </w:pPr>
            <w:r>
              <w:rPr>
                <w:sz w:val="20"/>
              </w:rPr>
              <w:t>happy the man</w:t>
            </w:r>
          </w:p>
        </w:tc>
        <w:tc>
          <w:tcPr>
            <w:tcW w:w="1282" w:type="dxa"/>
            <w:tcBorders>
              <w:top w:val="nil"/>
              <w:bottom w:val="single" w:sz="6" w:space="0" w:color="000000"/>
            </w:tcBorders>
          </w:tcPr>
          <w:p w14:paraId="5895ED89" w14:textId="77777777" w:rsidR="004F52D9" w:rsidRDefault="004F52D9" w:rsidP="001F40E1">
            <w:pPr>
              <w:rPr>
                <w:sz w:val="20"/>
              </w:rPr>
            </w:pPr>
            <w:r>
              <w:rPr>
                <w:sz w:val="20"/>
              </w:rPr>
              <w:t>insertion ps.</w:t>
            </w:r>
          </w:p>
        </w:tc>
        <w:tc>
          <w:tcPr>
            <w:tcW w:w="1466" w:type="dxa"/>
            <w:tcBorders>
              <w:top w:val="nil"/>
              <w:bottom w:val="single" w:sz="6" w:space="0" w:color="000000"/>
            </w:tcBorders>
          </w:tcPr>
          <w:p w14:paraId="0AC695E3" w14:textId="77777777" w:rsidR="004F52D9" w:rsidRDefault="004F52D9" w:rsidP="001F40E1">
            <w:pPr>
              <w:rPr>
                <w:sz w:val="20"/>
              </w:rPr>
            </w:pPr>
            <w:r>
              <w:rPr>
                <w:sz w:val="20"/>
              </w:rPr>
              <w:t>wisdom psalm</w:t>
            </w:r>
          </w:p>
        </w:tc>
        <w:tc>
          <w:tcPr>
            <w:tcW w:w="1282" w:type="dxa"/>
            <w:tcBorders>
              <w:top w:val="nil"/>
              <w:bottom w:val="single" w:sz="6" w:space="0" w:color="000000"/>
            </w:tcBorders>
          </w:tcPr>
          <w:p w14:paraId="7F70D544" w14:textId="77777777" w:rsidR="004F52D9" w:rsidRDefault="004F52D9" w:rsidP="001F40E1">
            <w:pPr>
              <w:rPr>
                <w:sz w:val="20"/>
              </w:rPr>
            </w:pPr>
            <w:r>
              <w:rPr>
                <w:sz w:val="20"/>
              </w:rPr>
              <w:t>variable</w:t>
            </w:r>
          </w:p>
        </w:tc>
      </w:tr>
      <w:tr w:rsidR="004F52D9" w14:paraId="28B70A26" w14:textId="77777777" w:rsidTr="001F40E1">
        <w:trPr>
          <w:cantSplit/>
        </w:trPr>
        <w:tc>
          <w:tcPr>
            <w:tcW w:w="568" w:type="dxa"/>
            <w:tcBorders>
              <w:top w:val="single" w:sz="6" w:space="0" w:color="000000"/>
              <w:bottom w:val="single" w:sz="6" w:space="0" w:color="000000"/>
            </w:tcBorders>
          </w:tcPr>
          <w:p w14:paraId="2AED8A88" w14:textId="77777777" w:rsidR="004F52D9" w:rsidRDefault="004F52D9" w:rsidP="001F40E1">
            <w:pPr>
              <w:rPr>
                <w:b/>
                <w:sz w:val="20"/>
              </w:rPr>
            </w:pPr>
            <w:r>
              <w:rPr>
                <w:b/>
                <w:sz w:val="20"/>
              </w:rPr>
              <w:t>2</w:t>
            </w:r>
          </w:p>
        </w:tc>
        <w:tc>
          <w:tcPr>
            <w:tcW w:w="733" w:type="dxa"/>
            <w:tcBorders>
              <w:top w:val="single" w:sz="6" w:space="0" w:color="000000"/>
              <w:bottom w:val="single" w:sz="6" w:space="0" w:color="000000"/>
            </w:tcBorders>
          </w:tcPr>
          <w:p w14:paraId="75E8463D" w14:textId="77777777" w:rsidR="004F52D9" w:rsidRDefault="004F52D9" w:rsidP="001F40E1">
            <w:pPr>
              <w:rPr>
                <w:sz w:val="20"/>
              </w:rPr>
            </w:pPr>
            <w:r>
              <w:rPr>
                <w:sz w:val="20"/>
              </w:rPr>
              <w:t>pre.</w:t>
            </w:r>
          </w:p>
        </w:tc>
        <w:tc>
          <w:tcPr>
            <w:tcW w:w="4245" w:type="dxa"/>
            <w:tcBorders>
              <w:top w:val="single" w:sz="6" w:space="0" w:color="000000"/>
              <w:bottom w:val="single" w:sz="6" w:space="0" w:color="000000"/>
            </w:tcBorders>
          </w:tcPr>
          <w:p w14:paraId="6ADB9342" w14:textId="77777777" w:rsidR="004F52D9" w:rsidRDefault="004F52D9" w:rsidP="001F40E1">
            <w:pPr>
              <w:rPr>
                <w:sz w:val="20"/>
              </w:rPr>
            </w:pPr>
            <w:r>
              <w:rPr>
                <w:sz w:val="20"/>
              </w:rPr>
              <w:t>this day I have begotten you</w:t>
            </w:r>
          </w:p>
        </w:tc>
        <w:tc>
          <w:tcPr>
            <w:tcW w:w="1282" w:type="dxa"/>
            <w:tcBorders>
              <w:top w:val="single" w:sz="6" w:space="0" w:color="000000"/>
              <w:bottom w:val="single" w:sz="6" w:space="0" w:color="000000"/>
            </w:tcBorders>
          </w:tcPr>
          <w:p w14:paraId="04AD49FC" w14:textId="77777777" w:rsidR="004F52D9" w:rsidRDefault="004F52D9" w:rsidP="001F40E1">
            <w:pPr>
              <w:rPr>
                <w:sz w:val="20"/>
              </w:rPr>
            </w:pPr>
            <w:r>
              <w:rPr>
                <w:sz w:val="20"/>
              </w:rPr>
              <w:t>insertion ps.</w:t>
            </w:r>
          </w:p>
        </w:tc>
        <w:tc>
          <w:tcPr>
            <w:tcW w:w="1466" w:type="dxa"/>
            <w:tcBorders>
              <w:top w:val="single" w:sz="6" w:space="0" w:color="000000"/>
              <w:bottom w:val="single" w:sz="6" w:space="0" w:color="000000"/>
            </w:tcBorders>
          </w:tcPr>
          <w:p w14:paraId="06FBF788" w14:textId="77777777" w:rsidR="004F52D9" w:rsidRDefault="004F52D9" w:rsidP="001F40E1">
            <w:pPr>
              <w:rPr>
                <w:sz w:val="20"/>
              </w:rPr>
            </w:pPr>
            <w:r>
              <w:rPr>
                <w:sz w:val="20"/>
              </w:rPr>
              <w:t>royal psalm</w:t>
            </w:r>
          </w:p>
        </w:tc>
        <w:tc>
          <w:tcPr>
            <w:tcW w:w="1282" w:type="dxa"/>
            <w:tcBorders>
              <w:top w:val="single" w:sz="6" w:space="0" w:color="000000"/>
              <w:bottom w:val="single" w:sz="6" w:space="0" w:color="000000"/>
            </w:tcBorders>
          </w:tcPr>
          <w:p w14:paraId="0B53CB9D" w14:textId="77777777" w:rsidR="004F52D9" w:rsidRDefault="004F52D9" w:rsidP="001F40E1">
            <w:pPr>
              <w:rPr>
                <w:sz w:val="20"/>
              </w:rPr>
            </w:pPr>
            <w:r>
              <w:rPr>
                <w:sz w:val="20"/>
              </w:rPr>
              <w:t>3:3</w:t>
            </w:r>
          </w:p>
        </w:tc>
      </w:tr>
      <w:tr w:rsidR="004F52D9" w14:paraId="7C0A0714" w14:textId="77777777" w:rsidTr="001F40E1">
        <w:trPr>
          <w:cantSplit/>
        </w:trPr>
        <w:tc>
          <w:tcPr>
            <w:tcW w:w="568" w:type="dxa"/>
            <w:tcBorders>
              <w:top w:val="single" w:sz="6" w:space="0" w:color="000000"/>
              <w:bottom w:val="single" w:sz="6" w:space="0" w:color="000000"/>
            </w:tcBorders>
          </w:tcPr>
          <w:p w14:paraId="110D0B8E" w14:textId="77777777" w:rsidR="004F52D9" w:rsidRDefault="004F52D9" w:rsidP="001F40E1">
            <w:pPr>
              <w:rPr>
                <w:b/>
                <w:sz w:val="20"/>
              </w:rPr>
            </w:pPr>
            <w:r>
              <w:rPr>
                <w:b/>
                <w:sz w:val="20"/>
              </w:rPr>
              <w:t>3</w:t>
            </w:r>
          </w:p>
        </w:tc>
        <w:tc>
          <w:tcPr>
            <w:tcW w:w="733" w:type="dxa"/>
            <w:tcBorders>
              <w:top w:val="single" w:sz="6" w:space="0" w:color="000000"/>
              <w:bottom w:val="single" w:sz="6" w:space="0" w:color="000000"/>
            </w:tcBorders>
          </w:tcPr>
          <w:p w14:paraId="3C80FF75" w14:textId="77777777" w:rsidR="004F52D9" w:rsidRDefault="004F52D9" w:rsidP="001F40E1">
            <w:pPr>
              <w:rPr>
                <w:sz w:val="20"/>
              </w:rPr>
            </w:pPr>
          </w:p>
        </w:tc>
        <w:tc>
          <w:tcPr>
            <w:tcW w:w="4245" w:type="dxa"/>
            <w:tcBorders>
              <w:top w:val="single" w:sz="6" w:space="0" w:color="000000"/>
              <w:bottom w:val="single" w:sz="6" w:space="0" w:color="000000"/>
            </w:tcBorders>
          </w:tcPr>
          <w:p w14:paraId="3BD5002C" w14:textId="77777777" w:rsidR="004F52D9" w:rsidRDefault="004F52D9" w:rsidP="001F40E1">
            <w:pPr>
              <w:rPr>
                <w:sz w:val="20"/>
              </w:rPr>
            </w:pPr>
            <w:r>
              <w:rPr>
                <w:sz w:val="20"/>
              </w:rPr>
              <w:t>I lie down in peace</w:t>
            </w:r>
          </w:p>
        </w:tc>
        <w:tc>
          <w:tcPr>
            <w:tcW w:w="1282" w:type="dxa"/>
            <w:tcBorders>
              <w:top w:val="single" w:sz="6" w:space="0" w:color="000000"/>
              <w:bottom w:val="single" w:sz="6" w:space="0" w:color="000000"/>
            </w:tcBorders>
          </w:tcPr>
          <w:p w14:paraId="75747B90" w14:textId="77777777" w:rsidR="004F52D9" w:rsidRDefault="004F52D9" w:rsidP="001F40E1">
            <w:pPr>
              <w:rPr>
                <w:sz w:val="20"/>
              </w:rPr>
            </w:pPr>
            <w:r>
              <w:rPr>
                <w:sz w:val="20"/>
              </w:rPr>
              <w:t>David I</w:t>
            </w:r>
          </w:p>
        </w:tc>
        <w:tc>
          <w:tcPr>
            <w:tcW w:w="1466" w:type="dxa"/>
            <w:tcBorders>
              <w:top w:val="single" w:sz="6" w:space="0" w:color="000000"/>
              <w:bottom w:val="single" w:sz="6" w:space="0" w:color="000000"/>
            </w:tcBorders>
          </w:tcPr>
          <w:p w14:paraId="10B52C84" w14:textId="77777777" w:rsidR="004F52D9" w:rsidRDefault="004F52D9" w:rsidP="001F40E1">
            <w:pPr>
              <w:rPr>
                <w:sz w:val="20"/>
              </w:rPr>
            </w:pPr>
            <w:r>
              <w:rPr>
                <w:sz w:val="20"/>
              </w:rPr>
              <w:t>i. lament</w:t>
            </w:r>
          </w:p>
        </w:tc>
        <w:tc>
          <w:tcPr>
            <w:tcW w:w="1282" w:type="dxa"/>
            <w:tcBorders>
              <w:top w:val="single" w:sz="6" w:space="0" w:color="000000"/>
              <w:bottom w:val="single" w:sz="6" w:space="0" w:color="000000"/>
            </w:tcBorders>
          </w:tcPr>
          <w:p w14:paraId="11797855" w14:textId="77777777" w:rsidR="004F52D9" w:rsidRDefault="004F52D9" w:rsidP="001F40E1">
            <w:pPr>
              <w:rPr>
                <w:sz w:val="20"/>
              </w:rPr>
            </w:pPr>
          </w:p>
        </w:tc>
      </w:tr>
      <w:tr w:rsidR="004F52D9" w14:paraId="2C32B916" w14:textId="77777777" w:rsidTr="001F40E1">
        <w:trPr>
          <w:cantSplit/>
        </w:trPr>
        <w:tc>
          <w:tcPr>
            <w:tcW w:w="568" w:type="dxa"/>
            <w:tcBorders>
              <w:top w:val="single" w:sz="6" w:space="0" w:color="000000"/>
              <w:bottom w:val="single" w:sz="6" w:space="0" w:color="000000"/>
            </w:tcBorders>
          </w:tcPr>
          <w:p w14:paraId="27BE7EEE" w14:textId="77777777" w:rsidR="004F52D9" w:rsidRDefault="004F52D9" w:rsidP="001F40E1">
            <w:pPr>
              <w:rPr>
                <w:b/>
                <w:sz w:val="20"/>
              </w:rPr>
            </w:pPr>
            <w:r>
              <w:rPr>
                <w:b/>
                <w:sz w:val="20"/>
              </w:rPr>
              <w:t>4</w:t>
            </w:r>
          </w:p>
        </w:tc>
        <w:tc>
          <w:tcPr>
            <w:tcW w:w="733" w:type="dxa"/>
            <w:tcBorders>
              <w:top w:val="single" w:sz="6" w:space="0" w:color="000000"/>
              <w:bottom w:val="single" w:sz="6" w:space="0" w:color="000000"/>
            </w:tcBorders>
          </w:tcPr>
          <w:p w14:paraId="52184342" w14:textId="77777777" w:rsidR="004F52D9" w:rsidRDefault="004F52D9" w:rsidP="001F40E1">
            <w:pPr>
              <w:rPr>
                <w:sz w:val="20"/>
              </w:rPr>
            </w:pPr>
          </w:p>
        </w:tc>
        <w:tc>
          <w:tcPr>
            <w:tcW w:w="4245" w:type="dxa"/>
            <w:tcBorders>
              <w:top w:val="single" w:sz="6" w:space="0" w:color="000000"/>
              <w:bottom w:val="single" w:sz="6" w:space="0" w:color="000000"/>
            </w:tcBorders>
          </w:tcPr>
          <w:p w14:paraId="07D909CE" w14:textId="77777777" w:rsidR="004F52D9" w:rsidRDefault="004F52D9" w:rsidP="001F40E1">
            <w:pPr>
              <w:rPr>
                <w:sz w:val="20"/>
              </w:rPr>
            </w:pPr>
            <w:r>
              <w:rPr>
                <w:sz w:val="20"/>
              </w:rPr>
              <w:t>however angry, do no wrong</w:t>
            </w:r>
          </w:p>
        </w:tc>
        <w:tc>
          <w:tcPr>
            <w:tcW w:w="1282" w:type="dxa"/>
            <w:tcBorders>
              <w:top w:val="single" w:sz="6" w:space="0" w:color="000000"/>
              <w:bottom w:val="single" w:sz="6" w:space="0" w:color="000000"/>
            </w:tcBorders>
          </w:tcPr>
          <w:p w14:paraId="2C59DA9C" w14:textId="77777777" w:rsidR="004F52D9" w:rsidRDefault="004F52D9" w:rsidP="001F40E1">
            <w:pPr>
              <w:rPr>
                <w:sz w:val="20"/>
              </w:rPr>
            </w:pPr>
            <w:r>
              <w:rPr>
                <w:sz w:val="20"/>
              </w:rPr>
              <w:t>David I</w:t>
            </w:r>
          </w:p>
        </w:tc>
        <w:tc>
          <w:tcPr>
            <w:tcW w:w="1466" w:type="dxa"/>
            <w:tcBorders>
              <w:top w:val="single" w:sz="6" w:space="0" w:color="000000"/>
              <w:bottom w:val="single" w:sz="6" w:space="0" w:color="000000"/>
            </w:tcBorders>
          </w:tcPr>
          <w:p w14:paraId="0E24640C" w14:textId="77777777" w:rsidR="004F52D9" w:rsidRDefault="004F52D9" w:rsidP="001F40E1">
            <w:pPr>
              <w:rPr>
                <w:sz w:val="20"/>
              </w:rPr>
            </w:pPr>
            <w:r>
              <w:rPr>
                <w:sz w:val="20"/>
              </w:rPr>
              <w:t>i. confidence</w:t>
            </w:r>
          </w:p>
        </w:tc>
        <w:tc>
          <w:tcPr>
            <w:tcW w:w="1282" w:type="dxa"/>
            <w:tcBorders>
              <w:top w:val="single" w:sz="6" w:space="0" w:color="000000"/>
              <w:bottom w:val="single" w:sz="6" w:space="0" w:color="000000"/>
            </w:tcBorders>
          </w:tcPr>
          <w:p w14:paraId="251EDDE1" w14:textId="77777777" w:rsidR="004F52D9" w:rsidRDefault="004F52D9" w:rsidP="001F40E1">
            <w:pPr>
              <w:rPr>
                <w:sz w:val="20"/>
              </w:rPr>
            </w:pPr>
            <w:r>
              <w:rPr>
                <w:sz w:val="20"/>
              </w:rPr>
              <w:t>4:4</w:t>
            </w:r>
          </w:p>
        </w:tc>
      </w:tr>
      <w:tr w:rsidR="004F52D9" w14:paraId="01462032" w14:textId="77777777" w:rsidTr="001F40E1">
        <w:trPr>
          <w:cantSplit/>
        </w:trPr>
        <w:tc>
          <w:tcPr>
            <w:tcW w:w="568" w:type="dxa"/>
            <w:tcBorders>
              <w:top w:val="single" w:sz="6" w:space="0" w:color="000000"/>
              <w:bottom w:val="single" w:sz="6" w:space="0" w:color="000000"/>
            </w:tcBorders>
          </w:tcPr>
          <w:p w14:paraId="30F34B3F" w14:textId="77777777" w:rsidR="004F52D9" w:rsidRDefault="004F52D9" w:rsidP="001F40E1">
            <w:pPr>
              <w:rPr>
                <w:b/>
                <w:sz w:val="20"/>
              </w:rPr>
            </w:pPr>
            <w:r>
              <w:rPr>
                <w:b/>
                <w:sz w:val="20"/>
              </w:rPr>
              <w:t>5</w:t>
            </w:r>
          </w:p>
        </w:tc>
        <w:tc>
          <w:tcPr>
            <w:tcW w:w="733" w:type="dxa"/>
            <w:tcBorders>
              <w:top w:val="single" w:sz="6" w:space="0" w:color="000000"/>
              <w:bottom w:val="single" w:sz="6" w:space="0" w:color="000000"/>
            </w:tcBorders>
          </w:tcPr>
          <w:p w14:paraId="009A89F4" w14:textId="77777777" w:rsidR="004F52D9" w:rsidRDefault="004F52D9" w:rsidP="001F40E1">
            <w:pPr>
              <w:rPr>
                <w:sz w:val="20"/>
              </w:rPr>
            </w:pPr>
          </w:p>
        </w:tc>
        <w:tc>
          <w:tcPr>
            <w:tcW w:w="4245" w:type="dxa"/>
            <w:tcBorders>
              <w:top w:val="single" w:sz="6" w:space="0" w:color="000000"/>
              <w:bottom w:val="single" w:sz="6" w:space="0" w:color="000000"/>
            </w:tcBorders>
          </w:tcPr>
          <w:p w14:paraId="43AB15DB" w14:textId="77777777" w:rsidR="004F52D9" w:rsidRDefault="004F52D9" w:rsidP="001F40E1">
            <w:pPr>
              <w:rPr>
                <w:sz w:val="20"/>
              </w:rPr>
            </w:pPr>
            <w:r>
              <w:rPr>
                <w:sz w:val="20"/>
              </w:rPr>
              <w:t>in the morning you will hear me</w:t>
            </w:r>
          </w:p>
        </w:tc>
        <w:tc>
          <w:tcPr>
            <w:tcW w:w="1282" w:type="dxa"/>
            <w:tcBorders>
              <w:top w:val="single" w:sz="6" w:space="0" w:color="000000"/>
              <w:bottom w:val="single" w:sz="6" w:space="0" w:color="000000"/>
            </w:tcBorders>
          </w:tcPr>
          <w:p w14:paraId="15723F97" w14:textId="77777777" w:rsidR="004F52D9" w:rsidRDefault="004F52D9" w:rsidP="001F40E1">
            <w:pPr>
              <w:rPr>
                <w:sz w:val="20"/>
              </w:rPr>
            </w:pPr>
            <w:r>
              <w:rPr>
                <w:sz w:val="20"/>
              </w:rPr>
              <w:t>David I</w:t>
            </w:r>
          </w:p>
        </w:tc>
        <w:tc>
          <w:tcPr>
            <w:tcW w:w="1466" w:type="dxa"/>
            <w:tcBorders>
              <w:top w:val="single" w:sz="6" w:space="0" w:color="000000"/>
              <w:bottom w:val="single" w:sz="6" w:space="0" w:color="000000"/>
            </w:tcBorders>
          </w:tcPr>
          <w:p w14:paraId="5AFE384E" w14:textId="77777777" w:rsidR="004F52D9" w:rsidRDefault="004F52D9" w:rsidP="001F40E1">
            <w:pPr>
              <w:rPr>
                <w:sz w:val="20"/>
              </w:rPr>
            </w:pPr>
            <w:r>
              <w:rPr>
                <w:sz w:val="20"/>
              </w:rPr>
              <w:t>i. lament</w:t>
            </w:r>
          </w:p>
        </w:tc>
        <w:tc>
          <w:tcPr>
            <w:tcW w:w="1282" w:type="dxa"/>
            <w:tcBorders>
              <w:top w:val="single" w:sz="6" w:space="0" w:color="000000"/>
              <w:bottom w:val="single" w:sz="6" w:space="0" w:color="000000"/>
            </w:tcBorders>
          </w:tcPr>
          <w:p w14:paraId="65C2E7DE" w14:textId="77777777" w:rsidR="004F52D9" w:rsidRDefault="004F52D9" w:rsidP="001F40E1">
            <w:pPr>
              <w:rPr>
                <w:sz w:val="20"/>
              </w:rPr>
            </w:pPr>
            <w:r>
              <w:rPr>
                <w:sz w:val="20"/>
              </w:rPr>
              <w:t>3:2</w:t>
            </w:r>
          </w:p>
        </w:tc>
      </w:tr>
      <w:tr w:rsidR="004F52D9" w14:paraId="296BC230" w14:textId="77777777" w:rsidTr="001F40E1">
        <w:trPr>
          <w:cantSplit/>
        </w:trPr>
        <w:tc>
          <w:tcPr>
            <w:tcW w:w="568" w:type="dxa"/>
            <w:tcBorders>
              <w:top w:val="single" w:sz="6" w:space="0" w:color="000000"/>
              <w:bottom w:val="single" w:sz="6" w:space="0" w:color="000000"/>
            </w:tcBorders>
          </w:tcPr>
          <w:p w14:paraId="7A4DCAE5" w14:textId="77777777" w:rsidR="004F52D9" w:rsidRDefault="004F52D9" w:rsidP="001F40E1">
            <w:pPr>
              <w:rPr>
                <w:b/>
                <w:sz w:val="20"/>
              </w:rPr>
            </w:pPr>
            <w:r>
              <w:rPr>
                <w:b/>
                <w:sz w:val="20"/>
              </w:rPr>
              <w:t>6</w:t>
            </w:r>
          </w:p>
        </w:tc>
        <w:tc>
          <w:tcPr>
            <w:tcW w:w="733" w:type="dxa"/>
            <w:tcBorders>
              <w:top w:val="single" w:sz="6" w:space="0" w:color="000000"/>
              <w:bottom w:val="single" w:sz="6" w:space="0" w:color="000000"/>
            </w:tcBorders>
          </w:tcPr>
          <w:p w14:paraId="156D9DE5" w14:textId="77777777" w:rsidR="004F52D9" w:rsidRDefault="004F52D9" w:rsidP="001F40E1">
            <w:pPr>
              <w:rPr>
                <w:sz w:val="20"/>
              </w:rPr>
            </w:pPr>
          </w:p>
        </w:tc>
        <w:tc>
          <w:tcPr>
            <w:tcW w:w="4245" w:type="dxa"/>
            <w:tcBorders>
              <w:top w:val="single" w:sz="6" w:space="0" w:color="000000"/>
              <w:bottom w:val="single" w:sz="6" w:space="0" w:color="000000"/>
            </w:tcBorders>
          </w:tcPr>
          <w:p w14:paraId="294F0C05" w14:textId="77777777" w:rsidR="004F52D9" w:rsidRDefault="004F52D9" w:rsidP="001F40E1">
            <w:pPr>
              <w:rPr>
                <w:sz w:val="20"/>
              </w:rPr>
            </w:pPr>
            <w:r>
              <w:rPr>
                <w:sz w:val="20"/>
              </w:rPr>
              <w:t>set my soul free</w:t>
            </w:r>
          </w:p>
        </w:tc>
        <w:tc>
          <w:tcPr>
            <w:tcW w:w="1282" w:type="dxa"/>
            <w:tcBorders>
              <w:top w:val="single" w:sz="6" w:space="0" w:color="000000"/>
              <w:bottom w:val="single" w:sz="6" w:space="0" w:color="000000"/>
            </w:tcBorders>
          </w:tcPr>
          <w:p w14:paraId="588CEDA3" w14:textId="77777777" w:rsidR="004F52D9" w:rsidRDefault="004F52D9" w:rsidP="001F40E1">
            <w:pPr>
              <w:rPr>
                <w:sz w:val="20"/>
              </w:rPr>
            </w:pPr>
            <w:r>
              <w:rPr>
                <w:sz w:val="20"/>
              </w:rPr>
              <w:t>David I</w:t>
            </w:r>
          </w:p>
        </w:tc>
        <w:tc>
          <w:tcPr>
            <w:tcW w:w="1466" w:type="dxa"/>
            <w:tcBorders>
              <w:top w:val="single" w:sz="6" w:space="0" w:color="000000"/>
              <w:bottom w:val="single" w:sz="6" w:space="0" w:color="000000"/>
            </w:tcBorders>
          </w:tcPr>
          <w:p w14:paraId="31856D8B" w14:textId="77777777" w:rsidR="004F52D9" w:rsidRDefault="004F52D9" w:rsidP="001F40E1">
            <w:pPr>
              <w:rPr>
                <w:sz w:val="20"/>
              </w:rPr>
            </w:pPr>
            <w:r>
              <w:rPr>
                <w:sz w:val="20"/>
              </w:rPr>
              <w:t>i. lament</w:t>
            </w:r>
          </w:p>
        </w:tc>
        <w:tc>
          <w:tcPr>
            <w:tcW w:w="1282" w:type="dxa"/>
            <w:tcBorders>
              <w:top w:val="single" w:sz="6" w:space="0" w:color="000000"/>
              <w:bottom w:val="single" w:sz="6" w:space="0" w:color="000000"/>
            </w:tcBorders>
          </w:tcPr>
          <w:p w14:paraId="66C8337A" w14:textId="77777777" w:rsidR="004F52D9" w:rsidRDefault="004F52D9" w:rsidP="001F40E1">
            <w:pPr>
              <w:rPr>
                <w:sz w:val="20"/>
              </w:rPr>
            </w:pPr>
            <w:r>
              <w:rPr>
                <w:sz w:val="20"/>
              </w:rPr>
              <w:t>3:3</w:t>
            </w:r>
          </w:p>
        </w:tc>
      </w:tr>
      <w:tr w:rsidR="004F52D9" w14:paraId="0CEC5117" w14:textId="77777777" w:rsidTr="001F40E1">
        <w:trPr>
          <w:cantSplit/>
        </w:trPr>
        <w:tc>
          <w:tcPr>
            <w:tcW w:w="568" w:type="dxa"/>
            <w:tcBorders>
              <w:top w:val="single" w:sz="6" w:space="0" w:color="000000"/>
              <w:bottom w:val="single" w:sz="6" w:space="0" w:color="000000"/>
            </w:tcBorders>
          </w:tcPr>
          <w:p w14:paraId="26057060" w14:textId="77777777" w:rsidR="004F52D9" w:rsidRDefault="004F52D9" w:rsidP="001F40E1">
            <w:pPr>
              <w:rPr>
                <w:b/>
                <w:sz w:val="20"/>
              </w:rPr>
            </w:pPr>
            <w:r>
              <w:rPr>
                <w:b/>
                <w:sz w:val="20"/>
              </w:rPr>
              <w:t>7</w:t>
            </w:r>
          </w:p>
        </w:tc>
        <w:tc>
          <w:tcPr>
            <w:tcW w:w="733" w:type="dxa"/>
            <w:tcBorders>
              <w:top w:val="single" w:sz="6" w:space="0" w:color="000000"/>
              <w:bottom w:val="single" w:sz="6" w:space="0" w:color="000000"/>
            </w:tcBorders>
          </w:tcPr>
          <w:p w14:paraId="39B4CA8C" w14:textId="77777777" w:rsidR="004F52D9" w:rsidRDefault="004F52D9" w:rsidP="001F40E1">
            <w:pPr>
              <w:rPr>
                <w:sz w:val="20"/>
              </w:rPr>
            </w:pPr>
            <w:r>
              <w:rPr>
                <w:sz w:val="20"/>
              </w:rPr>
              <w:t>pre.</w:t>
            </w:r>
          </w:p>
        </w:tc>
        <w:tc>
          <w:tcPr>
            <w:tcW w:w="4245" w:type="dxa"/>
            <w:tcBorders>
              <w:top w:val="single" w:sz="6" w:space="0" w:color="000000"/>
              <w:bottom w:val="single" w:sz="6" w:space="0" w:color="000000"/>
            </w:tcBorders>
          </w:tcPr>
          <w:p w14:paraId="67CB351F" w14:textId="77777777" w:rsidR="004F52D9" w:rsidRDefault="004F52D9" w:rsidP="001F40E1">
            <w:pPr>
              <w:rPr>
                <w:sz w:val="20"/>
              </w:rPr>
            </w:pPr>
            <w:r>
              <w:rPr>
                <w:sz w:val="20"/>
              </w:rPr>
              <w:t>God has ordered justice</w:t>
            </w:r>
          </w:p>
        </w:tc>
        <w:tc>
          <w:tcPr>
            <w:tcW w:w="1282" w:type="dxa"/>
            <w:tcBorders>
              <w:top w:val="single" w:sz="6" w:space="0" w:color="000000"/>
              <w:bottom w:val="single" w:sz="6" w:space="0" w:color="000000"/>
            </w:tcBorders>
          </w:tcPr>
          <w:p w14:paraId="79C1E569" w14:textId="77777777" w:rsidR="004F52D9" w:rsidRDefault="004F52D9" w:rsidP="001F40E1">
            <w:pPr>
              <w:rPr>
                <w:sz w:val="20"/>
              </w:rPr>
            </w:pPr>
            <w:r>
              <w:rPr>
                <w:sz w:val="20"/>
              </w:rPr>
              <w:t>David I</w:t>
            </w:r>
          </w:p>
        </w:tc>
        <w:tc>
          <w:tcPr>
            <w:tcW w:w="1466" w:type="dxa"/>
            <w:tcBorders>
              <w:top w:val="single" w:sz="6" w:space="0" w:color="000000"/>
              <w:bottom w:val="single" w:sz="6" w:space="0" w:color="000000"/>
            </w:tcBorders>
          </w:tcPr>
          <w:p w14:paraId="1E8AF6B7" w14:textId="77777777" w:rsidR="004F52D9" w:rsidRDefault="004F52D9" w:rsidP="001F40E1">
            <w:pPr>
              <w:rPr>
                <w:sz w:val="20"/>
              </w:rPr>
            </w:pPr>
            <w:r>
              <w:rPr>
                <w:sz w:val="20"/>
              </w:rPr>
              <w:t>i. lament</w:t>
            </w:r>
          </w:p>
        </w:tc>
        <w:tc>
          <w:tcPr>
            <w:tcW w:w="1282" w:type="dxa"/>
            <w:tcBorders>
              <w:top w:val="single" w:sz="6" w:space="0" w:color="000000"/>
              <w:bottom w:val="single" w:sz="6" w:space="0" w:color="000000"/>
            </w:tcBorders>
          </w:tcPr>
          <w:p w14:paraId="542790D6" w14:textId="77777777" w:rsidR="004F52D9" w:rsidRDefault="004F52D9" w:rsidP="001F40E1">
            <w:pPr>
              <w:rPr>
                <w:sz w:val="20"/>
              </w:rPr>
            </w:pPr>
            <w:r>
              <w:rPr>
                <w:sz w:val="20"/>
              </w:rPr>
              <w:t>3:2</w:t>
            </w:r>
          </w:p>
        </w:tc>
      </w:tr>
      <w:tr w:rsidR="004F52D9" w14:paraId="7A53BC56" w14:textId="77777777" w:rsidTr="001F40E1">
        <w:trPr>
          <w:cantSplit/>
        </w:trPr>
        <w:tc>
          <w:tcPr>
            <w:tcW w:w="568" w:type="dxa"/>
            <w:tcBorders>
              <w:top w:val="single" w:sz="6" w:space="0" w:color="000000"/>
              <w:bottom w:val="single" w:sz="6" w:space="0" w:color="000000"/>
            </w:tcBorders>
          </w:tcPr>
          <w:p w14:paraId="60EF8FAF" w14:textId="77777777" w:rsidR="004F52D9" w:rsidRDefault="004F52D9" w:rsidP="001F40E1">
            <w:pPr>
              <w:rPr>
                <w:b/>
                <w:sz w:val="20"/>
              </w:rPr>
            </w:pPr>
            <w:r>
              <w:rPr>
                <w:b/>
                <w:sz w:val="20"/>
              </w:rPr>
              <w:t>8</w:t>
            </w:r>
          </w:p>
        </w:tc>
        <w:tc>
          <w:tcPr>
            <w:tcW w:w="733" w:type="dxa"/>
            <w:tcBorders>
              <w:top w:val="single" w:sz="6" w:space="0" w:color="000000"/>
              <w:bottom w:val="single" w:sz="6" w:space="0" w:color="000000"/>
            </w:tcBorders>
          </w:tcPr>
          <w:p w14:paraId="61680C7B" w14:textId="77777777" w:rsidR="004F52D9" w:rsidRDefault="004F52D9" w:rsidP="001F40E1">
            <w:pPr>
              <w:rPr>
                <w:sz w:val="20"/>
              </w:rPr>
            </w:pPr>
            <w:r>
              <w:rPr>
                <w:sz w:val="20"/>
              </w:rPr>
              <w:t>post.</w:t>
            </w:r>
          </w:p>
        </w:tc>
        <w:tc>
          <w:tcPr>
            <w:tcW w:w="4245" w:type="dxa"/>
            <w:tcBorders>
              <w:top w:val="single" w:sz="6" w:space="0" w:color="000000"/>
              <w:bottom w:val="single" w:sz="6" w:space="0" w:color="000000"/>
            </w:tcBorders>
          </w:tcPr>
          <w:p w14:paraId="6FB3B7B4" w14:textId="77777777" w:rsidR="004F52D9" w:rsidRDefault="004F52D9" w:rsidP="001F40E1">
            <w:pPr>
              <w:rPr>
                <w:sz w:val="20"/>
              </w:rPr>
            </w:pPr>
            <w:r>
              <w:rPr>
                <w:sz w:val="20"/>
              </w:rPr>
              <w:t>the work of Your fingers</w:t>
            </w:r>
          </w:p>
        </w:tc>
        <w:tc>
          <w:tcPr>
            <w:tcW w:w="1282" w:type="dxa"/>
            <w:tcBorders>
              <w:top w:val="single" w:sz="6" w:space="0" w:color="000000"/>
              <w:bottom w:val="single" w:sz="6" w:space="0" w:color="000000"/>
            </w:tcBorders>
          </w:tcPr>
          <w:p w14:paraId="5C9B593E" w14:textId="77777777" w:rsidR="004F52D9" w:rsidRDefault="004F52D9" w:rsidP="001F40E1">
            <w:pPr>
              <w:rPr>
                <w:sz w:val="20"/>
              </w:rPr>
            </w:pPr>
            <w:r>
              <w:rPr>
                <w:sz w:val="20"/>
              </w:rPr>
              <w:t>David I</w:t>
            </w:r>
          </w:p>
        </w:tc>
        <w:tc>
          <w:tcPr>
            <w:tcW w:w="1466" w:type="dxa"/>
            <w:tcBorders>
              <w:top w:val="single" w:sz="6" w:space="0" w:color="000000"/>
              <w:bottom w:val="single" w:sz="6" w:space="0" w:color="000000"/>
            </w:tcBorders>
          </w:tcPr>
          <w:p w14:paraId="4EBB8C3E" w14:textId="77777777" w:rsidR="004F52D9" w:rsidRDefault="004F52D9" w:rsidP="001F40E1">
            <w:pPr>
              <w:rPr>
                <w:sz w:val="20"/>
              </w:rPr>
            </w:pPr>
            <w:r>
              <w:rPr>
                <w:sz w:val="20"/>
              </w:rPr>
              <w:t>creation hymn</w:t>
            </w:r>
          </w:p>
        </w:tc>
        <w:tc>
          <w:tcPr>
            <w:tcW w:w="1282" w:type="dxa"/>
            <w:tcBorders>
              <w:top w:val="single" w:sz="6" w:space="0" w:color="000000"/>
              <w:bottom w:val="single" w:sz="6" w:space="0" w:color="000000"/>
            </w:tcBorders>
          </w:tcPr>
          <w:p w14:paraId="0C0015DF" w14:textId="77777777" w:rsidR="004F52D9" w:rsidRDefault="004F52D9" w:rsidP="001F40E1">
            <w:pPr>
              <w:rPr>
                <w:sz w:val="20"/>
              </w:rPr>
            </w:pPr>
            <w:r>
              <w:rPr>
                <w:sz w:val="20"/>
              </w:rPr>
              <w:t>3:3 and 2:2</w:t>
            </w:r>
          </w:p>
        </w:tc>
      </w:tr>
      <w:tr w:rsidR="004F52D9" w14:paraId="37C149F7" w14:textId="77777777" w:rsidTr="001F40E1">
        <w:trPr>
          <w:cantSplit/>
        </w:trPr>
        <w:tc>
          <w:tcPr>
            <w:tcW w:w="568" w:type="dxa"/>
            <w:tcBorders>
              <w:top w:val="single" w:sz="6" w:space="0" w:color="000000"/>
              <w:bottom w:val="single" w:sz="6" w:space="0" w:color="000000"/>
            </w:tcBorders>
          </w:tcPr>
          <w:p w14:paraId="796D3583" w14:textId="77777777" w:rsidR="004F52D9" w:rsidRDefault="004F52D9" w:rsidP="001F40E1">
            <w:pPr>
              <w:rPr>
                <w:b/>
                <w:sz w:val="20"/>
              </w:rPr>
            </w:pPr>
            <w:r>
              <w:rPr>
                <w:b/>
                <w:sz w:val="20"/>
              </w:rPr>
              <w:t>9</w:t>
            </w:r>
          </w:p>
        </w:tc>
        <w:tc>
          <w:tcPr>
            <w:tcW w:w="733" w:type="dxa"/>
            <w:tcBorders>
              <w:top w:val="single" w:sz="6" w:space="0" w:color="000000"/>
              <w:bottom w:val="single" w:sz="6" w:space="0" w:color="000000"/>
            </w:tcBorders>
          </w:tcPr>
          <w:p w14:paraId="6DAACF9C" w14:textId="77777777" w:rsidR="004F52D9" w:rsidRDefault="004F52D9" w:rsidP="001F40E1">
            <w:pPr>
              <w:rPr>
                <w:sz w:val="20"/>
              </w:rPr>
            </w:pPr>
          </w:p>
        </w:tc>
        <w:tc>
          <w:tcPr>
            <w:tcW w:w="4245" w:type="dxa"/>
            <w:tcBorders>
              <w:top w:val="single" w:sz="6" w:space="0" w:color="000000"/>
              <w:bottom w:val="single" w:sz="6" w:space="0" w:color="000000"/>
            </w:tcBorders>
          </w:tcPr>
          <w:p w14:paraId="4CEB789A" w14:textId="77777777" w:rsidR="004F52D9" w:rsidRDefault="004F52D9" w:rsidP="001F40E1">
            <w:pPr>
              <w:rPr>
                <w:sz w:val="20"/>
              </w:rPr>
            </w:pPr>
            <w:r>
              <w:rPr>
                <w:sz w:val="20"/>
              </w:rPr>
              <w:t>You have rebuked the nations</w:t>
            </w:r>
          </w:p>
        </w:tc>
        <w:tc>
          <w:tcPr>
            <w:tcW w:w="1282" w:type="dxa"/>
            <w:tcBorders>
              <w:top w:val="single" w:sz="6" w:space="0" w:color="000000"/>
              <w:bottom w:val="single" w:sz="6" w:space="0" w:color="000000"/>
            </w:tcBorders>
          </w:tcPr>
          <w:p w14:paraId="007E7933" w14:textId="77777777" w:rsidR="004F52D9" w:rsidRDefault="004F52D9" w:rsidP="001F40E1">
            <w:pPr>
              <w:rPr>
                <w:sz w:val="20"/>
              </w:rPr>
            </w:pPr>
            <w:r>
              <w:rPr>
                <w:sz w:val="20"/>
              </w:rPr>
              <w:t>David I</w:t>
            </w:r>
          </w:p>
        </w:tc>
        <w:tc>
          <w:tcPr>
            <w:tcW w:w="1466" w:type="dxa"/>
            <w:tcBorders>
              <w:top w:val="single" w:sz="6" w:space="0" w:color="000000"/>
              <w:bottom w:val="single" w:sz="6" w:space="0" w:color="000000"/>
            </w:tcBorders>
          </w:tcPr>
          <w:p w14:paraId="0EFC576C" w14:textId="77777777" w:rsidR="004F52D9" w:rsidRDefault="004F52D9" w:rsidP="001F40E1">
            <w:pPr>
              <w:rPr>
                <w:sz w:val="20"/>
              </w:rPr>
            </w:pPr>
            <w:r>
              <w:rPr>
                <w:sz w:val="20"/>
              </w:rPr>
              <w:t>i. thanksgiving</w:t>
            </w:r>
          </w:p>
        </w:tc>
        <w:tc>
          <w:tcPr>
            <w:tcW w:w="1282" w:type="dxa"/>
            <w:tcBorders>
              <w:top w:val="single" w:sz="6" w:space="0" w:color="000000"/>
              <w:bottom w:val="single" w:sz="6" w:space="0" w:color="000000"/>
            </w:tcBorders>
          </w:tcPr>
          <w:p w14:paraId="01B27F10" w14:textId="77777777" w:rsidR="004F52D9" w:rsidRDefault="004F52D9" w:rsidP="001F40E1">
            <w:pPr>
              <w:rPr>
                <w:sz w:val="20"/>
              </w:rPr>
            </w:pPr>
            <w:r>
              <w:rPr>
                <w:sz w:val="20"/>
              </w:rPr>
              <w:t>variable</w:t>
            </w:r>
          </w:p>
        </w:tc>
      </w:tr>
      <w:tr w:rsidR="004F52D9" w14:paraId="7E80D6EA" w14:textId="77777777" w:rsidTr="001F40E1">
        <w:trPr>
          <w:cantSplit/>
        </w:trPr>
        <w:tc>
          <w:tcPr>
            <w:tcW w:w="568" w:type="dxa"/>
            <w:tcBorders>
              <w:top w:val="single" w:sz="6" w:space="0" w:color="000000"/>
              <w:bottom w:val="single" w:sz="6" w:space="0" w:color="000000"/>
            </w:tcBorders>
          </w:tcPr>
          <w:p w14:paraId="0D3F4CF5" w14:textId="77777777" w:rsidR="004F52D9" w:rsidRDefault="004F52D9" w:rsidP="001F40E1">
            <w:pPr>
              <w:rPr>
                <w:b/>
                <w:sz w:val="20"/>
              </w:rPr>
            </w:pPr>
            <w:r>
              <w:rPr>
                <w:b/>
                <w:sz w:val="20"/>
              </w:rPr>
              <w:t>10</w:t>
            </w:r>
          </w:p>
        </w:tc>
        <w:tc>
          <w:tcPr>
            <w:tcW w:w="733" w:type="dxa"/>
            <w:tcBorders>
              <w:top w:val="single" w:sz="6" w:space="0" w:color="000000"/>
              <w:bottom w:val="single" w:sz="6" w:space="0" w:color="000000"/>
            </w:tcBorders>
          </w:tcPr>
          <w:p w14:paraId="507818FC" w14:textId="77777777" w:rsidR="004F52D9" w:rsidRDefault="004F52D9" w:rsidP="001F40E1">
            <w:pPr>
              <w:rPr>
                <w:sz w:val="20"/>
              </w:rPr>
            </w:pPr>
          </w:p>
        </w:tc>
        <w:tc>
          <w:tcPr>
            <w:tcW w:w="4245" w:type="dxa"/>
            <w:tcBorders>
              <w:top w:val="single" w:sz="6" w:space="0" w:color="000000"/>
              <w:bottom w:val="single" w:sz="6" w:space="0" w:color="000000"/>
            </w:tcBorders>
          </w:tcPr>
          <w:p w14:paraId="2A636E6A" w14:textId="77777777" w:rsidR="004F52D9" w:rsidRDefault="004F52D9" w:rsidP="001F40E1">
            <w:pPr>
              <w:rPr>
                <w:sz w:val="20"/>
              </w:rPr>
            </w:pPr>
            <w:r>
              <w:rPr>
                <w:sz w:val="20"/>
              </w:rPr>
              <w:t>the wicked man is obsessed</w:t>
            </w:r>
          </w:p>
        </w:tc>
        <w:tc>
          <w:tcPr>
            <w:tcW w:w="1282" w:type="dxa"/>
            <w:tcBorders>
              <w:top w:val="single" w:sz="6" w:space="0" w:color="000000"/>
              <w:bottom w:val="single" w:sz="6" w:space="0" w:color="000000"/>
            </w:tcBorders>
          </w:tcPr>
          <w:p w14:paraId="438F9D71" w14:textId="77777777" w:rsidR="004F52D9" w:rsidRDefault="004F52D9" w:rsidP="001F40E1">
            <w:pPr>
              <w:rPr>
                <w:sz w:val="20"/>
              </w:rPr>
            </w:pPr>
            <w:r>
              <w:rPr>
                <w:sz w:val="20"/>
              </w:rPr>
              <w:t>David I</w:t>
            </w:r>
          </w:p>
        </w:tc>
        <w:tc>
          <w:tcPr>
            <w:tcW w:w="1466" w:type="dxa"/>
            <w:tcBorders>
              <w:top w:val="single" w:sz="6" w:space="0" w:color="000000"/>
              <w:bottom w:val="single" w:sz="6" w:space="0" w:color="000000"/>
            </w:tcBorders>
          </w:tcPr>
          <w:p w14:paraId="7797D615" w14:textId="77777777" w:rsidR="004F52D9" w:rsidRDefault="004F52D9" w:rsidP="001F40E1">
            <w:pPr>
              <w:rPr>
                <w:sz w:val="20"/>
              </w:rPr>
            </w:pPr>
            <w:r>
              <w:rPr>
                <w:sz w:val="20"/>
              </w:rPr>
              <w:t>i. thanksgiving</w:t>
            </w:r>
          </w:p>
        </w:tc>
        <w:tc>
          <w:tcPr>
            <w:tcW w:w="1282" w:type="dxa"/>
            <w:tcBorders>
              <w:top w:val="single" w:sz="6" w:space="0" w:color="000000"/>
              <w:bottom w:val="single" w:sz="6" w:space="0" w:color="000000"/>
            </w:tcBorders>
          </w:tcPr>
          <w:p w14:paraId="16FCE243" w14:textId="77777777" w:rsidR="004F52D9" w:rsidRDefault="004F52D9" w:rsidP="001F40E1">
            <w:pPr>
              <w:rPr>
                <w:sz w:val="20"/>
              </w:rPr>
            </w:pPr>
            <w:r>
              <w:rPr>
                <w:sz w:val="20"/>
              </w:rPr>
              <w:t>variable</w:t>
            </w:r>
          </w:p>
        </w:tc>
      </w:tr>
      <w:tr w:rsidR="004F52D9" w14:paraId="58F2352D" w14:textId="77777777" w:rsidTr="001F40E1">
        <w:trPr>
          <w:cantSplit/>
        </w:trPr>
        <w:tc>
          <w:tcPr>
            <w:tcW w:w="568" w:type="dxa"/>
            <w:tcBorders>
              <w:top w:val="single" w:sz="6" w:space="0" w:color="000000"/>
              <w:bottom w:val="single" w:sz="6" w:space="0" w:color="000000"/>
            </w:tcBorders>
          </w:tcPr>
          <w:p w14:paraId="2FC1C027" w14:textId="77777777" w:rsidR="004F52D9" w:rsidRDefault="004F52D9" w:rsidP="001F40E1">
            <w:pPr>
              <w:rPr>
                <w:b/>
                <w:sz w:val="20"/>
              </w:rPr>
            </w:pPr>
            <w:r>
              <w:rPr>
                <w:b/>
                <w:sz w:val="20"/>
              </w:rPr>
              <w:t>11</w:t>
            </w:r>
          </w:p>
        </w:tc>
        <w:tc>
          <w:tcPr>
            <w:tcW w:w="733" w:type="dxa"/>
            <w:tcBorders>
              <w:top w:val="single" w:sz="6" w:space="0" w:color="000000"/>
              <w:bottom w:val="single" w:sz="6" w:space="0" w:color="000000"/>
            </w:tcBorders>
          </w:tcPr>
          <w:p w14:paraId="36F5566F" w14:textId="77777777" w:rsidR="004F52D9" w:rsidRDefault="004F52D9" w:rsidP="001F40E1">
            <w:pPr>
              <w:rPr>
                <w:sz w:val="20"/>
              </w:rPr>
            </w:pPr>
          </w:p>
        </w:tc>
        <w:tc>
          <w:tcPr>
            <w:tcW w:w="4245" w:type="dxa"/>
            <w:tcBorders>
              <w:top w:val="single" w:sz="6" w:space="0" w:color="000000"/>
              <w:bottom w:val="single" w:sz="6" w:space="0" w:color="000000"/>
            </w:tcBorders>
          </w:tcPr>
          <w:p w14:paraId="7D01B7FD" w14:textId="77777777" w:rsidR="004F52D9" w:rsidRDefault="004F52D9" w:rsidP="001F40E1">
            <w:pPr>
              <w:rPr>
                <w:sz w:val="20"/>
              </w:rPr>
            </w:pPr>
            <w:r>
              <w:rPr>
                <w:sz w:val="20"/>
              </w:rPr>
              <w:t>flee to the mountains like a bird</w:t>
            </w:r>
          </w:p>
        </w:tc>
        <w:tc>
          <w:tcPr>
            <w:tcW w:w="1282" w:type="dxa"/>
            <w:tcBorders>
              <w:top w:val="single" w:sz="6" w:space="0" w:color="000000"/>
              <w:bottom w:val="single" w:sz="6" w:space="0" w:color="000000"/>
            </w:tcBorders>
          </w:tcPr>
          <w:p w14:paraId="45FC52AE" w14:textId="77777777" w:rsidR="004F52D9" w:rsidRDefault="004F52D9" w:rsidP="001F40E1">
            <w:pPr>
              <w:rPr>
                <w:sz w:val="20"/>
              </w:rPr>
            </w:pPr>
            <w:r>
              <w:rPr>
                <w:sz w:val="20"/>
              </w:rPr>
              <w:t>David I</w:t>
            </w:r>
          </w:p>
        </w:tc>
        <w:tc>
          <w:tcPr>
            <w:tcW w:w="1466" w:type="dxa"/>
            <w:tcBorders>
              <w:top w:val="single" w:sz="6" w:space="0" w:color="000000"/>
              <w:bottom w:val="single" w:sz="6" w:space="0" w:color="000000"/>
            </w:tcBorders>
          </w:tcPr>
          <w:p w14:paraId="7BFCBB18" w14:textId="77777777" w:rsidR="004F52D9" w:rsidRDefault="004F52D9" w:rsidP="001F40E1">
            <w:pPr>
              <w:rPr>
                <w:sz w:val="20"/>
              </w:rPr>
            </w:pPr>
            <w:r>
              <w:rPr>
                <w:sz w:val="20"/>
              </w:rPr>
              <w:t>i. confidence</w:t>
            </w:r>
          </w:p>
        </w:tc>
        <w:tc>
          <w:tcPr>
            <w:tcW w:w="1282" w:type="dxa"/>
            <w:tcBorders>
              <w:top w:val="single" w:sz="6" w:space="0" w:color="000000"/>
              <w:bottom w:val="single" w:sz="6" w:space="0" w:color="000000"/>
            </w:tcBorders>
          </w:tcPr>
          <w:p w14:paraId="29A2786A" w14:textId="77777777" w:rsidR="004F52D9" w:rsidRDefault="004F52D9" w:rsidP="001F40E1">
            <w:pPr>
              <w:rPr>
                <w:sz w:val="20"/>
              </w:rPr>
            </w:pPr>
            <w:r>
              <w:rPr>
                <w:sz w:val="20"/>
              </w:rPr>
              <w:t>2:2</w:t>
            </w:r>
          </w:p>
        </w:tc>
      </w:tr>
      <w:tr w:rsidR="004F52D9" w14:paraId="61DF8FC5" w14:textId="77777777" w:rsidTr="001F40E1">
        <w:trPr>
          <w:cantSplit/>
        </w:trPr>
        <w:tc>
          <w:tcPr>
            <w:tcW w:w="568" w:type="dxa"/>
            <w:tcBorders>
              <w:top w:val="single" w:sz="6" w:space="0" w:color="000000"/>
              <w:bottom w:val="single" w:sz="6" w:space="0" w:color="000000"/>
            </w:tcBorders>
          </w:tcPr>
          <w:p w14:paraId="5EEEE1CD" w14:textId="77777777" w:rsidR="004F52D9" w:rsidRDefault="004F52D9" w:rsidP="001F40E1">
            <w:pPr>
              <w:rPr>
                <w:b/>
                <w:sz w:val="20"/>
              </w:rPr>
            </w:pPr>
            <w:r>
              <w:rPr>
                <w:b/>
                <w:sz w:val="20"/>
              </w:rPr>
              <w:t>12</w:t>
            </w:r>
          </w:p>
        </w:tc>
        <w:tc>
          <w:tcPr>
            <w:tcW w:w="733" w:type="dxa"/>
            <w:tcBorders>
              <w:top w:val="single" w:sz="6" w:space="0" w:color="000000"/>
              <w:bottom w:val="single" w:sz="6" w:space="0" w:color="000000"/>
            </w:tcBorders>
          </w:tcPr>
          <w:p w14:paraId="0D59693E" w14:textId="77777777" w:rsidR="004F52D9" w:rsidRDefault="004F52D9" w:rsidP="001F40E1">
            <w:pPr>
              <w:rPr>
                <w:sz w:val="20"/>
              </w:rPr>
            </w:pPr>
            <w:r>
              <w:rPr>
                <w:sz w:val="20"/>
              </w:rPr>
              <w:t>pre.</w:t>
            </w:r>
          </w:p>
        </w:tc>
        <w:tc>
          <w:tcPr>
            <w:tcW w:w="4245" w:type="dxa"/>
            <w:tcBorders>
              <w:top w:val="single" w:sz="6" w:space="0" w:color="000000"/>
              <w:bottom w:val="single" w:sz="6" w:space="0" w:color="000000"/>
            </w:tcBorders>
          </w:tcPr>
          <w:p w14:paraId="3A2714FD" w14:textId="77777777" w:rsidR="004F52D9" w:rsidRDefault="004F52D9" w:rsidP="001F40E1">
            <w:pPr>
              <w:rPr>
                <w:sz w:val="20"/>
              </w:rPr>
            </w:pPr>
            <w:r>
              <w:rPr>
                <w:sz w:val="20"/>
              </w:rPr>
              <w:t>loyalty is no more</w:t>
            </w:r>
          </w:p>
        </w:tc>
        <w:tc>
          <w:tcPr>
            <w:tcW w:w="1282" w:type="dxa"/>
            <w:tcBorders>
              <w:top w:val="single" w:sz="6" w:space="0" w:color="000000"/>
              <w:bottom w:val="single" w:sz="6" w:space="0" w:color="000000"/>
            </w:tcBorders>
          </w:tcPr>
          <w:p w14:paraId="085D00DC" w14:textId="77777777" w:rsidR="004F52D9" w:rsidRDefault="004F52D9" w:rsidP="001F40E1">
            <w:pPr>
              <w:rPr>
                <w:sz w:val="20"/>
              </w:rPr>
            </w:pPr>
            <w:r>
              <w:rPr>
                <w:sz w:val="20"/>
              </w:rPr>
              <w:t>David I</w:t>
            </w:r>
          </w:p>
        </w:tc>
        <w:tc>
          <w:tcPr>
            <w:tcW w:w="1466" w:type="dxa"/>
            <w:tcBorders>
              <w:top w:val="single" w:sz="6" w:space="0" w:color="000000"/>
              <w:bottom w:val="single" w:sz="6" w:space="0" w:color="000000"/>
            </w:tcBorders>
          </w:tcPr>
          <w:p w14:paraId="72F6AE51" w14:textId="77777777" w:rsidR="004F52D9" w:rsidRDefault="004F52D9" w:rsidP="001F40E1">
            <w:pPr>
              <w:rPr>
                <w:sz w:val="20"/>
              </w:rPr>
            </w:pPr>
            <w:r>
              <w:rPr>
                <w:sz w:val="20"/>
              </w:rPr>
              <w:t>i. lament</w:t>
            </w:r>
          </w:p>
        </w:tc>
        <w:tc>
          <w:tcPr>
            <w:tcW w:w="1282" w:type="dxa"/>
            <w:tcBorders>
              <w:top w:val="single" w:sz="6" w:space="0" w:color="000000"/>
              <w:bottom w:val="single" w:sz="6" w:space="0" w:color="000000"/>
            </w:tcBorders>
          </w:tcPr>
          <w:p w14:paraId="7C8A54AE" w14:textId="77777777" w:rsidR="004F52D9" w:rsidRDefault="004F52D9" w:rsidP="001F40E1">
            <w:pPr>
              <w:rPr>
                <w:sz w:val="20"/>
              </w:rPr>
            </w:pPr>
            <w:r>
              <w:rPr>
                <w:sz w:val="20"/>
              </w:rPr>
              <w:t>4:4</w:t>
            </w:r>
          </w:p>
        </w:tc>
      </w:tr>
      <w:tr w:rsidR="004F52D9" w14:paraId="22DA08F9" w14:textId="77777777" w:rsidTr="001F40E1">
        <w:trPr>
          <w:cantSplit/>
        </w:trPr>
        <w:tc>
          <w:tcPr>
            <w:tcW w:w="568" w:type="dxa"/>
            <w:tcBorders>
              <w:top w:val="single" w:sz="6" w:space="0" w:color="000000"/>
              <w:bottom w:val="single" w:sz="6" w:space="0" w:color="000000"/>
            </w:tcBorders>
          </w:tcPr>
          <w:p w14:paraId="589B5C72" w14:textId="77777777" w:rsidR="004F52D9" w:rsidRDefault="004F52D9" w:rsidP="001F40E1">
            <w:pPr>
              <w:rPr>
                <w:b/>
                <w:sz w:val="20"/>
              </w:rPr>
            </w:pPr>
            <w:r>
              <w:rPr>
                <w:b/>
                <w:sz w:val="20"/>
              </w:rPr>
              <w:t>13</w:t>
            </w:r>
          </w:p>
        </w:tc>
        <w:tc>
          <w:tcPr>
            <w:tcW w:w="733" w:type="dxa"/>
            <w:tcBorders>
              <w:top w:val="single" w:sz="6" w:space="0" w:color="000000"/>
              <w:bottom w:val="single" w:sz="6" w:space="0" w:color="000000"/>
            </w:tcBorders>
          </w:tcPr>
          <w:p w14:paraId="5B36601F" w14:textId="77777777" w:rsidR="004F52D9" w:rsidRDefault="004F52D9" w:rsidP="001F40E1">
            <w:pPr>
              <w:rPr>
                <w:sz w:val="20"/>
              </w:rPr>
            </w:pPr>
            <w:r>
              <w:rPr>
                <w:sz w:val="20"/>
              </w:rPr>
              <w:t>exile</w:t>
            </w:r>
          </w:p>
        </w:tc>
        <w:tc>
          <w:tcPr>
            <w:tcW w:w="4245" w:type="dxa"/>
            <w:tcBorders>
              <w:top w:val="single" w:sz="6" w:space="0" w:color="000000"/>
              <w:bottom w:val="single" w:sz="6" w:space="0" w:color="000000"/>
            </w:tcBorders>
          </w:tcPr>
          <w:p w14:paraId="501275E1" w14:textId="77777777" w:rsidR="004F52D9" w:rsidRDefault="004F52D9" w:rsidP="001F40E1">
            <w:pPr>
              <w:rPr>
                <w:sz w:val="20"/>
              </w:rPr>
            </w:pPr>
            <w:r>
              <w:rPr>
                <w:sz w:val="20"/>
              </w:rPr>
              <w:t>how long, O Lord?</w:t>
            </w:r>
          </w:p>
        </w:tc>
        <w:tc>
          <w:tcPr>
            <w:tcW w:w="1282" w:type="dxa"/>
            <w:tcBorders>
              <w:top w:val="single" w:sz="6" w:space="0" w:color="000000"/>
              <w:bottom w:val="single" w:sz="6" w:space="0" w:color="000000"/>
            </w:tcBorders>
          </w:tcPr>
          <w:p w14:paraId="6F4112CD" w14:textId="77777777" w:rsidR="004F52D9" w:rsidRDefault="004F52D9" w:rsidP="001F40E1">
            <w:pPr>
              <w:rPr>
                <w:sz w:val="20"/>
              </w:rPr>
            </w:pPr>
            <w:r>
              <w:rPr>
                <w:sz w:val="20"/>
              </w:rPr>
              <w:t>David I</w:t>
            </w:r>
          </w:p>
        </w:tc>
        <w:tc>
          <w:tcPr>
            <w:tcW w:w="1466" w:type="dxa"/>
            <w:tcBorders>
              <w:top w:val="single" w:sz="6" w:space="0" w:color="000000"/>
              <w:bottom w:val="single" w:sz="6" w:space="0" w:color="000000"/>
            </w:tcBorders>
          </w:tcPr>
          <w:p w14:paraId="2E7B290D" w14:textId="77777777" w:rsidR="004F52D9" w:rsidRDefault="004F52D9" w:rsidP="001F40E1">
            <w:pPr>
              <w:rPr>
                <w:sz w:val="20"/>
              </w:rPr>
            </w:pPr>
            <w:r>
              <w:rPr>
                <w:sz w:val="20"/>
              </w:rPr>
              <w:t>i. lament</w:t>
            </w:r>
          </w:p>
        </w:tc>
        <w:tc>
          <w:tcPr>
            <w:tcW w:w="1282" w:type="dxa"/>
            <w:tcBorders>
              <w:top w:val="single" w:sz="6" w:space="0" w:color="000000"/>
              <w:bottom w:val="single" w:sz="6" w:space="0" w:color="000000"/>
            </w:tcBorders>
          </w:tcPr>
          <w:p w14:paraId="45E2A4D3" w14:textId="77777777" w:rsidR="004F52D9" w:rsidRDefault="004F52D9" w:rsidP="001F40E1">
            <w:pPr>
              <w:rPr>
                <w:sz w:val="20"/>
              </w:rPr>
            </w:pPr>
            <w:r>
              <w:rPr>
                <w:sz w:val="20"/>
              </w:rPr>
              <w:t>variable</w:t>
            </w:r>
          </w:p>
        </w:tc>
      </w:tr>
      <w:tr w:rsidR="004F52D9" w14:paraId="24CD5682" w14:textId="77777777" w:rsidTr="001F40E1">
        <w:trPr>
          <w:cantSplit/>
        </w:trPr>
        <w:tc>
          <w:tcPr>
            <w:tcW w:w="568" w:type="dxa"/>
            <w:tcBorders>
              <w:top w:val="single" w:sz="6" w:space="0" w:color="000000"/>
              <w:bottom w:val="single" w:sz="6" w:space="0" w:color="000000"/>
            </w:tcBorders>
          </w:tcPr>
          <w:p w14:paraId="2196F587" w14:textId="77777777" w:rsidR="004F52D9" w:rsidRDefault="004F52D9" w:rsidP="001F40E1">
            <w:pPr>
              <w:rPr>
                <w:b/>
                <w:sz w:val="20"/>
              </w:rPr>
            </w:pPr>
            <w:r>
              <w:rPr>
                <w:b/>
                <w:sz w:val="20"/>
              </w:rPr>
              <w:t>14</w:t>
            </w:r>
          </w:p>
        </w:tc>
        <w:tc>
          <w:tcPr>
            <w:tcW w:w="733" w:type="dxa"/>
            <w:tcBorders>
              <w:top w:val="single" w:sz="6" w:space="0" w:color="000000"/>
              <w:bottom w:val="single" w:sz="6" w:space="0" w:color="000000"/>
            </w:tcBorders>
          </w:tcPr>
          <w:p w14:paraId="3755F0F1" w14:textId="77777777" w:rsidR="004F52D9" w:rsidRDefault="004F52D9" w:rsidP="001F40E1">
            <w:pPr>
              <w:rPr>
                <w:sz w:val="20"/>
              </w:rPr>
            </w:pPr>
            <w:r>
              <w:rPr>
                <w:sz w:val="20"/>
              </w:rPr>
              <w:t>pre.</w:t>
            </w:r>
          </w:p>
        </w:tc>
        <w:tc>
          <w:tcPr>
            <w:tcW w:w="4245" w:type="dxa"/>
            <w:tcBorders>
              <w:top w:val="single" w:sz="6" w:space="0" w:color="000000"/>
              <w:bottom w:val="single" w:sz="6" w:space="0" w:color="000000"/>
            </w:tcBorders>
          </w:tcPr>
          <w:p w14:paraId="77093087" w14:textId="77777777" w:rsidR="004F52D9" w:rsidRDefault="004F52D9" w:rsidP="001F40E1">
            <w:pPr>
              <w:rPr>
                <w:sz w:val="20"/>
              </w:rPr>
            </w:pPr>
            <w:r>
              <w:rPr>
                <w:sz w:val="20"/>
              </w:rPr>
              <w:t>“there is no God”</w:t>
            </w:r>
          </w:p>
        </w:tc>
        <w:tc>
          <w:tcPr>
            <w:tcW w:w="1282" w:type="dxa"/>
            <w:tcBorders>
              <w:top w:val="single" w:sz="6" w:space="0" w:color="000000"/>
              <w:bottom w:val="single" w:sz="6" w:space="0" w:color="000000"/>
            </w:tcBorders>
          </w:tcPr>
          <w:p w14:paraId="3697A939" w14:textId="77777777" w:rsidR="004F52D9" w:rsidRDefault="004F52D9" w:rsidP="001F40E1">
            <w:pPr>
              <w:rPr>
                <w:sz w:val="20"/>
              </w:rPr>
            </w:pPr>
            <w:r>
              <w:rPr>
                <w:sz w:val="20"/>
              </w:rPr>
              <w:t>David I</w:t>
            </w:r>
          </w:p>
        </w:tc>
        <w:tc>
          <w:tcPr>
            <w:tcW w:w="1466" w:type="dxa"/>
            <w:tcBorders>
              <w:top w:val="single" w:sz="6" w:space="0" w:color="000000"/>
              <w:bottom w:val="single" w:sz="6" w:space="0" w:color="000000"/>
            </w:tcBorders>
          </w:tcPr>
          <w:p w14:paraId="7343C50C" w14:textId="77777777" w:rsidR="004F52D9" w:rsidRDefault="004F52D9" w:rsidP="001F40E1">
            <w:pPr>
              <w:rPr>
                <w:sz w:val="20"/>
              </w:rPr>
            </w:pPr>
            <w:r>
              <w:rPr>
                <w:sz w:val="20"/>
              </w:rPr>
              <w:t>proph. exhort.</w:t>
            </w:r>
          </w:p>
        </w:tc>
        <w:tc>
          <w:tcPr>
            <w:tcW w:w="1282" w:type="dxa"/>
            <w:tcBorders>
              <w:top w:val="single" w:sz="6" w:space="0" w:color="000000"/>
              <w:bottom w:val="single" w:sz="6" w:space="0" w:color="000000"/>
            </w:tcBorders>
          </w:tcPr>
          <w:p w14:paraId="09EB594B" w14:textId="77777777" w:rsidR="004F52D9" w:rsidRDefault="004F52D9" w:rsidP="001F40E1">
            <w:pPr>
              <w:rPr>
                <w:sz w:val="20"/>
              </w:rPr>
            </w:pPr>
            <w:r>
              <w:rPr>
                <w:sz w:val="20"/>
              </w:rPr>
              <w:t>3:2</w:t>
            </w:r>
          </w:p>
        </w:tc>
      </w:tr>
      <w:tr w:rsidR="004F52D9" w14:paraId="723E7548" w14:textId="77777777" w:rsidTr="001F40E1">
        <w:trPr>
          <w:cantSplit/>
        </w:trPr>
        <w:tc>
          <w:tcPr>
            <w:tcW w:w="568" w:type="dxa"/>
            <w:tcBorders>
              <w:top w:val="single" w:sz="6" w:space="0" w:color="000000"/>
              <w:bottom w:val="single" w:sz="6" w:space="0" w:color="000000"/>
            </w:tcBorders>
          </w:tcPr>
          <w:p w14:paraId="747C7EE8" w14:textId="77777777" w:rsidR="004F52D9" w:rsidRDefault="004F52D9" w:rsidP="001F40E1">
            <w:pPr>
              <w:rPr>
                <w:b/>
                <w:sz w:val="20"/>
              </w:rPr>
            </w:pPr>
            <w:r>
              <w:rPr>
                <w:b/>
                <w:sz w:val="20"/>
              </w:rPr>
              <w:t>15</w:t>
            </w:r>
          </w:p>
        </w:tc>
        <w:tc>
          <w:tcPr>
            <w:tcW w:w="733" w:type="dxa"/>
            <w:tcBorders>
              <w:top w:val="single" w:sz="6" w:space="0" w:color="000000"/>
              <w:bottom w:val="single" w:sz="6" w:space="0" w:color="000000"/>
            </w:tcBorders>
          </w:tcPr>
          <w:p w14:paraId="671D87A2" w14:textId="77777777" w:rsidR="004F52D9" w:rsidRDefault="004F52D9" w:rsidP="001F40E1">
            <w:pPr>
              <w:rPr>
                <w:sz w:val="20"/>
              </w:rPr>
            </w:pPr>
            <w:r>
              <w:rPr>
                <w:sz w:val="20"/>
              </w:rPr>
              <w:t>pre.</w:t>
            </w:r>
          </w:p>
        </w:tc>
        <w:tc>
          <w:tcPr>
            <w:tcW w:w="4245" w:type="dxa"/>
            <w:tcBorders>
              <w:top w:val="single" w:sz="6" w:space="0" w:color="000000"/>
              <w:bottom w:val="single" w:sz="6" w:space="0" w:color="000000"/>
            </w:tcBorders>
          </w:tcPr>
          <w:p w14:paraId="72E94DB5" w14:textId="77777777" w:rsidR="004F52D9" w:rsidRDefault="004F52D9" w:rsidP="001F40E1">
            <w:pPr>
              <w:rPr>
                <w:sz w:val="20"/>
              </w:rPr>
            </w:pPr>
            <w:r>
              <w:rPr>
                <w:sz w:val="20"/>
              </w:rPr>
              <w:t>the man of blameless life</w:t>
            </w:r>
          </w:p>
        </w:tc>
        <w:tc>
          <w:tcPr>
            <w:tcW w:w="1282" w:type="dxa"/>
            <w:tcBorders>
              <w:top w:val="single" w:sz="6" w:space="0" w:color="000000"/>
              <w:bottom w:val="single" w:sz="6" w:space="0" w:color="000000"/>
            </w:tcBorders>
          </w:tcPr>
          <w:p w14:paraId="7B56FC41" w14:textId="77777777" w:rsidR="004F52D9" w:rsidRDefault="004F52D9" w:rsidP="001F40E1">
            <w:pPr>
              <w:rPr>
                <w:sz w:val="20"/>
              </w:rPr>
            </w:pPr>
            <w:r>
              <w:rPr>
                <w:sz w:val="20"/>
              </w:rPr>
              <w:t>David I</w:t>
            </w:r>
          </w:p>
        </w:tc>
        <w:tc>
          <w:tcPr>
            <w:tcW w:w="1466" w:type="dxa"/>
            <w:tcBorders>
              <w:top w:val="single" w:sz="6" w:space="0" w:color="000000"/>
              <w:bottom w:val="single" w:sz="6" w:space="0" w:color="000000"/>
            </w:tcBorders>
          </w:tcPr>
          <w:p w14:paraId="53185235" w14:textId="77777777" w:rsidR="004F52D9" w:rsidRDefault="004F52D9" w:rsidP="001F40E1">
            <w:pPr>
              <w:rPr>
                <w:sz w:val="20"/>
              </w:rPr>
            </w:pPr>
            <w:r>
              <w:rPr>
                <w:sz w:val="20"/>
              </w:rPr>
              <w:t>liturgy</w:t>
            </w:r>
          </w:p>
        </w:tc>
        <w:tc>
          <w:tcPr>
            <w:tcW w:w="1282" w:type="dxa"/>
            <w:tcBorders>
              <w:top w:val="single" w:sz="6" w:space="0" w:color="000000"/>
              <w:bottom w:val="single" w:sz="6" w:space="0" w:color="000000"/>
            </w:tcBorders>
          </w:tcPr>
          <w:p w14:paraId="67169A30" w14:textId="77777777" w:rsidR="004F52D9" w:rsidRDefault="004F52D9" w:rsidP="001F40E1">
            <w:pPr>
              <w:rPr>
                <w:sz w:val="20"/>
              </w:rPr>
            </w:pPr>
            <w:r>
              <w:rPr>
                <w:sz w:val="20"/>
              </w:rPr>
              <w:t>variable (an-</w:t>
            </w:r>
          </w:p>
          <w:p w14:paraId="69260298" w14:textId="77777777" w:rsidR="004F52D9" w:rsidRDefault="004F52D9" w:rsidP="001F40E1">
            <w:pPr>
              <w:rPr>
                <w:sz w:val="20"/>
              </w:rPr>
            </w:pPr>
            <w:r>
              <w:rPr>
                <w:sz w:val="20"/>
              </w:rPr>
              <w:t>tiphons=3:2)</w:t>
            </w:r>
          </w:p>
        </w:tc>
      </w:tr>
      <w:tr w:rsidR="004F52D9" w14:paraId="0515B1BA" w14:textId="77777777" w:rsidTr="001F40E1">
        <w:trPr>
          <w:cantSplit/>
        </w:trPr>
        <w:tc>
          <w:tcPr>
            <w:tcW w:w="568" w:type="dxa"/>
            <w:tcBorders>
              <w:top w:val="single" w:sz="6" w:space="0" w:color="000000"/>
              <w:bottom w:val="single" w:sz="6" w:space="0" w:color="000000"/>
            </w:tcBorders>
          </w:tcPr>
          <w:p w14:paraId="612632DB" w14:textId="77777777" w:rsidR="004F52D9" w:rsidRDefault="004F52D9" w:rsidP="001F40E1">
            <w:pPr>
              <w:rPr>
                <w:b/>
                <w:sz w:val="20"/>
              </w:rPr>
            </w:pPr>
            <w:r>
              <w:rPr>
                <w:b/>
                <w:sz w:val="20"/>
              </w:rPr>
              <w:t>16</w:t>
            </w:r>
          </w:p>
        </w:tc>
        <w:tc>
          <w:tcPr>
            <w:tcW w:w="733" w:type="dxa"/>
            <w:tcBorders>
              <w:top w:val="single" w:sz="6" w:space="0" w:color="000000"/>
              <w:bottom w:val="single" w:sz="6" w:space="0" w:color="000000"/>
            </w:tcBorders>
          </w:tcPr>
          <w:p w14:paraId="1179E463" w14:textId="77777777" w:rsidR="004F52D9" w:rsidRDefault="004F52D9" w:rsidP="001F40E1">
            <w:pPr>
              <w:rPr>
                <w:sz w:val="20"/>
              </w:rPr>
            </w:pPr>
          </w:p>
        </w:tc>
        <w:tc>
          <w:tcPr>
            <w:tcW w:w="4245" w:type="dxa"/>
            <w:tcBorders>
              <w:top w:val="single" w:sz="6" w:space="0" w:color="000000"/>
              <w:bottom w:val="single" w:sz="6" w:space="0" w:color="000000"/>
            </w:tcBorders>
          </w:tcPr>
          <w:p w14:paraId="0C3B61DD" w14:textId="77777777" w:rsidR="004F52D9" w:rsidRDefault="004F52D9" w:rsidP="001F40E1">
            <w:pPr>
              <w:rPr>
                <w:sz w:val="20"/>
              </w:rPr>
            </w:pPr>
            <w:r>
              <w:rPr>
                <w:sz w:val="20"/>
              </w:rPr>
              <w:t>at night wisdom comes</w:t>
            </w:r>
          </w:p>
        </w:tc>
        <w:tc>
          <w:tcPr>
            <w:tcW w:w="1282" w:type="dxa"/>
            <w:tcBorders>
              <w:top w:val="single" w:sz="6" w:space="0" w:color="000000"/>
              <w:bottom w:val="single" w:sz="6" w:space="0" w:color="000000"/>
            </w:tcBorders>
          </w:tcPr>
          <w:p w14:paraId="5D262217" w14:textId="77777777" w:rsidR="004F52D9" w:rsidRDefault="004F52D9" w:rsidP="001F40E1">
            <w:pPr>
              <w:rPr>
                <w:sz w:val="20"/>
              </w:rPr>
            </w:pPr>
            <w:r>
              <w:rPr>
                <w:sz w:val="20"/>
              </w:rPr>
              <w:t>David I</w:t>
            </w:r>
          </w:p>
        </w:tc>
        <w:tc>
          <w:tcPr>
            <w:tcW w:w="1466" w:type="dxa"/>
            <w:tcBorders>
              <w:top w:val="single" w:sz="6" w:space="0" w:color="000000"/>
              <w:bottom w:val="single" w:sz="6" w:space="0" w:color="000000"/>
            </w:tcBorders>
          </w:tcPr>
          <w:p w14:paraId="1AF6BF26" w14:textId="77777777" w:rsidR="004F52D9" w:rsidRDefault="004F52D9" w:rsidP="001F40E1">
            <w:pPr>
              <w:rPr>
                <w:sz w:val="20"/>
              </w:rPr>
            </w:pPr>
            <w:r>
              <w:rPr>
                <w:sz w:val="20"/>
              </w:rPr>
              <w:t>i. confidence</w:t>
            </w:r>
          </w:p>
        </w:tc>
        <w:tc>
          <w:tcPr>
            <w:tcW w:w="1282" w:type="dxa"/>
            <w:tcBorders>
              <w:top w:val="single" w:sz="6" w:space="0" w:color="000000"/>
              <w:bottom w:val="single" w:sz="6" w:space="0" w:color="000000"/>
            </w:tcBorders>
          </w:tcPr>
          <w:p w14:paraId="070FD2C6" w14:textId="77777777" w:rsidR="004F52D9" w:rsidRDefault="004F52D9" w:rsidP="001F40E1">
            <w:pPr>
              <w:rPr>
                <w:sz w:val="20"/>
              </w:rPr>
            </w:pPr>
            <w:r>
              <w:rPr>
                <w:sz w:val="20"/>
              </w:rPr>
              <w:t>variable</w:t>
            </w:r>
          </w:p>
        </w:tc>
      </w:tr>
      <w:tr w:rsidR="004F52D9" w14:paraId="5BCD0559" w14:textId="77777777" w:rsidTr="001F40E1">
        <w:trPr>
          <w:cantSplit/>
        </w:trPr>
        <w:tc>
          <w:tcPr>
            <w:tcW w:w="568" w:type="dxa"/>
            <w:tcBorders>
              <w:top w:val="single" w:sz="6" w:space="0" w:color="000000"/>
              <w:bottom w:val="single" w:sz="6" w:space="0" w:color="000000"/>
            </w:tcBorders>
          </w:tcPr>
          <w:p w14:paraId="2C4FDE19" w14:textId="77777777" w:rsidR="004F52D9" w:rsidRDefault="004F52D9" w:rsidP="001F40E1">
            <w:pPr>
              <w:rPr>
                <w:b/>
                <w:sz w:val="20"/>
              </w:rPr>
            </w:pPr>
            <w:r>
              <w:rPr>
                <w:b/>
                <w:sz w:val="20"/>
              </w:rPr>
              <w:t>17</w:t>
            </w:r>
          </w:p>
        </w:tc>
        <w:tc>
          <w:tcPr>
            <w:tcW w:w="733" w:type="dxa"/>
            <w:tcBorders>
              <w:top w:val="single" w:sz="6" w:space="0" w:color="000000"/>
              <w:bottom w:val="single" w:sz="6" w:space="0" w:color="000000"/>
            </w:tcBorders>
          </w:tcPr>
          <w:p w14:paraId="0F084166" w14:textId="77777777" w:rsidR="004F52D9" w:rsidRDefault="004F52D9" w:rsidP="001F40E1">
            <w:pPr>
              <w:rPr>
                <w:sz w:val="20"/>
              </w:rPr>
            </w:pPr>
            <w:r>
              <w:rPr>
                <w:sz w:val="20"/>
              </w:rPr>
              <w:t>exile</w:t>
            </w:r>
          </w:p>
        </w:tc>
        <w:tc>
          <w:tcPr>
            <w:tcW w:w="4245" w:type="dxa"/>
            <w:tcBorders>
              <w:top w:val="single" w:sz="6" w:space="0" w:color="000000"/>
              <w:bottom w:val="single" w:sz="6" w:space="0" w:color="000000"/>
            </w:tcBorders>
          </w:tcPr>
          <w:p w14:paraId="4AC19123" w14:textId="77777777" w:rsidR="004F52D9" w:rsidRDefault="004F52D9" w:rsidP="001F40E1">
            <w:pPr>
              <w:rPr>
                <w:sz w:val="20"/>
              </w:rPr>
            </w:pPr>
            <w:r>
              <w:rPr>
                <w:sz w:val="20"/>
              </w:rPr>
              <w:t>no mind to evil</w:t>
            </w:r>
          </w:p>
        </w:tc>
        <w:tc>
          <w:tcPr>
            <w:tcW w:w="1282" w:type="dxa"/>
            <w:tcBorders>
              <w:top w:val="single" w:sz="6" w:space="0" w:color="000000"/>
              <w:bottom w:val="single" w:sz="6" w:space="0" w:color="000000"/>
            </w:tcBorders>
          </w:tcPr>
          <w:p w14:paraId="7EE9D68F" w14:textId="77777777" w:rsidR="004F52D9" w:rsidRDefault="004F52D9" w:rsidP="001F40E1">
            <w:pPr>
              <w:rPr>
                <w:sz w:val="20"/>
              </w:rPr>
            </w:pPr>
            <w:r>
              <w:rPr>
                <w:sz w:val="20"/>
              </w:rPr>
              <w:t>David I</w:t>
            </w:r>
          </w:p>
        </w:tc>
        <w:tc>
          <w:tcPr>
            <w:tcW w:w="1466" w:type="dxa"/>
            <w:tcBorders>
              <w:top w:val="single" w:sz="6" w:space="0" w:color="000000"/>
              <w:bottom w:val="single" w:sz="6" w:space="0" w:color="000000"/>
            </w:tcBorders>
          </w:tcPr>
          <w:p w14:paraId="6BD92CE6" w14:textId="77777777" w:rsidR="004F52D9" w:rsidRDefault="004F52D9" w:rsidP="001F40E1">
            <w:pPr>
              <w:rPr>
                <w:sz w:val="20"/>
              </w:rPr>
            </w:pPr>
            <w:r>
              <w:rPr>
                <w:sz w:val="20"/>
              </w:rPr>
              <w:t>i. lament</w:t>
            </w:r>
          </w:p>
        </w:tc>
        <w:tc>
          <w:tcPr>
            <w:tcW w:w="1282" w:type="dxa"/>
            <w:tcBorders>
              <w:top w:val="single" w:sz="6" w:space="0" w:color="000000"/>
              <w:bottom w:val="single" w:sz="6" w:space="0" w:color="000000"/>
            </w:tcBorders>
          </w:tcPr>
          <w:p w14:paraId="059C64A0" w14:textId="77777777" w:rsidR="004F52D9" w:rsidRDefault="004F52D9" w:rsidP="001F40E1">
            <w:pPr>
              <w:rPr>
                <w:sz w:val="20"/>
              </w:rPr>
            </w:pPr>
            <w:r>
              <w:rPr>
                <w:sz w:val="20"/>
              </w:rPr>
              <w:t>3:2</w:t>
            </w:r>
          </w:p>
        </w:tc>
      </w:tr>
      <w:tr w:rsidR="004F52D9" w14:paraId="09F1B840" w14:textId="77777777" w:rsidTr="001F40E1">
        <w:trPr>
          <w:cantSplit/>
        </w:trPr>
        <w:tc>
          <w:tcPr>
            <w:tcW w:w="568" w:type="dxa"/>
            <w:tcBorders>
              <w:top w:val="single" w:sz="6" w:space="0" w:color="000000"/>
              <w:bottom w:val="single" w:sz="6" w:space="0" w:color="000000"/>
            </w:tcBorders>
          </w:tcPr>
          <w:p w14:paraId="6352FC26" w14:textId="77777777" w:rsidR="004F52D9" w:rsidRDefault="004F52D9" w:rsidP="001F40E1">
            <w:pPr>
              <w:rPr>
                <w:b/>
                <w:sz w:val="20"/>
              </w:rPr>
            </w:pPr>
            <w:r>
              <w:rPr>
                <w:b/>
                <w:sz w:val="20"/>
              </w:rPr>
              <w:t>18</w:t>
            </w:r>
          </w:p>
        </w:tc>
        <w:tc>
          <w:tcPr>
            <w:tcW w:w="733" w:type="dxa"/>
            <w:tcBorders>
              <w:top w:val="single" w:sz="6" w:space="0" w:color="000000"/>
              <w:bottom w:val="single" w:sz="6" w:space="0" w:color="000000"/>
            </w:tcBorders>
          </w:tcPr>
          <w:p w14:paraId="01A02F53" w14:textId="77777777" w:rsidR="004F52D9" w:rsidRDefault="004F52D9" w:rsidP="001F40E1">
            <w:pPr>
              <w:rPr>
                <w:sz w:val="20"/>
              </w:rPr>
            </w:pPr>
            <w:r>
              <w:rPr>
                <w:sz w:val="20"/>
              </w:rPr>
              <w:t>pre.</w:t>
            </w:r>
          </w:p>
        </w:tc>
        <w:tc>
          <w:tcPr>
            <w:tcW w:w="4245" w:type="dxa"/>
            <w:tcBorders>
              <w:top w:val="single" w:sz="6" w:space="0" w:color="000000"/>
              <w:bottom w:val="single" w:sz="6" w:space="0" w:color="000000"/>
            </w:tcBorders>
          </w:tcPr>
          <w:p w14:paraId="79443DBE" w14:textId="77777777" w:rsidR="004F52D9" w:rsidRDefault="004F52D9" w:rsidP="001F40E1">
            <w:pPr>
              <w:rPr>
                <w:sz w:val="20"/>
              </w:rPr>
            </w:pPr>
            <w:r>
              <w:rPr>
                <w:sz w:val="20"/>
              </w:rPr>
              <w:t>the earth heaved and quaked</w:t>
            </w:r>
          </w:p>
        </w:tc>
        <w:tc>
          <w:tcPr>
            <w:tcW w:w="1282" w:type="dxa"/>
            <w:tcBorders>
              <w:top w:val="single" w:sz="6" w:space="0" w:color="000000"/>
              <w:bottom w:val="single" w:sz="6" w:space="0" w:color="000000"/>
            </w:tcBorders>
          </w:tcPr>
          <w:p w14:paraId="4A01A3E0" w14:textId="77777777" w:rsidR="004F52D9" w:rsidRDefault="004F52D9" w:rsidP="001F40E1">
            <w:pPr>
              <w:rPr>
                <w:sz w:val="20"/>
              </w:rPr>
            </w:pPr>
            <w:r>
              <w:rPr>
                <w:sz w:val="20"/>
              </w:rPr>
              <w:t>David I</w:t>
            </w:r>
          </w:p>
        </w:tc>
        <w:tc>
          <w:tcPr>
            <w:tcW w:w="1466" w:type="dxa"/>
            <w:tcBorders>
              <w:top w:val="single" w:sz="6" w:space="0" w:color="000000"/>
              <w:bottom w:val="single" w:sz="6" w:space="0" w:color="000000"/>
            </w:tcBorders>
          </w:tcPr>
          <w:p w14:paraId="3BF8A583" w14:textId="77777777" w:rsidR="004F52D9" w:rsidRDefault="004F52D9" w:rsidP="001F40E1">
            <w:pPr>
              <w:rPr>
                <w:sz w:val="20"/>
              </w:rPr>
            </w:pPr>
            <w:r>
              <w:rPr>
                <w:sz w:val="20"/>
              </w:rPr>
              <w:t>royal psalm</w:t>
            </w:r>
          </w:p>
        </w:tc>
        <w:tc>
          <w:tcPr>
            <w:tcW w:w="1282" w:type="dxa"/>
            <w:tcBorders>
              <w:top w:val="single" w:sz="6" w:space="0" w:color="000000"/>
              <w:bottom w:val="single" w:sz="6" w:space="0" w:color="000000"/>
            </w:tcBorders>
          </w:tcPr>
          <w:p w14:paraId="4CF263F6" w14:textId="77777777" w:rsidR="004F52D9" w:rsidRDefault="004F52D9" w:rsidP="001F40E1">
            <w:pPr>
              <w:rPr>
                <w:sz w:val="20"/>
              </w:rPr>
            </w:pPr>
            <w:r>
              <w:rPr>
                <w:sz w:val="20"/>
              </w:rPr>
              <w:t>3:3</w:t>
            </w:r>
          </w:p>
        </w:tc>
      </w:tr>
      <w:tr w:rsidR="004F52D9" w14:paraId="3078A466" w14:textId="77777777" w:rsidTr="001F40E1">
        <w:trPr>
          <w:cantSplit/>
        </w:trPr>
        <w:tc>
          <w:tcPr>
            <w:tcW w:w="568" w:type="dxa"/>
            <w:tcBorders>
              <w:top w:val="single" w:sz="6" w:space="0" w:color="000000"/>
              <w:bottom w:val="single" w:sz="6" w:space="0" w:color="000000"/>
            </w:tcBorders>
          </w:tcPr>
          <w:p w14:paraId="19362799" w14:textId="77777777" w:rsidR="004F52D9" w:rsidRDefault="004F52D9" w:rsidP="001F40E1">
            <w:pPr>
              <w:rPr>
                <w:b/>
                <w:sz w:val="20"/>
              </w:rPr>
            </w:pPr>
            <w:r>
              <w:rPr>
                <w:b/>
                <w:sz w:val="20"/>
              </w:rPr>
              <w:t>19:</w:t>
            </w:r>
          </w:p>
          <w:p w14:paraId="4D99E2D6" w14:textId="77777777" w:rsidR="004F52D9" w:rsidRDefault="004F52D9" w:rsidP="001F40E1">
            <w:pPr>
              <w:rPr>
                <w:b/>
                <w:sz w:val="18"/>
              </w:rPr>
            </w:pPr>
            <w:r>
              <w:rPr>
                <w:b/>
                <w:sz w:val="18"/>
              </w:rPr>
              <w:t>1-6</w:t>
            </w:r>
          </w:p>
        </w:tc>
        <w:tc>
          <w:tcPr>
            <w:tcW w:w="733" w:type="dxa"/>
            <w:tcBorders>
              <w:top w:val="single" w:sz="6" w:space="0" w:color="000000"/>
              <w:bottom w:val="single" w:sz="6" w:space="0" w:color="000000"/>
            </w:tcBorders>
          </w:tcPr>
          <w:p w14:paraId="23A005CF" w14:textId="77777777" w:rsidR="004F52D9" w:rsidRDefault="004F52D9" w:rsidP="001F40E1">
            <w:pPr>
              <w:pStyle w:val="FootnoteText"/>
            </w:pPr>
            <w:r>
              <w:t>pre.</w:t>
            </w:r>
          </w:p>
          <w:p w14:paraId="4D0B966A" w14:textId="77777777" w:rsidR="004F52D9" w:rsidRDefault="004F52D9" w:rsidP="001F40E1">
            <w:pPr>
              <w:pStyle w:val="FootnoteText"/>
            </w:pPr>
            <w:r>
              <w:t>(jgs.?)</w:t>
            </w:r>
          </w:p>
        </w:tc>
        <w:tc>
          <w:tcPr>
            <w:tcW w:w="4245" w:type="dxa"/>
            <w:tcBorders>
              <w:top w:val="single" w:sz="6" w:space="0" w:color="000000"/>
              <w:bottom w:val="single" w:sz="6" w:space="0" w:color="000000"/>
            </w:tcBorders>
          </w:tcPr>
          <w:p w14:paraId="50962D89" w14:textId="77777777" w:rsidR="004F52D9" w:rsidRDefault="004F52D9" w:rsidP="001F40E1">
            <w:pPr>
              <w:rPr>
                <w:sz w:val="20"/>
              </w:rPr>
            </w:pPr>
            <w:r>
              <w:rPr>
                <w:sz w:val="20"/>
              </w:rPr>
              <w:t>the heavens proclaim the glory</w:t>
            </w:r>
          </w:p>
          <w:p w14:paraId="2C5DB01F" w14:textId="77777777" w:rsidR="004F52D9" w:rsidRDefault="004F52D9" w:rsidP="001F40E1">
            <w:pPr>
              <w:rPr>
                <w:sz w:val="20"/>
              </w:rPr>
            </w:pPr>
            <w:r>
              <w:rPr>
                <w:sz w:val="20"/>
              </w:rPr>
              <w:t>(praise of God’s order in creation; 4c-6 = the sun)</w:t>
            </w:r>
          </w:p>
        </w:tc>
        <w:tc>
          <w:tcPr>
            <w:tcW w:w="1282" w:type="dxa"/>
            <w:tcBorders>
              <w:top w:val="single" w:sz="6" w:space="0" w:color="000000"/>
              <w:bottom w:val="single" w:sz="6" w:space="0" w:color="000000"/>
            </w:tcBorders>
          </w:tcPr>
          <w:p w14:paraId="213A5674" w14:textId="77777777" w:rsidR="004F52D9" w:rsidRDefault="004F52D9" w:rsidP="001F40E1">
            <w:pPr>
              <w:rPr>
                <w:sz w:val="20"/>
              </w:rPr>
            </w:pPr>
            <w:r>
              <w:rPr>
                <w:sz w:val="20"/>
              </w:rPr>
              <w:t>David I</w:t>
            </w:r>
          </w:p>
        </w:tc>
        <w:tc>
          <w:tcPr>
            <w:tcW w:w="1466" w:type="dxa"/>
            <w:tcBorders>
              <w:top w:val="single" w:sz="6" w:space="0" w:color="000000"/>
              <w:bottom w:val="single" w:sz="6" w:space="0" w:color="000000"/>
            </w:tcBorders>
          </w:tcPr>
          <w:p w14:paraId="561354AA" w14:textId="77777777" w:rsidR="004F52D9" w:rsidRDefault="004F52D9" w:rsidP="001F40E1">
            <w:pPr>
              <w:rPr>
                <w:sz w:val="20"/>
              </w:rPr>
            </w:pPr>
            <w:r>
              <w:rPr>
                <w:sz w:val="20"/>
              </w:rPr>
              <w:t>creation hymn</w:t>
            </w:r>
          </w:p>
        </w:tc>
        <w:tc>
          <w:tcPr>
            <w:tcW w:w="1282" w:type="dxa"/>
            <w:tcBorders>
              <w:top w:val="single" w:sz="6" w:space="0" w:color="000000"/>
              <w:bottom w:val="single" w:sz="6" w:space="0" w:color="000000"/>
            </w:tcBorders>
          </w:tcPr>
          <w:p w14:paraId="3EA3E443" w14:textId="77777777" w:rsidR="004F52D9" w:rsidRDefault="004F52D9" w:rsidP="001F40E1">
            <w:pPr>
              <w:rPr>
                <w:sz w:val="20"/>
              </w:rPr>
            </w:pPr>
            <w:r>
              <w:rPr>
                <w:sz w:val="20"/>
              </w:rPr>
              <w:t>4:4</w:t>
            </w:r>
          </w:p>
        </w:tc>
      </w:tr>
      <w:tr w:rsidR="004F52D9" w14:paraId="3F8E6EBA" w14:textId="77777777" w:rsidTr="001F40E1">
        <w:trPr>
          <w:cantSplit/>
        </w:trPr>
        <w:tc>
          <w:tcPr>
            <w:tcW w:w="568" w:type="dxa"/>
            <w:tcBorders>
              <w:top w:val="single" w:sz="6" w:space="0" w:color="000000"/>
              <w:bottom w:val="single" w:sz="6" w:space="0" w:color="000000"/>
            </w:tcBorders>
          </w:tcPr>
          <w:p w14:paraId="1F47B087" w14:textId="77777777" w:rsidR="004F52D9" w:rsidRDefault="004F52D9" w:rsidP="001F40E1">
            <w:pPr>
              <w:rPr>
                <w:b/>
                <w:sz w:val="20"/>
              </w:rPr>
            </w:pPr>
            <w:r>
              <w:rPr>
                <w:b/>
                <w:sz w:val="20"/>
              </w:rPr>
              <w:t>19:</w:t>
            </w:r>
          </w:p>
          <w:p w14:paraId="1C4BEBDC" w14:textId="77777777" w:rsidR="004F52D9" w:rsidRDefault="004F52D9" w:rsidP="001F40E1">
            <w:pPr>
              <w:rPr>
                <w:b/>
                <w:sz w:val="18"/>
              </w:rPr>
            </w:pPr>
            <w:r>
              <w:rPr>
                <w:b/>
                <w:sz w:val="18"/>
              </w:rPr>
              <w:t>7-14</w:t>
            </w:r>
          </w:p>
        </w:tc>
        <w:tc>
          <w:tcPr>
            <w:tcW w:w="733" w:type="dxa"/>
            <w:tcBorders>
              <w:top w:val="single" w:sz="6" w:space="0" w:color="000000"/>
              <w:bottom w:val="single" w:sz="6" w:space="0" w:color="000000"/>
            </w:tcBorders>
          </w:tcPr>
          <w:p w14:paraId="27A40EF8" w14:textId="77777777" w:rsidR="004F52D9" w:rsidRDefault="004F52D9" w:rsidP="001F40E1">
            <w:pPr>
              <w:rPr>
                <w:sz w:val="20"/>
              </w:rPr>
            </w:pPr>
            <w:r>
              <w:rPr>
                <w:sz w:val="20"/>
              </w:rPr>
              <w:t>post.</w:t>
            </w:r>
          </w:p>
        </w:tc>
        <w:tc>
          <w:tcPr>
            <w:tcW w:w="4245" w:type="dxa"/>
            <w:tcBorders>
              <w:top w:val="single" w:sz="6" w:space="0" w:color="000000"/>
              <w:bottom w:val="single" w:sz="6" w:space="0" w:color="000000"/>
            </w:tcBorders>
          </w:tcPr>
          <w:p w14:paraId="5BDF14D6" w14:textId="77777777" w:rsidR="004F52D9" w:rsidRDefault="004F52D9" w:rsidP="001F40E1">
            <w:pPr>
              <w:rPr>
                <w:sz w:val="20"/>
              </w:rPr>
            </w:pPr>
            <w:r>
              <w:rPr>
                <w:sz w:val="20"/>
              </w:rPr>
              <w:t>praise of God’s order in the Law</w:t>
            </w:r>
          </w:p>
        </w:tc>
        <w:tc>
          <w:tcPr>
            <w:tcW w:w="1282" w:type="dxa"/>
            <w:tcBorders>
              <w:top w:val="single" w:sz="6" w:space="0" w:color="000000"/>
              <w:bottom w:val="single" w:sz="6" w:space="0" w:color="000000"/>
            </w:tcBorders>
          </w:tcPr>
          <w:p w14:paraId="182F404B" w14:textId="77777777" w:rsidR="004F52D9" w:rsidRDefault="004F52D9" w:rsidP="001F40E1">
            <w:pPr>
              <w:rPr>
                <w:sz w:val="20"/>
              </w:rPr>
            </w:pPr>
            <w:r>
              <w:rPr>
                <w:sz w:val="20"/>
              </w:rPr>
              <w:t>David I</w:t>
            </w:r>
          </w:p>
        </w:tc>
        <w:tc>
          <w:tcPr>
            <w:tcW w:w="1466" w:type="dxa"/>
            <w:tcBorders>
              <w:top w:val="single" w:sz="6" w:space="0" w:color="000000"/>
              <w:bottom w:val="single" w:sz="6" w:space="0" w:color="000000"/>
            </w:tcBorders>
          </w:tcPr>
          <w:p w14:paraId="67C23BF5" w14:textId="77777777" w:rsidR="004F52D9" w:rsidRDefault="004F52D9" w:rsidP="001F40E1">
            <w:pPr>
              <w:rPr>
                <w:sz w:val="20"/>
              </w:rPr>
            </w:pPr>
            <w:r>
              <w:rPr>
                <w:sz w:val="20"/>
              </w:rPr>
              <w:t>wisdom psalm</w:t>
            </w:r>
          </w:p>
        </w:tc>
        <w:tc>
          <w:tcPr>
            <w:tcW w:w="1282" w:type="dxa"/>
            <w:tcBorders>
              <w:top w:val="single" w:sz="6" w:space="0" w:color="000000"/>
              <w:bottom w:val="single" w:sz="6" w:space="0" w:color="000000"/>
            </w:tcBorders>
          </w:tcPr>
          <w:p w14:paraId="2183277B" w14:textId="77777777" w:rsidR="004F52D9" w:rsidRDefault="004F52D9" w:rsidP="001F40E1">
            <w:pPr>
              <w:rPr>
                <w:sz w:val="20"/>
              </w:rPr>
            </w:pPr>
            <w:r>
              <w:rPr>
                <w:sz w:val="20"/>
              </w:rPr>
              <w:t>3:2</w:t>
            </w:r>
          </w:p>
        </w:tc>
      </w:tr>
      <w:tr w:rsidR="004F52D9" w14:paraId="7B60860F" w14:textId="77777777" w:rsidTr="001F40E1">
        <w:trPr>
          <w:cantSplit/>
        </w:trPr>
        <w:tc>
          <w:tcPr>
            <w:tcW w:w="568" w:type="dxa"/>
            <w:tcBorders>
              <w:top w:val="single" w:sz="6" w:space="0" w:color="000000"/>
              <w:bottom w:val="single" w:sz="6" w:space="0" w:color="000000"/>
            </w:tcBorders>
          </w:tcPr>
          <w:p w14:paraId="563AB5A1" w14:textId="77777777" w:rsidR="004F52D9" w:rsidRDefault="004F52D9" w:rsidP="001F40E1">
            <w:pPr>
              <w:rPr>
                <w:b/>
                <w:sz w:val="20"/>
              </w:rPr>
            </w:pPr>
            <w:r>
              <w:rPr>
                <w:b/>
                <w:sz w:val="20"/>
              </w:rPr>
              <w:t>20</w:t>
            </w:r>
          </w:p>
        </w:tc>
        <w:tc>
          <w:tcPr>
            <w:tcW w:w="733" w:type="dxa"/>
            <w:tcBorders>
              <w:top w:val="single" w:sz="6" w:space="0" w:color="000000"/>
              <w:bottom w:val="single" w:sz="6" w:space="0" w:color="000000"/>
            </w:tcBorders>
          </w:tcPr>
          <w:p w14:paraId="2556B616" w14:textId="77777777" w:rsidR="004F52D9" w:rsidRDefault="004F52D9" w:rsidP="001F40E1">
            <w:pPr>
              <w:rPr>
                <w:sz w:val="20"/>
              </w:rPr>
            </w:pPr>
            <w:r>
              <w:rPr>
                <w:sz w:val="20"/>
              </w:rPr>
              <w:t>pre.</w:t>
            </w:r>
          </w:p>
        </w:tc>
        <w:tc>
          <w:tcPr>
            <w:tcW w:w="4245" w:type="dxa"/>
            <w:tcBorders>
              <w:top w:val="single" w:sz="6" w:space="0" w:color="000000"/>
              <w:bottom w:val="single" w:sz="6" w:space="0" w:color="000000"/>
            </w:tcBorders>
          </w:tcPr>
          <w:p w14:paraId="0A94203E" w14:textId="77777777" w:rsidR="004F52D9" w:rsidRDefault="004F52D9" w:rsidP="001F40E1">
            <w:pPr>
              <w:rPr>
                <w:sz w:val="20"/>
              </w:rPr>
            </w:pPr>
            <w:r>
              <w:rPr>
                <w:sz w:val="20"/>
              </w:rPr>
              <w:t>the Lord grant all you ask</w:t>
            </w:r>
          </w:p>
        </w:tc>
        <w:tc>
          <w:tcPr>
            <w:tcW w:w="1282" w:type="dxa"/>
            <w:tcBorders>
              <w:top w:val="single" w:sz="6" w:space="0" w:color="000000"/>
              <w:bottom w:val="single" w:sz="6" w:space="0" w:color="000000"/>
            </w:tcBorders>
          </w:tcPr>
          <w:p w14:paraId="6FA5B17A" w14:textId="77777777" w:rsidR="004F52D9" w:rsidRDefault="004F52D9" w:rsidP="001F40E1">
            <w:pPr>
              <w:rPr>
                <w:sz w:val="20"/>
              </w:rPr>
            </w:pPr>
            <w:r>
              <w:rPr>
                <w:sz w:val="20"/>
              </w:rPr>
              <w:t>David I</w:t>
            </w:r>
          </w:p>
        </w:tc>
        <w:tc>
          <w:tcPr>
            <w:tcW w:w="1466" w:type="dxa"/>
            <w:tcBorders>
              <w:top w:val="single" w:sz="6" w:space="0" w:color="000000"/>
              <w:bottom w:val="single" w:sz="6" w:space="0" w:color="000000"/>
            </w:tcBorders>
          </w:tcPr>
          <w:p w14:paraId="4296960C" w14:textId="77777777" w:rsidR="004F52D9" w:rsidRDefault="004F52D9" w:rsidP="001F40E1">
            <w:pPr>
              <w:rPr>
                <w:sz w:val="20"/>
              </w:rPr>
            </w:pPr>
            <w:r>
              <w:rPr>
                <w:sz w:val="20"/>
              </w:rPr>
              <w:t>royal psalm</w:t>
            </w:r>
          </w:p>
        </w:tc>
        <w:tc>
          <w:tcPr>
            <w:tcW w:w="1282" w:type="dxa"/>
            <w:tcBorders>
              <w:top w:val="single" w:sz="6" w:space="0" w:color="000000"/>
              <w:bottom w:val="single" w:sz="6" w:space="0" w:color="000000"/>
            </w:tcBorders>
          </w:tcPr>
          <w:p w14:paraId="26072699" w14:textId="77777777" w:rsidR="004F52D9" w:rsidRDefault="004F52D9" w:rsidP="001F40E1">
            <w:pPr>
              <w:rPr>
                <w:sz w:val="20"/>
              </w:rPr>
            </w:pPr>
            <w:r>
              <w:rPr>
                <w:sz w:val="20"/>
              </w:rPr>
              <w:t>3:3</w:t>
            </w:r>
          </w:p>
        </w:tc>
      </w:tr>
      <w:tr w:rsidR="004F52D9" w14:paraId="031898F3" w14:textId="77777777" w:rsidTr="001F40E1">
        <w:trPr>
          <w:cantSplit/>
        </w:trPr>
        <w:tc>
          <w:tcPr>
            <w:tcW w:w="568" w:type="dxa"/>
            <w:tcBorders>
              <w:top w:val="single" w:sz="6" w:space="0" w:color="000000"/>
              <w:bottom w:val="single" w:sz="6" w:space="0" w:color="000000"/>
            </w:tcBorders>
          </w:tcPr>
          <w:p w14:paraId="4103DC6B" w14:textId="77777777" w:rsidR="004F52D9" w:rsidRDefault="004F52D9" w:rsidP="001F40E1">
            <w:pPr>
              <w:rPr>
                <w:b/>
                <w:sz w:val="20"/>
              </w:rPr>
            </w:pPr>
            <w:r>
              <w:rPr>
                <w:b/>
                <w:sz w:val="20"/>
              </w:rPr>
              <w:t>21</w:t>
            </w:r>
          </w:p>
        </w:tc>
        <w:tc>
          <w:tcPr>
            <w:tcW w:w="733" w:type="dxa"/>
            <w:tcBorders>
              <w:top w:val="single" w:sz="6" w:space="0" w:color="000000"/>
              <w:bottom w:val="single" w:sz="6" w:space="0" w:color="000000"/>
            </w:tcBorders>
          </w:tcPr>
          <w:p w14:paraId="4C2BCF29" w14:textId="77777777" w:rsidR="004F52D9" w:rsidRDefault="004F52D9" w:rsidP="001F40E1">
            <w:pPr>
              <w:rPr>
                <w:sz w:val="20"/>
              </w:rPr>
            </w:pPr>
            <w:r>
              <w:rPr>
                <w:sz w:val="20"/>
              </w:rPr>
              <w:t>pre.</w:t>
            </w:r>
          </w:p>
        </w:tc>
        <w:tc>
          <w:tcPr>
            <w:tcW w:w="4245" w:type="dxa"/>
            <w:tcBorders>
              <w:top w:val="single" w:sz="6" w:space="0" w:color="000000"/>
              <w:bottom w:val="single" w:sz="6" w:space="0" w:color="000000"/>
            </w:tcBorders>
          </w:tcPr>
          <w:p w14:paraId="47B72D03" w14:textId="77777777" w:rsidR="004F52D9" w:rsidRDefault="004F52D9" w:rsidP="001F40E1">
            <w:pPr>
              <w:rPr>
                <w:sz w:val="20"/>
              </w:rPr>
            </w:pPr>
            <w:r>
              <w:rPr>
                <w:sz w:val="20"/>
              </w:rPr>
              <w:t>the king rejoices in your might</w:t>
            </w:r>
          </w:p>
        </w:tc>
        <w:tc>
          <w:tcPr>
            <w:tcW w:w="1282" w:type="dxa"/>
            <w:tcBorders>
              <w:top w:val="single" w:sz="6" w:space="0" w:color="000000"/>
              <w:bottom w:val="single" w:sz="6" w:space="0" w:color="000000"/>
            </w:tcBorders>
          </w:tcPr>
          <w:p w14:paraId="5946B31D" w14:textId="77777777" w:rsidR="004F52D9" w:rsidRDefault="004F52D9" w:rsidP="001F40E1">
            <w:pPr>
              <w:rPr>
                <w:sz w:val="20"/>
              </w:rPr>
            </w:pPr>
            <w:r>
              <w:rPr>
                <w:sz w:val="20"/>
              </w:rPr>
              <w:t>David I</w:t>
            </w:r>
          </w:p>
        </w:tc>
        <w:tc>
          <w:tcPr>
            <w:tcW w:w="1466" w:type="dxa"/>
            <w:tcBorders>
              <w:top w:val="single" w:sz="6" w:space="0" w:color="000000"/>
              <w:bottom w:val="single" w:sz="6" w:space="0" w:color="000000"/>
            </w:tcBorders>
          </w:tcPr>
          <w:p w14:paraId="08525660" w14:textId="77777777" w:rsidR="004F52D9" w:rsidRDefault="004F52D9" w:rsidP="001F40E1">
            <w:pPr>
              <w:rPr>
                <w:sz w:val="20"/>
              </w:rPr>
            </w:pPr>
            <w:r>
              <w:rPr>
                <w:sz w:val="20"/>
              </w:rPr>
              <w:t>royal psalm</w:t>
            </w:r>
          </w:p>
        </w:tc>
        <w:tc>
          <w:tcPr>
            <w:tcW w:w="1282" w:type="dxa"/>
            <w:tcBorders>
              <w:top w:val="single" w:sz="6" w:space="0" w:color="000000"/>
              <w:bottom w:val="single" w:sz="6" w:space="0" w:color="000000"/>
            </w:tcBorders>
          </w:tcPr>
          <w:p w14:paraId="59C8577F" w14:textId="77777777" w:rsidR="004F52D9" w:rsidRDefault="004F52D9" w:rsidP="001F40E1">
            <w:pPr>
              <w:rPr>
                <w:sz w:val="20"/>
              </w:rPr>
            </w:pPr>
            <w:r>
              <w:rPr>
                <w:sz w:val="20"/>
              </w:rPr>
              <w:t>1-6 = 2:2,</w:t>
            </w:r>
          </w:p>
          <w:p w14:paraId="75D18CEF" w14:textId="77777777" w:rsidR="004F52D9" w:rsidRDefault="004F52D9" w:rsidP="001F40E1">
            <w:pPr>
              <w:rPr>
                <w:sz w:val="20"/>
              </w:rPr>
            </w:pPr>
            <w:r>
              <w:rPr>
                <w:sz w:val="20"/>
              </w:rPr>
              <w:t>7-13 = 3:3</w:t>
            </w:r>
          </w:p>
        </w:tc>
      </w:tr>
      <w:tr w:rsidR="004F52D9" w14:paraId="346F46C4" w14:textId="77777777" w:rsidTr="001F40E1">
        <w:trPr>
          <w:cantSplit/>
        </w:trPr>
        <w:tc>
          <w:tcPr>
            <w:tcW w:w="568" w:type="dxa"/>
            <w:tcBorders>
              <w:top w:val="single" w:sz="6" w:space="0" w:color="000000"/>
              <w:bottom w:val="single" w:sz="6" w:space="0" w:color="000000"/>
            </w:tcBorders>
          </w:tcPr>
          <w:p w14:paraId="61B059F3" w14:textId="77777777" w:rsidR="004F52D9" w:rsidRDefault="004F52D9" w:rsidP="001F40E1">
            <w:pPr>
              <w:rPr>
                <w:b/>
                <w:sz w:val="20"/>
              </w:rPr>
            </w:pPr>
            <w:r>
              <w:rPr>
                <w:b/>
                <w:sz w:val="20"/>
              </w:rPr>
              <w:t>22</w:t>
            </w:r>
          </w:p>
        </w:tc>
        <w:tc>
          <w:tcPr>
            <w:tcW w:w="733" w:type="dxa"/>
            <w:tcBorders>
              <w:top w:val="single" w:sz="6" w:space="0" w:color="000000"/>
              <w:bottom w:val="single" w:sz="6" w:space="0" w:color="000000"/>
            </w:tcBorders>
          </w:tcPr>
          <w:p w14:paraId="4577978C" w14:textId="77777777" w:rsidR="004F52D9" w:rsidRDefault="004F52D9" w:rsidP="001F40E1">
            <w:pPr>
              <w:rPr>
                <w:sz w:val="20"/>
              </w:rPr>
            </w:pPr>
            <w:r>
              <w:rPr>
                <w:sz w:val="20"/>
              </w:rPr>
              <w:t>exile</w:t>
            </w:r>
          </w:p>
        </w:tc>
        <w:tc>
          <w:tcPr>
            <w:tcW w:w="4245" w:type="dxa"/>
            <w:tcBorders>
              <w:top w:val="single" w:sz="6" w:space="0" w:color="000000"/>
              <w:bottom w:val="single" w:sz="6" w:space="0" w:color="000000"/>
            </w:tcBorders>
          </w:tcPr>
          <w:p w14:paraId="17FD9F4B" w14:textId="77777777" w:rsidR="004F52D9" w:rsidRDefault="004F52D9" w:rsidP="001F40E1">
            <w:pPr>
              <w:rPr>
                <w:sz w:val="20"/>
              </w:rPr>
            </w:pPr>
            <w:r>
              <w:rPr>
                <w:sz w:val="20"/>
              </w:rPr>
              <w:t>why have you forsaken me?</w:t>
            </w:r>
          </w:p>
        </w:tc>
        <w:tc>
          <w:tcPr>
            <w:tcW w:w="1282" w:type="dxa"/>
            <w:tcBorders>
              <w:top w:val="single" w:sz="6" w:space="0" w:color="000000"/>
              <w:bottom w:val="single" w:sz="6" w:space="0" w:color="000000"/>
            </w:tcBorders>
          </w:tcPr>
          <w:p w14:paraId="77D4B405" w14:textId="77777777" w:rsidR="004F52D9" w:rsidRDefault="004F52D9" w:rsidP="001F40E1">
            <w:pPr>
              <w:rPr>
                <w:sz w:val="20"/>
              </w:rPr>
            </w:pPr>
            <w:r>
              <w:rPr>
                <w:sz w:val="20"/>
              </w:rPr>
              <w:t>David I</w:t>
            </w:r>
          </w:p>
        </w:tc>
        <w:tc>
          <w:tcPr>
            <w:tcW w:w="1466" w:type="dxa"/>
            <w:tcBorders>
              <w:top w:val="single" w:sz="6" w:space="0" w:color="000000"/>
              <w:bottom w:val="single" w:sz="6" w:space="0" w:color="000000"/>
            </w:tcBorders>
          </w:tcPr>
          <w:p w14:paraId="360B115D" w14:textId="77777777" w:rsidR="004F52D9" w:rsidRDefault="004F52D9" w:rsidP="001F40E1">
            <w:pPr>
              <w:rPr>
                <w:sz w:val="20"/>
              </w:rPr>
            </w:pPr>
            <w:r>
              <w:rPr>
                <w:sz w:val="20"/>
              </w:rPr>
              <w:t>i. lament</w:t>
            </w:r>
          </w:p>
        </w:tc>
        <w:tc>
          <w:tcPr>
            <w:tcW w:w="1282" w:type="dxa"/>
            <w:tcBorders>
              <w:top w:val="single" w:sz="6" w:space="0" w:color="000000"/>
              <w:bottom w:val="single" w:sz="6" w:space="0" w:color="000000"/>
            </w:tcBorders>
          </w:tcPr>
          <w:p w14:paraId="61A5E5D7" w14:textId="77777777" w:rsidR="004F52D9" w:rsidRDefault="004F52D9" w:rsidP="001F40E1">
            <w:pPr>
              <w:rPr>
                <w:sz w:val="20"/>
              </w:rPr>
            </w:pPr>
            <w:r>
              <w:rPr>
                <w:sz w:val="20"/>
              </w:rPr>
              <w:t>variable</w:t>
            </w:r>
          </w:p>
        </w:tc>
      </w:tr>
      <w:tr w:rsidR="004F52D9" w14:paraId="0865A045" w14:textId="77777777" w:rsidTr="001F40E1">
        <w:trPr>
          <w:cantSplit/>
        </w:trPr>
        <w:tc>
          <w:tcPr>
            <w:tcW w:w="568" w:type="dxa"/>
            <w:tcBorders>
              <w:top w:val="single" w:sz="6" w:space="0" w:color="000000"/>
              <w:bottom w:val="single" w:sz="6" w:space="0" w:color="000000"/>
            </w:tcBorders>
          </w:tcPr>
          <w:p w14:paraId="2BFAA8FE" w14:textId="77777777" w:rsidR="004F52D9" w:rsidRDefault="004F52D9" w:rsidP="001F40E1">
            <w:pPr>
              <w:rPr>
                <w:b/>
                <w:sz w:val="20"/>
              </w:rPr>
            </w:pPr>
            <w:r>
              <w:rPr>
                <w:b/>
                <w:sz w:val="20"/>
              </w:rPr>
              <w:t>23</w:t>
            </w:r>
          </w:p>
        </w:tc>
        <w:tc>
          <w:tcPr>
            <w:tcW w:w="733" w:type="dxa"/>
            <w:tcBorders>
              <w:top w:val="single" w:sz="6" w:space="0" w:color="000000"/>
              <w:bottom w:val="single" w:sz="6" w:space="0" w:color="000000"/>
            </w:tcBorders>
          </w:tcPr>
          <w:p w14:paraId="4A31DF4E" w14:textId="77777777" w:rsidR="004F52D9" w:rsidRDefault="004F52D9" w:rsidP="001F40E1">
            <w:pPr>
              <w:rPr>
                <w:sz w:val="20"/>
              </w:rPr>
            </w:pPr>
            <w:r>
              <w:rPr>
                <w:sz w:val="20"/>
              </w:rPr>
              <w:t>pre.</w:t>
            </w:r>
          </w:p>
        </w:tc>
        <w:tc>
          <w:tcPr>
            <w:tcW w:w="4245" w:type="dxa"/>
            <w:tcBorders>
              <w:top w:val="single" w:sz="6" w:space="0" w:color="000000"/>
              <w:bottom w:val="single" w:sz="6" w:space="0" w:color="000000"/>
            </w:tcBorders>
          </w:tcPr>
          <w:p w14:paraId="765094AA" w14:textId="77777777" w:rsidR="004F52D9" w:rsidRDefault="004F52D9" w:rsidP="001F40E1">
            <w:pPr>
              <w:rPr>
                <w:sz w:val="20"/>
              </w:rPr>
            </w:pPr>
            <w:r>
              <w:rPr>
                <w:sz w:val="20"/>
              </w:rPr>
              <w:t>the Lord is my shepherd</w:t>
            </w:r>
          </w:p>
        </w:tc>
        <w:tc>
          <w:tcPr>
            <w:tcW w:w="1282" w:type="dxa"/>
            <w:tcBorders>
              <w:top w:val="single" w:sz="6" w:space="0" w:color="000000"/>
              <w:bottom w:val="single" w:sz="6" w:space="0" w:color="000000"/>
            </w:tcBorders>
          </w:tcPr>
          <w:p w14:paraId="0C643C17" w14:textId="77777777" w:rsidR="004F52D9" w:rsidRDefault="004F52D9" w:rsidP="001F40E1">
            <w:pPr>
              <w:rPr>
                <w:sz w:val="20"/>
              </w:rPr>
            </w:pPr>
            <w:r>
              <w:rPr>
                <w:sz w:val="20"/>
              </w:rPr>
              <w:t>David I</w:t>
            </w:r>
          </w:p>
        </w:tc>
        <w:tc>
          <w:tcPr>
            <w:tcW w:w="1466" w:type="dxa"/>
            <w:tcBorders>
              <w:top w:val="single" w:sz="6" w:space="0" w:color="000000"/>
              <w:bottom w:val="single" w:sz="6" w:space="0" w:color="000000"/>
            </w:tcBorders>
          </w:tcPr>
          <w:p w14:paraId="7C61FB6B" w14:textId="77777777" w:rsidR="004F52D9" w:rsidRDefault="004F52D9" w:rsidP="001F40E1">
            <w:pPr>
              <w:rPr>
                <w:sz w:val="20"/>
              </w:rPr>
            </w:pPr>
            <w:r>
              <w:rPr>
                <w:sz w:val="20"/>
              </w:rPr>
              <w:t>i. confidence</w:t>
            </w:r>
          </w:p>
        </w:tc>
        <w:tc>
          <w:tcPr>
            <w:tcW w:w="1282" w:type="dxa"/>
            <w:tcBorders>
              <w:top w:val="single" w:sz="6" w:space="0" w:color="000000"/>
              <w:bottom w:val="single" w:sz="6" w:space="0" w:color="000000"/>
            </w:tcBorders>
          </w:tcPr>
          <w:p w14:paraId="55F7397F" w14:textId="77777777" w:rsidR="004F52D9" w:rsidRDefault="004F52D9" w:rsidP="001F40E1">
            <w:pPr>
              <w:rPr>
                <w:sz w:val="20"/>
              </w:rPr>
            </w:pPr>
            <w:r>
              <w:rPr>
                <w:sz w:val="20"/>
              </w:rPr>
              <w:t>3:2 and 2:2</w:t>
            </w:r>
          </w:p>
        </w:tc>
      </w:tr>
      <w:tr w:rsidR="004F52D9" w14:paraId="46747861" w14:textId="77777777" w:rsidTr="001F40E1">
        <w:trPr>
          <w:cantSplit/>
        </w:trPr>
        <w:tc>
          <w:tcPr>
            <w:tcW w:w="568" w:type="dxa"/>
            <w:tcBorders>
              <w:top w:val="single" w:sz="6" w:space="0" w:color="000000"/>
              <w:bottom w:val="single" w:sz="6" w:space="0" w:color="000000"/>
            </w:tcBorders>
          </w:tcPr>
          <w:p w14:paraId="3DC23675" w14:textId="77777777" w:rsidR="004F52D9" w:rsidRDefault="004F52D9" w:rsidP="001F40E1">
            <w:pPr>
              <w:rPr>
                <w:b/>
                <w:sz w:val="20"/>
              </w:rPr>
            </w:pPr>
            <w:r>
              <w:rPr>
                <w:b/>
                <w:sz w:val="20"/>
              </w:rPr>
              <w:t>24</w:t>
            </w:r>
          </w:p>
        </w:tc>
        <w:tc>
          <w:tcPr>
            <w:tcW w:w="733" w:type="dxa"/>
            <w:tcBorders>
              <w:top w:val="single" w:sz="6" w:space="0" w:color="000000"/>
              <w:bottom w:val="single" w:sz="6" w:space="0" w:color="000000"/>
            </w:tcBorders>
          </w:tcPr>
          <w:p w14:paraId="5EAFF39B" w14:textId="77777777" w:rsidR="004F52D9" w:rsidRDefault="004F52D9" w:rsidP="001F40E1">
            <w:pPr>
              <w:rPr>
                <w:sz w:val="20"/>
              </w:rPr>
            </w:pPr>
            <w:r>
              <w:rPr>
                <w:sz w:val="20"/>
              </w:rPr>
              <w:t>pre.</w:t>
            </w:r>
          </w:p>
        </w:tc>
        <w:tc>
          <w:tcPr>
            <w:tcW w:w="4245" w:type="dxa"/>
            <w:tcBorders>
              <w:top w:val="single" w:sz="6" w:space="0" w:color="000000"/>
              <w:bottom w:val="single" w:sz="6" w:space="0" w:color="000000"/>
            </w:tcBorders>
          </w:tcPr>
          <w:p w14:paraId="1F2157A1" w14:textId="77777777" w:rsidR="004F52D9" w:rsidRDefault="004F52D9" w:rsidP="001F40E1">
            <w:pPr>
              <w:rPr>
                <w:sz w:val="20"/>
              </w:rPr>
            </w:pPr>
            <w:r>
              <w:rPr>
                <w:sz w:val="20"/>
              </w:rPr>
              <w:t>the earth is the Lord’s</w:t>
            </w:r>
          </w:p>
        </w:tc>
        <w:tc>
          <w:tcPr>
            <w:tcW w:w="1282" w:type="dxa"/>
            <w:tcBorders>
              <w:top w:val="single" w:sz="6" w:space="0" w:color="000000"/>
              <w:bottom w:val="single" w:sz="6" w:space="0" w:color="000000"/>
            </w:tcBorders>
          </w:tcPr>
          <w:p w14:paraId="5D2B788E" w14:textId="77777777" w:rsidR="004F52D9" w:rsidRDefault="004F52D9" w:rsidP="001F40E1">
            <w:pPr>
              <w:rPr>
                <w:sz w:val="20"/>
              </w:rPr>
            </w:pPr>
            <w:r>
              <w:rPr>
                <w:sz w:val="20"/>
              </w:rPr>
              <w:t>David I</w:t>
            </w:r>
          </w:p>
        </w:tc>
        <w:tc>
          <w:tcPr>
            <w:tcW w:w="1466" w:type="dxa"/>
            <w:tcBorders>
              <w:top w:val="single" w:sz="6" w:space="0" w:color="000000"/>
              <w:bottom w:val="single" w:sz="6" w:space="0" w:color="000000"/>
            </w:tcBorders>
          </w:tcPr>
          <w:p w14:paraId="67BCBAD9" w14:textId="77777777" w:rsidR="004F52D9" w:rsidRDefault="004F52D9" w:rsidP="001F40E1">
            <w:pPr>
              <w:rPr>
                <w:sz w:val="20"/>
              </w:rPr>
            </w:pPr>
            <w:r>
              <w:rPr>
                <w:sz w:val="20"/>
              </w:rPr>
              <w:t>liturgy</w:t>
            </w:r>
          </w:p>
        </w:tc>
        <w:tc>
          <w:tcPr>
            <w:tcW w:w="1282" w:type="dxa"/>
            <w:tcBorders>
              <w:top w:val="single" w:sz="6" w:space="0" w:color="000000"/>
              <w:bottom w:val="single" w:sz="6" w:space="0" w:color="000000"/>
            </w:tcBorders>
          </w:tcPr>
          <w:p w14:paraId="4E58F9D0" w14:textId="77777777" w:rsidR="004F52D9" w:rsidRDefault="004F52D9" w:rsidP="001F40E1">
            <w:pPr>
              <w:rPr>
                <w:sz w:val="20"/>
              </w:rPr>
            </w:pPr>
            <w:r>
              <w:rPr>
                <w:sz w:val="20"/>
              </w:rPr>
              <w:t>variable</w:t>
            </w:r>
          </w:p>
        </w:tc>
      </w:tr>
      <w:tr w:rsidR="004F52D9" w14:paraId="6861528A" w14:textId="77777777" w:rsidTr="001F40E1">
        <w:trPr>
          <w:cantSplit/>
        </w:trPr>
        <w:tc>
          <w:tcPr>
            <w:tcW w:w="568" w:type="dxa"/>
            <w:tcBorders>
              <w:top w:val="single" w:sz="6" w:space="0" w:color="000000"/>
              <w:bottom w:val="single" w:sz="6" w:space="0" w:color="000000"/>
            </w:tcBorders>
          </w:tcPr>
          <w:p w14:paraId="7D3AF694" w14:textId="77777777" w:rsidR="004F52D9" w:rsidRDefault="004F52D9" w:rsidP="001F40E1">
            <w:pPr>
              <w:rPr>
                <w:b/>
                <w:sz w:val="20"/>
              </w:rPr>
            </w:pPr>
            <w:r>
              <w:rPr>
                <w:b/>
                <w:sz w:val="20"/>
              </w:rPr>
              <w:t>25</w:t>
            </w:r>
          </w:p>
        </w:tc>
        <w:tc>
          <w:tcPr>
            <w:tcW w:w="733" w:type="dxa"/>
            <w:tcBorders>
              <w:top w:val="single" w:sz="6" w:space="0" w:color="000000"/>
              <w:bottom w:val="single" w:sz="6" w:space="0" w:color="000000"/>
            </w:tcBorders>
          </w:tcPr>
          <w:p w14:paraId="5A1287B2" w14:textId="77777777" w:rsidR="004F52D9" w:rsidRDefault="004F52D9" w:rsidP="001F40E1">
            <w:pPr>
              <w:rPr>
                <w:sz w:val="20"/>
              </w:rPr>
            </w:pPr>
            <w:r>
              <w:rPr>
                <w:sz w:val="20"/>
              </w:rPr>
              <w:t>post.</w:t>
            </w:r>
          </w:p>
        </w:tc>
        <w:tc>
          <w:tcPr>
            <w:tcW w:w="4245" w:type="dxa"/>
            <w:tcBorders>
              <w:top w:val="single" w:sz="6" w:space="0" w:color="000000"/>
              <w:bottom w:val="single" w:sz="6" w:space="0" w:color="000000"/>
            </w:tcBorders>
          </w:tcPr>
          <w:p w14:paraId="13ECA24A" w14:textId="77777777" w:rsidR="004F52D9" w:rsidRDefault="004F52D9" w:rsidP="001F40E1">
            <w:pPr>
              <w:rPr>
                <w:sz w:val="20"/>
              </w:rPr>
            </w:pPr>
            <w:r>
              <w:rPr>
                <w:sz w:val="20"/>
              </w:rPr>
              <w:t>God teaches the humble his ways</w:t>
            </w:r>
          </w:p>
        </w:tc>
        <w:tc>
          <w:tcPr>
            <w:tcW w:w="1282" w:type="dxa"/>
            <w:tcBorders>
              <w:top w:val="single" w:sz="6" w:space="0" w:color="000000"/>
              <w:bottom w:val="single" w:sz="6" w:space="0" w:color="000000"/>
            </w:tcBorders>
          </w:tcPr>
          <w:p w14:paraId="781AB690" w14:textId="77777777" w:rsidR="004F52D9" w:rsidRDefault="004F52D9" w:rsidP="001F40E1">
            <w:pPr>
              <w:rPr>
                <w:sz w:val="20"/>
              </w:rPr>
            </w:pPr>
            <w:r>
              <w:rPr>
                <w:sz w:val="20"/>
              </w:rPr>
              <w:t>David I</w:t>
            </w:r>
          </w:p>
        </w:tc>
        <w:tc>
          <w:tcPr>
            <w:tcW w:w="1466" w:type="dxa"/>
            <w:tcBorders>
              <w:top w:val="single" w:sz="6" w:space="0" w:color="000000"/>
              <w:bottom w:val="single" w:sz="6" w:space="0" w:color="000000"/>
            </w:tcBorders>
          </w:tcPr>
          <w:p w14:paraId="33DAAFAB" w14:textId="77777777" w:rsidR="004F52D9" w:rsidRDefault="004F52D9" w:rsidP="001F40E1">
            <w:pPr>
              <w:rPr>
                <w:sz w:val="20"/>
              </w:rPr>
            </w:pPr>
            <w:r>
              <w:rPr>
                <w:sz w:val="20"/>
              </w:rPr>
              <w:t>i. lament</w:t>
            </w:r>
          </w:p>
        </w:tc>
        <w:tc>
          <w:tcPr>
            <w:tcW w:w="1282" w:type="dxa"/>
            <w:tcBorders>
              <w:top w:val="single" w:sz="6" w:space="0" w:color="000000"/>
              <w:bottom w:val="single" w:sz="6" w:space="0" w:color="000000"/>
            </w:tcBorders>
          </w:tcPr>
          <w:p w14:paraId="6792089D" w14:textId="77777777" w:rsidR="004F52D9" w:rsidRDefault="004F52D9" w:rsidP="001F40E1">
            <w:pPr>
              <w:rPr>
                <w:sz w:val="20"/>
              </w:rPr>
            </w:pPr>
            <w:r>
              <w:rPr>
                <w:sz w:val="20"/>
              </w:rPr>
              <w:t>3:3</w:t>
            </w:r>
          </w:p>
        </w:tc>
      </w:tr>
      <w:tr w:rsidR="004F52D9" w14:paraId="22DC69CE" w14:textId="77777777" w:rsidTr="001F40E1">
        <w:trPr>
          <w:cantSplit/>
        </w:trPr>
        <w:tc>
          <w:tcPr>
            <w:tcW w:w="568" w:type="dxa"/>
            <w:tcBorders>
              <w:top w:val="single" w:sz="6" w:space="0" w:color="000000"/>
              <w:bottom w:val="single" w:sz="6" w:space="0" w:color="000000"/>
            </w:tcBorders>
          </w:tcPr>
          <w:p w14:paraId="78A85A5C" w14:textId="77777777" w:rsidR="004F52D9" w:rsidRDefault="004F52D9" w:rsidP="001F40E1">
            <w:pPr>
              <w:rPr>
                <w:b/>
                <w:sz w:val="20"/>
              </w:rPr>
            </w:pPr>
            <w:r>
              <w:rPr>
                <w:b/>
                <w:sz w:val="20"/>
              </w:rPr>
              <w:t>26</w:t>
            </w:r>
          </w:p>
        </w:tc>
        <w:tc>
          <w:tcPr>
            <w:tcW w:w="733" w:type="dxa"/>
            <w:tcBorders>
              <w:top w:val="single" w:sz="6" w:space="0" w:color="000000"/>
              <w:bottom w:val="single" w:sz="6" w:space="0" w:color="000000"/>
            </w:tcBorders>
          </w:tcPr>
          <w:p w14:paraId="6D9F80A4" w14:textId="77777777" w:rsidR="004F52D9" w:rsidRDefault="004F52D9" w:rsidP="001F40E1">
            <w:pPr>
              <w:rPr>
                <w:sz w:val="20"/>
              </w:rPr>
            </w:pPr>
            <w:r>
              <w:rPr>
                <w:sz w:val="20"/>
              </w:rPr>
              <w:t>post.</w:t>
            </w:r>
          </w:p>
        </w:tc>
        <w:tc>
          <w:tcPr>
            <w:tcW w:w="4245" w:type="dxa"/>
            <w:tcBorders>
              <w:top w:val="single" w:sz="6" w:space="0" w:color="000000"/>
              <w:bottom w:val="single" w:sz="6" w:space="0" w:color="000000"/>
            </w:tcBorders>
          </w:tcPr>
          <w:p w14:paraId="1B171249" w14:textId="77777777" w:rsidR="004F52D9" w:rsidRDefault="004F52D9" w:rsidP="001F40E1">
            <w:pPr>
              <w:rPr>
                <w:sz w:val="20"/>
              </w:rPr>
            </w:pPr>
            <w:r>
              <w:rPr>
                <w:sz w:val="20"/>
              </w:rPr>
              <w:t>I live without reproach</w:t>
            </w:r>
          </w:p>
        </w:tc>
        <w:tc>
          <w:tcPr>
            <w:tcW w:w="1282" w:type="dxa"/>
            <w:tcBorders>
              <w:top w:val="single" w:sz="6" w:space="0" w:color="000000"/>
              <w:bottom w:val="single" w:sz="6" w:space="0" w:color="000000"/>
            </w:tcBorders>
          </w:tcPr>
          <w:p w14:paraId="5F2533FD" w14:textId="77777777" w:rsidR="004F52D9" w:rsidRDefault="004F52D9" w:rsidP="001F40E1">
            <w:pPr>
              <w:rPr>
                <w:sz w:val="20"/>
              </w:rPr>
            </w:pPr>
            <w:r>
              <w:rPr>
                <w:sz w:val="20"/>
              </w:rPr>
              <w:t>David I</w:t>
            </w:r>
          </w:p>
        </w:tc>
        <w:tc>
          <w:tcPr>
            <w:tcW w:w="1466" w:type="dxa"/>
            <w:tcBorders>
              <w:top w:val="single" w:sz="6" w:space="0" w:color="000000"/>
              <w:bottom w:val="single" w:sz="6" w:space="0" w:color="000000"/>
            </w:tcBorders>
          </w:tcPr>
          <w:p w14:paraId="314856F7" w14:textId="77777777" w:rsidR="004F52D9" w:rsidRDefault="004F52D9" w:rsidP="001F40E1">
            <w:pPr>
              <w:rPr>
                <w:sz w:val="20"/>
              </w:rPr>
            </w:pPr>
            <w:r>
              <w:rPr>
                <w:sz w:val="20"/>
              </w:rPr>
              <w:t>i. lament</w:t>
            </w:r>
          </w:p>
        </w:tc>
        <w:tc>
          <w:tcPr>
            <w:tcW w:w="1282" w:type="dxa"/>
            <w:tcBorders>
              <w:top w:val="single" w:sz="6" w:space="0" w:color="000000"/>
              <w:bottom w:val="single" w:sz="6" w:space="0" w:color="000000"/>
            </w:tcBorders>
          </w:tcPr>
          <w:p w14:paraId="3F3D0458" w14:textId="77777777" w:rsidR="004F52D9" w:rsidRDefault="004F52D9" w:rsidP="001F40E1">
            <w:pPr>
              <w:rPr>
                <w:sz w:val="20"/>
              </w:rPr>
            </w:pPr>
            <w:r>
              <w:rPr>
                <w:sz w:val="20"/>
              </w:rPr>
              <w:t>3:3</w:t>
            </w:r>
          </w:p>
        </w:tc>
      </w:tr>
      <w:tr w:rsidR="004F52D9" w14:paraId="1344949B" w14:textId="77777777" w:rsidTr="001F40E1">
        <w:trPr>
          <w:cantSplit/>
        </w:trPr>
        <w:tc>
          <w:tcPr>
            <w:tcW w:w="568" w:type="dxa"/>
            <w:tcBorders>
              <w:top w:val="single" w:sz="6" w:space="0" w:color="000000"/>
              <w:bottom w:val="single" w:sz="6" w:space="0" w:color="000000"/>
            </w:tcBorders>
          </w:tcPr>
          <w:p w14:paraId="7CD3C266" w14:textId="77777777" w:rsidR="004F52D9" w:rsidRDefault="004F52D9" w:rsidP="001F40E1">
            <w:pPr>
              <w:rPr>
                <w:b/>
                <w:sz w:val="20"/>
              </w:rPr>
            </w:pPr>
            <w:r>
              <w:rPr>
                <w:b/>
                <w:sz w:val="20"/>
              </w:rPr>
              <w:t>27</w:t>
            </w:r>
          </w:p>
        </w:tc>
        <w:tc>
          <w:tcPr>
            <w:tcW w:w="733" w:type="dxa"/>
            <w:tcBorders>
              <w:top w:val="single" w:sz="6" w:space="0" w:color="000000"/>
              <w:bottom w:val="single" w:sz="6" w:space="0" w:color="000000"/>
            </w:tcBorders>
          </w:tcPr>
          <w:p w14:paraId="62D5B698" w14:textId="77777777" w:rsidR="004F52D9" w:rsidRDefault="004F52D9" w:rsidP="001F40E1">
            <w:pPr>
              <w:rPr>
                <w:sz w:val="20"/>
              </w:rPr>
            </w:pPr>
          </w:p>
        </w:tc>
        <w:tc>
          <w:tcPr>
            <w:tcW w:w="4245" w:type="dxa"/>
            <w:tcBorders>
              <w:top w:val="single" w:sz="6" w:space="0" w:color="000000"/>
              <w:bottom w:val="single" w:sz="6" w:space="0" w:color="000000"/>
            </w:tcBorders>
          </w:tcPr>
          <w:p w14:paraId="3BCAC2A8" w14:textId="77777777" w:rsidR="004F52D9" w:rsidRDefault="004F52D9" w:rsidP="001F40E1">
            <w:pPr>
              <w:rPr>
                <w:sz w:val="20"/>
              </w:rPr>
            </w:pPr>
            <w:r>
              <w:rPr>
                <w:sz w:val="20"/>
              </w:rPr>
              <w:t>the Lord is my light</w:t>
            </w:r>
          </w:p>
        </w:tc>
        <w:tc>
          <w:tcPr>
            <w:tcW w:w="1282" w:type="dxa"/>
            <w:tcBorders>
              <w:top w:val="single" w:sz="6" w:space="0" w:color="000000"/>
              <w:bottom w:val="single" w:sz="6" w:space="0" w:color="000000"/>
            </w:tcBorders>
          </w:tcPr>
          <w:p w14:paraId="6C9A6DE9" w14:textId="77777777" w:rsidR="004F52D9" w:rsidRDefault="004F52D9" w:rsidP="001F40E1">
            <w:pPr>
              <w:rPr>
                <w:sz w:val="20"/>
              </w:rPr>
            </w:pPr>
            <w:r>
              <w:rPr>
                <w:sz w:val="20"/>
              </w:rPr>
              <w:t>David I</w:t>
            </w:r>
          </w:p>
        </w:tc>
        <w:tc>
          <w:tcPr>
            <w:tcW w:w="1466" w:type="dxa"/>
            <w:tcBorders>
              <w:top w:val="single" w:sz="6" w:space="0" w:color="000000"/>
              <w:bottom w:val="single" w:sz="6" w:space="0" w:color="000000"/>
            </w:tcBorders>
          </w:tcPr>
          <w:p w14:paraId="7B777D66" w14:textId="77777777" w:rsidR="004F52D9" w:rsidRDefault="004F52D9" w:rsidP="001F40E1">
            <w:pPr>
              <w:rPr>
                <w:sz w:val="20"/>
              </w:rPr>
            </w:pPr>
            <w:r>
              <w:rPr>
                <w:sz w:val="20"/>
              </w:rPr>
              <w:t>i. confidence</w:t>
            </w:r>
          </w:p>
        </w:tc>
        <w:tc>
          <w:tcPr>
            <w:tcW w:w="1282" w:type="dxa"/>
            <w:tcBorders>
              <w:top w:val="single" w:sz="6" w:space="0" w:color="000000"/>
              <w:bottom w:val="single" w:sz="6" w:space="0" w:color="000000"/>
            </w:tcBorders>
          </w:tcPr>
          <w:p w14:paraId="3212B8B4" w14:textId="77777777" w:rsidR="004F52D9" w:rsidRDefault="004F52D9" w:rsidP="001F40E1">
            <w:pPr>
              <w:rPr>
                <w:sz w:val="20"/>
              </w:rPr>
            </w:pPr>
            <w:r>
              <w:rPr>
                <w:sz w:val="20"/>
              </w:rPr>
              <w:t>variable</w:t>
            </w:r>
          </w:p>
        </w:tc>
      </w:tr>
      <w:tr w:rsidR="004F52D9" w14:paraId="2A040FE0" w14:textId="77777777" w:rsidTr="001F40E1">
        <w:trPr>
          <w:cantSplit/>
        </w:trPr>
        <w:tc>
          <w:tcPr>
            <w:tcW w:w="568" w:type="dxa"/>
            <w:tcBorders>
              <w:top w:val="single" w:sz="6" w:space="0" w:color="000000"/>
              <w:bottom w:val="single" w:sz="6" w:space="0" w:color="000000"/>
            </w:tcBorders>
          </w:tcPr>
          <w:p w14:paraId="4905AF29" w14:textId="77777777" w:rsidR="004F52D9" w:rsidRDefault="004F52D9" w:rsidP="001F40E1">
            <w:pPr>
              <w:rPr>
                <w:b/>
                <w:sz w:val="20"/>
              </w:rPr>
            </w:pPr>
            <w:r>
              <w:rPr>
                <w:b/>
                <w:sz w:val="20"/>
              </w:rPr>
              <w:t>28</w:t>
            </w:r>
          </w:p>
        </w:tc>
        <w:tc>
          <w:tcPr>
            <w:tcW w:w="733" w:type="dxa"/>
            <w:tcBorders>
              <w:top w:val="single" w:sz="6" w:space="0" w:color="000000"/>
              <w:bottom w:val="single" w:sz="6" w:space="0" w:color="000000"/>
            </w:tcBorders>
          </w:tcPr>
          <w:p w14:paraId="7A1DA237" w14:textId="77777777" w:rsidR="004F52D9" w:rsidRDefault="004F52D9" w:rsidP="001F40E1">
            <w:pPr>
              <w:rPr>
                <w:sz w:val="20"/>
              </w:rPr>
            </w:pPr>
          </w:p>
        </w:tc>
        <w:tc>
          <w:tcPr>
            <w:tcW w:w="4245" w:type="dxa"/>
            <w:tcBorders>
              <w:top w:val="single" w:sz="6" w:space="0" w:color="000000"/>
              <w:bottom w:val="single" w:sz="6" w:space="0" w:color="000000"/>
            </w:tcBorders>
          </w:tcPr>
          <w:p w14:paraId="5DE50E84" w14:textId="77777777" w:rsidR="004F52D9" w:rsidRDefault="004F52D9" w:rsidP="001F40E1">
            <w:pPr>
              <w:rPr>
                <w:sz w:val="20"/>
              </w:rPr>
            </w:pPr>
            <w:r>
              <w:rPr>
                <w:sz w:val="20"/>
              </w:rPr>
              <w:t>do not drag me away</w:t>
            </w:r>
          </w:p>
        </w:tc>
        <w:tc>
          <w:tcPr>
            <w:tcW w:w="1282" w:type="dxa"/>
            <w:tcBorders>
              <w:top w:val="single" w:sz="6" w:space="0" w:color="000000"/>
              <w:bottom w:val="single" w:sz="6" w:space="0" w:color="000000"/>
            </w:tcBorders>
          </w:tcPr>
          <w:p w14:paraId="376AC594" w14:textId="77777777" w:rsidR="004F52D9" w:rsidRDefault="004F52D9" w:rsidP="001F40E1">
            <w:pPr>
              <w:rPr>
                <w:sz w:val="20"/>
              </w:rPr>
            </w:pPr>
            <w:r>
              <w:rPr>
                <w:sz w:val="20"/>
              </w:rPr>
              <w:t>David I</w:t>
            </w:r>
          </w:p>
        </w:tc>
        <w:tc>
          <w:tcPr>
            <w:tcW w:w="1466" w:type="dxa"/>
            <w:tcBorders>
              <w:top w:val="single" w:sz="6" w:space="0" w:color="000000"/>
              <w:bottom w:val="single" w:sz="6" w:space="0" w:color="000000"/>
            </w:tcBorders>
          </w:tcPr>
          <w:p w14:paraId="162AA0A0" w14:textId="77777777" w:rsidR="004F52D9" w:rsidRDefault="004F52D9" w:rsidP="001F40E1">
            <w:pPr>
              <w:rPr>
                <w:sz w:val="20"/>
              </w:rPr>
            </w:pPr>
            <w:r>
              <w:rPr>
                <w:sz w:val="20"/>
              </w:rPr>
              <w:t>i. lament</w:t>
            </w:r>
          </w:p>
        </w:tc>
        <w:tc>
          <w:tcPr>
            <w:tcW w:w="1282" w:type="dxa"/>
            <w:tcBorders>
              <w:top w:val="single" w:sz="6" w:space="0" w:color="000000"/>
              <w:bottom w:val="single" w:sz="6" w:space="0" w:color="000000"/>
            </w:tcBorders>
          </w:tcPr>
          <w:p w14:paraId="7C60D624" w14:textId="77777777" w:rsidR="004F52D9" w:rsidRDefault="004F52D9" w:rsidP="001F40E1">
            <w:pPr>
              <w:rPr>
                <w:sz w:val="20"/>
              </w:rPr>
            </w:pPr>
            <w:r>
              <w:rPr>
                <w:sz w:val="20"/>
              </w:rPr>
              <w:t>3:2</w:t>
            </w:r>
          </w:p>
        </w:tc>
      </w:tr>
      <w:tr w:rsidR="004F52D9" w14:paraId="4C7C1E42" w14:textId="77777777" w:rsidTr="001F40E1">
        <w:trPr>
          <w:cantSplit/>
        </w:trPr>
        <w:tc>
          <w:tcPr>
            <w:tcW w:w="568" w:type="dxa"/>
            <w:tcBorders>
              <w:top w:val="single" w:sz="6" w:space="0" w:color="000000"/>
              <w:bottom w:val="single" w:sz="6" w:space="0" w:color="000000"/>
            </w:tcBorders>
          </w:tcPr>
          <w:p w14:paraId="78E1D452" w14:textId="77777777" w:rsidR="004F52D9" w:rsidRDefault="004F52D9" w:rsidP="001F40E1">
            <w:pPr>
              <w:rPr>
                <w:b/>
                <w:sz w:val="20"/>
              </w:rPr>
            </w:pPr>
            <w:r>
              <w:rPr>
                <w:b/>
                <w:sz w:val="20"/>
              </w:rPr>
              <w:t>29</w:t>
            </w:r>
          </w:p>
        </w:tc>
        <w:tc>
          <w:tcPr>
            <w:tcW w:w="733" w:type="dxa"/>
            <w:tcBorders>
              <w:top w:val="single" w:sz="6" w:space="0" w:color="000000"/>
              <w:bottom w:val="single" w:sz="6" w:space="0" w:color="000000"/>
            </w:tcBorders>
          </w:tcPr>
          <w:p w14:paraId="0A9B46BA" w14:textId="77777777" w:rsidR="004F52D9" w:rsidRDefault="004F52D9" w:rsidP="001F40E1">
            <w:pPr>
              <w:pStyle w:val="FootnoteText"/>
            </w:pPr>
            <w:r>
              <w:t>pre.</w:t>
            </w:r>
          </w:p>
          <w:p w14:paraId="01F507A5" w14:textId="77777777" w:rsidR="004F52D9" w:rsidRDefault="004F52D9" w:rsidP="001F40E1">
            <w:pPr>
              <w:pStyle w:val="FootnoteText"/>
            </w:pPr>
            <w:r>
              <w:t>(jgs.?)</w:t>
            </w:r>
          </w:p>
        </w:tc>
        <w:tc>
          <w:tcPr>
            <w:tcW w:w="4245" w:type="dxa"/>
            <w:tcBorders>
              <w:top w:val="single" w:sz="6" w:space="0" w:color="000000"/>
              <w:bottom w:val="single" w:sz="6" w:space="0" w:color="000000"/>
            </w:tcBorders>
          </w:tcPr>
          <w:p w14:paraId="3032EFA7" w14:textId="77777777" w:rsidR="004F52D9" w:rsidRDefault="004F52D9" w:rsidP="001F40E1">
            <w:pPr>
              <w:rPr>
                <w:sz w:val="20"/>
              </w:rPr>
            </w:pPr>
            <w:r>
              <w:rPr>
                <w:sz w:val="20"/>
              </w:rPr>
              <w:t>the voice of the Lord</w:t>
            </w:r>
          </w:p>
          <w:p w14:paraId="2D20A1AE" w14:textId="77777777" w:rsidR="004F52D9" w:rsidRDefault="004F52D9" w:rsidP="001F40E1">
            <w:pPr>
              <w:rPr>
                <w:sz w:val="20"/>
              </w:rPr>
            </w:pPr>
            <w:r>
              <w:rPr>
                <w:sz w:val="20"/>
              </w:rPr>
              <w:t>(God’s power in the storm)</w:t>
            </w:r>
          </w:p>
        </w:tc>
        <w:tc>
          <w:tcPr>
            <w:tcW w:w="1282" w:type="dxa"/>
            <w:tcBorders>
              <w:top w:val="single" w:sz="6" w:space="0" w:color="000000"/>
              <w:bottom w:val="single" w:sz="6" w:space="0" w:color="000000"/>
            </w:tcBorders>
          </w:tcPr>
          <w:p w14:paraId="57E749AE" w14:textId="77777777" w:rsidR="004F52D9" w:rsidRDefault="004F52D9" w:rsidP="001F40E1">
            <w:pPr>
              <w:rPr>
                <w:sz w:val="20"/>
              </w:rPr>
            </w:pPr>
            <w:r>
              <w:rPr>
                <w:sz w:val="20"/>
              </w:rPr>
              <w:t>David I</w:t>
            </w:r>
          </w:p>
        </w:tc>
        <w:tc>
          <w:tcPr>
            <w:tcW w:w="1466" w:type="dxa"/>
            <w:tcBorders>
              <w:top w:val="single" w:sz="6" w:space="0" w:color="000000"/>
              <w:bottom w:val="single" w:sz="6" w:space="0" w:color="000000"/>
            </w:tcBorders>
          </w:tcPr>
          <w:p w14:paraId="5F027E43" w14:textId="77777777" w:rsidR="004F52D9" w:rsidRDefault="004F52D9" w:rsidP="001F40E1">
            <w:pPr>
              <w:rPr>
                <w:sz w:val="20"/>
              </w:rPr>
            </w:pPr>
            <w:r>
              <w:rPr>
                <w:sz w:val="20"/>
              </w:rPr>
              <w:t>creation hymn</w:t>
            </w:r>
          </w:p>
        </w:tc>
        <w:tc>
          <w:tcPr>
            <w:tcW w:w="1282" w:type="dxa"/>
            <w:tcBorders>
              <w:top w:val="single" w:sz="6" w:space="0" w:color="000000"/>
              <w:bottom w:val="single" w:sz="6" w:space="0" w:color="000000"/>
            </w:tcBorders>
          </w:tcPr>
          <w:p w14:paraId="7DB2B950" w14:textId="77777777" w:rsidR="004F52D9" w:rsidRDefault="004F52D9" w:rsidP="001F40E1">
            <w:pPr>
              <w:rPr>
                <w:sz w:val="20"/>
              </w:rPr>
            </w:pPr>
            <w:r>
              <w:rPr>
                <w:sz w:val="20"/>
              </w:rPr>
              <w:t>2:2 and 2:2:2</w:t>
            </w:r>
          </w:p>
        </w:tc>
      </w:tr>
      <w:tr w:rsidR="004F52D9" w14:paraId="3049EE84" w14:textId="77777777" w:rsidTr="001F40E1">
        <w:trPr>
          <w:cantSplit/>
        </w:trPr>
        <w:tc>
          <w:tcPr>
            <w:tcW w:w="568" w:type="dxa"/>
            <w:tcBorders>
              <w:top w:val="single" w:sz="6" w:space="0" w:color="000000"/>
              <w:bottom w:val="single" w:sz="6" w:space="0" w:color="000000"/>
            </w:tcBorders>
          </w:tcPr>
          <w:p w14:paraId="50A1AEE7" w14:textId="77777777" w:rsidR="004F52D9" w:rsidRDefault="004F52D9" w:rsidP="001F40E1">
            <w:pPr>
              <w:rPr>
                <w:b/>
                <w:sz w:val="20"/>
              </w:rPr>
            </w:pPr>
            <w:r>
              <w:rPr>
                <w:b/>
                <w:sz w:val="20"/>
              </w:rPr>
              <w:t>30</w:t>
            </w:r>
          </w:p>
        </w:tc>
        <w:tc>
          <w:tcPr>
            <w:tcW w:w="733" w:type="dxa"/>
            <w:tcBorders>
              <w:top w:val="single" w:sz="6" w:space="0" w:color="000000"/>
              <w:bottom w:val="single" w:sz="6" w:space="0" w:color="000000"/>
            </w:tcBorders>
          </w:tcPr>
          <w:p w14:paraId="65BFC775" w14:textId="77777777" w:rsidR="004F52D9" w:rsidRDefault="004F52D9" w:rsidP="001F40E1">
            <w:pPr>
              <w:rPr>
                <w:sz w:val="20"/>
              </w:rPr>
            </w:pPr>
            <w:r>
              <w:rPr>
                <w:sz w:val="20"/>
              </w:rPr>
              <w:t>pre.</w:t>
            </w:r>
          </w:p>
        </w:tc>
        <w:tc>
          <w:tcPr>
            <w:tcW w:w="4245" w:type="dxa"/>
            <w:tcBorders>
              <w:top w:val="single" w:sz="6" w:space="0" w:color="000000"/>
              <w:bottom w:val="single" w:sz="6" w:space="0" w:color="000000"/>
            </w:tcBorders>
          </w:tcPr>
          <w:p w14:paraId="0953B0CB" w14:textId="77777777" w:rsidR="004F52D9" w:rsidRDefault="004F52D9" w:rsidP="001F40E1">
            <w:pPr>
              <w:rPr>
                <w:sz w:val="20"/>
              </w:rPr>
            </w:pPr>
            <w:r>
              <w:rPr>
                <w:sz w:val="20"/>
              </w:rPr>
              <w:t>joy comes in the morning</w:t>
            </w:r>
          </w:p>
        </w:tc>
        <w:tc>
          <w:tcPr>
            <w:tcW w:w="1282" w:type="dxa"/>
            <w:tcBorders>
              <w:top w:val="single" w:sz="6" w:space="0" w:color="000000"/>
              <w:bottom w:val="single" w:sz="6" w:space="0" w:color="000000"/>
            </w:tcBorders>
          </w:tcPr>
          <w:p w14:paraId="6AB214B0" w14:textId="77777777" w:rsidR="004F52D9" w:rsidRDefault="004F52D9" w:rsidP="001F40E1">
            <w:pPr>
              <w:rPr>
                <w:sz w:val="20"/>
              </w:rPr>
            </w:pPr>
            <w:r>
              <w:rPr>
                <w:sz w:val="20"/>
              </w:rPr>
              <w:t>David I</w:t>
            </w:r>
          </w:p>
        </w:tc>
        <w:tc>
          <w:tcPr>
            <w:tcW w:w="1466" w:type="dxa"/>
            <w:tcBorders>
              <w:top w:val="single" w:sz="6" w:space="0" w:color="000000"/>
              <w:bottom w:val="single" w:sz="6" w:space="0" w:color="000000"/>
            </w:tcBorders>
          </w:tcPr>
          <w:p w14:paraId="4CD0A5F0" w14:textId="77777777" w:rsidR="004F52D9" w:rsidRDefault="004F52D9" w:rsidP="001F40E1">
            <w:pPr>
              <w:rPr>
                <w:sz w:val="20"/>
              </w:rPr>
            </w:pPr>
            <w:r>
              <w:rPr>
                <w:sz w:val="20"/>
              </w:rPr>
              <w:t>i. thanksgiving</w:t>
            </w:r>
          </w:p>
        </w:tc>
        <w:tc>
          <w:tcPr>
            <w:tcW w:w="1282" w:type="dxa"/>
            <w:tcBorders>
              <w:top w:val="single" w:sz="6" w:space="0" w:color="000000"/>
              <w:bottom w:val="single" w:sz="6" w:space="0" w:color="000000"/>
            </w:tcBorders>
          </w:tcPr>
          <w:p w14:paraId="7B7AC7A5" w14:textId="77777777" w:rsidR="004F52D9" w:rsidRDefault="004F52D9" w:rsidP="001F40E1">
            <w:pPr>
              <w:rPr>
                <w:sz w:val="20"/>
              </w:rPr>
            </w:pPr>
            <w:r>
              <w:rPr>
                <w:sz w:val="20"/>
              </w:rPr>
              <w:t>2:2 and 3:3</w:t>
            </w:r>
          </w:p>
        </w:tc>
      </w:tr>
      <w:tr w:rsidR="004F52D9" w14:paraId="15AFC5D2" w14:textId="77777777" w:rsidTr="001F40E1">
        <w:trPr>
          <w:cantSplit/>
        </w:trPr>
        <w:tc>
          <w:tcPr>
            <w:tcW w:w="568" w:type="dxa"/>
            <w:tcBorders>
              <w:top w:val="single" w:sz="6" w:space="0" w:color="000000"/>
              <w:bottom w:val="single" w:sz="6" w:space="0" w:color="000000"/>
            </w:tcBorders>
          </w:tcPr>
          <w:p w14:paraId="1F50153F" w14:textId="77777777" w:rsidR="004F52D9" w:rsidRDefault="004F52D9" w:rsidP="001F40E1">
            <w:pPr>
              <w:rPr>
                <w:b/>
                <w:sz w:val="20"/>
              </w:rPr>
            </w:pPr>
            <w:r>
              <w:rPr>
                <w:b/>
                <w:sz w:val="20"/>
              </w:rPr>
              <w:t>31</w:t>
            </w:r>
          </w:p>
        </w:tc>
        <w:tc>
          <w:tcPr>
            <w:tcW w:w="733" w:type="dxa"/>
            <w:tcBorders>
              <w:top w:val="single" w:sz="6" w:space="0" w:color="000000"/>
              <w:bottom w:val="single" w:sz="6" w:space="0" w:color="000000"/>
            </w:tcBorders>
          </w:tcPr>
          <w:p w14:paraId="5E4BDCD0" w14:textId="77777777" w:rsidR="004F52D9" w:rsidRDefault="004F52D9" w:rsidP="001F40E1">
            <w:pPr>
              <w:rPr>
                <w:sz w:val="20"/>
              </w:rPr>
            </w:pPr>
            <w:r>
              <w:rPr>
                <w:sz w:val="20"/>
              </w:rPr>
              <w:t>exile</w:t>
            </w:r>
          </w:p>
        </w:tc>
        <w:tc>
          <w:tcPr>
            <w:tcW w:w="4245" w:type="dxa"/>
            <w:tcBorders>
              <w:top w:val="single" w:sz="6" w:space="0" w:color="000000"/>
              <w:bottom w:val="single" w:sz="6" w:space="0" w:color="000000"/>
            </w:tcBorders>
          </w:tcPr>
          <w:p w14:paraId="1F6309FB" w14:textId="77777777" w:rsidR="004F52D9" w:rsidRDefault="004F52D9" w:rsidP="001F40E1">
            <w:pPr>
              <w:rPr>
                <w:sz w:val="20"/>
              </w:rPr>
            </w:pPr>
            <w:r>
              <w:rPr>
                <w:sz w:val="20"/>
              </w:rPr>
              <w:t>into your hands I commend my spirit</w:t>
            </w:r>
          </w:p>
        </w:tc>
        <w:tc>
          <w:tcPr>
            <w:tcW w:w="1282" w:type="dxa"/>
            <w:tcBorders>
              <w:top w:val="single" w:sz="6" w:space="0" w:color="000000"/>
              <w:bottom w:val="single" w:sz="6" w:space="0" w:color="000000"/>
            </w:tcBorders>
          </w:tcPr>
          <w:p w14:paraId="3582A3AC" w14:textId="77777777" w:rsidR="004F52D9" w:rsidRDefault="004F52D9" w:rsidP="001F40E1">
            <w:pPr>
              <w:rPr>
                <w:sz w:val="20"/>
              </w:rPr>
            </w:pPr>
            <w:r>
              <w:rPr>
                <w:sz w:val="20"/>
              </w:rPr>
              <w:t>David I</w:t>
            </w:r>
          </w:p>
        </w:tc>
        <w:tc>
          <w:tcPr>
            <w:tcW w:w="1466" w:type="dxa"/>
            <w:tcBorders>
              <w:top w:val="single" w:sz="6" w:space="0" w:color="000000"/>
              <w:bottom w:val="single" w:sz="6" w:space="0" w:color="000000"/>
            </w:tcBorders>
          </w:tcPr>
          <w:p w14:paraId="6FCDCDE1" w14:textId="77777777" w:rsidR="004F52D9" w:rsidRDefault="004F52D9" w:rsidP="001F40E1">
            <w:pPr>
              <w:rPr>
                <w:sz w:val="20"/>
              </w:rPr>
            </w:pPr>
            <w:r>
              <w:rPr>
                <w:sz w:val="20"/>
              </w:rPr>
              <w:t>i. lament</w:t>
            </w:r>
          </w:p>
        </w:tc>
        <w:tc>
          <w:tcPr>
            <w:tcW w:w="1282" w:type="dxa"/>
            <w:tcBorders>
              <w:top w:val="single" w:sz="6" w:space="0" w:color="000000"/>
              <w:bottom w:val="single" w:sz="6" w:space="0" w:color="000000"/>
            </w:tcBorders>
          </w:tcPr>
          <w:p w14:paraId="45602D1F" w14:textId="77777777" w:rsidR="004F52D9" w:rsidRDefault="004F52D9" w:rsidP="001F40E1">
            <w:pPr>
              <w:rPr>
                <w:sz w:val="20"/>
              </w:rPr>
            </w:pPr>
            <w:r>
              <w:rPr>
                <w:sz w:val="20"/>
              </w:rPr>
              <w:t>variable</w:t>
            </w:r>
          </w:p>
        </w:tc>
      </w:tr>
      <w:tr w:rsidR="004F52D9" w14:paraId="111C1C4E" w14:textId="77777777" w:rsidTr="001F40E1">
        <w:trPr>
          <w:cantSplit/>
        </w:trPr>
        <w:tc>
          <w:tcPr>
            <w:tcW w:w="568" w:type="dxa"/>
            <w:tcBorders>
              <w:top w:val="single" w:sz="6" w:space="0" w:color="000000"/>
              <w:bottom w:val="single" w:sz="6" w:space="0" w:color="000000"/>
            </w:tcBorders>
          </w:tcPr>
          <w:p w14:paraId="1344CEAD" w14:textId="77777777" w:rsidR="004F52D9" w:rsidRDefault="004F52D9" w:rsidP="001F40E1">
            <w:pPr>
              <w:rPr>
                <w:b/>
                <w:sz w:val="20"/>
              </w:rPr>
            </w:pPr>
            <w:r>
              <w:rPr>
                <w:b/>
                <w:sz w:val="20"/>
              </w:rPr>
              <w:t>32</w:t>
            </w:r>
          </w:p>
        </w:tc>
        <w:tc>
          <w:tcPr>
            <w:tcW w:w="733" w:type="dxa"/>
            <w:tcBorders>
              <w:top w:val="single" w:sz="6" w:space="0" w:color="000000"/>
              <w:bottom w:val="single" w:sz="6" w:space="0" w:color="000000"/>
            </w:tcBorders>
          </w:tcPr>
          <w:p w14:paraId="51B97DF7" w14:textId="77777777" w:rsidR="004F52D9" w:rsidRDefault="004F52D9" w:rsidP="001F40E1">
            <w:pPr>
              <w:rPr>
                <w:sz w:val="20"/>
              </w:rPr>
            </w:pPr>
          </w:p>
        </w:tc>
        <w:tc>
          <w:tcPr>
            <w:tcW w:w="4245" w:type="dxa"/>
            <w:tcBorders>
              <w:top w:val="single" w:sz="6" w:space="0" w:color="000000"/>
              <w:bottom w:val="single" w:sz="6" w:space="0" w:color="000000"/>
            </w:tcBorders>
          </w:tcPr>
          <w:p w14:paraId="542252A2" w14:textId="77777777" w:rsidR="004F52D9" w:rsidRDefault="004F52D9" w:rsidP="001F40E1">
            <w:pPr>
              <w:rPr>
                <w:sz w:val="20"/>
              </w:rPr>
            </w:pPr>
            <w:r>
              <w:rPr>
                <w:sz w:val="20"/>
              </w:rPr>
              <w:t>happy the man whose sin is forgiven</w:t>
            </w:r>
          </w:p>
        </w:tc>
        <w:tc>
          <w:tcPr>
            <w:tcW w:w="1282" w:type="dxa"/>
            <w:tcBorders>
              <w:top w:val="single" w:sz="6" w:space="0" w:color="000000"/>
              <w:bottom w:val="single" w:sz="6" w:space="0" w:color="000000"/>
            </w:tcBorders>
          </w:tcPr>
          <w:p w14:paraId="43C8EBE4" w14:textId="77777777" w:rsidR="004F52D9" w:rsidRDefault="004F52D9" w:rsidP="001F40E1">
            <w:pPr>
              <w:rPr>
                <w:sz w:val="20"/>
              </w:rPr>
            </w:pPr>
            <w:r>
              <w:rPr>
                <w:sz w:val="20"/>
              </w:rPr>
              <w:t>David I</w:t>
            </w:r>
          </w:p>
        </w:tc>
        <w:tc>
          <w:tcPr>
            <w:tcW w:w="1466" w:type="dxa"/>
            <w:tcBorders>
              <w:top w:val="single" w:sz="6" w:space="0" w:color="000000"/>
              <w:bottom w:val="single" w:sz="6" w:space="0" w:color="000000"/>
            </w:tcBorders>
          </w:tcPr>
          <w:p w14:paraId="0E0E57E8" w14:textId="77777777" w:rsidR="004F52D9" w:rsidRDefault="004F52D9" w:rsidP="001F40E1">
            <w:pPr>
              <w:rPr>
                <w:sz w:val="20"/>
              </w:rPr>
            </w:pPr>
            <w:r>
              <w:rPr>
                <w:sz w:val="20"/>
              </w:rPr>
              <w:t>i. thanksgiving</w:t>
            </w:r>
          </w:p>
        </w:tc>
        <w:tc>
          <w:tcPr>
            <w:tcW w:w="1282" w:type="dxa"/>
            <w:tcBorders>
              <w:top w:val="single" w:sz="6" w:space="0" w:color="000000"/>
              <w:bottom w:val="single" w:sz="6" w:space="0" w:color="000000"/>
            </w:tcBorders>
          </w:tcPr>
          <w:p w14:paraId="574F1D19" w14:textId="77777777" w:rsidR="004F52D9" w:rsidRDefault="004F52D9" w:rsidP="001F40E1">
            <w:pPr>
              <w:rPr>
                <w:sz w:val="20"/>
              </w:rPr>
            </w:pPr>
            <w:r>
              <w:rPr>
                <w:sz w:val="20"/>
              </w:rPr>
              <w:t>variable</w:t>
            </w:r>
          </w:p>
        </w:tc>
      </w:tr>
      <w:tr w:rsidR="004F52D9" w14:paraId="4160CF45" w14:textId="77777777" w:rsidTr="001F40E1">
        <w:trPr>
          <w:cantSplit/>
        </w:trPr>
        <w:tc>
          <w:tcPr>
            <w:tcW w:w="568" w:type="dxa"/>
            <w:tcBorders>
              <w:top w:val="single" w:sz="6" w:space="0" w:color="000000"/>
              <w:bottom w:val="single" w:sz="6" w:space="0" w:color="000000"/>
            </w:tcBorders>
          </w:tcPr>
          <w:p w14:paraId="7E76961A" w14:textId="77777777" w:rsidR="004F52D9" w:rsidRDefault="004F52D9" w:rsidP="001F40E1">
            <w:pPr>
              <w:rPr>
                <w:b/>
                <w:sz w:val="20"/>
              </w:rPr>
            </w:pPr>
            <w:r>
              <w:rPr>
                <w:b/>
                <w:sz w:val="20"/>
              </w:rPr>
              <w:t>33</w:t>
            </w:r>
          </w:p>
        </w:tc>
        <w:tc>
          <w:tcPr>
            <w:tcW w:w="733" w:type="dxa"/>
            <w:tcBorders>
              <w:top w:val="single" w:sz="6" w:space="0" w:color="000000"/>
              <w:bottom w:val="single" w:sz="6" w:space="0" w:color="000000"/>
            </w:tcBorders>
          </w:tcPr>
          <w:p w14:paraId="2669655F" w14:textId="77777777" w:rsidR="004F52D9" w:rsidRDefault="004F52D9" w:rsidP="001F40E1">
            <w:pPr>
              <w:rPr>
                <w:sz w:val="20"/>
              </w:rPr>
            </w:pPr>
            <w:r>
              <w:rPr>
                <w:sz w:val="20"/>
              </w:rPr>
              <w:t>post.</w:t>
            </w:r>
          </w:p>
        </w:tc>
        <w:tc>
          <w:tcPr>
            <w:tcW w:w="4245" w:type="dxa"/>
            <w:tcBorders>
              <w:top w:val="single" w:sz="6" w:space="0" w:color="000000"/>
              <w:bottom w:val="single" w:sz="6" w:space="0" w:color="000000"/>
            </w:tcBorders>
          </w:tcPr>
          <w:p w14:paraId="3462C627" w14:textId="77777777" w:rsidR="004F52D9" w:rsidRDefault="004F52D9" w:rsidP="001F40E1">
            <w:pPr>
              <w:rPr>
                <w:sz w:val="20"/>
              </w:rPr>
            </w:pPr>
            <w:r>
              <w:rPr>
                <w:sz w:val="20"/>
              </w:rPr>
              <w:t>he spoke, and it stood forth</w:t>
            </w:r>
          </w:p>
        </w:tc>
        <w:tc>
          <w:tcPr>
            <w:tcW w:w="1282" w:type="dxa"/>
            <w:tcBorders>
              <w:top w:val="single" w:sz="6" w:space="0" w:color="000000"/>
              <w:bottom w:val="single" w:sz="6" w:space="0" w:color="000000"/>
            </w:tcBorders>
          </w:tcPr>
          <w:p w14:paraId="4C589B70" w14:textId="77777777" w:rsidR="004F52D9" w:rsidRDefault="004F52D9" w:rsidP="001F40E1">
            <w:pPr>
              <w:rPr>
                <w:sz w:val="20"/>
              </w:rPr>
            </w:pPr>
            <w:r>
              <w:rPr>
                <w:sz w:val="20"/>
              </w:rPr>
              <w:t>David I</w:t>
            </w:r>
          </w:p>
        </w:tc>
        <w:tc>
          <w:tcPr>
            <w:tcW w:w="1466" w:type="dxa"/>
            <w:tcBorders>
              <w:top w:val="single" w:sz="6" w:space="0" w:color="000000"/>
              <w:bottom w:val="single" w:sz="6" w:space="0" w:color="000000"/>
            </w:tcBorders>
          </w:tcPr>
          <w:p w14:paraId="7E4FE649" w14:textId="77777777" w:rsidR="004F52D9" w:rsidRDefault="004F52D9" w:rsidP="001F40E1">
            <w:pPr>
              <w:rPr>
                <w:sz w:val="20"/>
              </w:rPr>
            </w:pPr>
            <w:r>
              <w:rPr>
                <w:sz w:val="20"/>
              </w:rPr>
              <w:t>creation hymn</w:t>
            </w:r>
          </w:p>
        </w:tc>
        <w:tc>
          <w:tcPr>
            <w:tcW w:w="1282" w:type="dxa"/>
            <w:tcBorders>
              <w:top w:val="single" w:sz="6" w:space="0" w:color="000000"/>
              <w:bottom w:val="single" w:sz="6" w:space="0" w:color="000000"/>
            </w:tcBorders>
          </w:tcPr>
          <w:p w14:paraId="5A426D1D" w14:textId="77777777" w:rsidR="004F52D9" w:rsidRDefault="004F52D9" w:rsidP="001F40E1">
            <w:pPr>
              <w:rPr>
                <w:sz w:val="20"/>
              </w:rPr>
            </w:pPr>
            <w:r>
              <w:rPr>
                <w:sz w:val="20"/>
              </w:rPr>
              <w:t>3:3</w:t>
            </w:r>
          </w:p>
        </w:tc>
      </w:tr>
      <w:tr w:rsidR="004F52D9" w14:paraId="64D29C48" w14:textId="77777777" w:rsidTr="001F40E1">
        <w:trPr>
          <w:cantSplit/>
        </w:trPr>
        <w:tc>
          <w:tcPr>
            <w:tcW w:w="568" w:type="dxa"/>
            <w:tcBorders>
              <w:top w:val="single" w:sz="6" w:space="0" w:color="000000"/>
              <w:bottom w:val="single" w:sz="6" w:space="0" w:color="000000"/>
            </w:tcBorders>
          </w:tcPr>
          <w:p w14:paraId="39FC6CD3" w14:textId="77777777" w:rsidR="004F52D9" w:rsidRDefault="004F52D9" w:rsidP="001F40E1">
            <w:pPr>
              <w:rPr>
                <w:b/>
                <w:sz w:val="20"/>
              </w:rPr>
            </w:pPr>
            <w:r>
              <w:rPr>
                <w:b/>
                <w:sz w:val="20"/>
              </w:rPr>
              <w:t>34</w:t>
            </w:r>
          </w:p>
        </w:tc>
        <w:tc>
          <w:tcPr>
            <w:tcW w:w="733" w:type="dxa"/>
            <w:tcBorders>
              <w:top w:val="single" w:sz="6" w:space="0" w:color="000000"/>
              <w:bottom w:val="single" w:sz="6" w:space="0" w:color="000000"/>
            </w:tcBorders>
          </w:tcPr>
          <w:p w14:paraId="23E79D91" w14:textId="77777777" w:rsidR="004F52D9" w:rsidRDefault="004F52D9" w:rsidP="001F40E1">
            <w:pPr>
              <w:rPr>
                <w:sz w:val="20"/>
              </w:rPr>
            </w:pPr>
          </w:p>
        </w:tc>
        <w:tc>
          <w:tcPr>
            <w:tcW w:w="4245" w:type="dxa"/>
            <w:tcBorders>
              <w:top w:val="single" w:sz="6" w:space="0" w:color="000000"/>
              <w:bottom w:val="single" w:sz="6" w:space="0" w:color="000000"/>
            </w:tcBorders>
          </w:tcPr>
          <w:p w14:paraId="07947F06" w14:textId="77777777" w:rsidR="004F52D9" w:rsidRDefault="004F52D9" w:rsidP="001F40E1">
            <w:pPr>
              <w:rPr>
                <w:sz w:val="20"/>
              </w:rPr>
            </w:pPr>
            <w:r>
              <w:rPr>
                <w:sz w:val="20"/>
              </w:rPr>
              <w:t>the angel of the Lord is on guard</w:t>
            </w:r>
          </w:p>
        </w:tc>
        <w:tc>
          <w:tcPr>
            <w:tcW w:w="1282" w:type="dxa"/>
            <w:tcBorders>
              <w:top w:val="single" w:sz="6" w:space="0" w:color="000000"/>
              <w:bottom w:val="single" w:sz="6" w:space="0" w:color="000000"/>
            </w:tcBorders>
          </w:tcPr>
          <w:p w14:paraId="66D9B742" w14:textId="77777777" w:rsidR="004F52D9" w:rsidRDefault="004F52D9" w:rsidP="001F40E1">
            <w:pPr>
              <w:rPr>
                <w:sz w:val="20"/>
              </w:rPr>
            </w:pPr>
            <w:r>
              <w:rPr>
                <w:sz w:val="20"/>
              </w:rPr>
              <w:t>David I</w:t>
            </w:r>
          </w:p>
        </w:tc>
        <w:tc>
          <w:tcPr>
            <w:tcW w:w="1466" w:type="dxa"/>
            <w:tcBorders>
              <w:top w:val="single" w:sz="6" w:space="0" w:color="000000"/>
              <w:bottom w:val="single" w:sz="6" w:space="0" w:color="000000"/>
            </w:tcBorders>
          </w:tcPr>
          <w:p w14:paraId="49585404" w14:textId="77777777" w:rsidR="004F52D9" w:rsidRDefault="004F52D9" w:rsidP="001F40E1">
            <w:pPr>
              <w:rPr>
                <w:sz w:val="20"/>
              </w:rPr>
            </w:pPr>
            <w:r>
              <w:rPr>
                <w:sz w:val="20"/>
              </w:rPr>
              <w:t>i. thanksgiving</w:t>
            </w:r>
          </w:p>
        </w:tc>
        <w:tc>
          <w:tcPr>
            <w:tcW w:w="1282" w:type="dxa"/>
            <w:tcBorders>
              <w:top w:val="single" w:sz="6" w:space="0" w:color="000000"/>
              <w:bottom w:val="single" w:sz="6" w:space="0" w:color="000000"/>
            </w:tcBorders>
          </w:tcPr>
          <w:p w14:paraId="5C9BECA7" w14:textId="77777777" w:rsidR="004F52D9" w:rsidRDefault="004F52D9" w:rsidP="001F40E1">
            <w:pPr>
              <w:rPr>
                <w:sz w:val="20"/>
              </w:rPr>
            </w:pPr>
            <w:r>
              <w:rPr>
                <w:sz w:val="20"/>
              </w:rPr>
              <w:t>3:3</w:t>
            </w:r>
          </w:p>
        </w:tc>
      </w:tr>
      <w:tr w:rsidR="004F52D9" w14:paraId="44AB134F" w14:textId="77777777" w:rsidTr="001F40E1">
        <w:trPr>
          <w:cantSplit/>
        </w:trPr>
        <w:tc>
          <w:tcPr>
            <w:tcW w:w="568" w:type="dxa"/>
            <w:tcBorders>
              <w:top w:val="single" w:sz="6" w:space="0" w:color="000000"/>
              <w:bottom w:val="single" w:sz="6" w:space="0" w:color="000000"/>
            </w:tcBorders>
          </w:tcPr>
          <w:p w14:paraId="7EC25948" w14:textId="77777777" w:rsidR="004F52D9" w:rsidRDefault="004F52D9" w:rsidP="001F40E1">
            <w:pPr>
              <w:rPr>
                <w:b/>
                <w:sz w:val="20"/>
              </w:rPr>
            </w:pPr>
            <w:r>
              <w:rPr>
                <w:b/>
                <w:sz w:val="20"/>
              </w:rPr>
              <w:t>35</w:t>
            </w:r>
          </w:p>
        </w:tc>
        <w:tc>
          <w:tcPr>
            <w:tcW w:w="733" w:type="dxa"/>
            <w:tcBorders>
              <w:top w:val="single" w:sz="6" w:space="0" w:color="000000"/>
              <w:bottom w:val="single" w:sz="6" w:space="0" w:color="000000"/>
            </w:tcBorders>
          </w:tcPr>
          <w:p w14:paraId="00E82B47" w14:textId="77777777" w:rsidR="004F52D9" w:rsidRDefault="004F52D9" w:rsidP="001F40E1">
            <w:pPr>
              <w:rPr>
                <w:sz w:val="20"/>
              </w:rPr>
            </w:pPr>
            <w:r>
              <w:rPr>
                <w:sz w:val="20"/>
              </w:rPr>
              <w:t>exile</w:t>
            </w:r>
          </w:p>
        </w:tc>
        <w:tc>
          <w:tcPr>
            <w:tcW w:w="4245" w:type="dxa"/>
            <w:tcBorders>
              <w:top w:val="single" w:sz="6" w:space="0" w:color="000000"/>
              <w:bottom w:val="single" w:sz="6" w:space="0" w:color="000000"/>
            </w:tcBorders>
          </w:tcPr>
          <w:p w14:paraId="65D0E9AE" w14:textId="77777777" w:rsidR="004F52D9" w:rsidRDefault="004F52D9" w:rsidP="001F40E1">
            <w:pPr>
              <w:rPr>
                <w:sz w:val="20"/>
              </w:rPr>
            </w:pPr>
            <w:r>
              <w:rPr>
                <w:sz w:val="20"/>
              </w:rPr>
              <w:t>grasp shield and buckler</w:t>
            </w:r>
          </w:p>
        </w:tc>
        <w:tc>
          <w:tcPr>
            <w:tcW w:w="1282" w:type="dxa"/>
            <w:tcBorders>
              <w:top w:val="single" w:sz="6" w:space="0" w:color="000000"/>
              <w:bottom w:val="single" w:sz="6" w:space="0" w:color="000000"/>
            </w:tcBorders>
          </w:tcPr>
          <w:p w14:paraId="1AA19C78" w14:textId="77777777" w:rsidR="004F52D9" w:rsidRDefault="004F52D9" w:rsidP="001F40E1">
            <w:pPr>
              <w:rPr>
                <w:sz w:val="20"/>
              </w:rPr>
            </w:pPr>
            <w:r>
              <w:rPr>
                <w:sz w:val="20"/>
              </w:rPr>
              <w:t>David I</w:t>
            </w:r>
          </w:p>
        </w:tc>
        <w:tc>
          <w:tcPr>
            <w:tcW w:w="1466" w:type="dxa"/>
            <w:tcBorders>
              <w:top w:val="single" w:sz="6" w:space="0" w:color="000000"/>
              <w:bottom w:val="single" w:sz="6" w:space="0" w:color="000000"/>
            </w:tcBorders>
          </w:tcPr>
          <w:p w14:paraId="44FC67E2" w14:textId="77777777" w:rsidR="004F52D9" w:rsidRDefault="004F52D9" w:rsidP="001F40E1">
            <w:pPr>
              <w:rPr>
                <w:sz w:val="20"/>
              </w:rPr>
            </w:pPr>
            <w:r>
              <w:rPr>
                <w:sz w:val="20"/>
              </w:rPr>
              <w:t>i. lament</w:t>
            </w:r>
          </w:p>
        </w:tc>
        <w:tc>
          <w:tcPr>
            <w:tcW w:w="1282" w:type="dxa"/>
            <w:tcBorders>
              <w:top w:val="single" w:sz="6" w:space="0" w:color="000000"/>
              <w:bottom w:val="single" w:sz="6" w:space="0" w:color="000000"/>
            </w:tcBorders>
          </w:tcPr>
          <w:p w14:paraId="222A1D19" w14:textId="77777777" w:rsidR="004F52D9" w:rsidRDefault="004F52D9" w:rsidP="001F40E1">
            <w:pPr>
              <w:rPr>
                <w:sz w:val="20"/>
              </w:rPr>
            </w:pPr>
            <w:r>
              <w:rPr>
                <w:sz w:val="20"/>
              </w:rPr>
              <w:t>3:2</w:t>
            </w:r>
          </w:p>
        </w:tc>
      </w:tr>
      <w:tr w:rsidR="004F52D9" w14:paraId="635FB515" w14:textId="77777777" w:rsidTr="001F40E1">
        <w:trPr>
          <w:cantSplit/>
        </w:trPr>
        <w:tc>
          <w:tcPr>
            <w:tcW w:w="568" w:type="dxa"/>
            <w:tcBorders>
              <w:top w:val="single" w:sz="6" w:space="0" w:color="000000"/>
              <w:bottom w:val="single" w:sz="6" w:space="0" w:color="000000"/>
            </w:tcBorders>
          </w:tcPr>
          <w:p w14:paraId="7210A59F" w14:textId="77777777" w:rsidR="004F52D9" w:rsidRDefault="004F52D9" w:rsidP="001F40E1">
            <w:pPr>
              <w:rPr>
                <w:b/>
                <w:sz w:val="20"/>
              </w:rPr>
            </w:pPr>
            <w:r>
              <w:rPr>
                <w:b/>
                <w:sz w:val="20"/>
              </w:rPr>
              <w:t>36</w:t>
            </w:r>
          </w:p>
        </w:tc>
        <w:tc>
          <w:tcPr>
            <w:tcW w:w="733" w:type="dxa"/>
            <w:tcBorders>
              <w:top w:val="single" w:sz="6" w:space="0" w:color="000000"/>
              <w:bottom w:val="single" w:sz="6" w:space="0" w:color="000000"/>
            </w:tcBorders>
          </w:tcPr>
          <w:p w14:paraId="03AEC27F" w14:textId="77777777" w:rsidR="004F52D9" w:rsidRDefault="004F52D9" w:rsidP="001F40E1">
            <w:pPr>
              <w:rPr>
                <w:sz w:val="20"/>
              </w:rPr>
            </w:pPr>
          </w:p>
        </w:tc>
        <w:tc>
          <w:tcPr>
            <w:tcW w:w="4245" w:type="dxa"/>
            <w:tcBorders>
              <w:top w:val="single" w:sz="6" w:space="0" w:color="000000"/>
              <w:bottom w:val="single" w:sz="6" w:space="0" w:color="000000"/>
            </w:tcBorders>
          </w:tcPr>
          <w:p w14:paraId="62682DD1" w14:textId="77777777" w:rsidR="004F52D9" w:rsidRDefault="004F52D9" w:rsidP="001F40E1">
            <w:pPr>
              <w:rPr>
                <w:sz w:val="20"/>
              </w:rPr>
            </w:pPr>
            <w:r>
              <w:rPr>
                <w:sz w:val="20"/>
              </w:rPr>
              <w:t>sin whispers to the wick</w:t>
            </w:r>
            <w:r>
              <w:rPr>
                <w:sz w:val="20"/>
              </w:rPr>
              <w:softHyphen/>
              <w:t>ed</w:t>
            </w:r>
          </w:p>
        </w:tc>
        <w:tc>
          <w:tcPr>
            <w:tcW w:w="1282" w:type="dxa"/>
            <w:tcBorders>
              <w:top w:val="single" w:sz="6" w:space="0" w:color="000000"/>
              <w:bottom w:val="single" w:sz="6" w:space="0" w:color="000000"/>
            </w:tcBorders>
          </w:tcPr>
          <w:p w14:paraId="51B2A728" w14:textId="77777777" w:rsidR="004F52D9" w:rsidRDefault="004F52D9" w:rsidP="001F40E1">
            <w:pPr>
              <w:rPr>
                <w:sz w:val="20"/>
              </w:rPr>
            </w:pPr>
            <w:r>
              <w:rPr>
                <w:sz w:val="20"/>
              </w:rPr>
              <w:t>David I</w:t>
            </w:r>
          </w:p>
        </w:tc>
        <w:tc>
          <w:tcPr>
            <w:tcW w:w="1466" w:type="dxa"/>
            <w:tcBorders>
              <w:top w:val="single" w:sz="6" w:space="0" w:color="000000"/>
              <w:bottom w:val="single" w:sz="6" w:space="0" w:color="000000"/>
            </w:tcBorders>
          </w:tcPr>
          <w:p w14:paraId="4DC38984" w14:textId="77777777" w:rsidR="004F52D9" w:rsidRDefault="004F52D9" w:rsidP="001F40E1">
            <w:pPr>
              <w:rPr>
                <w:sz w:val="20"/>
              </w:rPr>
            </w:pPr>
            <w:r>
              <w:rPr>
                <w:sz w:val="20"/>
              </w:rPr>
              <w:t>i. lament</w:t>
            </w:r>
          </w:p>
        </w:tc>
        <w:tc>
          <w:tcPr>
            <w:tcW w:w="1282" w:type="dxa"/>
            <w:tcBorders>
              <w:top w:val="single" w:sz="6" w:space="0" w:color="000000"/>
              <w:bottom w:val="single" w:sz="6" w:space="0" w:color="000000"/>
            </w:tcBorders>
          </w:tcPr>
          <w:p w14:paraId="617F5A94" w14:textId="77777777" w:rsidR="004F52D9" w:rsidRDefault="004F52D9" w:rsidP="001F40E1">
            <w:pPr>
              <w:rPr>
                <w:sz w:val="20"/>
              </w:rPr>
            </w:pPr>
            <w:r>
              <w:rPr>
                <w:sz w:val="20"/>
              </w:rPr>
              <w:t>1st ½ = 3:2,</w:t>
            </w:r>
          </w:p>
          <w:p w14:paraId="6DC2C07F" w14:textId="77777777" w:rsidR="004F52D9" w:rsidRDefault="004F52D9" w:rsidP="001F40E1">
            <w:pPr>
              <w:rPr>
                <w:sz w:val="20"/>
              </w:rPr>
            </w:pPr>
            <w:r>
              <w:rPr>
                <w:sz w:val="20"/>
              </w:rPr>
              <w:t>2d ½ = 3:3</w:t>
            </w:r>
          </w:p>
        </w:tc>
      </w:tr>
      <w:tr w:rsidR="004F52D9" w14:paraId="458B5C9D" w14:textId="77777777" w:rsidTr="001F40E1">
        <w:trPr>
          <w:cantSplit/>
        </w:trPr>
        <w:tc>
          <w:tcPr>
            <w:tcW w:w="568" w:type="dxa"/>
            <w:tcBorders>
              <w:top w:val="single" w:sz="6" w:space="0" w:color="000000"/>
              <w:bottom w:val="single" w:sz="6" w:space="0" w:color="000000"/>
            </w:tcBorders>
          </w:tcPr>
          <w:p w14:paraId="69B2C4A9" w14:textId="77777777" w:rsidR="004F52D9" w:rsidRDefault="004F52D9" w:rsidP="001F40E1">
            <w:pPr>
              <w:rPr>
                <w:b/>
                <w:sz w:val="20"/>
              </w:rPr>
            </w:pPr>
            <w:r>
              <w:rPr>
                <w:b/>
                <w:sz w:val="20"/>
              </w:rPr>
              <w:t>37</w:t>
            </w:r>
          </w:p>
        </w:tc>
        <w:tc>
          <w:tcPr>
            <w:tcW w:w="733" w:type="dxa"/>
            <w:tcBorders>
              <w:top w:val="single" w:sz="6" w:space="0" w:color="000000"/>
              <w:bottom w:val="single" w:sz="6" w:space="0" w:color="000000"/>
            </w:tcBorders>
          </w:tcPr>
          <w:p w14:paraId="0A2F8607" w14:textId="77777777" w:rsidR="004F52D9" w:rsidRDefault="004F52D9" w:rsidP="001F40E1">
            <w:pPr>
              <w:rPr>
                <w:sz w:val="20"/>
              </w:rPr>
            </w:pPr>
            <w:r>
              <w:rPr>
                <w:sz w:val="20"/>
              </w:rPr>
              <w:t>post.</w:t>
            </w:r>
          </w:p>
        </w:tc>
        <w:tc>
          <w:tcPr>
            <w:tcW w:w="4245" w:type="dxa"/>
            <w:tcBorders>
              <w:top w:val="single" w:sz="6" w:space="0" w:color="000000"/>
              <w:bottom w:val="single" w:sz="6" w:space="0" w:color="000000"/>
            </w:tcBorders>
          </w:tcPr>
          <w:p w14:paraId="5C356CF8" w14:textId="77777777" w:rsidR="004F52D9" w:rsidRDefault="004F52D9" w:rsidP="001F40E1">
            <w:pPr>
              <w:rPr>
                <w:sz w:val="20"/>
              </w:rPr>
            </w:pPr>
            <w:r>
              <w:rPr>
                <w:sz w:val="20"/>
              </w:rPr>
              <w:t>do not strive to outdo evildoers</w:t>
            </w:r>
          </w:p>
        </w:tc>
        <w:tc>
          <w:tcPr>
            <w:tcW w:w="1282" w:type="dxa"/>
            <w:tcBorders>
              <w:top w:val="single" w:sz="6" w:space="0" w:color="000000"/>
              <w:bottom w:val="single" w:sz="6" w:space="0" w:color="000000"/>
            </w:tcBorders>
          </w:tcPr>
          <w:p w14:paraId="08A2494D" w14:textId="77777777" w:rsidR="004F52D9" w:rsidRDefault="004F52D9" w:rsidP="001F40E1">
            <w:pPr>
              <w:rPr>
                <w:sz w:val="20"/>
              </w:rPr>
            </w:pPr>
            <w:r>
              <w:rPr>
                <w:sz w:val="20"/>
              </w:rPr>
              <w:t>David I</w:t>
            </w:r>
          </w:p>
        </w:tc>
        <w:tc>
          <w:tcPr>
            <w:tcW w:w="1466" w:type="dxa"/>
            <w:tcBorders>
              <w:top w:val="single" w:sz="6" w:space="0" w:color="000000"/>
              <w:bottom w:val="single" w:sz="6" w:space="0" w:color="000000"/>
            </w:tcBorders>
          </w:tcPr>
          <w:p w14:paraId="54E2D554" w14:textId="77777777" w:rsidR="004F52D9" w:rsidRDefault="004F52D9" w:rsidP="001F40E1">
            <w:pPr>
              <w:rPr>
                <w:sz w:val="20"/>
              </w:rPr>
            </w:pPr>
            <w:r>
              <w:rPr>
                <w:sz w:val="20"/>
              </w:rPr>
              <w:t>wisdom psalm</w:t>
            </w:r>
          </w:p>
        </w:tc>
        <w:tc>
          <w:tcPr>
            <w:tcW w:w="1282" w:type="dxa"/>
            <w:tcBorders>
              <w:top w:val="single" w:sz="6" w:space="0" w:color="000000"/>
              <w:bottom w:val="single" w:sz="6" w:space="0" w:color="000000"/>
            </w:tcBorders>
          </w:tcPr>
          <w:p w14:paraId="1D1EE6DD" w14:textId="77777777" w:rsidR="004F52D9" w:rsidRDefault="004F52D9" w:rsidP="001F40E1">
            <w:pPr>
              <w:rPr>
                <w:sz w:val="20"/>
              </w:rPr>
            </w:pPr>
            <w:r>
              <w:rPr>
                <w:sz w:val="20"/>
              </w:rPr>
              <w:t>3:3</w:t>
            </w:r>
          </w:p>
        </w:tc>
      </w:tr>
      <w:tr w:rsidR="004F52D9" w14:paraId="63727709" w14:textId="77777777" w:rsidTr="001F40E1">
        <w:trPr>
          <w:cantSplit/>
        </w:trPr>
        <w:tc>
          <w:tcPr>
            <w:tcW w:w="568" w:type="dxa"/>
            <w:tcBorders>
              <w:top w:val="single" w:sz="6" w:space="0" w:color="000000"/>
              <w:bottom w:val="single" w:sz="6" w:space="0" w:color="000000"/>
            </w:tcBorders>
          </w:tcPr>
          <w:p w14:paraId="0E6CD2F2" w14:textId="77777777" w:rsidR="004F52D9" w:rsidRDefault="004F52D9" w:rsidP="001F40E1">
            <w:pPr>
              <w:rPr>
                <w:b/>
                <w:sz w:val="20"/>
              </w:rPr>
            </w:pPr>
            <w:r>
              <w:rPr>
                <w:b/>
                <w:sz w:val="20"/>
              </w:rPr>
              <w:t>38</w:t>
            </w:r>
          </w:p>
        </w:tc>
        <w:tc>
          <w:tcPr>
            <w:tcW w:w="733" w:type="dxa"/>
            <w:tcBorders>
              <w:top w:val="single" w:sz="6" w:space="0" w:color="000000"/>
              <w:bottom w:val="single" w:sz="6" w:space="0" w:color="000000"/>
            </w:tcBorders>
          </w:tcPr>
          <w:p w14:paraId="7FE55491" w14:textId="77777777" w:rsidR="004F52D9" w:rsidRDefault="004F52D9" w:rsidP="001F40E1">
            <w:pPr>
              <w:rPr>
                <w:sz w:val="20"/>
              </w:rPr>
            </w:pPr>
          </w:p>
        </w:tc>
        <w:tc>
          <w:tcPr>
            <w:tcW w:w="4245" w:type="dxa"/>
            <w:tcBorders>
              <w:top w:val="single" w:sz="6" w:space="0" w:color="000000"/>
              <w:bottom w:val="single" w:sz="6" w:space="0" w:color="000000"/>
            </w:tcBorders>
          </w:tcPr>
          <w:p w14:paraId="1BEA49E5" w14:textId="77777777" w:rsidR="004F52D9" w:rsidRDefault="004F52D9" w:rsidP="001F40E1">
            <w:pPr>
              <w:rPr>
                <w:sz w:val="20"/>
              </w:rPr>
            </w:pPr>
            <w:r>
              <w:rPr>
                <w:sz w:val="20"/>
              </w:rPr>
              <w:t>there is no wholesome flesh in me</w:t>
            </w:r>
          </w:p>
        </w:tc>
        <w:tc>
          <w:tcPr>
            <w:tcW w:w="1282" w:type="dxa"/>
            <w:tcBorders>
              <w:top w:val="single" w:sz="6" w:space="0" w:color="000000"/>
              <w:bottom w:val="single" w:sz="6" w:space="0" w:color="000000"/>
            </w:tcBorders>
          </w:tcPr>
          <w:p w14:paraId="06219C8E" w14:textId="77777777" w:rsidR="004F52D9" w:rsidRDefault="004F52D9" w:rsidP="001F40E1">
            <w:pPr>
              <w:rPr>
                <w:sz w:val="20"/>
              </w:rPr>
            </w:pPr>
            <w:r>
              <w:rPr>
                <w:sz w:val="20"/>
              </w:rPr>
              <w:t>David I</w:t>
            </w:r>
          </w:p>
        </w:tc>
        <w:tc>
          <w:tcPr>
            <w:tcW w:w="1466" w:type="dxa"/>
            <w:tcBorders>
              <w:top w:val="single" w:sz="6" w:space="0" w:color="000000"/>
              <w:bottom w:val="single" w:sz="6" w:space="0" w:color="000000"/>
            </w:tcBorders>
          </w:tcPr>
          <w:p w14:paraId="527F9634" w14:textId="77777777" w:rsidR="004F52D9" w:rsidRDefault="004F52D9" w:rsidP="001F40E1">
            <w:pPr>
              <w:rPr>
                <w:sz w:val="20"/>
              </w:rPr>
            </w:pPr>
            <w:r>
              <w:rPr>
                <w:sz w:val="20"/>
              </w:rPr>
              <w:t>i. lament</w:t>
            </w:r>
          </w:p>
        </w:tc>
        <w:tc>
          <w:tcPr>
            <w:tcW w:w="1282" w:type="dxa"/>
            <w:tcBorders>
              <w:top w:val="single" w:sz="6" w:space="0" w:color="000000"/>
              <w:bottom w:val="single" w:sz="6" w:space="0" w:color="000000"/>
            </w:tcBorders>
          </w:tcPr>
          <w:p w14:paraId="03B21F96" w14:textId="77777777" w:rsidR="004F52D9" w:rsidRDefault="004F52D9" w:rsidP="001F40E1">
            <w:pPr>
              <w:rPr>
                <w:sz w:val="20"/>
              </w:rPr>
            </w:pPr>
            <w:r>
              <w:rPr>
                <w:sz w:val="20"/>
              </w:rPr>
              <w:t>3:3</w:t>
            </w:r>
          </w:p>
        </w:tc>
      </w:tr>
      <w:tr w:rsidR="004F52D9" w14:paraId="38B86A9D" w14:textId="77777777" w:rsidTr="001F40E1">
        <w:trPr>
          <w:cantSplit/>
        </w:trPr>
        <w:tc>
          <w:tcPr>
            <w:tcW w:w="568" w:type="dxa"/>
            <w:tcBorders>
              <w:top w:val="single" w:sz="6" w:space="0" w:color="000000"/>
              <w:bottom w:val="single" w:sz="6" w:space="0" w:color="000000"/>
            </w:tcBorders>
          </w:tcPr>
          <w:p w14:paraId="394D814A" w14:textId="77777777" w:rsidR="004F52D9" w:rsidRDefault="004F52D9" w:rsidP="001F40E1">
            <w:pPr>
              <w:rPr>
                <w:b/>
                <w:sz w:val="20"/>
              </w:rPr>
            </w:pPr>
            <w:r>
              <w:rPr>
                <w:b/>
                <w:sz w:val="20"/>
              </w:rPr>
              <w:t>39</w:t>
            </w:r>
          </w:p>
        </w:tc>
        <w:tc>
          <w:tcPr>
            <w:tcW w:w="733" w:type="dxa"/>
            <w:tcBorders>
              <w:top w:val="single" w:sz="6" w:space="0" w:color="000000"/>
              <w:bottom w:val="single" w:sz="6" w:space="0" w:color="000000"/>
            </w:tcBorders>
          </w:tcPr>
          <w:p w14:paraId="6D65D8BC" w14:textId="77777777" w:rsidR="004F52D9" w:rsidRDefault="004F52D9" w:rsidP="001F40E1">
            <w:pPr>
              <w:rPr>
                <w:sz w:val="20"/>
              </w:rPr>
            </w:pPr>
          </w:p>
        </w:tc>
        <w:tc>
          <w:tcPr>
            <w:tcW w:w="4245" w:type="dxa"/>
            <w:tcBorders>
              <w:top w:val="single" w:sz="6" w:space="0" w:color="000000"/>
              <w:bottom w:val="single" w:sz="6" w:space="0" w:color="000000"/>
            </w:tcBorders>
          </w:tcPr>
          <w:p w14:paraId="773890DD" w14:textId="77777777" w:rsidR="004F52D9" w:rsidRDefault="004F52D9" w:rsidP="001F40E1">
            <w:pPr>
              <w:rPr>
                <w:sz w:val="20"/>
              </w:rPr>
            </w:pPr>
            <w:r>
              <w:rPr>
                <w:sz w:val="20"/>
              </w:rPr>
              <w:t>I will muzzle my mouth</w:t>
            </w:r>
          </w:p>
        </w:tc>
        <w:tc>
          <w:tcPr>
            <w:tcW w:w="1282" w:type="dxa"/>
            <w:tcBorders>
              <w:top w:val="single" w:sz="6" w:space="0" w:color="000000"/>
              <w:bottom w:val="single" w:sz="6" w:space="0" w:color="000000"/>
            </w:tcBorders>
          </w:tcPr>
          <w:p w14:paraId="501A7621" w14:textId="77777777" w:rsidR="004F52D9" w:rsidRDefault="004F52D9" w:rsidP="001F40E1">
            <w:pPr>
              <w:rPr>
                <w:sz w:val="20"/>
              </w:rPr>
            </w:pPr>
            <w:r>
              <w:rPr>
                <w:sz w:val="20"/>
              </w:rPr>
              <w:t>David I</w:t>
            </w:r>
          </w:p>
        </w:tc>
        <w:tc>
          <w:tcPr>
            <w:tcW w:w="1466" w:type="dxa"/>
            <w:tcBorders>
              <w:top w:val="single" w:sz="6" w:space="0" w:color="000000"/>
              <w:bottom w:val="single" w:sz="6" w:space="0" w:color="000000"/>
            </w:tcBorders>
          </w:tcPr>
          <w:p w14:paraId="2232B5F8" w14:textId="77777777" w:rsidR="004F52D9" w:rsidRDefault="004F52D9" w:rsidP="001F40E1">
            <w:pPr>
              <w:rPr>
                <w:sz w:val="20"/>
              </w:rPr>
            </w:pPr>
            <w:r>
              <w:rPr>
                <w:sz w:val="20"/>
              </w:rPr>
              <w:t>i. lament</w:t>
            </w:r>
          </w:p>
        </w:tc>
        <w:tc>
          <w:tcPr>
            <w:tcW w:w="1282" w:type="dxa"/>
            <w:tcBorders>
              <w:top w:val="single" w:sz="6" w:space="0" w:color="000000"/>
              <w:bottom w:val="single" w:sz="6" w:space="0" w:color="000000"/>
            </w:tcBorders>
          </w:tcPr>
          <w:p w14:paraId="0E7BA6BD" w14:textId="77777777" w:rsidR="004F52D9" w:rsidRDefault="004F52D9" w:rsidP="001F40E1">
            <w:pPr>
              <w:rPr>
                <w:sz w:val="20"/>
              </w:rPr>
            </w:pPr>
            <w:r>
              <w:rPr>
                <w:sz w:val="20"/>
              </w:rPr>
              <w:t>variable</w:t>
            </w:r>
          </w:p>
        </w:tc>
      </w:tr>
      <w:tr w:rsidR="004F52D9" w14:paraId="05E48636" w14:textId="77777777" w:rsidTr="001F40E1">
        <w:trPr>
          <w:cantSplit/>
        </w:trPr>
        <w:tc>
          <w:tcPr>
            <w:tcW w:w="568" w:type="dxa"/>
            <w:tcBorders>
              <w:top w:val="single" w:sz="6" w:space="0" w:color="000000"/>
              <w:bottom w:val="single" w:sz="6" w:space="0" w:color="000000"/>
            </w:tcBorders>
          </w:tcPr>
          <w:p w14:paraId="15DEED98" w14:textId="77777777" w:rsidR="004F52D9" w:rsidRDefault="004F52D9" w:rsidP="001F40E1">
            <w:pPr>
              <w:rPr>
                <w:b/>
                <w:sz w:val="20"/>
              </w:rPr>
            </w:pPr>
            <w:r>
              <w:rPr>
                <w:b/>
                <w:sz w:val="20"/>
              </w:rPr>
              <w:t>40</w:t>
            </w:r>
          </w:p>
        </w:tc>
        <w:tc>
          <w:tcPr>
            <w:tcW w:w="733" w:type="dxa"/>
            <w:tcBorders>
              <w:top w:val="single" w:sz="6" w:space="0" w:color="000000"/>
              <w:bottom w:val="single" w:sz="6" w:space="0" w:color="000000"/>
            </w:tcBorders>
          </w:tcPr>
          <w:p w14:paraId="244D8A8E" w14:textId="77777777" w:rsidR="004F52D9" w:rsidRDefault="004F52D9" w:rsidP="001F40E1">
            <w:pPr>
              <w:rPr>
                <w:sz w:val="20"/>
              </w:rPr>
            </w:pPr>
            <w:r>
              <w:rPr>
                <w:sz w:val="20"/>
              </w:rPr>
              <w:t>pre.</w:t>
            </w:r>
          </w:p>
        </w:tc>
        <w:tc>
          <w:tcPr>
            <w:tcW w:w="4245" w:type="dxa"/>
            <w:tcBorders>
              <w:top w:val="single" w:sz="6" w:space="0" w:color="000000"/>
              <w:bottom w:val="single" w:sz="6" w:space="0" w:color="000000"/>
            </w:tcBorders>
          </w:tcPr>
          <w:p w14:paraId="4DC9351D" w14:textId="77777777" w:rsidR="004F52D9" w:rsidRDefault="004F52D9" w:rsidP="001F40E1">
            <w:pPr>
              <w:rPr>
                <w:sz w:val="20"/>
              </w:rPr>
            </w:pPr>
            <w:r>
              <w:rPr>
                <w:sz w:val="20"/>
              </w:rPr>
              <w:t>your purposes are all for our good</w:t>
            </w:r>
          </w:p>
        </w:tc>
        <w:tc>
          <w:tcPr>
            <w:tcW w:w="1282" w:type="dxa"/>
            <w:tcBorders>
              <w:top w:val="single" w:sz="6" w:space="0" w:color="000000"/>
              <w:bottom w:val="single" w:sz="6" w:space="0" w:color="000000"/>
            </w:tcBorders>
          </w:tcPr>
          <w:p w14:paraId="3B0776F9" w14:textId="77777777" w:rsidR="004F52D9" w:rsidRDefault="004F52D9" w:rsidP="001F40E1">
            <w:pPr>
              <w:rPr>
                <w:sz w:val="20"/>
              </w:rPr>
            </w:pPr>
            <w:r>
              <w:rPr>
                <w:sz w:val="20"/>
              </w:rPr>
              <w:t>David I</w:t>
            </w:r>
          </w:p>
        </w:tc>
        <w:tc>
          <w:tcPr>
            <w:tcW w:w="1466" w:type="dxa"/>
            <w:tcBorders>
              <w:top w:val="single" w:sz="6" w:space="0" w:color="000000"/>
              <w:bottom w:val="single" w:sz="6" w:space="0" w:color="000000"/>
            </w:tcBorders>
          </w:tcPr>
          <w:p w14:paraId="286BF557" w14:textId="77777777" w:rsidR="004F52D9" w:rsidRDefault="004F52D9" w:rsidP="001F40E1">
            <w:pPr>
              <w:rPr>
                <w:sz w:val="20"/>
              </w:rPr>
            </w:pPr>
            <w:r>
              <w:rPr>
                <w:sz w:val="20"/>
              </w:rPr>
              <w:t>i. thanksgiving</w:t>
            </w:r>
          </w:p>
        </w:tc>
        <w:tc>
          <w:tcPr>
            <w:tcW w:w="1282" w:type="dxa"/>
            <w:tcBorders>
              <w:top w:val="single" w:sz="6" w:space="0" w:color="000000"/>
              <w:bottom w:val="single" w:sz="6" w:space="0" w:color="000000"/>
            </w:tcBorders>
          </w:tcPr>
          <w:p w14:paraId="50AFDE00" w14:textId="77777777" w:rsidR="004F52D9" w:rsidRDefault="004F52D9" w:rsidP="001F40E1">
            <w:pPr>
              <w:rPr>
                <w:sz w:val="20"/>
              </w:rPr>
            </w:pPr>
            <w:r>
              <w:rPr>
                <w:sz w:val="20"/>
              </w:rPr>
              <w:t>40:13ff.=3:2</w:t>
            </w:r>
          </w:p>
        </w:tc>
      </w:tr>
      <w:tr w:rsidR="004F52D9" w14:paraId="2348E5CE" w14:textId="77777777" w:rsidTr="001F40E1">
        <w:trPr>
          <w:cantSplit/>
        </w:trPr>
        <w:tc>
          <w:tcPr>
            <w:tcW w:w="568" w:type="dxa"/>
            <w:tcBorders>
              <w:top w:val="single" w:sz="6" w:space="0" w:color="000000"/>
              <w:bottom w:val="single" w:sz="6" w:space="0" w:color="000000"/>
            </w:tcBorders>
          </w:tcPr>
          <w:p w14:paraId="2AFD81C9" w14:textId="77777777" w:rsidR="004F52D9" w:rsidRDefault="004F52D9" w:rsidP="001F40E1">
            <w:pPr>
              <w:rPr>
                <w:b/>
                <w:sz w:val="20"/>
              </w:rPr>
            </w:pPr>
            <w:r>
              <w:rPr>
                <w:b/>
                <w:sz w:val="20"/>
              </w:rPr>
              <w:t>41</w:t>
            </w:r>
          </w:p>
        </w:tc>
        <w:tc>
          <w:tcPr>
            <w:tcW w:w="733" w:type="dxa"/>
            <w:tcBorders>
              <w:top w:val="single" w:sz="6" w:space="0" w:color="000000"/>
              <w:bottom w:val="single" w:sz="6" w:space="0" w:color="000000"/>
            </w:tcBorders>
          </w:tcPr>
          <w:p w14:paraId="5A68D063" w14:textId="77777777" w:rsidR="004F52D9" w:rsidRDefault="004F52D9" w:rsidP="001F40E1">
            <w:pPr>
              <w:rPr>
                <w:sz w:val="20"/>
              </w:rPr>
            </w:pPr>
            <w:r>
              <w:rPr>
                <w:sz w:val="20"/>
              </w:rPr>
              <w:t>pre.</w:t>
            </w:r>
          </w:p>
        </w:tc>
        <w:tc>
          <w:tcPr>
            <w:tcW w:w="4245" w:type="dxa"/>
            <w:tcBorders>
              <w:top w:val="single" w:sz="6" w:space="0" w:color="000000"/>
              <w:bottom w:val="single" w:sz="6" w:space="0" w:color="000000"/>
            </w:tcBorders>
          </w:tcPr>
          <w:p w14:paraId="020F540A" w14:textId="77777777" w:rsidR="004F52D9" w:rsidRDefault="004F52D9" w:rsidP="001F40E1">
            <w:pPr>
              <w:rPr>
                <w:sz w:val="20"/>
              </w:rPr>
            </w:pPr>
            <w:r>
              <w:rPr>
                <w:sz w:val="20"/>
              </w:rPr>
              <w:t>all visit to gather bad news</w:t>
            </w:r>
          </w:p>
        </w:tc>
        <w:tc>
          <w:tcPr>
            <w:tcW w:w="1282" w:type="dxa"/>
            <w:tcBorders>
              <w:top w:val="single" w:sz="6" w:space="0" w:color="000000"/>
              <w:bottom w:val="single" w:sz="6" w:space="0" w:color="000000"/>
            </w:tcBorders>
          </w:tcPr>
          <w:p w14:paraId="2117B098" w14:textId="77777777" w:rsidR="004F52D9" w:rsidRDefault="004F52D9" w:rsidP="001F40E1">
            <w:pPr>
              <w:rPr>
                <w:sz w:val="20"/>
              </w:rPr>
            </w:pPr>
            <w:r>
              <w:rPr>
                <w:sz w:val="20"/>
              </w:rPr>
              <w:t>David I</w:t>
            </w:r>
          </w:p>
        </w:tc>
        <w:tc>
          <w:tcPr>
            <w:tcW w:w="1466" w:type="dxa"/>
            <w:tcBorders>
              <w:top w:val="single" w:sz="6" w:space="0" w:color="000000"/>
              <w:bottom w:val="single" w:sz="6" w:space="0" w:color="000000"/>
            </w:tcBorders>
          </w:tcPr>
          <w:p w14:paraId="24DE6A19" w14:textId="77777777" w:rsidR="004F52D9" w:rsidRDefault="004F52D9" w:rsidP="001F40E1">
            <w:pPr>
              <w:rPr>
                <w:sz w:val="20"/>
              </w:rPr>
            </w:pPr>
            <w:r>
              <w:rPr>
                <w:sz w:val="20"/>
              </w:rPr>
              <w:t>i. thanksgiving</w:t>
            </w:r>
          </w:p>
        </w:tc>
        <w:tc>
          <w:tcPr>
            <w:tcW w:w="1282" w:type="dxa"/>
            <w:tcBorders>
              <w:top w:val="single" w:sz="6" w:space="0" w:color="000000"/>
              <w:bottom w:val="single" w:sz="6" w:space="0" w:color="000000"/>
            </w:tcBorders>
          </w:tcPr>
          <w:p w14:paraId="03991861" w14:textId="77777777" w:rsidR="004F52D9" w:rsidRDefault="004F52D9" w:rsidP="001F40E1">
            <w:pPr>
              <w:rPr>
                <w:sz w:val="20"/>
              </w:rPr>
            </w:pPr>
            <w:r>
              <w:rPr>
                <w:sz w:val="20"/>
              </w:rPr>
              <w:t>variable</w:t>
            </w:r>
          </w:p>
        </w:tc>
      </w:tr>
      <w:tr w:rsidR="004F52D9" w14:paraId="13C14DB9" w14:textId="77777777" w:rsidTr="001F40E1">
        <w:trPr>
          <w:cantSplit/>
        </w:trPr>
        <w:tc>
          <w:tcPr>
            <w:tcW w:w="568" w:type="dxa"/>
            <w:tcBorders>
              <w:top w:val="single" w:sz="6" w:space="0" w:color="000000"/>
              <w:bottom w:val="single" w:sz="6" w:space="0" w:color="000000"/>
            </w:tcBorders>
          </w:tcPr>
          <w:p w14:paraId="3EA4DBE3" w14:textId="77777777" w:rsidR="004F52D9" w:rsidRDefault="004F52D9" w:rsidP="001F40E1">
            <w:pPr>
              <w:rPr>
                <w:b/>
                <w:sz w:val="20"/>
              </w:rPr>
            </w:pPr>
            <w:r>
              <w:rPr>
                <w:b/>
                <w:sz w:val="20"/>
              </w:rPr>
              <w:t>42</w:t>
            </w:r>
          </w:p>
        </w:tc>
        <w:tc>
          <w:tcPr>
            <w:tcW w:w="733" w:type="dxa"/>
            <w:tcBorders>
              <w:top w:val="single" w:sz="6" w:space="0" w:color="000000"/>
              <w:bottom w:val="single" w:sz="6" w:space="0" w:color="000000"/>
            </w:tcBorders>
          </w:tcPr>
          <w:p w14:paraId="55947B51" w14:textId="77777777" w:rsidR="004F52D9" w:rsidRDefault="004F52D9" w:rsidP="001F40E1">
            <w:pPr>
              <w:rPr>
                <w:sz w:val="20"/>
              </w:rPr>
            </w:pPr>
            <w:r>
              <w:rPr>
                <w:sz w:val="20"/>
              </w:rPr>
              <w:t>exile</w:t>
            </w:r>
          </w:p>
        </w:tc>
        <w:tc>
          <w:tcPr>
            <w:tcW w:w="4245" w:type="dxa"/>
            <w:tcBorders>
              <w:top w:val="single" w:sz="6" w:space="0" w:color="000000"/>
              <w:bottom w:val="single" w:sz="6" w:space="0" w:color="000000"/>
            </w:tcBorders>
          </w:tcPr>
          <w:p w14:paraId="3C4BA2D3" w14:textId="77777777" w:rsidR="004F52D9" w:rsidRDefault="004F52D9" w:rsidP="001F40E1">
            <w:pPr>
              <w:rPr>
                <w:sz w:val="20"/>
              </w:rPr>
            </w:pPr>
            <w:r>
              <w:rPr>
                <w:sz w:val="20"/>
              </w:rPr>
              <w:t>as a hind longs for running streams</w:t>
            </w:r>
          </w:p>
        </w:tc>
        <w:tc>
          <w:tcPr>
            <w:tcW w:w="1282" w:type="dxa"/>
            <w:tcBorders>
              <w:top w:val="single" w:sz="6" w:space="0" w:color="000000"/>
              <w:bottom w:val="single" w:sz="6" w:space="0" w:color="000000"/>
            </w:tcBorders>
          </w:tcPr>
          <w:p w14:paraId="3CB24EAC" w14:textId="77777777" w:rsidR="004F52D9" w:rsidRDefault="004F52D9" w:rsidP="001F40E1">
            <w:pPr>
              <w:rPr>
                <w:sz w:val="20"/>
                <w:lang w:val="fr-FR"/>
              </w:rPr>
            </w:pPr>
            <w:r>
              <w:rPr>
                <w:sz w:val="20"/>
                <w:lang w:val="fr-FR"/>
              </w:rPr>
              <w:t>Korah</w:t>
            </w:r>
          </w:p>
        </w:tc>
        <w:tc>
          <w:tcPr>
            <w:tcW w:w="1466" w:type="dxa"/>
            <w:tcBorders>
              <w:top w:val="single" w:sz="6" w:space="0" w:color="000000"/>
              <w:bottom w:val="single" w:sz="6" w:space="0" w:color="000000"/>
            </w:tcBorders>
          </w:tcPr>
          <w:p w14:paraId="1F80E40B" w14:textId="77777777" w:rsidR="004F52D9" w:rsidRDefault="004F52D9" w:rsidP="001F40E1">
            <w:pPr>
              <w:rPr>
                <w:sz w:val="20"/>
                <w:lang w:val="fr-FR"/>
              </w:rPr>
            </w:pPr>
            <w:r>
              <w:rPr>
                <w:sz w:val="20"/>
                <w:lang w:val="fr-FR"/>
              </w:rPr>
              <w:t>i. lament</w:t>
            </w:r>
          </w:p>
        </w:tc>
        <w:tc>
          <w:tcPr>
            <w:tcW w:w="1282" w:type="dxa"/>
            <w:tcBorders>
              <w:top w:val="single" w:sz="6" w:space="0" w:color="000000"/>
              <w:bottom w:val="single" w:sz="6" w:space="0" w:color="000000"/>
            </w:tcBorders>
          </w:tcPr>
          <w:p w14:paraId="2EB93F62" w14:textId="77777777" w:rsidR="004F52D9" w:rsidRDefault="004F52D9" w:rsidP="001F40E1">
            <w:pPr>
              <w:rPr>
                <w:sz w:val="20"/>
                <w:lang w:val="fr-FR"/>
              </w:rPr>
            </w:pPr>
            <w:r>
              <w:rPr>
                <w:sz w:val="20"/>
                <w:lang w:val="fr-FR"/>
              </w:rPr>
              <w:t>variable</w:t>
            </w:r>
          </w:p>
        </w:tc>
      </w:tr>
      <w:tr w:rsidR="004F52D9" w14:paraId="4A4AD692" w14:textId="77777777" w:rsidTr="001F40E1">
        <w:trPr>
          <w:cantSplit/>
        </w:trPr>
        <w:tc>
          <w:tcPr>
            <w:tcW w:w="568" w:type="dxa"/>
            <w:tcBorders>
              <w:top w:val="single" w:sz="6" w:space="0" w:color="000000"/>
              <w:bottom w:val="single" w:sz="6" w:space="0" w:color="000000"/>
            </w:tcBorders>
          </w:tcPr>
          <w:p w14:paraId="79CF71BE" w14:textId="77777777" w:rsidR="004F52D9" w:rsidRDefault="004F52D9" w:rsidP="001F40E1">
            <w:pPr>
              <w:rPr>
                <w:b/>
                <w:sz w:val="20"/>
                <w:lang w:val="fr-FR"/>
              </w:rPr>
            </w:pPr>
            <w:r>
              <w:rPr>
                <w:b/>
                <w:sz w:val="20"/>
                <w:lang w:val="fr-FR"/>
              </w:rPr>
              <w:t>43</w:t>
            </w:r>
          </w:p>
        </w:tc>
        <w:tc>
          <w:tcPr>
            <w:tcW w:w="733" w:type="dxa"/>
            <w:tcBorders>
              <w:top w:val="single" w:sz="6" w:space="0" w:color="000000"/>
              <w:bottom w:val="single" w:sz="6" w:space="0" w:color="000000"/>
            </w:tcBorders>
          </w:tcPr>
          <w:p w14:paraId="264B876D" w14:textId="77777777" w:rsidR="004F52D9" w:rsidRDefault="004F52D9" w:rsidP="001F40E1">
            <w:pPr>
              <w:rPr>
                <w:sz w:val="20"/>
                <w:lang w:val="fr-FR"/>
              </w:rPr>
            </w:pPr>
            <w:r>
              <w:rPr>
                <w:sz w:val="20"/>
                <w:lang w:val="fr-FR"/>
              </w:rPr>
              <w:t>exile</w:t>
            </w:r>
          </w:p>
        </w:tc>
        <w:tc>
          <w:tcPr>
            <w:tcW w:w="4245" w:type="dxa"/>
            <w:tcBorders>
              <w:top w:val="single" w:sz="6" w:space="0" w:color="000000"/>
              <w:bottom w:val="single" w:sz="6" w:space="0" w:color="000000"/>
            </w:tcBorders>
          </w:tcPr>
          <w:p w14:paraId="3A972EC0" w14:textId="77777777" w:rsidR="004F52D9" w:rsidRDefault="004F52D9" w:rsidP="001F40E1">
            <w:pPr>
              <w:rPr>
                <w:sz w:val="20"/>
              </w:rPr>
            </w:pPr>
            <w:r>
              <w:rPr>
                <w:sz w:val="20"/>
              </w:rPr>
              <w:t>I will wait for God</w:t>
            </w:r>
          </w:p>
        </w:tc>
        <w:tc>
          <w:tcPr>
            <w:tcW w:w="1282" w:type="dxa"/>
            <w:tcBorders>
              <w:top w:val="single" w:sz="6" w:space="0" w:color="000000"/>
              <w:bottom w:val="single" w:sz="6" w:space="0" w:color="000000"/>
            </w:tcBorders>
          </w:tcPr>
          <w:p w14:paraId="54E94089" w14:textId="77777777" w:rsidR="004F52D9" w:rsidRDefault="004F52D9" w:rsidP="001F40E1">
            <w:pPr>
              <w:rPr>
                <w:sz w:val="20"/>
                <w:lang w:val="fr-FR"/>
              </w:rPr>
            </w:pPr>
            <w:r>
              <w:rPr>
                <w:sz w:val="20"/>
                <w:lang w:val="fr-FR"/>
              </w:rPr>
              <w:t>Korah</w:t>
            </w:r>
          </w:p>
        </w:tc>
        <w:tc>
          <w:tcPr>
            <w:tcW w:w="1466" w:type="dxa"/>
            <w:tcBorders>
              <w:top w:val="single" w:sz="6" w:space="0" w:color="000000"/>
              <w:bottom w:val="single" w:sz="6" w:space="0" w:color="000000"/>
            </w:tcBorders>
          </w:tcPr>
          <w:p w14:paraId="135D97DF" w14:textId="77777777" w:rsidR="004F52D9" w:rsidRDefault="004F52D9" w:rsidP="001F40E1">
            <w:pPr>
              <w:rPr>
                <w:sz w:val="20"/>
                <w:lang w:val="fr-FR"/>
              </w:rPr>
            </w:pPr>
            <w:r>
              <w:rPr>
                <w:sz w:val="20"/>
                <w:lang w:val="fr-FR"/>
              </w:rPr>
              <w:t>i. lament</w:t>
            </w:r>
          </w:p>
        </w:tc>
        <w:tc>
          <w:tcPr>
            <w:tcW w:w="1282" w:type="dxa"/>
            <w:tcBorders>
              <w:top w:val="single" w:sz="6" w:space="0" w:color="000000"/>
              <w:bottom w:val="single" w:sz="6" w:space="0" w:color="000000"/>
            </w:tcBorders>
          </w:tcPr>
          <w:p w14:paraId="08980029" w14:textId="77777777" w:rsidR="004F52D9" w:rsidRDefault="004F52D9" w:rsidP="001F40E1">
            <w:pPr>
              <w:rPr>
                <w:sz w:val="20"/>
                <w:lang w:val="fr-FR"/>
              </w:rPr>
            </w:pPr>
            <w:r>
              <w:rPr>
                <w:sz w:val="20"/>
                <w:lang w:val="fr-FR"/>
              </w:rPr>
              <w:t>variable</w:t>
            </w:r>
          </w:p>
        </w:tc>
      </w:tr>
      <w:tr w:rsidR="004F52D9" w14:paraId="67E1080B" w14:textId="77777777" w:rsidTr="001F40E1">
        <w:trPr>
          <w:cantSplit/>
        </w:trPr>
        <w:tc>
          <w:tcPr>
            <w:tcW w:w="568" w:type="dxa"/>
            <w:tcBorders>
              <w:top w:val="single" w:sz="6" w:space="0" w:color="000000"/>
              <w:bottom w:val="single" w:sz="6" w:space="0" w:color="000000"/>
            </w:tcBorders>
          </w:tcPr>
          <w:p w14:paraId="3416894A" w14:textId="77777777" w:rsidR="004F52D9" w:rsidRDefault="004F52D9" w:rsidP="001F40E1">
            <w:pPr>
              <w:rPr>
                <w:b/>
                <w:sz w:val="20"/>
                <w:lang w:val="fr-FR"/>
              </w:rPr>
            </w:pPr>
            <w:r>
              <w:rPr>
                <w:b/>
                <w:sz w:val="20"/>
                <w:lang w:val="fr-FR"/>
              </w:rPr>
              <w:t>44</w:t>
            </w:r>
          </w:p>
        </w:tc>
        <w:tc>
          <w:tcPr>
            <w:tcW w:w="733" w:type="dxa"/>
            <w:tcBorders>
              <w:top w:val="single" w:sz="6" w:space="0" w:color="000000"/>
              <w:bottom w:val="single" w:sz="6" w:space="0" w:color="000000"/>
            </w:tcBorders>
          </w:tcPr>
          <w:p w14:paraId="5F9DA516" w14:textId="77777777" w:rsidR="004F52D9" w:rsidRDefault="004F52D9" w:rsidP="001F40E1">
            <w:pPr>
              <w:rPr>
                <w:sz w:val="20"/>
                <w:lang w:val="fr-FR"/>
              </w:rPr>
            </w:pPr>
            <w:r>
              <w:rPr>
                <w:sz w:val="20"/>
                <w:lang w:val="fr-FR"/>
              </w:rPr>
              <w:t>exile</w:t>
            </w:r>
          </w:p>
        </w:tc>
        <w:tc>
          <w:tcPr>
            <w:tcW w:w="4245" w:type="dxa"/>
            <w:tcBorders>
              <w:top w:val="single" w:sz="6" w:space="0" w:color="000000"/>
              <w:bottom w:val="single" w:sz="6" w:space="0" w:color="000000"/>
            </w:tcBorders>
          </w:tcPr>
          <w:p w14:paraId="3DD32897" w14:textId="77777777" w:rsidR="004F52D9" w:rsidRDefault="004F52D9" w:rsidP="001F40E1">
            <w:pPr>
              <w:rPr>
                <w:sz w:val="20"/>
              </w:rPr>
            </w:pPr>
            <w:r>
              <w:rPr>
                <w:sz w:val="20"/>
              </w:rPr>
              <w:t>hurled before the enemy</w:t>
            </w:r>
          </w:p>
        </w:tc>
        <w:tc>
          <w:tcPr>
            <w:tcW w:w="1282" w:type="dxa"/>
            <w:tcBorders>
              <w:top w:val="single" w:sz="6" w:space="0" w:color="000000"/>
              <w:bottom w:val="single" w:sz="6" w:space="0" w:color="000000"/>
            </w:tcBorders>
          </w:tcPr>
          <w:p w14:paraId="68C8FC66" w14:textId="77777777" w:rsidR="004F52D9" w:rsidRDefault="004F52D9" w:rsidP="001F40E1">
            <w:pPr>
              <w:rPr>
                <w:sz w:val="20"/>
                <w:lang w:val="fr-FR"/>
              </w:rPr>
            </w:pPr>
            <w:r>
              <w:rPr>
                <w:sz w:val="20"/>
                <w:lang w:val="fr-FR"/>
              </w:rPr>
              <w:t>Korah</w:t>
            </w:r>
          </w:p>
        </w:tc>
        <w:tc>
          <w:tcPr>
            <w:tcW w:w="1466" w:type="dxa"/>
            <w:tcBorders>
              <w:top w:val="single" w:sz="6" w:space="0" w:color="000000"/>
              <w:bottom w:val="single" w:sz="6" w:space="0" w:color="000000"/>
            </w:tcBorders>
          </w:tcPr>
          <w:p w14:paraId="0187C334" w14:textId="77777777" w:rsidR="004F52D9" w:rsidRDefault="004F52D9" w:rsidP="001F40E1">
            <w:pPr>
              <w:rPr>
                <w:sz w:val="20"/>
                <w:lang w:val="fr-FR"/>
              </w:rPr>
            </w:pPr>
            <w:r>
              <w:rPr>
                <w:sz w:val="20"/>
                <w:lang w:val="fr-FR"/>
              </w:rPr>
              <w:t>c. lament</w:t>
            </w:r>
          </w:p>
        </w:tc>
        <w:tc>
          <w:tcPr>
            <w:tcW w:w="1282" w:type="dxa"/>
            <w:tcBorders>
              <w:top w:val="single" w:sz="6" w:space="0" w:color="000000"/>
              <w:bottom w:val="single" w:sz="6" w:space="0" w:color="000000"/>
            </w:tcBorders>
          </w:tcPr>
          <w:p w14:paraId="505855D1" w14:textId="77777777" w:rsidR="004F52D9" w:rsidRDefault="004F52D9" w:rsidP="001F40E1">
            <w:pPr>
              <w:rPr>
                <w:sz w:val="20"/>
                <w:lang w:val="fr-FR"/>
              </w:rPr>
            </w:pPr>
            <w:r>
              <w:rPr>
                <w:sz w:val="20"/>
                <w:lang w:val="fr-FR"/>
              </w:rPr>
              <w:t>3:3</w:t>
            </w:r>
          </w:p>
        </w:tc>
      </w:tr>
      <w:tr w:rsidR="004F52D9" w14:paraId="1D2868DA" w14:textId="77777777" w:rsidTr="001F40E1">
        <w:trPr>
          <w:cantSplit/>
        </w:trPr>
        <w:tc>
          <w:tcPr>
            <w:tcW w:w="568" w:type="dxa"/>
            <w:tcBorders>
              <w:top w:val="single" w:sz="6" w:space="0" w:color="000000"/>
              <w:bottom w:val="single" w:sz="6" w:space="0" w:color="000000"/>
            </w:tcBorders>
          </w:tcPr>
          <w:p w14:paraId="3EFE807D" w14:textId="77777777" w:rsidR="004F52D9" w:rsidRDefault="004F52D9" w:rsidP="001F40E1">
            <w:pPr>
              <w:rPr>
                <w:b/>
                <w:sz w:val="20"/>
                <w:lang w:val="fr-FR"/>
              </w:rPr>
            </w:pPr>
            <w:r>
              <w:rPr>
                <w:b/>
                <w:sz w:val="20"/>
                <w:lang w:val="fr-FR"/>
              </w:rPr>
              <w:t>45</w:t>
            </w:r>
          </w:p>
        </w:tc>
        <w:tc>
          <w:tcPr>
            <w:tcW w:w="733" w:type="dxa"/>
            <w:tcBorders>
              <w:top w:val="single" w:sz="6" w:space="0" w:color="000000"/>
              <w:bottom w:val="single" w:sz="6" w:space="0" w:color="000000"/>
            </w:tcBorders>
          </w:tcPr>
          <w:p w14:paraId="449403DE" w14:textId="77777777" w:rsidR="004F52D9" w:rsidRDefault="004F52D9" w:rsidP="001F40E1">
            <w:pPr>
              <w:rPr>
                <w:sz w:val="20"/>
                <w:lang w:val="fr-FR"/>
              </w:rPr>
            </w:pPr>
            <w:r>
              <w:rPr>
                <w:sz w:val="20"/>
                <w:lang w:val="fr-FR"/>
              </w:rPr>
              <w:t>pre.</w:t>
            </w:r>
          </w:p>
        </w:tc>
        <w:tc>
          <w:tcPr>
            <w:tcW w:w="4245" w:type="dxa"/>
            <w:tcBorders>
              <w:top w:val="single" w:sz="6" w:space="0" w:color="000000"/>
              <w:bottom w:val="single" w:sz="6" w:space="0" w:color="000000"/>
            </w:tcBorders>
          </w:tcPr>
          <w:p w14:paraId="7D6527EC" w14:textId="77777777" w:rsidR="004F52D9" w:rsidRDefault="004F52D9" w:rsidP="001F40E1">
            <w:pPr>
              <w:rPr>
                <w:sz w:val="20"/>
              </w:rPr>
            </w:pPr>
            <w:r>
              <w:rPr>
                <w:sz w:val="20"/>
              </w:rPr>
              <w:t>a princess at your side</w:t>
            </w:r>
          </w:p>
        </w:tc>
        <w:tc>
          <w:tcPr>
            <w:tcW w:w="1282" w:type="dxa"/>
            <w:tcBorders>
              <w:top w:val="single" w:sz="6" w:space="0" w:color="000000"/>
              <w:bottom w:val="single" w:sz="6" w:space="0" w:color="000000"/>
            </w:tcBorders>
          </w:tcPr>
          <w:p w14:paraId="2CB9857E" w14:textId="77777777" w:rsidR="004F52D9" w:rsidRDefault="004F52D9" w:rsidP="001F40E1">
            <w:pPr>
              <w:rPr>
                <w:sz w:val="20"/>
              </w:rPr>
            </w:pPr>
            <w:r>
              <w:rPr>
                <w:sz w:val="20"/>
              </w:rPr>
              <w:t>Korah</w:t>
            </w:r>
          </w:p>
        </w:tc>
        <w:tc>
          <w:tcPr>
            <w:tcW w:w="1466" w:type="dxa"/>
            <w:tcBorders>
              <w:top w:val="single" w:sz="6" w:space="0" w:color="000000"/>
              <w:bottom w:val="single" w:sz="6" w:space="0" w:color="000000"/>
            </w:tcBorders>
          </w:tcPr>
          <w:p w14:paraId="6442F6E2" w14:textId="77777777" w:rsidR="004F52D9" w:rsidRDefault="004F52D9" w:rsidP="001F40E1">
            <w:pPr>
              <w:rPr>
                <w:sz w:val="20"/>
              </w:rPr>
            </w:pPr>
            <w:r>
              <w:rPr>
                <w:sz w:val="20"/>
              </w:rPr>
              <w:t>royal psalm</w:t>
            </w:r>
          </w:p>
        </w:tc>
        <w:tc>
          <w:tcPr>
            <w:tcW w:w="1282" w:type="dxa"/>
            <w:tcBorders>
              <w:top w:val="single" w:sz="6" w:space="0" w:color="000000"/>
              <w:bottom w:val="single" w:sz="6" w:space="0" w:color="000000"/>
            </w:tcBorders>
          </w:tcPr>
          <w:p w14:paraId="78061A35" w14:textId="77777777" w:rsidR="004F52D9" w:rsidRDefault="004F52D9" w:rsidP="001F40E1">
            <w:pPr>
              <w:rPr>
                <w:sz w:val="20"/>
              </w:rPr>
            </w:pPr>
            <w:r>
              <w:rPr>
                <w:sz w:val="20"/>
              </w:rPr>
              <w:t>4:4:4</w:t>
            </w:r>
          </w:p>
        </w:tc>
      </w:tr>
      <w:tr w:rsidR="004F52D9" w14:paraId="43EED39F" w14:textId="77777777" w:rsidTr="001F40E1">
        <w:trPr>
          <w:cantSplit/>
        </w:trPr>
        <w:tc>
          <w:tcPr>
            <w:tcW w:w="568" w:type="dxa"/>
            <w:tcBorders>
              <w:top w:val="single" w:sz="6" w:space="0" w:color="000000"/>
              <w:bottom w:val="single" w:sz="6" w:space="0" w:color="000000"/>
            </w:tcBorders>
          </w:tcPr>
          <w:p w14:paraId="324B47F1" w14:textId="77777777" w:rsidR="004F52D9" w:rsidRDefault="004F52D9" w:rsidP="001F40E1">
            <w:pPr>
              <w:rPr>
                <w:b/>
                <w:sz w:val="20"/>
              </w:rPr>
            </w:pPr>
            <w:r>
              <w:rPr>
                <w:b/>
                <w:sz w:val="20"/>
              </w:rPr>
              <w:t>46</w:t>
            </w:r>
          </w:p>
        </w:tc>
        <w:tc>
          <w:tcPr>
            <w:tcW w:w="733" w:type="dxa"/>
            <w:tcBorders>
              <w:top w:val="single" w:sz="6" w:space="0" w:color="000000"/>
              <w:bottom w:val="single" w:sz="6" w:space="0" w:color="000000"/>
            </w:tcBorders>
          </w:tcPr>
          <w:p w14:paraId="0D13ACBD" w14:textId="77777777" w:rsidR="004F52D9" w:rsidRDefault="004F52D9" w:rsidP="001F40E1">
            <w:pPr>
              <w:rPr>
                <w:sz w:val="20"/>
              </w:rPr>
            </w:pPr>
            <w:r>
              <w:rPr>
                <w:sz w:val="20"/>
              </w:rPr>
              <w:t>pre.</w:t>
            </w:r>
          </w:p>
        </w:tc>
        <w:tc>
          <w:tcPr>
            <w:tcW w:w="4245" w:type="dxa"/>
            <w:tcBorders>
              <w:top w:val="single" w:sz="6" w:space="0" w:color="000000"/>
              <w:bottom w:val="single" w:sz="6" w:space="0" w:color="000000"/>
            </w:tcBorders>
          </w:tcPr>
          <w:p w14:paraId="46D68D60" w14:textId="77777777" w:rsidR="004F52D9" w:rsidRDefault="004F52D9" w:rsidP="001F40E1">
            <w:pPr>
              <w:rPr>
                <w:sz w:val="20"/>
              </w:rPr>
            </w:pPr>
            <w:r>
              <w:rPr>
                <w:sz w:val="20"/>
              </w:rPr>
              <w:t>God is in that city</w:t>
            </w:r>
          </w:p>
        </w:tc>
        <w:tc>
          <w:tcPr>
            <w:tcW w:w="1282" w:type="dxa"/>
            <w:tcBorders>
              <w:top w:val="single" w:sz="6" w:space="0" w:color="000000"/>
              <w:bottom w:val="single" w:sz="6" w:space="0" w:color="000000"/>
            </w:tcBorders>
          </w:tcPr>
          <w:p w14:paraId="2FFA76FD" w14:textId="77777777" w:rsidR="004F52D9" w:rsidRDefault="004F52D9" w:rsidP="001F40E1">
            <w:pPr>
              <w:rPr>
                <w:sz w:val="20"/>
                <w:lang w:val="de-DE"/>
              </w:rPr>
            </w:pPr>
            <w:r>
              <w:rPr>
                <w:sz w:val="20"/>
                <w:lang w:val="de-DE"/>
              </w:rPr>
              <w:t>Korah</w:t>
            </w:r>
          </w:p>
        </w:tc>
        <w:tc>
          <w:tcPr>
            <w:tcW w:w="1466" w:type="dxa"/>
            <w:tcBorders>
              <w:top w:val="single" w:sz="6" w:space="0" w:color="000000"/>
              <w:bottom w:val="single" w:sz="6" w:space="0" w:color="000000"/>
            </w:tcBorders>
          </w:tcPr>
          <w:p w14:paraId="36B39CF4" w14:textId="77777777" w:rsidR="004F52D9" w:rsidRDefault="004F52D9" w:rsidP="001F40E1">
            <w:pPr>
              <w:rPr>
                <w:sz w:val="20"/>
                <w:lang w:val="de-DE"/>
              </w:rPr>
            </w:pPr>
            <w:r>
              <w:rPr>
                <w:sz w:val="20"/>
                <w:lang w:val="de-DE"/>
              </w:rPr>
              <w:t>Zion hymn</w:t>
            </w:r>
          </w:p>
        </w:tc>
        <w:tc>
          <w:tcPr>
            <w:tcW w:w="1282" w:type="dxa"/>
            <w:tcBorders>
              <w:top w:val="single" w:sz="6" w:space="0" w:color="000000"/>
              <w:bottom w:val="single" w:sz="6" w:space="0" w:color="000000"/>
            </w:tcBorders>
          </w:tcPr>
          <w:p w14:paraId="23991CB3" w14:textId="77777777" w:rsidR="004F52D9" w:rsidRDefault="004F52D9" w:rsidP="001F40E1">
            <w:pPr>
              <w:rPr>
                <w:sz w:val="20"/>
                <w:lang w:val="fr-FR"/>
              </w:rPr>
            </w:pPr>
            <w:r>
              <w:rPr>
                <w:sz w:val="20"/>
                <w:lang w:val="fr-FR"/>
              </w:rPr>
              <w:t>variable</w:t>
            </w:r>
          </w:p>
        </w:tc>
      </w:tr>
      <w:tr w:rsidR="004F52D9" w14:paraId="594550EE" w14:textId="77777777" w:rsidTr="001F40E1">
        <w:trPr>
          <w:cantSplit/>
        </w:trPr>
        <w:tc>
          <w:tcPr>
            <w:tcW w:w="568" w:type="dxa"/>
            <w:tcBorders>
              <w:top w:val="single" w:sz="6" w:space="0" w:color="000000"/>
              <w:bottom w:val="single" w:sz="6" w:space="0" w:color="000000"/>
            </w:tcBorders>
          </w:tcPr>
          <w:p w14:paraId="3C395760" w14:textId="77777777" w:rsidR="004F52D9" w:rsidRDefault="004F52D9" w:rsidP="001F40E1">
            <w:pPr>
              <w:rPr>
                <w:b/>
                <w:sz w:val="20"/>
                <w:lang w:val="fr-FR"/>
              </w:rPr>
            </w:pPr>
            <w:r>
              <w:rPr>
                <w:b/>
                <w:sz w:val="20"/>
                <w:lang w:val="fr-FR"/>
              </w:rPr>
              <w:t>47</w:t>
            </w:r>
          </w:p>
        </w:tc>
        <w:tc>
          <w:tcPr>
            <w:tcW w:w="733" w:type="dxa"/>
            <w:tcBorders>
              <w:top w:val="single" w:sz="6" w:space="0" w:color="000000"/>
              <w:bottom w:val="single" w:sz="6" w:space="0" w:color="000000"/>
            </w:tcBorders>
          </w:tcPr>
          <w:p w14:paraId="7ED9C4D4" w14:textId="77777777" w:rsidR="004F52D9" w:rsidRDefault="004F52D9" w:rsidP="001F40E1">
            <w:pPr>
              <w:rPr>
                <w:sz w:val="20"/>
                <w:lang w:val="fr-FR"/>
              </w:rPr>
            </w:pPr>
            <w:r>
              <w:rPr>
                <w:sz w:val="20"/>
                <w:lang w:val="fr-FR"/>
              </w:rPr>
              <w:t>pre.?</w:t>
            </w:r>
          </w:p>
          <w:p w14:paraId="0360F9BF" w14:textId="77777777" w:rsidR="004F52D9" w:rsidRDefault="004F52D9" w:rsidP="001F40E1">
            <w:pPr>
              <w:rPr>
                <w:sz w:val="20"/>
                <w:lang w:val="fr-FR"/>
              </w:rPr>
            </w:pPr>
            <w:r>
              <w:rPr>
                <w:sz w:val="20"/>
                <w:lang w:val="fr-FR"/>
              </w:rPr>
              <w:t>exile?</w:t>
            </w:r>
          </w:p>
        </w:tc>
        <w:tc>
          <w:tcPr>
            <w:tcW w:w="4245" w:type="dxa"/>
            <w:tcBorders>
              <w:top w:val="single" w:sz="6" w:space="0" w:color="000000"/>
              <w:bottom w:val="single" w:sz="6" w:space="0" w:color="000000"/>
            </w:tcBorders>
          </w:tcPr>
          <w:p w14:paraId="3A59CA43" w14:textId="77777777" w:rsidR="004F52D9" w:rsidRDefault="004F52D9" w:rsidP="001F40E1">
            <w:pPr>
              <w:rPr>
                <w:sz w:val="20"/>
              </w:rPr>
            </w:pPr>
            <w:r>
              <w:rPr>
                <w:sz w:val="20"/>
              </w:rPr>
              <w:t>the Lord goes up to trum</w:t>
            </w:r>
            <w:r>
              <w:rPr>
                <w:sz w:val="20"/>
              </w:rPr>
              <w:softHyphen/>
              <w:t>pets</w:t>
            </w:r>
          </w:p>
        </w:tc>
        <w:tc>
          <w:tcPr>
            <w:tcW w:w="1282" w:type="dxa"/>
            <w:tcBorders>
              <w:top w:val="single" w:sz="6" w:space="0" w:color="000000"/>
              <w:bottom w:val="single" w:sz="6" w:space="0" w:color="000000"/>
            </w:tcBorders>
          </w:tcPr>
          <w:p w14:paraId="21B136D2" w14:textId="77777777" w:rsidR="004F52D9" w:rsidRDefault="004F52D9" w:rsidP="001F40E1">
            <w:pPr>
              <w:rPr>
                <w:sz w:val="20"/>
              </w:rPr>
            </w:pPr>
            <w:r>
              <w:rPr>
                <w:sz w:val="20"/>
              </w:rPr>
              <w:t>Korah</w:t>
            </w:r>
          </w:p>
        </w:tc>
        <w:tc>
          <w:tcPr>
            <w:tcW w:w="1466" w:type="dxa"/>
            <w:tcBorders>
              <w:top w:val="single" w:sz="6" w:space="0" w:color="000000"/>
              <w:bottom w:val="single" w:sz="6" w:space="0" w:color="000000"/>
            </w:tcBorders>
          </w:tcPr>
          <w:p w14:paraId="2690DEE5" w14:textId="77777777" w:rsidR="004F52D9" w:rsidRDefault="004F52D9" w:rsidP="001F40E1">
            <w:pPr>
              <w:rPr>
                <w:sz w:val="20"/>
              </w:rPr>
            </w:pPr>
            <w:r>
              <w:rPr>
                <w:sz w:val="20"/>
              </w:rPr>
              <w:t>kingship hymn</w:t>
            </w:r>
          </w:p>
        </w:tc>
        <w:tc>
          <w:tcPr>
            <w:tcW w:w="1282" w:type="dxa"/>
            <w:tcBorders>
              <w:top w:val="single" w:sz="6" w:space="0" w:color="000000"/>
              <w:bottom w:val="single" w:sz="6" w:space="0" w:color="000000"/>
            </w:tcBorders>
          </w:tcPr>
          <w:p w14:paraId="1EC3D168" w14:textId="77777777" w:rsidR="004F52D9" w:rsidRDefault="004F52D9" w:rsidP="001F40E1">
            <w:pPr>
              <w:rPr>
                <w:sz w:val="20"/>
              </w:rPr>
            </w:pPr>
            <w:r>
              <w:rPr>
                <w:sz w:val="20"/>
              </w:rPr>
              <w:t>variable</w:t>
            </w:r>
          </w:p>
        </w:tc>
      </w:tr>
      <w:tr w:rsidR="004F52D9" w14:paraId="1D287772" w14:textId="77777777" w:rsidTr="001F40E1">
        <w:trPr>
          <w:cantSplit/>
        </w:trPr>
        <w:tc>
          <w:tcPr>
            <w:tcW w:w="568" w:type="dxa"/>
            <w:tcBorders>
              <w:top w:val="single" w:sz="6" w:space="0" w:color="000000"/>
              <w:bottom w:val="single" w:sz="6" w:space="0" w:color="000000"/>
            </w:tcBorders>
          </w:tcPr>
          <w:p w14:paraId="533EA59C" w14:textId="77777777" w:rsidR="004F52D9" w:rsidRDefault="004F52D9" w:rsidP="001F40E1">
            <w:pPr>
              <w:rPr>
                <w:b/>
                <w:sz w:val="20"/>
              </w:rPr>
            </w:pPr>
            <w:r>
              <w:rPr>
                <w:b/>
                <w:sz w:val="20"/>
              </w:rPr>
              <w:t>48</w:t>
            </w:r>
          </w:p>
        </w:tc>
        <w:tc>
          <w:tcPr>
            <w:tcW w:w="733" w:type="dxa"/>
            <w:tcBorders>
              <w:top w:val="single" w:sz="6" w:space="0" w:color="000000"/>
              <w:bottom w:val="single" w:sz="6" w:space="0" w:color="000000"/>
            </w:tcBorders>
          </w:tcPr>
          <w:p w14:paraId="256421C6" w14:textId="77777777" w:rsidR="004F52D9" w:rsidRDefault="004F52D9" w:rsidP="001F40E1">
            <w:pPr>
              <w:rPr>
                <w:sz w:val="20"/>
              </w:rPr>
            </w:pPr>
            <w:r>
              <w:rPr>
                <w:sz w:val="20"/>
              </w:rPr>
              <w:t>pre.</w:t>
            </w:r>
          </w:p>
        </w:tc>
        <w:tc>
          <w:tcPr>
            <w:tcW w:w="4245" w:type="dxa"/>
            <w:tcBorders>
              <w:top w:val="single" w:sz="6" w:space="0" w:color="000000"/>
              <w:bottom w:val="single" w:sz="6" w:space="0" w:color="000000"/>
            </w:tcBorders>
          </w:tcPr>
          <w:p w14:paraId="0D706314" w14:textId="77777777" w:rsidR="004F52D9" w:rsidRDefault="004F52D9" w:rsidP="001F40E1">
            <w:pPr>
              <w:rPr>
                <w:sz w:val="20"/>
              </w:rPr>
            </w:pPr>
            <w:r>
              <w:rPr>
                <w:sz w:val="20"/>
              </w:rPr>
              <w:t>the earth’s joy is Zion’s hill</w:t>
            </w:r>
          </w:p>
        </w:tc>
        <w:tc>
          <w:tcPr>
            <w:tcW w:w="1282" w:type="dxa"/>
            <w:tcBorders>
              <w:top w:val="single" w:sz="6" w:space="0" w:color="000000"/>
              <w:bottom w:val="single" w:sz="6" w:space="0" w:color="000000"/>
            </w:tcBorders>
          </w:tcPr>
          <w:p w14:paraId="2B95A7F2" w14:textId="77777777" w:rsidR="004F52D9" w:rsidRDefault="004F52D9" w:rsidP="001F40E1">
            <w:pPr>
              <w:rPr>
                <w:sz w:val="20"/>
                <w:lang w:val="de-DE"/>
              </w:rPr>
            </w:pPr>
            <w:r>
              <w:rPr>
                <w:sz w:val="20"/>
                <w:lang w:val="de-DE"/>
              </w:rPr>
              <w:t>Korah</w:t>
            </w:r>
          </w:p>
        </w:tc>
        <w:tc>
          <w:tcPr>
            <w:tcW w:w="1466" w:type="dxa"/>
            <w:tcBorders>
              <w:top w:val="single" w:sz="6" w:space="0" w:color="000000"/>
              <w:bottom w:val="single" w:sz="6" w:space="0" w:color="000000"/>
            </w:tcBorders>
          </w:tcPr>
          <w:p w14:paraId="2758B2CD" w14:textId="77777777" w:rsidR="004F52D9" w:rsidRDefault="004F52D9" w:rsidP="001F40E1">
            <w:pPr>
              <w:rPr>
                <w:sz w:val="20"/>
                <w:lang w:val="de-DE"/>
              </w:rPr>
            </w:pPr>
            <w:r>
              <w:rPr>
                <w:sz w:val="20"/>
                <w:lang w:val="de-DE"/>
              </w:rPr>
              <w:t>Zion hymn</w:t>
            </w:r>
          </w:p>
        </w:tc>
        <w:tc>
          <w:tcPr>
            <w:tcW w:w="1282" w:type="dxa"/>
            <w:tcBorders>
              <w:top w:val="single" w:sz="6" w:space="0" w:color="000000"/>
              <w:bottom w:val="single" w:sz="6" w:space="0" w:color="000000"/>
            </w:tcBorders>
          </w:tcPr>
          <w:p w14:paraId="10D02BAE" w14:textId="77777777" w:rsidR="004F52D9" w:rsidRDefault="004F52D9" w:rsidP="001F40E1">
            <w:pPr>
              <w:rPr>
                <w:sz w:val="20"/>
              </w:rPr>
            </w:pPr>
            <w:r>
              <w:rPr>
                <w:sz w:val="20"/>
              </w:rPr>
              <w:t>3:3</w:t>
            </w:r>
          </w:p>
        </w:tc>
      </w:tr>
      <w:tr w:rsidR="004F52D9" w14:paraId="3E713BD2" w14:textId="77777777" w:rsidTr="001F40E1">
        <w:trPr>
          <w:cantSplit/>
        </w:trPr>
        <w:tc>
          <w:tcPr>
            <w:tcW w:w="568" w:type="dxa"/>
            <w:tcBorders>
              <w:top w:val="single" w:sz="6" w:space="0" w:color="000000"/>
              <w:bottom w:val="single" w:sz="6" w:space="0" w:color="000000"/>
            </w:tcBorders>
          </w:tcPr>
          <w:p w14:paraId="347B23F6" w14:textId="77777777" w:rsidR="004F52D9" w:rsidRDefault="004F52D9" w:rsidP="001F40E1">
            <w:pPr>
              <w:rPr>
                <w:b/>
                <w:sz w:val="20"/>
              </w:rPr>
            </w:pPr>
            <w:r>
              <w:rPr>
                <w:b/>
                <w:sz w:val="20"/>
              </w:rPr>
              <w:t>49</w:t>
            </w:r>
          </w:p>
        </w:tc>
        <w:tc>
          <w:tcPr>
            <w:tcW w:w="733" w:type="dxa"/>
            <w:tcBorders>
              <w:top w:val="single" w:sz="6" w:space="0" w:color="000000"/>
              <w:bottom w:val="single" w:sz="6" w:space="0" w:color="000000"/>
            </w:tcBorders>
          </w:tcPr>
          <w:p w14:paraId="731F5C25" w14:textId="77777777" w:rsidR="004F52D9" w:rsidRDefault="004F52D9" w:rsidP="001F40E1">
            <w:pPr>
              <w:rPr>
                <w:sz w:val="20"/>
              </w:rPr>
            </w:pPr>
            <w:r>
              <w:rPr>
                <w:sz w:val="20"/>
              </w:rPr>
              <w:t>post.</w:t>
            </w:r>
          </w:p>
        </w:tc>
        <w:tc>
          <w:tcPr>
            <w:tcW w:w="4245" w:type="dxa"/>
            <w:tcBorders>
              <w:top w:val="single" w:sz="6" w:space="0" w:color="000000"/>
              <w:bottom w:val="single" w:sz="6" w:space="0" w:color="000000"/>
            </w:tcBorders>
          </w:tcPr>
          <w:p w14:paraId="151EF819" w14:textId="77777777" w:rsidR="004F52D9" w:rsidRDefault="004F52D9" w:rsidP="001F40E1">
            <w:pPr>
              <w:rPr>
                <w:sz w:val="20"/>
              </w:rPr>
            </w:pPr>
            <w:r>
              <w:rPr>
                <w:sz w:val="20"/>
              </w:rPr>
              <w:t>no man can ever ransom himself</w:t>
            </w:r>
          </w:p>
        </w:tc>
        <w:tc>
          <w:tcPr>
            <w:tcW w:w="1282" w:type="dxa"/>
            <w:tcBorders>
              <w:top w:val="single" w:sz="6" w:space="0" w:color="000000"/>
              <w:bottom w:val="single" w:sz="6" w:space="0" w:color="000000"/>
            </w:tcBorders>
          </w:tcPr>
          <w:p w14:paraId="602085E9" w14:textId="77777777" w:rsidR="004F52D9" w:rsidRDefault="004F52D9" w:rsidP="001F40E1">
            <w:pPr>
              <w:rPr>
                <w:sz w:val="20"/>
              </w:rPr>
            </w:pPr>
            <w:r>
              <w:rPr>
                <w:sz w:val="20"/>
              </w:rPr>
              <w:t>Korah</w:t>
            </w:r>
          </w:p>
        </w:tc>
        <w:tc>
          <w:tcPr>
            <w:tcW w:w="1466" w:type="dxa"/>
            <w:tcBorders>
              <w:top w:val="single" w:sz="6" w:space="0" w:color="000000"/>
              <w:bottom w:val="single" w:sz="6" w:space="0" w:color="000000"/>
            </w:tcBorders>
          </w:tcPr>
          <w:p w14:paraId="5ABE29A3" w14:textId="77777777" w:rsidR="004F52D9" w:rsidRDefault="004F52D9" w:rsidP="001F40E1">
            <w:pPr>
              <w:rPr>
                <w:sz w:val="20"/>
              </w:rPr>
            </w:pPr>
            <w:r>
              <w:rPr>
                <w:sz w:val="20"/>
              </w:rPr>
              <w:t>wisdom psalm</w:t>
            </w:r>
          </w:p>
        </w:tc>
        <w:tc>
          <w:tcPr>
            <w:tcW w:w="1282" w:type="dxa"/>
            <w:tcBorders>
              <w:top w:val="single" w:sz="6" w:space="0" w:color="000000"/>
              <w:bottom w:val="single" w:sz="6" w:space="0" w:color="000000"/>
            </w:tcBorders>
          </w:tcPr>
          <w:p w14:paraId="4C5044EE" w14:textId="77777777" w:rsidR="004F52D9" w:rsidRDefault="004F52D9" w:rsidP="001F40E1">
            <w:pPr>
              <w:rPr>
                <w:sz w:val="20"/>
              </w:rPr>
            </w:pPr>
            <w:r>
              <w:rPr>
                <w:sz w:val="20"/>
              </w:rPr>
              <w:t>3:3</w:t>
            </w:r>
          </w:p>
        </w:tc>
      </w:tr>
      <w:tr w:rsidR="004F52D9" w14:paraId="2CFA4E1C" w14:textId="77777777" w:rsidTr="001F40E1">
        <w:trPr>
          <w:cantSplit/>
        </w:trPr>
        <w:tc>
          <w:tcPr>
            <w:tcW w:w="568" w:type="dxa"/>
            <w:tcBorders>
              <w:top w:val="single" w:sz="6" w:space="0" w:color="000000"/>
              <w:bottom w:val="single" w:sz="6" w:space="0" w:color="000000"/>
            </w:tcBorders>
          </w:tcPr>
          <w:p w14:paraId="1910CD92" w14:textId="77777777" w:rsidR="004F52D9" w:rsidRDefault="004F52D9" w:rsidP="001F40E1">
            <w:pPr>
              <w:rPr>
                <w:b/>
                <w:sz w:val="20"/>
              </w:rPr>
            </w:pPr>
            <w:r>
              <w:rPr>
                <w:b/>
                <w:sz w:val="20"/>
              </w:rPr>
              <w:t>50</w:t>
            </w:r>
          </w:p>
        </w:tc>
        <w:tc>
          <w:tcPr>
            <w:tcW w:w="733" w:type="dxa"/>
            <w:tcBorders>
              <w:top w:val="single" w:sz="6" w:space="0" w:color="000000"/>
              <w:bottom w:val="single" w:sz="6" w:space="0" w:color="000000"/>
            </w:tcBorders>
          </w:tcPr>
          <w:p w14:paraId="34AB0B31" w14:textId="77777777" w:rsidR="004F52D9" w:rsidRDefault="004F52D9" w:rsidP="001F40E1">
            <w:pPr>
              <w:rPr>
                <w:sz w:val="20"/>
              </w:rPr>
            </w:pPr>
            <w:r>
              <w:rPr>
                <w:sz w:val="20"/>
              </w:rPr>
              <w:t>pre.</w:t>
            </w:r>
          </w:p>
        </w:tc>
        <w:tc>
          <w:tcPr>
            <w:tcW w:w="4245" w:type="dxa"/>
            <w:tcBorders>
              <w:top w:val="single" w:sz="6" w:space="0" w:color="000000"/>
              <w:bottom w:val="single" w:sz="6" w:space="0" w:color="000000"/>
            </w:tcBorders>
          </w:tcPr>
          <w:p w14:paraId="20D936A3" w14:textId="77777777" w:rsidR="004F52D9" w:rsidRDefault="004F52D9" w:rsidP="001F40E1">
            <w:pPr>
              <w:rPr>
                <w:sz w:val="20"/>
              </w:rPr>
            </w:pPr>
            <w:r>
              <w:rPr>
                <w:sz w:val="20"/>
              </w:rPr>
              <w:t>shall I eat the flesh of bulls?</w:t>
            </w:r>
          </w:p>
        </w:tc>
        <w:tc>
          <w:tcPr>
            <w:tcW w:w="1282" w:type="dxa"/>
            <w:tcBorders>
              <w:top w:val="single" w:sz="6" w:space="0" w:color="000000"/>
              <w:bottom w:val="single" w:sz="6" w:space="0" w:color="000000"/>
            </w:tcBorders>
          </w:tcPr>
          <w:p w14:paraId="4811CAE7" w14:textId="77777777" w:rsidR="004F52D9" w:rsidRDefault="004F52D9" w:rsidP="001F40E1">
            <w:pPr>
              <w:rPr>
                <w:sz w:val="20"/>
              </w:rPr>
            </w:pPr>
            <w:r>
              <w:rPr>
                <w:sz w:val="20"/>
              </w:rPr>
              <w:t>Asaph</w:t>
            </w:r>
          </w:p>
        </w:tc>
        <w:tc>
          <w:tcPr>
            <w:tcW w:w="1466" w:type="dxa"/>
            <w:tcBorders>
              <w:top w:val="single" w:sz="6" w:space="0" w:color="000000"/>
              <w:bottom w:val="single" w:sz="6" w:space="0" w:color="000000"/>
            </w:tcBorders>
          </w:tcPr>
          <w:p w14:paraId="6DA1E8E4" w14:textId="77777777" w:rsidR="004F52D9" w:rsidRDefault="004F52D9" w:rsidP="001F40E1">
            <w:pPr>
              <w:rPr>
                <w:sz w:val="20"/>
              </w:rPr>
            </w:pPr>
            <w:r>
              <w:rPr>
                <w:sz w:val="20"/>
              </w:rPr>
              <w:t>proph. exhort.</w:t>
            </w:r>
          </w:p>
        </w:tc>
        <w:tc>
          <w:tcPr>
            <w:tcW w:w="1282" w:type="dxa"/>
            <w:tcBorders>
              <w:top w:val="single" w:sz="6" w:space="0" w:color="000000"/>
              <w:bottom w:val="single" w:sz="6" w:space="0" w:color="000000"/>
            </w:tcBorders>
          </w:tcPr>
          <w:p w14:paraId="77705F06" w14:textId="77777777" w:rsidR="004F52D9" w:rsidRDefault="004F52D9" w:rsidP="001F40E1">
            <w:pPr>
              <w:rPr>
                <w:sz w:val="20"/>
              </w:rPr>
            </w:pPr>
            <w:r>
              <w:rPr>
                <w:sz w:val="20"/>
              </w:rPr>
              <w:t>3:3</w:t>
            </w:r>
          </w:p>
        </w:tc>
      </w:tr>
      <w:tr w:rsidR="004F52D9" w14:paraId="74CAF0BD" w14:textId="77777777" w:rsidTr="001F40E1">
        <w:trPr>
          <w:cantSplit/>
        </w:trPr>
        <w:tc>
          <w:tcPr>
            <w:tcW w:w="568" w:type="dxa"/>
            <w:tcBorders>
              <w:top w:val="single" w:sz="6" w:space="0" w:color="000000"/>
              <w:bottom w:val="single" w:sz="6" w:space="0" w:color="000000"/>
            </w:tcBorders>
          </w:tcPr>
          <w:p w14:paraId="1993556D" w14:textId="77777777" w:rsidR="004F52D9" w:rsidRDefault="004F52D9" w:rsidP="001F40E1">
            <w:pPr>
              <w:rPr>
                <w:b/>
                <w:sz w:val="20"/>
              </w:rPr>
            </w:pPr>
            <w:r>
              <w:rPr>
                <w:b/>
                <w:sz w:val="20"/>
              </w:rPr>
              <w:t>51</w:t>
            </w:r>
          </w:p>
        </w:tc>
        <w:tc>
          <w:tcPr>
            <w:tcW w:w="733" w:type="dxa"/>
            <w:tcBorders>
              <w:top w:val="single" w:sz="6" w:space="0" w:color="000000"/>
              <w:bottom w:val="single" w:sz="6" w:space="0" w:color="000000"/>
            </w:tcBorders>
          </w:tcPr>
          <w:p w14:paraId="4440F47D" w14:textId="77777777" w:rsidR="004F52D9" w:rsidRDefault="004F52D9" w:rsidP="001F40E1">
            <w:pPr>
              <w:rPr>
                <w:sz w:val="20"/>
              </w:rPr>
            </w:pPr>
            <w:r>
              <w:rPr>
                <w:sz w:val="20"/>
              </w:rPr>
              <w:t>pre.</w:t>
            </w:r>
          </w:p>
        </w:tc>
        <w:tc>
          <w:tcPr>
            <w:tcW w:w="4245" w:type="dxa"/>
            <w:tcBorders>
              <w:top w:val="single" w:sz="6" w:space="0" w:color="000000"/>
              <w:bottom w:val="single" w:sz="6" w:space="0" w:color="000000"/>
            </w:tcBorders>
          </w:tcPr>
          <w:p w14:paraId="0AF03A9A" w14:textId="77777777" w:rsidR="004F52D9" w:rsidRDefault="004F52D9" w:rsidP="001F40E1">
            <w:pPr>
              <w:rPr>
                <w:sz w:val="20"/>
              </w:rPr>
            </w:pPr>
            <w:r>
              <w:rPr>
                <w:sz w:val="20"/>
              </w:rPr>
              <w:t>my sacrifice, O God, is a broken spirit</w:t>
            </w:r>
          </w:p>
        </w:tc>
        <w:tc>
          <w:tcPr>
            <w:tcW w:w="1282" w:type="dxa"/>
            <w:tcBorders>
              <w:top w:val="single" w:sz="6" w:space="0" w:color="000000"/>
              <w:bottom w:val="single" w:sz="6" w:space="0" w:color="000000"/>
            </w:tcBorders>
          </w:tcPr>
          <w:p w14:paraId="3D04DB98" w14:textId="77777777" w:rsidR="004F52D9" w:rsidRDefault="004F52D9" w:rsidP="001F40E1">
            <w:pPr>
              <w:rPr>
                <w:sz w:val="20"/>
              </w:rPr>
            </w:pPr>
            <w:r>
              <w:rPr>
                <w:sz w:val="20"/>
              </w:rPr>
              <w:t>David II</w:t>
            </w:r>
          </w:p>
        </w:tc>
        <w:tc>
          <w:tcPr>
            <w:tcW w:w="1466" w:type="dxa"/>
            <w:tcBorders>
              <w:top w:val="single" w:sz="6" w:space="0" w:color="000000"/>
              <w:bottom w:val="single" w:sz="6" w:space="0" w:color="000000"/>
            </w:tcBorders>
          </w:tcPr>
          <w:p w14:paraId="7E693227" w14:textId="77777777" w:rsidR="004F52D9" w:rsidRDefault="004F52D9" w:rsidP="001F40E1">
            <w:pPr>
              <w:rPr>
                <w:sz w:val="20"/>
              </w:rPr>
            </w:pPr>
            <w:r>
              <w:rPr>
                <w:sz w:val="20"/>
              </w:rPr>
              <w:t>i. lament</w:t>
            </w:r>
          </w:p>
        </w:tc>
        <w:tc>
          <w:tcPr>
            <w:tcW w:w="1282" w:type="dxa"/>
            <w:tcBorders>
              <w:top w:val="single" w:sz="6" w:space="0" w:color="000000"/>
              <w:bottom w:val="single" w:sz="6" w:space="0" w:color="000000"/>
            </w:tcBorders>
          </w:tcPr>
          <w:p w14:paraId="24B5FD80" w14:textId="77777777" w:rsidR="004F52D9" w:rsidRDefault="004F52D9" w:rsidP="001F40E1">
            <w:pPr>
              <w:rPr>
                <w:sz w:val="20"/>
              </w:rPr>
            </w:pPr>
            <w:r>
              <w:rPr>
                <w:sz w:val="20"/>
              </w:rPr>
              <w:t>3:3</w:t>
            </w:r>
          </w:p>
        </w:tc>
      </w:tr>
      <w:tr w:rsidR="004F52D9" w14:paraId="61DEF0F8" w14:textId="77777777" w:rsidTr="001F40E1">
        <w:trPr>
          <w:cantSplit/>
        </w:trPr>
        <w:tc>
          <w:tcPr>
            <w:tcW w:w="568" w:type="dxa"/>
            <w:tcBorders>
              <w:top w:val="single" w:sz="6" w:space="0" w:color="000000"/>
              <w:bottom w:val="single" w:sz="6" w:space="0" w:color="000000"/>
            </w:tcBorders>
          </w:tcPr>
          <w:p w14:paraId="28826950" w14:textId="77777777" w:rsidR="004F52D9" w:rsidRDefault="004F52D9" w:rsidP="001F40E1">
            <w:pPr>
              <w:rPr>
                <w:b/>
                <w:sz w:val="20"/>
              </w:rPr>
            </w:pPr>
            <w:r>
              <w:rPr>
                <w:b/>
                <w:sz w:val="20"/>
              </w:rPr>
              <w:t>52</w:t>
            </w:r>
          </w:p>
        </w:tc>
        <w:tc>
          <w:tcPr>
            <w:tcW w:w="733" w:type="dxa"/>
            <w:tcBorders>
              <w:top w:val="single" w:sz="6" w:space="0" w:color="000000"/>
              <w:bottom w:val="single" w:sz="6" w:space="0" w:color="000000"/>
            </w:tcBorders>
          </w:tcPr>
          <w:p w14:paraId="2E0EF635" w14:textId="77777777" w:rsidR="004F52D9" w:rsidRDefault="004F52D9" w:rsidP="001F40E1">
            <w:pPr>
              <w:rPr>
                <w:sz w:val="20"/>
              </w:rPr>
            </w:pPr>
            <w:r>
              <w:rPr>
                <w:sz w:val="20"/>
              </w:rPr>
              <w:t>pre.</w:t>
            </w:r>
          </w:p>
        </w:tc>
        <w:tc>
          <w:tcPr>
            <w:tcW w:w="4245" w:type="dxa"/>
            <w:tcBorders>
              <w:top w:val="single" w:sz="6" w:space="0" w:color="000000"/>
              <w:bottom w:val="single" w:sz="6" w:space="0" w:color="000000"/>
            </w:tcBorders>
          </w:tcPr>
          <w:p w14:paraId="0F08286C" w14:textId="77777777" w:rsidR="004F52D9" w:rsidRDefault="004F52D9" w:rsidP="001F40E1">
            <w:pPr>
              <w:rPr>
                <w:sz w:val="20"/>
              </w:rPr>
            </w:pPr>
            <w:r>
              <w:rPr>
                <w:sz w:val="20"/>
              </w:rPr>
              <w:t>your tongue is sharp as a razor</w:t>
            </w:r>
          </w:p>
        </w:tc>
        <w:tc>
          <w:tcPr>
            <w:tcW w:w="1282" w:type="dxa"/>
            <w:tcBorders>
              <w:top w:val="single" w:sz="6" w:space="0" w:color="000000"/>
              <w:bottom w:val="single" w:sz="6" w:space="0" w:color="000000"/>
            </w:tcBorders>
          </w:tcPr>
          <w:p w14:paraId="4703708E" w14:textId="77777777" w:rsidR="004F52D9" w:rsidRDefault="004F52D9" w:rsidP="001F40E1">
            <w:pPr>
              <w:rPr>
                <w:sz w:val="20"/>
              </w:rPr>
            </w:pPr>
            <w:r>
              <w:rPr>
                <w:sz w:val="20"/>
              </w:rPr>
              <w:t>David II</w:t>
            </w:r>
          </w:p>
        </w:tc>
        <w:tc>
          <w:tcPr>
            <w:tcW w:w="1466" w:type="dxa"/>
            <w:tcBorders>
              <w:top w:val="single" w:sz="6" w:space="0" w:color="000000"/>
              <w:bottom w:val="single" w:sz="6" w:space="0" w:color="000000"/>
            </w:tcBorders>
          </w:tcPr>
          <w:p w14:paraId="6A01CFB3" w14:textId="77777777" w:rsidR="004F52D9" w:rsidRDefault="004F52D9" w:rsidP="001F40E1">
            <w:pPr>
              <w:rPr>
                <w:sz w:val="20"/>
              </w:rPr>
            </w:pPr>
            <w:r>
              <w:rPr>
                <w:sz w:val="20"/>
              </w:rPr>
              <w:t>proph. exhort.</w:t>
            </w:r>
          </w:p>
        </w:tc>
        <w:tc>
          <w:tcPr>
            <w:tcW w:w="1282" w:type="dxa"/>
            <w:tcBorders>
              <w:top w:val="single" w:sz="6" w:space="0" w:color="000000"/>
              <w:bottom w:val="single" w:sz="6" w:space="0" w:color="000000"/>
            </w:tcBorders>
          </w:tcPr>
          <w:p w14:paraId="6289F73E" w14:textId="77777777" w:rsidR="004F52D9" w:rsidRDefault="004F52D9" w:rsidP="001F40E1">
            <w:pPr>
              <w:rPr>
                <w:sz w:val="20"/>
              </w:rPr>
            </w:pPr>
            <w:r>
              <w:rPr>
                <w:sz w:val="20"/>
              </w:rPr>
              <w:t>3:2</w:t>
            </w:r>
          </w:p>
        </w:tc>
      </w:tr>
      <w:tr w:rsidR="004F52D9" w14:paraId="2309EFF7" w14:textId="77777777" w:rsidTr="001F40E1">
        <w:trPr>
          <w:cantSplit/>
        </w:trPr>
        <w:tc>
          <w:tcPr>
            <w:tcW w:w="568" w:type="dxa"/>
            <w:tcBorders>
              <w:top w:val="single" w:sz="6" w:space="0" w:color="000000"/>
              <w:bottom w:val="single" w:sz="6" w:space="0" w:color="000000"/>
            </w:tcBorders>
          </w:tcPr>
          <w:p w14:paraId="40CF4611" w14:textId="77777777" w:rsidR="004F52D9" w:rsidRDefault="004F52D9" w:rsidP="001F40E1">
            <w:pPr>
              <w:rPr>
                <w:b/>
                <w:sz w:val="20"/>
              </w:rPr>
            </w:pPr>
            <w:r>
              <w:rPr>
                <w:b/>
                <w:sz w:val="20"/>
              </w:rPr>
              <w:t>53</w:t>
            </w:r>
          </w:p>
        </w:tc>
        <w:tc>
          <w:tcPr>
            <w:tcW w:w="733" w:type="dxa"/>
            <w:tcBorders>
              <w:top w:val="single" w:sz="6" w:space="0" w:color="000000"/>
              <w:bottom w:val="single" w:sz="6" w:space="0" w:color="000000"/>
            </w:tcBorders>
          </w:tcPr>
          <w:p w14:paraId="6ABFCA32" w14:textId="77777777" w:rsidR="004F52D9" w:rsidRDefault="004F52D9" w:rsidP="001F40E1">
            <w:pPr>
              <w:rPr>
                <w:sz w:val="20"/>
              </w:rPr>
            </w:pPr>
            <w:r>
              <w:rPr>
                <w:sz w:val="20"/>
              </w:rPr>
              <w:t>pre.</w:t>
            </w:r>
          </w:p>
        </w:tc>
        <w:tc>
          <w:tcPr>
            <w:tcW w:w="4245" w:type="dxa"/>
            <w:tcBorders>
              <w:top w:val="single" w:sz="6" w:space="0" w:color="000000"/>
              <w:bottom w:val="single" w:sz="6" w:space="0" w:color="000000"/>
            </w:tcBorders>
          </w:tcPr>
          <w:p w14:paraId="5ABCE011" w14:textId="77777777" w:rsidR="004F52D9" w:rsidRDefault="004F52D9" w:rsidP="001F40E1">
            <w:pPr>
              <w:rPr>
                <w:sz w:val="20"/>
              </w:rPr>
            </w:pPr>
            <w:r>
              <w:rPr>
                <w:sz w:val="20"/>
              </w:rPr>
              <w:t>“there is no God”</w:t>
            </w:r>
          </w:p>
        </w:tc>
        <w:tc>
          <w:tcPr>
            <w:tcW w:w="1282" w:type="dxa"/>
            <w:tcBorders>
              <w:top w:val="single" w:sz="6" w:space="0" w:color="000000"/>
              <w:bottom w:val="single" w:sz="6" w:space="0" w:color="000000"/>
            </w:tcBorders>
          </w:tcPr>
          <w:p w14:paraId="1AECC857" w14:textId="77777777" w:rsidR="004F52D9" w:rsidRDefault="004F52D9" w:rsidP="001F40E1">
            <w:pPr>
              <w:rPr>
                <w:sz w:val="20"/>
              </w:rPr>
            </w:pPr>
            <w:r>
              <w:rPr>
                <w:sz w:val="20"/>
              </w:rPr>
              <w:t>David II</w:t>
            </w:r>
          </w:p>
        </w:tc>
        <w:tc>
          <w:tcPr>
            <w:tcW w:w="1466" w:type="dxa"/>
            <w:tcBorders>
              <w:top w:val="single" w:sz="6" w:space="0" w:color="000000"/>
              <w:bottom w:val="single" w:sz="6" w:space="0" w:color="000000"/>
            </w:tcBorders>
          </w:tcPr>
          <w:p w14:paraId="08CE751F" w14:textId="77777777" w:rsidR="004F52D9" w:rsidRDefault="004F52D9" w:rsidP="001F40E1">
            <w:pPr>
              <w:rPr>
                <w:sz w:val="20"/>
              </w:rPr>
            </w:pPr>
            <w:r>
              <w:rPr>
                <w:sz w:val="20"/>
              </w:rPr>
              <w:t>proph. exhort.</w:t>
            </w:r>
          </w:p>
        </w:tc>
        <w:tc>
          <w:tcPr>
            <w:tcW w:w="1282" w:type="dxa"/>
            <w:tcBorders>
              <w:top w:val="single" w:sz="6" w:space="0" w:color="000000"/>
              <w:bottom w:val="single" w:sz="6" w:space="0" w:color="000000"/>
            </w:tcBorders>
          </w:tcPr>
          <w:p w14:paraId="736FCC9F" w14:textId="77777777" w:rsidR="004F52D9" w:rsidRDefault="004F52D9" w:rsidP="001F40E1">
            <w:pPr>
              <w:rPr>
                <w:sz w:val="20"/>
              </w:rPr>
            </w:pPr>
            <w:r>
              <w:rPr>
                <w:sz w:val="20"/>
              </w:rPr>
              <w:t>3:2</w:t>
            </w:r>
          </w:p>
        </w:tc>
      </w:tr>
      <w:tr w:rsidR="004F52D9" w14:paraId="5062D5F9" w14:textId="77777777" w:rsidTr="001F40E1">
        <w:trPr>
          <w:cantSplit/>
        </w:trPr>
        <w:tc>
          <w:tcPr>
            <w:tcW w:w="568" w:type="dxa"/>
            <w:tcBorders>
              <w:top w:val="single" w:sz="6" w:space="0" w:color="000000"/>
              <w:bottom w:val="single" w:sz="6" w:space="0" w:color="000000"/>
            </w:tcBorders>
          </w:tcPr>
          <w:p w14:paraId="4F47A87A" w14:textId="77777777" w:rsidR="004F52D9" w:rsidRDefault="004F52D9" w:rsidP="001F40E1">
            <w:pPr>
              <w:rPr>
                <w:b/>
                <w:sz w:val="20"/>
              </w:rPr>
            </w:pPr>
            <w:r>
              <w:rPr>
                <w:b/>
                <w:sz w:val="20"/>
              </w:rPr>
              <w:t>54</w:t>
            </w:r>
          </w:p>
        </w:tc>
        <w:tc>
          <w:tcPr>
            <w:tcW w:w="733" w:type="dxa"/>
            <w:tcBorders>
              <w:top w:val="single" w:sz="6" w:space="0" w:color="000000"/>
              <w:bottom w:val="single" w:sz="6" w:space="0" w:color="000000"/>
            </w:tcBorders>
          </w:tcPr>
          <w:p w14:paraId="0B1730AF" w14:textId="77777777" w:rsidR="004F52D9" w:rsidRDefault="004F52D9" w:rsidP="001F40E1">
            <w:pPr>
              <w:rPr>
                <w:sz w:val="20"/>
              </w:rPr>
            </w:pPr>
            <w:r>
              <w:rPr>
                <w:sz w:val="20"/>
              </w:rPr>
              <w:t>exile</w:t>
            </w:r>
          </w:p>
        </w:tc>
        <w:tc>
          <w:tcPr>
            <w:tcW w:w="4245" w:type="dxa"/>
            <w:tcBorders>
              <w:top w:val="single" w:sz="6" w:space="0" w:color="000000"/>
              <w:bottom w:val="single" w:sz="6" w:space="0" w:color="000000"/>
            </w:tcBorders>
          </w:tcPr>
          <w:p w14:paraId="13B34D51" w14:textId="77777777" w:rsidR="004F52D9" w:rsidRDefault="004F52D9" w:rsidP="001F40E1">
            <w:pPr>
              <w:rPr>
                <w:sz w:val="20"/>
              </w:rPr>
            </w:pPr>
            <w:r>
              <w:rPr>
                <w:sz w:val="20"/>
              </w:rPr>
              <w:t>save me by the power of your name</w:t>
            </w:r>
          </w:p>
        </w:tc>
        <w:tc>
          <w:tcPr>
            <w:tcW w:w="1282" w:type="dxa"/>
            <w:tcBorders>
              <w:top w:val="single" w:sz="6" w:space="0" w:color="000000"/>
              <w:bottom w:val="single" w:sz="6" w:space="0" w:color="000000"/>
            </w:tcBorders>
          </w:tcPr>
          <w:p w14:paraId="60A9E88D" w14:textId="77777777" w:rsidR="004F52D9" w:rsidRDefault="004F52D9" w:rsidP="001F40E1">
            <w:pPr>
              <w:rPr>
                <w:sz w:val="20"/>
              </w:rPr>
            </w:pPr>
            <w:r>
              <w:rPr>
                <w:sz w:val="20"/>
              </w:rPr>
              <w:t>David II</w:t>
            </w:r>
          </w:p>
        </w:tc>
        <w:tc>
          <w:tcPr>
            <w:tcW w:w="1466" w:type="dxa"/>
            <w:tcBorders>
              <w:top w:val="single" w:sz="6" w:space="0" w:color="000000"/>
              <w:bottom w:val="single" w:sz="6" w:space="0" w:color="000000"/>
            </w:tcBorders>
          </w:tcPr>
          <w:p w14:paraId="714B580A" w14:textId="77777777" w:rsidR="004F52D9" w:rsidRDefault="004F52D9" w:rsidP="001F40E1">
            <w:pPr>
              <w:rPr>
                <w:sz w:val="20"/>
              </w:rPr>
            </w:pPr>
            <w:r>
              <w:rPr>
                <w:sz w:val="20"/>
              </w:rPr>
              <w:t>i. lament</w:t>
            </w:r>
          </w:p>
        </w:tc>
        <w:tc>
          <w:tcPr>
            <w:tcW w:w="1282" w:type="dxa"/>
            <w:tcBorders>
              <w:top w:val="single" w:sz="6" w:space="0" w:color="000000"/>
              <w:bottom w:val="single" w:sz="6" w:space="0" w:color="000000"/>
            </w:tcBorders>
          </w:tcPr>
          <w:p w14:paraId="727D6A45" w14:textId="77777777" w:rsidR="004F52D9" w:rsidRDefault="004F52D9" w:rsidP="001F40E1">
            <w:pPr>
              <w:rPr>
                <w:sz w:val="20"/>
              </w:rPr>
            </w:pPr>
            <w:r>
              <w:rPr>
                <w:sz w:val="20"/>
              </w:rPr>
              <w:t>variable</w:t>
            </w:r>
          </w:p>
        </w:tc>
      </w:tr>
      <w:tr w:rsidR="004F52D9" w14:paraId="4789518B" w14:textId="77777777" w:rsidTr="001F40E1">
        <w:trPr>
          <w:cantSplit/>
        </w:trPr>
        <w:tc>
          <w:tcPr>
            <w:tcW w:w="568" w:type="dxa"/>
            <w:tcBorders>
              <w:top w:val="single" w:sz="6" w:space="0" w:color="000000"/>
              <w:bottom w:val="single" w:sz="6" w:space="0" w:color="000000"/>
            </w:tcBorders>
          </w:tcPr>
          <w:p w14:paraId="7AB78380" w14:textId="77777777" w:rsidR="004F52D9" w:rsidRDefault="004F52D9" w:rsidP="001F40E1">
            <w:pPr>
              <w:rPr>
                <w:b/>
                <w:sz w:val="20"/>
              </w:rPr>
            </w:pPr>
            <w:r>
              <w:rPr>
                <w:b/>
                <w:sz w:val="20"/>
              </w:rPr>
              <w:t>55</w:t>
            </w:r>
          </w:p>
        </w:tc>
        <w:tc>
          <w:tcPr>
            <w:tcW w:w="733" w:type="dxa"/>
            <w:tcBorders>
              <w:top w:val="single" w:sz="6" w:space="0" w:color="000000"/>
              <w:bottom w:val="single" w:sz="6" w:space="0" w:color="000000"/>
            </w:tcBorders>
          </w:tcPr>
          <w:p w14:paraId="6D3CC1BB" w14:textId="77777777" w:rsidR="004F52D9" w:rsidRDefault="004F52D9" w:rsidP="001F40E1">
            <w:pPr>
              <w:rPr>
                <w:sz w:val="20"/>
              </w:rPr>
            </w:pPr>
            <w:r>
              <w:rPr>
                <w:sz w:val="20"/>
              </w:rPr>
              <w:t>exile</w:t>
            </w:r>
          </w:p>
        </w:tc>
        <w:tc>
          <w:tcPr>
            <w:tcW w:w="4245" w:type="dxa"/>
            <w:tcBorders>
              <w:top w:val="single" w:sz="6" w:space="0" w:color="000000"/>
              <w:bottom w:val="single" w:sz="6" w:space="0" w:color="000000"/>
            </w:tcBorders>
          </w:tcPr>
          <w:p w14:paraId="4EE10311" w14:textId="77777777" w:rsidR="004F52D9" w:rsidRDefault="004F52D9" w:rsidP="001F40E1">
            <w:pPr>
              <w:rPr>
                <w:sz w:val="20"/>
              </w:rPr>
            </w:pPr>
            <w:r>
              <w:rPr>
                <w:sz w:val="20"/>
              </w:rPr>
              <w:t>Oh that I had the wings of a dove</w:t>
            </w:r>
          </w:p>
        </w:tc>
        <w:tc>
          <w:tcPr>
            <w:tcW w:w="1282" w:type="dxa"/>
            <w:tcBorders>
              <w:top w:val="single" w:sz="6" w:space="0" w:color="000000"/>
              <w:bottom w:val="single" w:sz="6" w:space="0" w:color="000000"/>
            </w:tcBorders>
          </w:tcPr>
          <w:p w14:paraId="293F7ED1" w14:textId="77777777" w:rsidR="004F52D9" w:rsidRDefault="004F52D9" w:rsidP="001F40E1">
            <w:pPr>
              <w:rPr>
                <w:sz w:val="20"/>
              </w:rPr>
            </w:pPr>
            <w:r>
              <w:rPr>
                <w:sz w:val="20"/>
              </w:rPr>
              <w:t>David II</w:t>
            </w:r>
          </w:p>
        </w:tc>
        <w:tc>
          <w:tcPr>
            <w:tcW w:w="1466" w:type="dxa"/>
            <w:tcBorders>
              <w:top w:val="single" w:sz="6" w:space="0" w:color="000000"/>
              <w:bottom w:val="single" w:sz="6" w:space="0" w:color="000000"/>
            </w:tcBorders>
          </w:tcPr>
          <w:p w14:paraId="03F0D106" w14:textId="77777777" w:rsidR="004F52D9" w:rsidRDefault="004F52D9" w:rsidP="001F40E1">
            <w:pPr>
              <w:rPr>
                <w:sz w:val="20"/>
              </w:rPr>
            </w:pPr>
            <w:r>
              <w:rPr>
                <w:sz w:val="20"/>
              </w:rPr>
              <w:t>i. lament</w:t>
            </w:r>
          </w:p>
        </w:tc>
        <w:tc>
          <w:tcPr>
            <w:tcW w:w="1282" w:type="dxa"/>
            <w:tcBorders>
              <w:top w:val="single" w:sz="6" w:space="0" w:color="000000"/>
              <w:bottom w:val="single" w:sz="6" w:space="0" w:color="000000"/>
            </w:tcBorders>
          </w:tcPr>
          <w:p w14:paraId="488F9664" w14:textId="77777777" w:rsidR="004F52D9" w:rsidRDefault="004F52D9" w:rsidP="001F40E1">
            <w:pPr>
              <w:rPr>
                <w:sz w:val="20"/>
              </w:rPr>
            </w:pPr>
          </w:p>
        </w:tc>
      </w:tr>
      <w:tr w:rsidR="004F52D9" w14:paraId="4D5D3573" w14:textId="77777777" w:rsidTr="001F40E1">
        <w:trPr>
          <w:cantSplit/>
        </w:trPr>
        <w:tc>
          <w:tcPr>
            <w:tcW w:w="568" w:type="dxa"/>
            <w:tcBorders>
              <w:top w:val="single" w:sz="6" w:space="0" w:color="000000"/>
              <w:bottom w:val="single" w:sz="6" w:space="0" w:color="000000"/>
            </w:tcBorders>
          </w:tcPr>
          <w:p w14:paraId="7A0A2BD1" w14:textId="77777777" w:rsidR="004F52D9" w:rsidRDefault="004F52D9" w:rsidP="001F40E1">
            <w:pPr>
              <w:rPr>
                <w:b/>
                <w:sz w:val="20"/>
              </w:rPr>
            </w:pPr>
            <w:r>
              <w:rPr>
                <w:b/>
                <w:sz w:val="20"/>
              </w:rPr>
              <w:t>56</w:t>
            </w:r>
          </w:p>
        </w:tc>
        <w:tc>
          <w:tcPr>
            <w:tcW w:w="733" w:type="dxa"/>
            <w:tcBorders>
              <w:top w:val="single" w:sz="6" w:space="0" w:color="000000"/>
              <w:bottom w:val="single" w:sz="6" w:space="0" w:color="000000"/>
            </w:tcBorders>
          </w:tcPr>
          <w:p w14:paraId="733FE776" w14:textId="77777777" w:rsidR="004F52D9" w:rsidRDefault="004F52D9" w:rsidP="001F40E1">
            <w:pPr>
              <w:rPr>
                <w:sz w:val="20"/>
              </w:rPr>
            </w:pPr>
          </w:p>
        </w:tc>
        <w:tc>
          <w:tcPr>
            <w:tcW w:w="4245" w:type="dxa"/>
            <w:tcBorders>
              <w:top w:val="single" w:sz="6" w:space="0" w:color="000000"/>
              <w:bottom w:val="single" w:sz="6" w:space="0" w:color="000000"/>
            </w:tcBorders>
          </w:tcPr>
          <w:p w14:paraId="759F817D" w14:textId="77777777" w:rsidR="004F52D9" w:rsidRDefault="004F52D9" w:rsidP="001F40E1">
            <w:pPr>
              <w:rPr>
                <w:sz w:val="20"/>
              </w:rPr>
            </w:pPr>
            <w:r>
              <w:rPr>
                <w:sz w:val="20"/>
              </w:rPr>
              <w:t>store every tear in your flask</w:t>
            </w:r>
          </w:p>
        </w:tc>
        <w:tc>
          <w:tcPr>
            <w:tcW w:w="1282" w:type="dxa"/>
            <w:tcBorders>
              <w:top w:val="single" w:sz="6" w:space="0" w:color="000000"/>
              <w:bottom w:val="single" w:sz="6" w:space="0" w:color="000000"/>
            </w:tcBorders>
          </w:tcPr>
          <w:p w14:paraId="0337A0B5" w14:textId="77777777" w:rsidR="004F52D9" w:rsidRDefault="004F52D9" w:rsidP="001F40E1">
            <w:pPr>
              <w:rPr>
                <w:sz w:val="20"/>
              </w:rPr>
            </w:pPr>
            <w:r>
              <w:rPr>
                <w:sz w:val="20"/>
              </w:rPr>
              <w:t>David II</w:t>
            </w:r>
          </w:p>
        </w:tc>
        <w:tc>
          <w:tcPr>
            <w:tcW w:w="1466" w:type="dxa"/>
            <w:tcBorders>
              <w:top w:val="single" w:sz="6" w:space="0" w:color="000000"/>
              <w:bottom w:val="single" w:sz="6" w:space="0" w:color="000000"/>
            </w:tcBorders>
          </w:tcPr>
          <w:p w14:paraId="081D02D2" w14:textId="77777777" w:rsidR="004F52D9" w:rsidRDefault="004F52D9" w:rsidP="001F40E1">
            <w:pPr>
              <w:rPr>
                <w:sz w:val="20"/>
              </w:rPr>
            </w:pPr>
            <w:r>
              <w:rPr>
                <w:sz w:val="20"/>
              </w:rPr>
              <w:t>i. lament</w:t>
            </w:r>
          </w:p>
        </w:tc>
        <w:tc>
          <w:tcPr>
            <w:tcW w:w="1282" w:type="dxa"/>
            <w:tcBorders>
              <w:top w:val="single" w:sz="6" w:space="0" w:color="000000"/>
              <w:bottom w:val="single" w:sz="6" w:space="0" w:color="000000"/>
            </w:tcBorders>
          </w:tcPr>
          <w:p w14:paraId="5C01D535" w14:textId="77777777" w:rsidR="004F52D9" w:rsidRDefault="004F52D9" w:rsidP="001F40E1">
            <w:pPr>
              <w:rPr>
                <w:sz w:val="20"/>
              </w:rPr>
            </w:pPr>
            <w:r>
              <w:rPr>
                <w:sz w:val="20"/>
              </w:rPr>
              <w:t>3:3</w:t>
            </w:r>
          </w:p>
        </w:tc>
      </w:tr>
      <w:tr w:rsidR="004F52D9" w14:paraId="33A0E091" w14:textId="77777777" w:rsidTr="001F40E1">
        <w:trPr>
          <w:cantSplit/>
        </w:trPr>
        <w:tc>
          <w:tcPr>
            <w:tcW w:w="568" w:type="dxa"/>
            <w:tcBorders>
              <w:top w:val="single" w:sz="6" w:space="0" w:color="000000"/>
              <w:bottom w:val="single" w:sz="6" w:space="0" w:color="000000"/>
            </w:tcBorders>
          </w:tcPr>
          <w:p w14:paraId="0BD85A37" w14:textId="77777777" w:rsidR="004F52D9" w:rsidRDefault="004F52D9" w:rsidP="001F40E1">
            <w:pPr>
              <w:rPr>
                <w:b/>
                <w:sz w:val="20"/>
              </w:rPr>
            </w:pPr>
            <w:r>
              <w:rPr>
                <w:b/>
                <w:sz w:val="20"/>
              </w:rPr>
              <w:t>57</w:t>
            </w:r>
          </w:p>
        </w:tc>
        <w:tc>
          <w:tcPr>
            <w:tcW w:w="733" w:type="dxa"/>
            <w:tcBorders>
              <w:top w:val="single" w:sz="6" w:space="0" w:color="000000"/>
              <w:bottom w:val="single" w:sz="6" w:space="0" w:color="000000"/>
            </w:tcBorders>
          </w:tcPr>
          <w:p w14:paraId="0609B6DE" w14:textId="77777777" w:rsidR="004F52D9" w:rsidRDefault="004F52D9" w:rsidP="001F40E1">
            <w:pPr>
              <w:rPr>
                <w:sz w:val="20"/>
              </w:rPr>
            </w:pPr>
          </w:p>
        </w:tc>
        <w:tc>
          <w:tcPr>
            <w:tcW w:w="4245" w:type="dxa"/>
            <w:tcBorders>
              <w:top w:val="single" w:sz="6" w:space="0" w:color="000000"/>
              <w:bottom w:val="single" w:sz="6" w:space="0" w:color="000000"/>
            </w:tcBorders>
          </w:tcPr>
          <w:p w14:paraId="3DB90FAE" w14:textId="77777777" w:rsidR="004F52D9" w:rsidRDefault="004F52D9" w:rsidP="001F40E1">
            <w:pPr>
              <w:rPr>
                <w:sz w:val="20"/>
              </w:rPr>
            </w:pPr>
            <w:r>
              <w:rPr>
                <w:sz w:val="20"/>
              </w:rPr>
              <w:t>let your glory shine over earth</w:t>
            </w:r>
          </w:p>
        </w:tc>
        <w:tc>
          <w:tcPr>
            <w:tcW w:w="1282" w:type="dxa"/>
            <w:tcBorders>
              <w:top w:val="single" w:sz="6" w:space="0" w:color="000000"/>
              <w:bottom w:val="single" w:sz="6" w:space="0" w:color="000000"/>
            </w:tcBorders>
          </w:tcPr>
          <w:p w14:paraId="7F9B666A" w14:textId="77777777" w:rsidR="004F52D9" w:rsidRDefault="004F52D9" w:rsidP="001F40E1">
            <w:pPr>
              <w:rPr>
                <w:sz w:val="20"/>
              </w:rPr>
            </w:pPr>
            <w:r>
              <w:rPr>
                <w:sz w:val="20"/>
              </w:rPr>
              <w:t>David II</w:t>
            </w:r>
          </w:p>
        </w:tc>
        <w:tc>
          <w:tcPr>
            <w:tcW w:w="1466" w:type="dxa"/>
            <w:tcBorders>
              <w:top w:val="single" w:sz="6" w:space="0" w:color="000000"/>
              <w:bottom w:val="single" w:sz="6" w:space="0" w:color="000000"/>
            </w:tcBorders>
          </w:tcPr>
          <w:p w14:paraId="07B4F968" w14:textId="77777777" w:rsidR="004F52D9" w:rsidRDefault="004F52D9" w:rsidP="001F40E1">
            <w:pPr>
              <w:rPr>
                <w:sz w:val="20"/>
              </w:rPr>
            </w:pPr>
            <w:r>
              <w:rPr>
                <w:sz w:val="20"/>
              </w:rPr>
              <w:t>i. lament</w:t>
            </w:r>
          </w:p>
        </w:tc>
        <w:tc>
          <w:tcPr>
            <w:tcW w:w="1282" w:type="dxa"/>
            <w:tcBorders>
              <w:top w:val="single" w:sz="6" w:space="0" w:color="000000"/>
              <w:bottom w:val="single" w:sz="6" w:space="0" w:color="000000"/>
            </w:tcBorders>
          </w:tcPr>
          <w:p w14:paraId="44D0B8DD" w14:textId="77777777" w:rsidR="004F52D9" w:rsidRDefault="004F52D9" w:rsidP="001F40E1">
            <w:pPr>
              <w:rPr>
                <w:sz w:val="20"/>
              </w:rPr>
            </w:pPr>
            <w:r>
              <w:rPr>
                <w:sz w:val="20"/>
              </w:rPr>
              <w:t>1-5 = 3:3,</w:t>
            </w:r>
          </w:p>
          <w:p w14:paraId="1650C4F6" w14:textId="77777777" w:rsidR="004F52D9" w:rsidRDefault="004F52D9" w:rsidP="001F40E1">
            <w:pPr>
              <w:rPr>
                <w:sz w:val="20"/>
              </w:rPr>
            </w:pPr>
            <w:r>
              <w:rPr>
                <w:sz w:val="20"/>
              </w:rPr>
              <w:t>6-11 = 3:2</w:t>
            </w:r>
          </w:p>
        </w:tc>
      </w:tr>
      <w:tr w:rsidR="004F52D9" w14:paraId="3386E8AD" w14:textId="77777777" w:rsidTr="001F40E1">
        <w:trPr>
          <w:cantSplit/>
        </w:trPr>
        <w:tc>
          <w:tcPr>
            <w:tcW w:w="568" w:type="dxa"/>
            <w:tcBorders>
              <w:top w:val="single" w:sz="6" w:space="0" w:color="000000"/>
              <w:bottom w:val="single" w:sz="6" w:space="0" w:color="000000"/>
            </w:tcBorders>
          </w:tcPr>
          <w:p w14:paraId="3DD3F44A" w14:textId="77777777" w:rsidR="004F52D9" w:rsidRDefault="004F52D9" w:rsidP="001F40E1">
            <w:pPr>
              <w:rPr>
                <w:b/>
                <w:sz w:val="20"/>
              </w:rPr>
            </w:pPr>
            <w:r>
              <w:rPr>
                <w:b/>
                <w:sz w:val="20"/>
              </w:rPr>
              <w:t>58</w:t>
            </w:r>
          </w:p>
        </w:tc>
        <w:tc>
          <w:tcPr>
            <w:tcW w:w="733" w:type="dxa"/>
            <w:tcBorders>
              <w:top w:val="single" w:sz="6" w:space="0" w:color="000000"/>
              <w:bottom w:val="single" w:sz="6" w:space="0" w:color="000000"/>
            </w:tcBorders>
          </w:tcPr>
          <w:p w14:paraId="074F9E04" w14:textId="77777777" w:rsidR="004F52D9" w:rsidRDefault="004F52D9" w:rsidP="001F40E1">
            <w:pPr>
              <w:rPr>
                <w:sz w:val="20"/>
              </w:rPr>
            </w:pPr>
            <w:r>
              <w:rPr>
                <w:sz w:val="20"/>
              </w:rPr>
              <w:t>pre.</w:t>
            </w:r>
          </w:p>
        </w:tc>
        <w:tc>
          <w:tcPr>
            <w:tcW w:w="4245" w:type="dxa"/>
            <w:tcBorders>
              <w:top w:val="single" w:sz="6" w:space="0" w:color="000000"/>
              <w:bottom w:val="single" w:sz="6" w:space="0" w:color="000000"/>
            </w:tcBorders>
          </w:tcPr>
          <w:p w14:paraId="146DBED8" w14:textId="77777777" w:rsidR="004F52D9" w:rsidRDefault="004F52D9" w:rsidP="001F40E1">
            <w:pPr>
              <w:rPr>
                <w:sz w:val="20"/>
              </w:rPr>
            </w:pPr>
            <w:r>
              <w:rPr>
                <w:sz w:val="20"/>
              </w:rPr>
              <w:t>rulers, are your judg</w:t>
            </w:r>
            <w:r>
              <w:rPr>
                <w:sz w:val="20"/>
              </w:rPr>
              <w:softHyphen/>
            </w:r>
            <w:r>
              <w:rPr>
                <w:sz w:val="20"/>
              </w:rPr>
              <w:softHyphen/>
              <w:t>ments just?</w:t>
            </w:r>
          </w:p>
        </w:tc>
        <w:tc>
          <w:tcPr>
            <w:tcW w:w="1282" w:type="dxa"/>
            <w:tcBorders>
              <w:top w:val="single" w:sz="6" w:space="0" w:color="000000"/>
              <w:bottom w:val="single" w:sz="6" w:space="0" w:color="000000"/>
            </w:tcBorders>
          </w:tcPr>
          <w:p w14:paraId="513F3192" w14:textId="77777777" w:rsidR="004F52D9" w:rsidRDefault="004F52D9" w:rsidP="001F40E1">
            <w:pPr>
              <w:rPr>
                <w:sz w:val="20"/>
              </w:rPr>
            </w:pPr>
            <w:r>
              <w:rPr>
                <w:sz w:val="20"/>
              </w:rPr>
              <w:t>David II</w:t>
            </w:r>
          </w:p>
        </w:tc>
        <w:tc>
          <w:tcPr>
            <w:tcW w:w="1466" w:type="dxa"/>
            <w:tcBorders>
              <w:top w:val="single" w:sz="6" w:space="0" w:color="000000"/>
              <w:bottom w:val="single" w:sz="6" w:space="0" w:color="000000"/>
            </w:tcBorders>
          </w:tcPr>
          <w:p w14:paraId="005D845C" w14:textId="77777777" w:rsidR="004F52D9" w:rsidRDefault="004F52D9" w:rsidP="001F40E1">
            <w:pPr>
              <w:rPr>
                <w:sz w:val="20"/>
              </w:rPr>
            </w:pPr>
            <w:r>
              <w:rPr>
                <w:sz w:val="20"/>
              </w:rPr>
              <w:t>proph. exhort.</w:t>
            </w:r>
          </w:p>
        </w:tc>
        <w:tc>
          <w:tcPr>
            <w:tcW w:w="1282" w:type="dxa"/>
            <w:tcBorders>
              <w:top w:val="single" w:sz="6" w:space="0" w:color="000000"/>
              <w:bottom w:val="single" w:sz="6" w:space="0" w:color="000000"/>
            </w:tcBorders>
          </w:tcPr>
          <w:p w14:paraId="1EAB7A7E" w14:textId="77777777" w:rsidR="004F52D9" w:rsidRDefault="004F52D9" w:rsidP="001F40E1">
            <w:pPr>
              <w:rPr>
                <w:sz w:val="20"/>
              </w:rPr>
            </w:pPr>
            <w:r>
              <w:rPr>
                <w:sz w:val="20"/>
              </w:rPr>
              <w:t>4:3</w:t>
            </w:r>
          </w:p>
        </w:tc>
      </w:tr>
      <w:tr w:rsidR="004F52D9" w14:paraId="771AB8B8" w14:textId="77777777" w:rsidTr="001F40E1">
        <w:trPr>
          <w:cantSplit/>
        </w:trPr>
        <w:tc>
          <w:tcPr>
            <w:tcW w:w="568" w:type="dxa"/>
            <w:tcBorders>
              <w:top w:val="single" w:sz="6" w:space="0" w:color="000000"/>
              <w:bottom w:val="single" w:sz="6" w:space="0" w:color="000000"/>
            </w:tcBorders>
          </w:tcPr>
          <w:p w14:paraId="5998FFDA" w14:textId="77777777" w:rsidR="004F52D9" w:rsidRDefault="004F52D9" w:rsidP="001F40E1">
            <w:pPr>
              <w:rPr>
                <w:b/>
                <w:sz w:val="20"/>
              </w:rPr>
            </w:pPr>
            <w:r>
              <w:rPr>
                <w:b/>
                <w:sz w:val="20"/>
              </w:rPr>
              <w:t>59</w:t>
            </w:r>
          </w:p>
        </w:tc>
        <w:tc>
          <w:tcPr>
            <w:tcW w:w="733" w:type="dxa"/>
            <w:tcBorders>
              <w:top w:val="single" w:sz="6" w:space="0" w:color="000000"/>
              <w:bottom w:val="single" w:sz="6" w:space="0" w:color="000000"/>
            </w:tcBorders>
          </w:tcPr>
          <w:p w14:paraId="5D9C2137" w14:textId="77777777" w:rsidR="004F52D9" w:rsidRDefault="004F52D9" w:rsidP="001F40E1">
            <w:pPr>
              <w:rPr>
                <w:sz w:val="20"/>
              </w:rPr>
            </w:pPr>
          </w:p>
        </w:tc>
        <w:tc>
          <w:tcPr>
            <w:tcW w:w="4245" w:type="dxa"/>
            <w:tcBorders>
              <w:top w:val="single" w:sz="6" w:space="0" w:color="000000"/>
              <w:bottom w:val="single" w:sz="6" w:space="0" w:color="000000"/>
            </w:tcBorders>
          </w:tcPr>
          <w:p w14:paraId="49B31EB6" w14:textId="77777777" w:rsidR="004F52D9" w:rsidRDefault="004F52D9" w:rsidP="001F40E1">
            <w:pPr>
              <w:rPr>
                <w:sz w:val="20"/>
              </w:rPr>
            </w:pPr>
            <w:r>
              <w:rPr>
                <w:sz w:val="20"/>
              </w:rPr>
              <w:t>villains run wild like dogs</w:t>
            </w:r>
          </w:p>
        </w:tc>
        <w:tc>
          <w:tcPr>
            <w:tcW w:w="1282" w:type="dxa"/>
            <w:tcBorders>
              <w:top w:val="single" w:sz="6" w:space="0" w:color="000000"/>
              <w:bottom w:val="single" w:sz="6" w:space="0" w:color="000000"/>
            </w:tcBorders>
          </w:tcPr>
          <w:p w14:paraId="77ADFCE3" w14:textId="77777777" w:rsidR="004F52D9" w:rsidRDefault="004F52D9" w:rsidP="001F40E1">
            <w:pPr>
              <w:rPr>
                <w:sz w:val="20"/>
              </w:rPr>
            </w:pPr>
            <w:r>
              <w:rPr>
                <w:sz w:val="20"/>
              </w:rPr>
              <w:t>David II</w:t>
            </w:r>
          </w:p>
        </w:tc>
        <w:tc>
          <w:tcPr>
            <w:tcW w:w="1466" w:type="dxa"/>
            <w:tcBorders>
              <w:top w:val="single" w:sz="6" w:space="0" w:color="000000"/>
              <w:bottom w:val="single" w:sz="6" w:space="0" w:color="000000"/>
            </w:tcBorders>
          </w:tcPr>
          <w:p w14:paraId="68CB8952" w14:textId="77777777" w:rsidR="004F52D9" w:rsidRDefault="004F52D9" w:rsidP="001F40E1">
            <w:pPr>
              <w:rPr>
                <w:sz w:val="20"/>
              </w:rPr>
            </w:pPr>
            <w:r>
              <w:rPr>
                <w:sz w:val="20"/>
              </w:rPr>
              <w:t>i. lament</w:t>
            </w:r>
          </w:p>
        </w:tc>
        <w:tc>
          <w:tcPr>
            <w:tcW w:w="1282" w:type="dxa"/>
            <w:tcBorders>
              <w:top w:val="single" w:sz="6" w:space="0" w:color="000000"/>
              <w:bottom w:val="single" w:sz="6" w:space="0" w:color="000000"/>
            </w:tcBorders>
          </w:tcPr>
          <w:p w14:paraId="63600E8A" w14:textId="77777777" w:rsidR="004F52D9" w:rsidRDefault="004F52D9" w:rsidP="001F40E1">
            <w:pPr>
              <w:rPr>
                <w:sz w:val="20"/>
              </w:rPr>
            </w:pPr>
            <w:r>
              <w:rPr>
                <w:sz w:val="20"/>
              </w:rPr>
              <w:t>3:3</w:t>
            </w:r>
          </w:p>
        </w:tc>
      </w:tr>
      <w:tr w:rsidR="004F52D9" w14:paraId="67125EB8" w14:textId="77777777" w:rsidTr="001F40E1">
        <w:trPr>
          <w:cantSplit/>
        </w:trPr>
        <w:tc>
          <w:tcPr>
            <w:tcW w:w="568" w:type="dxa"/>
            <w:tcBorders>
              <w:top w:val="single" w:sz="6" w:space="0" w:color="000000"/>
              <w:bottom w:val="single" w:sz="6" w:space="0" w:color="000000"/>
            </w:tcBorders>
          </w:tcPr>
          <w:p w14:paraId="572D5CF5" w14:textId="77777777" w:rsidR="004F52D9" w:rsidRDefault="004F52D9" w:rsidP="001F40E1">
            <w:pPr>
              <w:rPr>
                <w:b/>
                <w:sz w:val="20"/>
              </w:rPr>
            </w:pPr>
            <w:r>
              <w:rPr>
                <w:b/>
                <w:sz w:val="20"/>
              </w:rPr>
              <w:t>60</w:t>
            </w:r>
          </w:p>
        </w:tc>
        <w:tc>
          <w:tcPr>
            <w:tcW w:w="733" w:type="dxa"/>
            <w:tcBorders>
              <w:top w:val="single" w:sz="6" w:space="0" w:color="000000"/>
              <w:bottom w:val="single" w:sz="6" w:space="0" w:color="000000"/>
            </w:tcBorders>
          </w:tcPr>
          <w:p w14:paraId="0254156C" w14:textId="77777777" w:rsidR="004F52D9" w:rsidRDefault="004F52D9" w:rsidP="001F40E1">
            <w:pPr>
              <w:rPr>
                <w:sz w:val="20"/>
              </w:rPr>
            </w:pPr>
            <w:r>
              <w:rPr>
                <w:sz w:val="20"/>
              </w:rPr>
              <w:t>exile</w:t>
            </w:r>
          </w:p>
        </w:tc>
        <w:tc>
          <w:tcPr>
            <w:tcW w:w="4245" w:type="dxa"/>
            <w:tcBorders>
              <w:top w:val="single" w:sz="6" w:space="0" w:color="000000"/>
              <w:bottom w:val="single" w:sz="6" w:space="0" w:color="000000"/>
            </w:tcBorders>
          </w:tcPr>
          <w:p w14:paraId="6EC691B8" w14:textId="77777777" w:rsidR="004F52D9" w:rsidRDefault="004F52D9" w:rsidP="001F40E1">
            <w:pPr>
              <w:rPr>
                <w:sz w:val="20"/>
              </w:rPr>
            </w:pPr>
            <w:r>
              <w:rPr>
                <w:sz w:val="20"/>
              </w:rPr>
              <w:t>you go not forth with our armies</w:t>
            </w:r>
          </w:p>
        </w:tc>
        <w:tc>
          <w:tcPr>
            <w:tcW w:w="1282" w:type="dxa"/>
            <w:tcBorders>
              <w:top w:val="single" w:sz="6" w:space="0" w:color="000000"/>
              <w:bottom w:val="single" w:sz="6" w:space="0" w:color="000000"/>
            </w:tcBorders>
          </w:tcPr>
          <w:p w14:paraId="52D1369B" w14:textId="77777777" w:rsidR="004F52D9" w:rsidRDefault="004F52D9" w:rsidP="001F40E1">
            <w:pPr>
              <w:rPr>
                <w:sz w:val="20"/>
              </w:rPr>
            </w:pPr>
            <w:r>
              <w:rPr>
                <w:sz w:val="20"/>
              </w:rPr>
              <w:t>David II</w:t>
            </w:r>
          </w:p>
        </w:tc>
        <w:tc>
          <w:tcPr>
            <w:tcW w:w="1466" w:type="dxa"/>
            <w:tcBorders>
              <w:top w:val="single" w:sz="6" w:space="0" w:color="000000"/>
              <w:bottom w:val="single" w:sz="6" w:space="0" w:color="000000"/>
            </w:tcBorders>
          </w:tcPr>
          <w:p w14:paraId="3F28C554" w14:textId="77777777" w:rsidR="004F52D9" w:rsidRDefault="004F52D9" w:rsidP="001F40E1">
            <w:pPr>
              <w:rPr>
                <w:sz w:val="20"/>
              </w:rPr>
            </w:pPr>
            <w:r>
              <w:rPr>
                <w:sz w:val="20"/>
              </w:rPr>
              <w:t>c. lament</w:t>
            </w:r>
          </w:p>
        </w:tc>
        <w:tc>
          <w:tcPr>
            <w:tcW w:w="1282" w:type="dxa"/>
            <w:tcBorders>
              <w:top w:val="single" w:sz="6" w:space="0" w:color="000000"/>
              <w:bottom w:val="single" w:sz="6" w:space="0" w:color="000000"/>
            </w:tcBorders>
          </w:tcPr>
          <w:p w14:paraId="1A270C5F" w14:textId="77777777" w:rsidR="004F52D9" w:rsidRDefault="004F52D9" w:rsidP="001F40E1">
            <w:pPr>
              <w:rPr>
                <w:sz w:val="20"/>
              </w:rPr>
            </w:pPr>
            <w:r>
              <w:rPr>
                <w:sz w:val="20"/>
              </w:rPr>
              <w:t>3:3</w:t>
            </w:r>
          </w:p>
        </w:tc>
      </w:tr>
      <w:tr w:rsidR="004F52D9" w14:paraId="44B25AF0" w14:textId="77777777" w:rsidTr="001F40E1">
        <w:trPr>
          <w:cantSplit/>
        </w:trPr>
        <w:tc>
          <w:tcPr>
            <w:tcW w:w="568" w:type="dxa"/>
            <w:tcBorders>
              <w:top w:val="single" w:sz="6" w:space="0" w:color="000000"/>
              <w:bottom w:val="single" w:sz="6" w:space="0" w:color="000000"/>
            </w:tcBorders>
          </w:tcPr>
          <w:p w14:paraId="46C89A40" w14:textId="77777777" w:rsidR="004F52D9" w:rsidRDefault="004F52D9" w:rsidP="001F40E1">
            <w:pPr>
              <w:rPr>
                <w:b/>
                <w:sz w:val="20"/>
              </w:rPr>
            </w:pPr>
            <w:r>
              <w:rPr>
                <w:b/>
                <w:sz w:val="20"/>
              </w:rPr>
              <w:t>61</w:t>
            </w:r>
          </w:p>
        </w:tc>
        <w:tc>
          <w:tcPr>
            <w:tcW w:w="733" w:type="dxa"/>
            <w:tcBorders>
              <w:top w:val="single" w:sz="6" w:space="0" w:color="000000"/>
              <w:bottom w:val="single" w:sz="6" w:space="0" w:color="000000"/>
            </w:tcBorders>
          </w:tcPr>
          <w:p w14:paraId="18D26830" w14:textId="77777777" w:rsidR="004F52D9" w:rsidRDefault="004F52D9" w:rsidP="001F40E1">
            <w:pPr>
              <w:rPr>
                <w:sz w:val="20"/>
              </w:rPr>
            </w:pPr>
            <w:r>
              <w:rPr>
                <w:sz w:val="20"/>
              </w:rPr>
              <w:t>pre.</w:t>
            </w:r>
          </w:p>
        </w:tc>
        <w:tc>
          <w:tcPr>
            <w:tcW w:w="4245" w:type="dxa"/>
            <w:tcBorders>
              <w:top w:val="single" w:sz="6" w:space="0" w:color="000000"/>
              <w:bottom w:val="single" w:sz="6" w:space="0" w:color="000000"/>
            </w:tcBorders>
          </w:tcPr>
          <w:p w14:paraId="5AF3B23B" w14:textId="77777777" w:rsidR="004F52D9" w:rsidRDefault="004F52D9" w:rsidP="001F40E1">
            <w:pPr>
              <w:rPr>
                <w:sz w:val="20"/>
              </w:rPr>
            </w:pPr>
            <w:r>
              <w:rPr>
                <w:sz w:val="20"/>
              </w:rPr>
              <w:t>from the end of the earth I call</w:t>
            </w:r>
          </w:p>
        </w:tc>
        <w:tc>
          <w:tcPr>
            <w:tcW w:w="1282" w:type="dxa"/>
            <w:tcBorders>
              <w:top w:val="single" w:sz="6" w:space="0" w:color="000000"/>
              <w:bottom w:val="single" w:sz="6" w:space="0" w:color="000000"/>
            </w:tcBorders>
          </w:tcPr>
          <w:p w14:paraId="5209757F" w14:textId="77777777" w:rsidR="004F52D9" w:rsidRDefault="004F52D9" w:rsidP="001F40E1">
            <w:pPr>
              <w:rPr>
                <w:sz w:val="20"/>
              </w:rPr>
            </w:pPr>
            <w:r>
              <w:rPr>
                <w:sz w:val="20"/>
              </w:rPr>
              <w:t>David II</w:t>
            </w:r>
          </w:p>
        </w:tc>
        <w:tc>
          <w:tcPr>
            <w:tcW w:w="1466" w:type="dxa"/>
            <w:tcBorders>
              <w:top w:val="single" w:sz="6" w:space="0" w:color="000000"/>
              <w:bottom w:val="single" w:sz="6" w:space="0" w:color="000000"/>
            </w:tcBorders>
          </w:tcPr>
          <w:p w14:paraId="4FED70D6" w14:textId="77777777" w:rsidR="004F52D9" w:rsidRDefault="004F52D9" w:rsidP="001F40E1">
            <w:pPr>
              <w:rPr>
                <w:sz w:val="20"/>
              </w:rPr>
            </w:pPr>
            <w:r>
              <w:rPr>
                <w:sz w:val="20"/>
              </w:rPr>
              <w:t>i. lament</w:t>
            </w:r>
          </w:p>
        </w:tc>
        <w:tc>
          <w:tcPr>
            <w:tcW w:w="1282" w:type="dxa"/>
            <w:tcBorders>
              <w:top w:val="single" w:sz="6" w:space="0" w:color="000000"/>
              <w:bottom w:val="single" w:sz="6" w:space="0" w:color="000000"/>
            </w:tcBorders>
          </w:tcPr>
          <w:p w14:paraId="630EAA91" w14:textId="77777777" w:rsidR="004F52D9" w:rsidRDefault="004F52D9" w:rsidP="001F40E1">
            <w:pPr>
              <w:rPr>
                <w:sz w:val="20"/>
              </w:rPr>
            </w:pPr>
            <w:r>
              <w:rPr>
                <w:sz w:val="20"/>
              </w:rPr>
              <w:t>variable</w:t>
            </w:r>
          </w:p>
        </w:tc>
      </w:tr>
      <w:tr w:rsidR="004F52D9" w14:paraId="3B32ECB7" w14:textId="77777777" w:rsidTr="001F40E1">
        <w:trPr>
          <w:cantSplit/>
        </w:trPr>
        <w:tc>
          <w:tcPr>
            <w:tcW w:w="568" w:type="dxa"/>
            <w:tcBorders>
              <w:top w:val="single" w:sz="6" w:space="0" w:color="000000"/>
              <w:bottom w:val="single" w:sz="6" w:space="0" w:color="000000"/>
            </w:tcBorders>
          </w:tcPr>
          <w:p w14:paraId="09577000" w14:textId="77777777" w:rsidR="004F52D9" w:rsidRDefault="004F52D9" w:rsidP="001F40E1">
            <w:pPr>
              <w:rPr>
                <w:b/>
                <w:sz w:val="20"/>
              </w:rPr>
            </w:pPr>
            <w:r>
              <w:rPr>
                <w:b/>
                <w:sz w:val="20"/>
              </w:rPr>
              <w:t>62</w:t>
            </w:r>
          </w:p>
        </w:tc>
        <w:tc>
          <w:tcPr>
            <w:tcW w:w="733" w:type="dxa"/>
            <w:tcBorders>
              <w:top w:val="single" w:sz="6" w:space="0" w:color="000000"/>
              <w:bottom w:val="single" w:sz="6" w:space="0" w:color="000000"/>
            </w:tcBorders>
          </w:tcPr>
          <w:p w14:paraId="7A70560F" w14:textId="77777777" w:rsidR="004F52D9" w:rsidRDefault="004F52D9" w:rsidP="001F40E1">
            <w:pPr>
              <w:rPr>
                <w:sz w:val="20"/>
              </w:rPr>
            </w:pPr>
          </w:p>
        </w:tc>
        <w:tc>
          <w:tcPr>
            <w:tcW w:w="4245" w:type="dxa"/>
            <w:tcBorders>
              <w:top w:val="single" w:sz="6" w:space="0" w:color="000000"/>
              <w:bottom w:val="single" w:sz="6" w:space="0" w:color="000000"/>
            </w:tcBorders>
          </w:tcPr>
          <w:p w14:paraId="42A28824" w14:textId="77777777" w:rsidR="004F52D9" w:rsidRDefault="004F52D9" w:rsidP="001F40E1">
            <w:pPr>
              <w:rPr>
                <w:sz w:val="20"/>
              </w:rPr>
            </w:pPr>
            <w:r>
              <w:rPr>
                <w:sz w:val="20"/>
              </w:rPr>
              <w:t>my heart waits silently for God</w:t>
            </w:r>
          </w:p>
        </w:tc>
        <w:tc>
          <w:tcPr>
            <w:tcW w:w="1282" w:type="dxa"/>
            <w:tcBorders>
              <w:top w:val="single" w:sz="6" w:space="0" w:color="000000"/>
              <w:bottom w:val="single" w:sz="6" w:space="0" w:color="000000"/>
            </w:tcBorders>
          </w:tcPr>
          <w:p w14:paraId="704DAF4E" w14:textId="77777777" w:rsidR="004F52D9" w:rsidRDefault="004F52D9" w:rsidP="001F40E1">
            <w:pPr>
              <w:rPr>
                <w:sz w:val="20"/>
              </w:rPr>
            </w:pPr>
            <w:r>
              <w:rPr>
                <w:sz w:val="20"/>
              </w:rPr>
              <w:t>David II</w:t>
            </w:r>
          </w:p>
        </w:tc>
        <w:tc>
          <w:tcPr>
            <w:tcW w:w="1466" w:type="dxa"/>
            <w:tcBorders>
              <w:top w:val="single" w:sz="6" w:space="0" w:color="000000"/>
              <w:bottom w:val="single" w:sz="6" w:space="0" w:color="000000"/>
            </w:tcBorders>
          </w:tcPr>
          <w:p w14:paraId="6F4B488E" w14:textId="77777777" w:rsidR="004F52D9" w:rsidRDefault="004F52D9" w:rsidP="001F40E1">
            <w:pPr>
              <w:rPr>
                <w:sz w:val="20"/>
              </w:rPr>
            </w:pPr>
            <w:r>
              <w:rPr>
                <w:sz w:val="20"/>
              </w:rPr>
              <w:t>i. confidence</w:t>
            </w:r>
          </w:p>
        </w:tc>
        <w:tc>
          <w:tcPr>
            <w:tcW w:w="1282" w:type="dxa"/>
            <w:tcBorders>
              <w:top w:val="single" w:sz="6" w:space="0" w:color="000000"/>
              <w:bottom w:val="single" w:sz="6" w:space="0" w:color="000000"/>
            </w:tcBorders>
          </w:tcPr>
          <w:p w14:paraId="362B6E4A" w14:textId="77777777" w:rsidR="004F52D9" w:rsidRDefault="004F52D9" w:rsidP="001F40E1">
            <w:pPr>
              <w:rPr>
                <w:sz w:val="20"/>
              </w:rPr>
            </w:pPr>
            <w:r>
              <w:rPr>
                <w:sz w:val="20"/>
              </w:rPr>
              <w:t>variable</w:t>
            </w:r>
          </w:p>
        </w:tc>
      </w:tr>
      <w:tr w:rsidR="004F52D9" w14:paraId="5CB63B81" w14:textId="77777777" w:rsidTr="001F40E1">
        <w:trPr>
          <w:cantSplit/>
        </w:trPr>
        <w:tc>
          <w:tcPr>
            <w:tcW w:w="568" w:type="dxa"/>
            <w:tcBorders>
              <w:top w:val="single" w:sz="6" w:space="0" w:color="000000"/>
              <w:bottom w:val="single" w:sz="6" w:space="0" w:color="000000"/>
            </w:tcBorders>
          </w:tcPr>
          <w:p w14:paraId="2BB00E89" w14:textId="77777777" w:rsidR="004F52D9" w:rsidRDefault="004F52D9" w:rsidP="001F40E1">
            <w:pPr>
              <w:rPr>
                <w:b/>
                <w:sz w:val="20"/>
              </w:rPr>
            </w:pPr>
            <w:r>
              <w:rPr>
                <w:b/>
                <w:sz w:val="20"/>
              </w:rPr>
              <w:t>63</w:t>
            </w:r>
          </w:p>
        </w:tc>
        <w:tc>
          <w:tcPr>
            <w:tcW w:w="733" w:type="dxa"/>
            <w:tcBorders>
              <w:top w:val="single" w:sz="6" w:space="0" w:color="000000"/>
              <w:bottom w:val="single" w:sz="6" w:space="0" w:color="000000"/>
            </w:tcBorders>
          </w:tcPr>
          <w:p w14:paraId="1C2A6062" w14:textId="77777777" w:rsidR="004F52D9" w:rsidRDefault="004F52D9" w:rsidP="001F40E1">
            <w:pPr>
              <w:rPr>
                <w:sz w:val="20"/>
              </w:rPr>
            </w:pPr>
          </w:p>
        </w:tc>
        <w:tc>
          <w:tcPr>
            <w:tcW w:w="4245" w:type="dxa"/>
            <w:tcBorders>
              <w:top w:val="single" w:sz="6" w:space="0" w:color="000000"/>
              <w:bottom w:val="single" w:sz="6" w:space="0" w:color="000000"/>
            </w:tcBorders>
          </w:tcPr>
          <w:p w14:paraId="20C05570" w14:textId="77777777" w:rsidR="004F52D9" w:rsidRDefault="004F52D9" w:rsidP="001F40E1">
            <w:pPr>
              <w:rPr>
                <w:sz w:val="20"/>
              </w:rPr>
            </w:pPr>
            <w:r>
              <w:rPr>
                <w:sz w:val="20"/>
              </w:rPr>
              <w:t>I seek you early</w:t>
            </w:r>
          </w:p>
        </w:tc>
        <w:tc>
          <w:tcPr>
            <w:tcW w:w="1282" w:type="dxa"/>
            <w:tcBorders>
              <w:top w:val="single" w:sz="6" w:space="0" w:color="000000"/>
              <w:bottom w:val="single" w:sz="6" w:space="0" w:color="000000"/>
            </w:tcBorders>
          </w:tcPr>
          <w:p w14:paraId="0D9A6842" w14:textId="77777777" w:rsidR="004F52D9" w:rsidRDefault="004F52D9" w:rsidP="001F40E1">
            <w:pPr>
              <w:rPr>
                <w:sz w:val="20"/>
              </w:rPr>
            </w:pPr>
            <w:r>
              <w:rPr>
                <w:sz w:val="20"/>
              </w:rPr>
              <w:t>David II</w:t>
            </w:r>
          </w:p>
        </w:tc>
        <w:tc>
          <w:tcPr>
            <w:tcW w:w="1466" w:type="dxa"/>
            <w:tcBorders>
              <w:top w:val="single" w:sz="6" w:space="0" w:color="000000"/>
              <w:bottom w:val="single" w:sz="6" w:space="0" w:color="000000"/>
            </w:tcBorders>
          </w:tcPr>
          <w:p w14:paraId="779E52C9" w14:textId="77777777" w:rsidR="004F52D9" w:rsidRDefault="004F52D9" w:rsidP="001F40E1">
            <w:pPr>
              <w:rPr>
                <w:sz w:val="20"/>
              </w:rPr>
            </w:pPr>
            <w:r>
              <w:rPr>
                <w:sz w:val="20"/>
              </w:rPr>
              <w:t>i. lament</w:t>
            </w:r>
          </w:p>
        </w:tc>
        <w:tc>
          <w:tcPr>
            <w:tcW w:w="1282" w:type="dxa"/>
            <w:tcBorders>
              <w:top w:val="single" w:sz="6" w:space="0" w:color="000000"/>
              <w:bottom w:val="single" w:sz="6" w:space="0" w:color="000000"/>
            </w:tcBorders>
          </w:tcPr>
          <w:p w14:paraId="0FDAECAC" w14:textId="77777777" w:rsidR="004F52D9" w:rsidRDefault="004F52D9" w:rsidP="001F40E1">
            <w:pPr>
              <w:rPr>
                <w:sz w:val="20"/>
              </w:rPr>
            </w:pPr>
            <w:r>
              <w:rPr>
                <w:sz w:val="20"/>
              </w:rPr>
              <w:t>3:3</w:t>
            </w:r>
          </w:p>
        </w:tc>
      </w:tr>
      <w:tr w:rsidR="004F52D9" w14:paraId="3157EAC9" w14:textId="77777777" w:rsidTr="001F40E1">
        <w:trPr>
          <w:cantSplit/>
        </w:trPr>
        <w:tc>
          <w:tcPr>
            <w:tcW w:w="568" w:type="dxa"/>
            <w:tcBorders>
              <w:top w:val="single" w:sz="6" w:space="0" w:color="000000"/>
              <w:bottom w:val="single" w:sz="6" w:space="0" w:color="000000"/>
            </w:tcBorders>
          </w:tcPr>
          <w:p w14:paraId="5615A678" w14:textId="77777777" w:rsidR="004F52D9" w:rsidRDefault="004F52D9" w:rsidP="001F40E1">
            <w:pPr>
              <w:rPr>
                <w:b/>
                <w:sz w:val="20"/>
              </w:rPr>
            </w:pPr>
            <w:r>
              <w:rPr>
                <w:b/>
                <w:sz w:val="20"/>
              </w:rPr>
              <w:t>64</w:t>
            </w:r>
          </w:p>
        </w:tc>
        <w:tc>
          <w:tcPr>
            <w:tcW w:w="733" w:type="dxa"/>
            <w:tcBorders>
              <w:top w:val="single" w:sz="6" w:space="0" w:color="000000"/>
              <w:bottom w:val="single" w:sz="6" w:space="0" w:color="000000"/>
            </w:tcBorders>
          </w:tcPr>
          <w:p w14:paraId="17A024EF" w14:textId="77777777" w:rsidR="004F52D9" w:rsidRDefault="004F52D9" w:rsidP="001F40E1">
            <w:pPr>
              <w:rPr>
                <w:sz w:val="20"/>
              </w:rPr>
            </w:pPr>
          </w:p>
        </w:tc>
        <w:tc>
          <w:tcPr>
            <w:tcW w:w="4245" w:type="dxa"/>
            <w:tcBorders>
              <w:top w:val="single" w:sz="6" w:space="0" w:color="000000"/>
              <w:bottom w:val="single" w:sz="6" w:space="0" w:color="000000"/>
            </w:tcBorders>
          </w:tcPr>
          <w:p w14:paraId="75B5A868" w14:textId="77777777" w:rsidR="004F52D9" w:rsidRDefault="004F52D9" w:rsidP="001F40E1">
            <w:pPr>
              <w:rPr>
                <w:sz w:val="20"/>
              </w:rPr>
            </w:pPr>
            <w:r>
              <w:rPr>
                <w:sz w:val="20"/>
              </w:rPr>
              <w:t>God’s arrow shoots them down</w:t>
            </w:r>
          </w:p>
        </w:tc>
        <w:tc>
          <w:tcPr>
            <w:tcW w:w="1282" w:type="dxa"/>
            <w:tcBorders>
              <w:top w:val="single" w:sz="6" w:space="0" w:color="000000"/>
              <w:bottom w:val="single" w:sz="6" w:space="0" w:color="000000"/>
            </w:tcBorders>
          </w:tcPr>
          <w:p w14:paraId="550A97D7" w14:textId="77777777" w:rsidR="004F52D9" w:rsidRDefault="004F52D9" w:rsidP="001F40E1">
            <w:pPr>
              <w:rPr>
                <w:sz w:val="20"/>
              </w:rPr>
            </w:pPr>
            <w:r>
              <w:rPr>
                <w:sz w:val="20"/>
              </w:rPr>
              <w:t>David II</w:t>
            </w:r>
          </w:p>
        </w:tc>
        <w:tc>
          <w:tcPr>
            <w:tcW w:w="1466" w:type="dxa"/>
            <w:tcBorders>
              <w:top w:val="single" w:sz="6" w:space="0" w:color="000000"/>
              <w:bottom w:val="single" w:sz="6" w:space="0" w:color="000000"/>
            </w:tcBorders>
          </w:tcPr>
          <w:p w14:paraId="126FE8E7" w14:textId="77777777" w:rsidR="004F52D9" w:rsidRDefault="004F52D9" w:rsidP="001F40E1">
            <w:pPr>
              <w:rPr>
                <w:sz w:val="20"/>
              </w:rPr>
            </w:pPr>
            <w:r>
              <w:rPr>
                <w:sz w:val="20"/>
              </w:rPr>
              <w:t>i. lament</w:t>
            </w:r>
          </w:p>
        </w:tc>
        <w:tc>
          <w:tcPr>
            <w:tcW w:w="1282" w:type="dxa"/>
            <w:tcBorders>
              <w:top w:val="single" w:sz="6" w:space="0" w:color="000000"/>
              <w:bottom w:val="single" w:sz="6" w:space="0" w:color="000000"/>
            </w:tcBorders>
          </w:tcPr>
          <w:p w14:paraId="6A469891" w14:textId="77777777" w:rsidR="004F52D9" w:rsidRDefault="004F52D9" w:rsidP="001F40E1">
            <w:pPr>
              <w:rPr>
                <w:sz w:val="20"/>
              </w:rPr>
            </w:pPr>
            <w:r>
              <w:rPr>
                <w:sz w:val="20"/>
              </w:rPr>
              <w:t>3:2</w:t>
            </w:r>
          </w:p>
        </w:tc>
      </w:tr>
      <w:tr w:rsidR="004F52D9" w14:paraId="58FD952B" w14:textId="77777777" w:rsidTr="001F40E1">
        <w:trPr>
          <w:cantSplit/>
        </w:trPr>
        <w:tc>
          <w:tcPr>
            <w:tcW w:w="568" w:type="dxa"/>
            <w:tcBorders>
              <w:top w:val="single" w:sz="6" w:space="0" w:color="000000"/>
              <w:bottom w:val="single" w:sz="6" w:space="0" w:color="000000"/>
            </w:tcBorders>
          </w:tcPr>
          <w:p w14:paraId="14D70161" w14:textId="77777777" w:rsidR="004F52D9" w:rsidRDefault="004F52D9" w:rsidP="001F40E1">
            <w:pPr>
              <w:rPr>
                <w:b/>
                <w:sz w:val="20"/>
              </w:rPr>
            </w:pPr>
            <w:r>
              <w:rPr>
                <w:b/>
                <w:sz w:val="20"/>
              </w:rPr>
              <w:t>65</w:t>
            </w:r>
          </w:p>
        </w:tc>
        <w:tc>
          <w:tcPr>
            <w:tcW w:w="733" w:type="dxa"/>
            <w:tcBorders>
              <w:top w:val="single" w:sz="6" w:space="0" w:color="000000"/>
              <w:bottom w:val="single" w:sz="6" w:space="0" w:color="000000"/>
            </w:tcBorders>
          </w:tcPr>
          <w:p w14:paraId="175CB058" w14:textId="77777777" w:rsidR="004F52D9" w:rsidRDefault="004F52D9" w:rsidP="001F40E1">
            <w:pPr>
              <w:rPr>
                <w:sz w:val="20"/>
              </w:rPr>
            </w:pPr>
            <w:r>
              <w:rPr>
                <w:sz w:val="20"/>
              </w:rPr>
              <w:t>pre.</w:t>
            </w:r>
          </w:p>
        </w:tc>
        <w:tc>
          <w:tcPr>
            <w:tcW w:w="4245" w:type="dxa"/>
            <w:tcBorders>
              <w:top w:val="single" w:sz="6" w:space="0" w:color="000000"/>
              <w:bottom w:val="single" w:sz="6" w:space="0" w:color="000000"/>
            </w:tcBorders>
          </w:tcPr>
          <w:p w14:paraId="59E5EC18" w14:textId="77777777" w:rsidR="004F52D9" w:rsidRDefault="004F52D9" w:rsidP="001F40E1">
            <w:pPr>
              <w:rPr>
                <w:sz w:val="20"/>
              </w:rPr>
            </w:pPr>
            <w:r>
              <w:rPr>
                <w:sz w:val="20"/>
              </w:rPr>
              <w:t>the valleys break into song</w:t>
            </w:r>
          </w:p>
        </w:tc>
        <w:tc>
          <w:tcPr>
            <w:tcW w:w="1282" w:type="dxa"/>
            <w:tcBorders>
              <w:top w:val="single" w:sz="6" w:space="0" w:color="000000"/>
              <w:bottom w:val="single" w:sz="6" w:space="0" w:color="000000"/>
            </w:tcBorders>
          </w:tcPr>
          <w:p w14:paraId="649F4389" w14:textId="77777777" w:rsidR="004F52D9" w:rsidRDefault="004F52D9" w:rsidP="001F40E1">
            <w:pPr>
              <w:rPr>
                <w:sz w:val="20"/>
              </w:rPr>
            </w:pPr>
            <w:r>
              <w:rPr>
                <w:sz w:val="20"/>
              </w:rPr>
              <w:t>David II</w:t>
            </w:r>
          </w:p>
        </w:tc>
        <w:tc>
          <w:tcPr>
            <w:tcW w:w="1466" w:type="dxa"/>
            <w:tcBorders>
              <w:top w:val="single" w:sz="6" w:space="0" w:color="000000"/>
              <w:bottom w:val="single" w:sz="6" w:space="0" w:color="000000"/>
            </w:tcBorders>
          </w:tcPr>
          <w:p w14:paraId="4CEED169" w14:textId="77777777" w:rsidR="004F52D9" w:rsidRDefault="004F52D9" w:rsidP="001F40E1">
            <w:pPr>
              <w:rPr>
                <w:sz w:val="20"/>
              </w:rPr>
            </w:pPr>
            <w:r>
              <w:rPr>
                <w:sz w:val="20"/>
              </w:rPr>
              <w:t>c. thanksgiving</w:t>
            </w:r>
          </w:p>
        </w:tc>
        <w:tc>
          <w:tcPr>
            <w:tcW w:w="1282" w:type="dxa"/>
            <w:tcBorders>
              <w:top w:val="single" w:sz="6" w:space="0" w:color="000000"/>
              <w:bottom w:val="single" w:sz="6" w:space="0" w:color="000000"/>
            </w:tcBorders>
          </w:tcPr>
          <w:p w14:paraId="00E47F8B" w14:textId="77777777" w:rsidR="004F52D9" w:rsidRDefault="004F52D9" w:rsidP="001F40E1">
            <w:pPr>
              <w:rPr>
                <w:sz w:val="20"/>
              </w:rPr>
            </w:pPr>
            <w:r>
              <w:rPr>
                <w:sz w:val="20"/>
              </w:rPr>
              <w:t>3:3 and 3:2</w:t>
            </w:r>
          </w:p>
        </w:tc>
      </w:tr>
      <w:tr w:rsidR="004F52D9" w14:paraId="3E4E76E5" w14:textId="77777777" w:rsidTr="001F40E1">
        <w:trPr>
          <w:cantSplit/>
        </w:trPr>
        <w:tc>
          <w:tcPr>
            <w:tcW w:w="568" w:type="dxa"/>
            <w:tcBorders>
              <w:top w:val="single" w:sz="6" w:space="0" w:color="000000"/>
              <w:bottom w:val="single" w:sz="6" w:space="0" w:color="000000"/>
            </w:tcBorders>
          </w:tcPr>
          <w:p w14:paraId="135069C4" w14:textId="77777777" w:rsidR="004F52D9" w:rsidRDefault="004F52D9" w:rsidP="001F40E1">
            <w:pPr>
              <w:rPr>
                <w:b/>
                <w:sz w:val="20"/>
              </w:rPr>
            </w:pPr>
            <w:r>
              <w:rPr>
                <w:b/>
                <w:sz w:val="20"/>
              </w:rPr>
              <w:t>66</w:t>
            </w:r>
          </w:p>
        </w:tc>
        <w:tc>
          <w:tcPr>
            <w:tcW w:w="733" w:type="dxa"/>
            <w:tcBorders>
              <w:top w:val="single" w:sz="6" w:space="0" w:color="000000"/>
              <w:bottom w:val="single" w:sz="6" w:space="0" w:color="000000"/>
            </w:tcBorders>
          </w:tcPr>
          <w:p w14:paraId="0EF64CA9" w14:textId="77777777" w:rsidR="004F52D9" w:rsidRDefault="004F52D9" w:rsidP="001F40E1">
            <w:pPr>
              <w:rPr>
                <w:sz w:val="20"/>
              </w:rPr>
            </w:pPr>
            <w:r>
              <w:rPr>
                <w:sz w:val="20"/>
              </w:rPr>
              <w:t>pre.</w:t>
            </w:r>
          </w:p>
        </w:tc>
        <w:tc>
          <w:tcPr>
            <w:tcW w:w="4245" w:type="dxa"/>
            <w:tcBorders>
              <w:top w:val="single" w:sz="6" w:space="0" w:color="000000"/>
              <w:bottom w:val="single" w:sz="6" w:space="0" w:color="000000"/>
            </w:tcBorders>
          </w:tcPr>
          <w:p w14:paraId="19E7BBAD" w14:textId="77777777" w:rsidR="004F52D9" w:rsidRDefault="004F52D9" w:rsidP="001F40E1">
            <w:pPr>
              <w:rPr>
                <w:sz w:val="20"/>
              </w:rPr>
            </w:pPr>
            <w:r>
              <w:rPr>
                <w:sz w:val="20"/>
              </w:rPr>
              <w:t>God’s tremendous dealings with man</w:t>
            </w:r>
          </w:p>
        </w:tc>
        <w:tc>
          <w:tcPr>
            <w:tcW w:w="1282" w:type="dxa"/>
            <w:tcBorders>
              <w:top w:val="single" w:sz="6" w:space="0" w:color="000000"/>
              <w:bottom w:val="single" w:sz="6" w:space="0" w:color="000000"/>
            </w:tcBorders>
          </w:tcPr>
          <w:p w14:paraId="6A178BE0" w14:textId="77777777" w:rsidR="004F52D9" w:rsidRDefault="004F52D9" w:rsidP="001F40E1">
            <w:pPr>
              <w:rPr>
                <w:sz w:val="20"/>
              </w:rPr>
            </w:pPr>
            <w:r>
              <w:rPr>
                <w:sz w:val="20"/>
              </w:rPr>
              <w:t>David II</w:t>
            </w:r>
          </w:p>
        </w:tc>
        <w:tc>
          <w:tcPr>
            <w:tcW w:w="1466" w:type="dxa"/>
            <w:tcBorders>
              <w:top w:val="single" w:sz="6" w:space="0" w:color="000000"/>
              <w:bottom w:val="single" w:sz="6" w:space="0" w:color="000000"/>
            </w:tcBorders>
          </w:tcPr>
          <w:p w14:paraId="245DFAC6" w14:textId="77777777" w:rsidR="004F52D9" w:rsidRDefault="004F52D9" w:rsidP="001F40E1">
            <w:pPr>
              <w:rPr>
                <w:sz w:val="20"/>
              </w:rPr>
            </w:pPr>
            <w:r>
              <w:rPr>
                <w:sz w:val="20"/>
              </w:rPr>
              <w:t>c. thanksgiving</w:t>
            </w:r>
          </w:p>
        </w:tc>
        <w:tc>
          <w:tcPr>
            <w:tcW w:w="1282" w:type="dxa"/>
            <w:tcBorders>
              <w:top w:val="single" w:sz="6" w:space="0" w:color="000000"/>
              <w:bottom w:val="single" w:sz="6" w:space="0" w:color="000000"/>
            </w:tcBorders>
          </w:tcPr>
          <w:p w14:paraId="446A5512" w14:textId="77777777" w:rsidR="004F52D9" w:rsidRDefault="004F52D9" w:rsidP="001F40E1">
            <w:pPr>
              <w:rPr>
                <w:sz w:val="20"/>
              </w:rPr>
            </w:pPr>
            <w:r>
              <w:rPr>
                <w:sz w:val="20"/>
              </w:rPr>
              <w:t>3:3</w:t>
            </w:r>
          </w:p>
        </w:tc>
      </w:tr>
      <w:tr w:rsidR="004F52D9" w14:paraId="2066DE99" w14:textId="77777777" w:rsidTr="001F40E1">
        <w:trPr>
          <w:cantSplit/>
        </w:trPr>
        <w:tc>
          <w:tcPr>
            <w:tcW w:w="568" w:type="dxa"/>
            <w:tcBorders>
              <w:top w:val="single" w:sz="6" w:space="0" w:color="000000"/>
              <w:bottom w:val="single" w:sz="6" w:space="0" w:color="000000"/>
            </w:tcBorders>
          </w:tcPr>
          <w:p w14:paraId="6334037C" w14:textId="77777777" w:rsidR="004F52D9" w:rsidRDefault="004F52D9" w:rsidP="001F40E1">
            <w:pPr>
              <w:rPr>
                <w:b/>
                <w:sz w:val="20"/>
              </w:rPr>
            </w:pPr>
            <w:r>
              <w:rPr>
                <w:b/>
                <w:sz w:val="20"/>
              </w:rPr>
              <w:t>67</w:t>
            </w:r>
          </w:p>
        </w:tc>
        <w:tc>
          <w:tcPr>
            <w:tcW w:w="733" w:type="dxa"/>
            <w:tcBorders>
              <w:top w:val="single" w:sz="6" w:space="0" w:color="000000"/>
              <w:bottom w:val="single" w:sz="6" w:space="0" w:color="000000"/>
            </w:tcBorders>
          </w:tcPr>
          <w:p w14:paraId="5D769326" w14:textId="77777777" w:rsidR="004F52D9" w:rsidRDefault="004F52D9" w:rsidP="001F40E1">
            <w:pPr>
              <w:rPr>
                <w:sz w:val="20"/>
              </w:rPr>
            </w:pPr>
            <w:r>
              <w:rPr>
                <w:sz w:val="20"/>
              </w:rPr>
              <w:t>pre.</w:t>
            </w:r>
          </w:p>
        </w:tc>
        <w:tc>
          <w:tcPr>
            <w:tcW w:w="4245" w:type="dxa"/>
            <w:tcBorders>
              <w:top w:val="single" w:sz="6" w:space="0" w:color="000000"/>
              <w:bottom w:val="single" w:sz="6" w:space="0" w:color="000000"/>
            </w:tcBorders>
          </w:tcPr>
          <w:p w14:paraId="28F7F03F" w14:textId="77777777" w:rsidR="004F52D9" w:rsidRDefault="004F52D9" w:rsidP="001F40E1">
            <w:pPr>
              <w:rPr>
                <w:sz w:val="20"/>
              </w:rPr>
            </w:pPr>
            <w:r>
              <w:rPr>
                <w:sz w:val="20"/>
              </w:rPr>
              <w:t>God make his face shine upon us</w:t>
            </w:r>
          </w:p>
        </w:tc>
        <w:tc>
          <w:tcPr>
            <w:tcW w:w="1282" w:type="dxa"/>
            <w:tcBorders>
              <w:top w:val="single" w:sz="6" w:space="0" w:color="000000"/>
              <w:bottom w:val="single" w:sz="6" w:space="0" w:color="000000"/>
            </w:tcBorders>
          </w:tcPr>
          <w:p w14:paraId="4AC879C0" w14:textId="77777777" w:rsidR="004F52D9" w:rsidRDefault="004F52D9" w:rsidP="001F40E1">
            <w:pPr>
              <w:rPr>
                <w:sz w:val="20"/>
              </w:rPr>
            </w:pPr>
            <w:r>
              <w:rPr>
                <w:sz w:val="20"/>
              </w:rPr>
              <w:t>David II</w:t>
            </w:r>
          </w:p>
        </w:tc>
        <w:tc>
          <w:tcPr>
            <w:tcW w:w="1466" w:type="dxa"/>
            <w:tcBorders>
              <w:top w:val="single" w:sz="6" w:space="0" w:color="000000"/>
              <w:bottom w:val="single" w:sz="6" w:space="0" w:color="000000"/>
            </w:tcBorders>
          </w:tcPr>
          <w:p w14:paraId="07F3A4ED" w14:textId="77777777" w:rsidR="004F52D9" w:rsidRDefault="004F52D9" w:rsidP="001F40E1">
            <w:pPr>
              <w:rPr>
                <w:sz w:val="20"/>
              </w:rPr>
            </w:pPr>
            <w:r>
              <w:rPr>
                <w:sz w:val="20"/>
              </w:rPr>
              <w:t>c. thanksgiving</w:t>
            </w:r>
          </w:p>
        </w:tc>
        <w:tc>
          <w:tcPr>
            <w:tcW w:w="1282" w:type="dxa"/>
            <w:tcBorders>
              <w:top w:val="single" w:sz="6" w:space="0" w:color="000000"/>
              <w:bottom w:val="single" w:sz="6" w:space="0" w:color="000000"/>
            </w:tcBorders>
          </w:tcPr>
          <w:p w14:paraId="290ADA56" w14:textId="77777777" w:rsidR="004F52D9" w:rsidRDefault="004F52D9" w:rsidP="001F40E1">
            <w:pPr>
              <w:rPr>
                <w:sz w:val="20"/>
              </w:rPr>
            </w:pPr>
            <w:r>
              <w:rPr>
                <w:sz w:val="20"/>
              </w:rPr>
              <w:t>3:3</w:t>
            </w:r>
          </w:p>
        </w:tc>
      </w:tr>
      <w:tr w:rsidR="004F52D9" w14:paraId="61F85D1B" w14:textId="77777777" w:rsidTr="001F40E1">
        <w:trPr>
          <w:cantSplit/>
        </w:trPr>
        <w:tc>
          <w:tcPr>
            <w:tcW w:w="568" w:type="dxa"/>
            <w:tcBorders>
              <w:top w:val="single" w:sz="6" w:space="0" w:color="000000"/>
              <w:bottom w:val="single" w:sz="6" w:space="0" w:color="000000"/>
            </w:tcBorders>
          </w:tcPr>
          <w:p w14:paraId="257666C1" w14:textId="77777777" w:rsidR="004F52D9" w:rsidRDefault="004F52D9" w:rsidP="001F40E1">
            <w:pPr>
              <w:rPr>
                <w:b/>
                <w:sz w:val="20"/>
              </w:rPr>
            </w:pPr>
            <w:r>
              <w:rPr>
                <w:b/>
                <w:sz w:val="20"/>
              </w:rPr>
              <w:t>68</w:t>
            </w:r>
          </w:p>
        </w:tc>
        <w:tc>
          <w:tcPr>
            <w:tcW w:w="733" w:type="dxa"/>
            <w:tcBorders>
              <w:top w:val="single" w:sz="6" w:space="0" w:color="000000"/>
              <w:bottom w:val="single" w:sz="6" w:space="0" w:color="000000"/>
            </w:tcBorders>
          </w:tcPr>
          <w:p w14:paraId="4A50C56A" w14:textId="77777777" w:rsidR="004F52D9" w:rsidRDefault="004F52D9" w:rsidP="001F40E1">
            <w:pPr>
              <w:pStyle w:val="FootnoteText"/>
            </w:pPr>
            <w:r>
              <w:t>pre.</w:t>
            </w:r>
          </w:p>
          <w:p w14:paraId="17B26268" w14:textId="77777777" w:rsidR="004F52D9" w:rsidRDefault="004F52D9" w:rsidP="001F40E1">
            <w:pPr>
              <w:pStyle w:val="FootnoteText"/>
            </w:pPr>
            <w:r>
              <w:t>(jgs.?)</w:t>
            </w:r>
          </w:p>
        </w:tc>
        <w:tc>
          <w:tcPr>
            <w:tcW w:w="4245" w:type="dxa"/>
            <w:tcBorders>
              <w:top w:val="single" w:sz="6" w:space="0" w:color="000000"/>
              <w:bottom w:val="single" w:sz="6" w:space="0" w:color="000000"/>
            </w:tcBorders>
          </w:tcPr>
          <w:p w14:paraId="3175DCAA" w14:textId="77777777" w:rsidR="004F52D9" w:rsidRDefault="004F52D9" w:rsidP="001F40E1">
            <w:pPr>
              <w:rPr>
                <w:sz w:val="20"/>
              </w:rPr>
            </w:pPr>
            <w:r>
              <w:rPr>
                <w:sz w:val="20"/>
              </w:rPr>
              <w:t>a dove’s wings sheathed in silver</w:t>
            </w:r>
          </w:p>
        </w:tc>
        <w:tc>
          <w:tcPr>
            <w:tcW w:w="1282" w:type="dxa"/>
            <w:tcBorders>
              <w:top w:val="single" w:sz="6" w:space="0" w:color="000000"/>
              <w:bottom w:val="single" w:sz="6" w:space="0" w:color="000000"/>
            </w:tcBorders>
          </w:tcPr>
          <w:p w14:paraId="119F3808" w14:textId="77777777" w:rsidR="004F52D9" w:rsidRDefault="004F52D9" w:rsidP="001F40E1">
            <w:pPr>
              <w:rPr>
                <w:sz w:val="20"/>
              </w:rPr>
            </w:pPr>
            <w:r>
              <w:rPr>
                <w:sz w:val="20"/>
              </w:rPr>
              <w:t>David II</w:t>
            </w:r>
          </w:p>
        </w:tc>
        <w:tc>
          <w:tcPr>
            <w:tcW w:w="1466" w:type="dxa"/>
            <w:tcBorders>
              <w:top w:val="single" w:sz="6" w:space="0" w:color="000000"/>
              <w:bottom w:val="single" w:sz="6" w:space="0" w:color="000000"/>
            </w:tcBorders>
          </w:tcPr>
          <w:p w14:paraId="24354F51" w14:textId="77777777" w:rsidR="004F52D9" w:rsidRDefault="004F52D9" w:rsidP="001F40E1">
            <w:pPr>
              <w:rPr>
                <w:sz w:val="20"/>
              </w:rPr>
            </w:pPr>
            <w:r>
              <w:rPr>
                <w:sz w:val="20"/>
              </w:rPr>
              <w:t>c. thanksgiving</w:t>
            </w:r>
          </w:p>
        </w:tc>
        <w:tc>
          <w:tcPr>
            <w:tcW w:w="1282" w:type="dxa"/>
            <w:tcBorders>
              <w:top w:val="single" w:sz="6" w:space="0" w:color="000000"/>
              <w:bottom w:val="single" w:sz="6" w:space="0" w:color="000000"/>
            </w:tcBorders>
          </w:tcPr>
          <w:p w14:paraId="2C30AA0C" w14:textId="77777777" w:rsidR="004F52D9" w:rsidRDefault="004F52D9" w:rsidP="001F40E1">
            <w:pPr>
              <w:rPr>
                <w:sz w:val="20"/>
              </w:rPr>
            </w:pPr>
            <w:r>
              <w:rPr>
                <w:sz w:val="20"/>
              </w:rPr>
              <w:t>variable</w:t>
            </w:r>
          </w:p>
        </w:tc>
      </w:tr>
      <w:tr w:rsidR="004F52D9" w14:paraId="6AE87DF8" w14:textId="77777777" w:rsidTr="001F40E1">
        <w:trPr>
          <w:cantSplit/>
        </w:trPr>
        <w:tc>
          <w:tcPr>
            <w:tcW w:w="568" w:type="dxa"/>
            <w:tcBorders>
              <w:top w:val="single" w:sz="6" w:space="0" w:color="000000"/>
              <w:bottom w:val="single" w:sz="6" w:space="0" w:color="000000"/>
            </w:tcBorders>
          </w:tcPr>
          <w:p w14:paraId="1018D158" w14:textId="77777777" w:rsidR="004F52D9" w:rsidRDefault="004F52D9" w:rsidP="001F40E1">
            <w:pPr>
              <w:rPr>
                <w:b/>
                <w:sz w:val="20"/>
              </w:rPr>
            </w:pPr>
            <w:r>
              <w:rPr>
                <w:b/>
                <w:sz w:val="20"/>
              </w:rPr>
              <w:t>69</w:t>
            </w:r>
          </w:p>
        </w:tc>
        <w:tc>
          <w:tcPr>
            <w:tcW w:w="733" w:type="dxa"/>
            <w:tcBorders>
              <w:top w:val="single" w:sz="6" w:space="0" w:color="000000"/>
              <w:bottom w:val="single" w:sz="6" w:space="0" w:color="000000"/>
            </w:tcBorders>
          </w:tcPr>
          <w:p w14:paraId="2323CC1A" w14:textId="77777777" w:rsidR="004F52D9" w:rsidRDefault="004F52D9" w:rsidP="001F40E1">
            <w:pPr>
              <w:rPr>
                <w:sz w:val="20"/>
              </w:rPr>
            </w:pPr>
            <w:r>
              <w:rPr>
                <w:sz w:val="20"/>
              </w:rPr>
              <w:t>post.</w:t>
            </w:r>
          </w:p>
        </w:tc>
        <w:tc>
          <w:tcPr>
            <w:tcW w:w="4245" w:type="dxa"/>
            <w:tcBorders>
              <w:top w:val="single" w:sz="6" w:space="0" w:color="000000"/>
              <w:bottom w:val="single" w:sz="6" w:space="0" w:color="000000"/>
            </w:tcBorders>
          </w:tcPr>
          <w:p w14:paraId="2F59BE97" w14:textId="77777777" w:rsidR="004F52D9" w:rsidRDefault="004F52D9" w:rsidP="001F40E1">
            <w:pPr>
              <w:rPr>
                <w:sz w:val="20"/>
              </w:rPr>
            </w:pPr>
            <w:r>
              <w:rPr>
                <w:sz w:val="20"/>
              </w:rPr>
              <w:t>vinegar when I was thirsty</w:t>
            </w:r>
          </w:p>
        </w:tc>
        <w:tc>
          <w:tcPr>
            <w:tcW w:w="1282" w:type="dxa"/>
            <w:tcBorders>
              <w:top w:val="single" w:sz="6" w:space="0" w:color="000000"/>
              <w:bottom w:val="single" w:sz="6" w:space="0" w:color="000000"/>
            </w:tcBorders>
          </w:tcPr>
          <w:p w14:paraId="20F162BA" w14:textId="77777777" w:rsidR="004F52D9" w:rsidRDefault="004F52D9" w:rsidP="001F40E1">
            <w:pPr>
              <w:rPr>
                <w:sz w:val="20"/>
              </w:rPr>
            </w:pPr>
            <w:r>
              <w:rPr>
                <w:sz w:val="20"/>
              </w:rPr>
              <w:t>David II</w:t>
            </w:r>
          </w:p>
        </w:tc>
        <w:tc>
          <w:tcPr>
            <w:tcW w:w="1466" w:type="dxa"/>
            <w:tcBorders>
              <w:top w:val="single" w:sz="6" w:space="0" w:color="000000"/>
              <w:bottom w:val="single" w:sz="6" w:space="0" w:color="000000"/>
            </w:tcBorders>
          </w:tcPr>
          <w:p w14:paraId="67653210" w14:textId="77777777" w:rsidR="004F52D9" w:rsidRDefault="004F52D9" w:rsidP="001F40E1">
            <w:pPr>
              <w:rPr>
                <w:sz w:val="20"/>
              </w:rPr>
            </w:pPr>
            <w:r>
              <w:rPr>
                <w:sz w:val="20"/>
              </w:rPr>
              <w:t>i. lament</w:t>
            </w:r>
          </w:p>
        </w:tc>
        <w:tc>
          <w:tcPr>
            <w:tcW w:w="1282" w:type="dxa"/>
            <w:tcBorders>
              <w:top w:val="single" w:sz="6" w:space="0" w:color="000000"/>
              <w:bottom w:val="single" w:sz="6" w:space="0" w:color="000000"/>
            </w:tcBorders>
          </w:tcPr>
          <w:p w14:paraId="303E8E5E" w14:textId="77777777" w:rsidR="004F52D9" w:rsidRDefault="004F52D9" w:rsidP="001F40E1">
            <w:pPr>
              <w:rPr>
                <w:sz w:val="20"/>
              </w:rPr>
            </w:pPr>
            <w:r>
              <w:rPr>
                <w:sz w:val="20"/>
              </w:rPr>
              <w:t>3:3</w:t>
            </w:r>
          </w:p>
        </w:tc>
      </w:tr>
      <w:tr w:rsidR="004F52D9" w14:paraId="5561F218" w14:textId="77777777" w:rsidTr="001F40E1">
        <w:trPr>
          <w:cantSplit/>
        </w:trPr>
        <w:tc>
          <w:tcPr>
            <w:tcW w:w="568" w:type="dxa"/>
            <w:tcBorders>
              <w:top w:val="single" w:sz="6" w:space="0" w:color="000000"/>
              <w:bottom w:val="single" w:sz="6" w:space="0" w:color="000000"/>
            </w:tcBorders>
          </w:tcPr>
          <w:p w14:paraId="74357A6B" w14:textId="77777777" w:rsidR="004F52D9" w:rsidRDefault="004F52D9" w:rsidP="001F40E1">
            <w:pPr>
              <w:rPr>
                <w:b/>
                <w:sz w:val="20"/>
              </w:rPr>
            </w:pPr>
            <w:r>
              <w:rPr>
                <w:b/>
                <w:sz w:val="20"/>
              </w:rPr>
              <w:t>70</w:t>
            </w:r>
          </w:p>
        </w:tc>
        <w:tc>
          <w:tcPr>
            <w:tcW w:w="733" w:type="dxa"/>
            <w:tcBorders>
              <w:top w:val="single" w:sz="6" w:space="0" w:color="000000"/>
              <w:bottom w:val="single" w:sz="6" w:space="0" w:color="000000"/>
            </w:tcBorders>
          </w:tcPr>
          <w:p w14:paraId="42A6474B" w14:textId="77777777" w:rsidR="004F52D9" w:rsidRDefault="004F52D9" w:rsidP="001F40E1">
            <w:pPr>
              <w:rPr>
                <w:sz w:val="20"/>
              </w:rPr>
            </w:pPr>
          </w:p>
        </w:tc>
        <w:tc>
          <w:tcPr>
            <w:tcW w:w="4245" w:type="dxa"/>
            <w:tcBorders>
              <w:top w:val="single" w:sz="6" w:space="0" w:color="000000"/>
              <w:bottom w:val="single" w:sz="6" w:space="0" w:color="000000"/>
            </w:tcBorders>
          </w:tcPr>
          <w:p w14:paraId="0009DBCC" w14:textId="77777777" w:rsidR="004F52D9" w:rsidRDefault="004F52D9" w:rsidP="001F40E1">
            <w:pPr>
              <w:rPr>
                <w:sz w:val="20"/>
              </w:rPr>
            </w:pPr>
            <w:r>
              <w:rPr>
                <w:sz w:val="20"/>
              </w:rPr>
              <w:t>I am poor and needy</w:t>
            </w:r>
          </w:p>
        </w:tc>
        <w:tc>
          <w:tcPr>
            <w:tcW w:w="1282" w:type="dxa"/>
            <w:tcBorders>
              <w:top w:val="single" w:sz="6" w:space="0" w:color="000000"/>
              <w:bottom w:val="single" w:sz="6" w:space="0" w:color="000000"/>
            </w:tcBorders>
          </w:tcPr>
          <w:p w14:paraId="1541C288" w14:textId="77777777" w:rsidR="004F52D9" w:rsidRDefault="004F52D9" w:rsidP="001F40E1">
            <w:pPr>
              <w:rPr>
                <w:sz w:val="20"/>
              </w:rPr>
            </w:pPr>
            <w:r>
              <w:rPr>
                <w:sz w:val="20"/>
              </w:rPr>
              <w:t>David II</w:t>
            </w:r>
          </w:p>
        </w:tc>
        <w:tc>
          <w:tcPr>
            <w:tcW w:w="1466" w:type="dxa"/>
            <w:tcBorders>
              <w:top w:val="single" w:sz="6" w:space="0" w:color="000000"/>
              <w:bottom w:val="single" w:sz="6" w:space="0" w:color="000000"/>
            </w:tcBorders>
          </w:tcPr>
          <w:p w14:paraId="16D08F56" w14:textId="77777777" w:rsidR="004F52D9" w:rsidRDefault="004F52D9" w:rsidP="001F40E1">
            <w:pPr>
              <w:rPr>
                <w:sz w:val="20"/>
              </w:rPr>
            </w:pPr>
            <w:r>
              <w:rPr>
                <w:sz w:val="20"/>
              </w:rPr>
              <w:t>i. lament</w:t>
            </w:r>
          </w:p>
        </w:tc>
        <w:tc>
          <w:tcPr>
            <w:tcW w:w="1282" w:type="dxa"/>
            <w:tcBorders>
              <w:top w:val="single" w:sz="6" w:space="0" w:color="000000"/>
              <w:bottom w:val="single" w:sz="6" w:space="0" w:color="000000"/>
            </w:tcBorders>
          </w:tcPr>
          <w:p w14:paraId="5A1792A7" w14:textId="77777777" w:rsidR="004F52D9" w:rsidRDefault="004F52D9" w:rsidP="001F40E1">
            <w:pPr>
              <w:rPr>
                <w:sz w:val="20"/>
              </w:rPr>
            </w:pPr>
            <w:r>
              <w:rPr>
                <w:sz w:val="20"/>
              </w:rPr>
              <w:t>3:2</w:t>
            </w:r>
          </w:p>
        </w:tc>
      </w:tr>
      <w:tr w:rsidR="004F52D9" w14:paraId="16847C80" w14:textId="77777777" w:rsidTr="001F40E1">
        <w:trPr>
          <w:cantSplit/>
        </w:trPr>
        <w:tc>
          <w:tcPr>
            <w:tcW w:w="568" w:type="dxa"/>
            <w:tcBorders>
              <w:top w:val="single" w:sz="6" w:space="0" w:color="000000"/>
              <w:bottom w:val="single" w:sz="6" w:space="0" w:color="000000"/>
            </w:tcBorders>
          </w:tcPr>
          <w:p w14:paraId="299159CA" w14:textId="77777777" w:rsidR="004F52D9" w:rsidRDefault="004F52D9" w:rsidP="001F40E1">
            <w:pPr>
              <w:rPr>
                <w:b/>
                <w:sz w:val="20"/>
              </w:rPr>
            </w:pPr>
            <w:r>
              <w:rPr>
                <w:b/>
                <w:sz w:val="20"/>
              </w:rPr>
              <w:t>71</w:t>
            </w:r>
          </w:p>
        </w:tc>
        <w:tc>
          <w:tcPr>
            <w:tcW w:w="733" w:type="dxa"/>
            <w:tcBorders>
              <w:top w:val="single" w:sz="6" w:space="0" w:color="000000"/>
              <w:bottom w:val="single" w:sz="6" w:space="0" w:color="000000"/>
            </w:tcBorders>
          </w:tcPr>
          <w:p w14:paraId="482E5068" w14:textId="77777777" w:rsidR="004F52D9" w:rsidRDefault="004F52D9" w:rsidP="001F40E1">
            <w:pPr>
              <w:rPr>
                <w:sz w:val="20"/>
              </w:rPr>
            </w:pPr>
          </w:p>
        </w:tc>
        <w:tc>
          <w:tcPr>
            <w:tcW w:w="4245" w:type="dxa"/>
            <w:tcBorders>
              <w:top w:val="single" w:sz="6" w:space="0" w:color="000000"/>
              <w:bottom w:val="single" w:sz="6" w:space="0" w:color="000000"/>
            </w:tcBorders>
          </w:tcPr>
          <w:p w14:paraId="33CF7E33" w14:textId="77777777" w:rsidR="004F52D9" w:rsidRDefault="004F52D9" w:rsidP="001F40E1">
            <w:pPr>
              <w:rPr>
                <w:sz w:val="20"/>
              </w:rPr>
            </w:pPr>
            <w:r>
              <w:rPr>
                <w:sz w:val="20"/>
              </w:rPr>
              <w:t>when old age comes</w:t>
            </w:r>
          </w:p>
        </w:tc>
        <w:tc>
          <w:tcPr>
            <w:tcW w:w="1282" w:type="dxa"/>
            <w:tcBorders>
              <w:top w:val="single" w:sz="6" w:space="0" w:color="000000"/>
              <w:bottom w:val="single" w:sz="6" w:space="0" w:color="000000"/>
            </w:tcBorders>
          </w:tcPr>
          <w:p w14:paraId="3A292AE4" w14:textId="77777777" w:rsidR="004F52D9" w:rsidRDefault="004F52D9" w:rsidP="001F40E1">
            <w:pPr>
              <w:rPr>
                <w:sz w:val="20"/>
              </w:rPr>
            </w:pPr>
            <w:r>
              <w:rPr>
                <w:sz w:val="20"/>
              </w:rPr>
              <w:t>David II</w:t>
            </w:r>
          </w:p>
        </w:tc>
        <w:tc>
          <w:tcPr>
            <w:tcW w:w="1466" w:type="dxa"/>
            <w:tcBorders>
              <w:top w:val="single" w:sz="6" w:space="0" w:color="000000"/>
              <w:bottom w:val="single" w:sz="6" w:space="0" w:color="000000"/>
            </w:tcBorders>
          </w:tcPr>
          <w:p w14:paraId="585F47CA" w14:textId="77777777" w:rsidR="004F52D9" w:rsidRDefault="004F52D9" w:rsidP="001F40E1">
            <w:pPr>
              <w:rPr>
                <w:sz w:val="20"/>
              </w:rPr>
            </w:pPr>
            <w:r>
              <w:rPr>
                <w:sz w:val="20"/>
              </w:rPr>
              <w:t>i. lament</w:t>
            </w:r>
          </w:p>
        </w:tc>
        <w:tc>
          <w:tcPr>
            <w:tcW w:w="1282" w:type="dxa"/>
            <w:tcBorders>
              <w:top w:val="single" w:sz="6" w:space="0" w:color="000000"/>
              <w:bottom w:val="single" w:sz="6" w:space="0" w:color="000000"/>
            </w:tcBorders>
          </w:tcPr>
          <w:p w14:paraId="5A51FDDA" w14:textId="77777777" w:rsidR="004F52D9" w:rsidRDefault="004F52D9" w:rsidP="001F40E1">
            <w:pPr>
              <w:rPr>
                <w:sz w:val="20"/>
              </w:rPr>
            </w:pPr>
            <w:r>
              <w:rPr>
                <w:sz w:val="20"/>
              </w:rPr>
              <w:t>3:2</w:t>
            </w:r>
          </w:p>
        </w:tc>
      </w:tr>
      <w:tr w:rsidR="004F52D9" w14:paraId="2A55080B" w14:textId="77777777" w:rsidTr="001F40E1">
        <w:trPr>
          <w:cantSplit/>
        </w:trPr>
        <w:tc>
          <w:tcPr>
            <w:tcW w:w="568" w:type="dxa"/>
            <w:tcBorders>
              <w:top w:val="single" w:sz="6" w:space="0" w:color="000000"/>
              <w:bottom w:val="single" w:sz="6" w:space="0" w:color="000000"/>
            </w:tcBorders>
          </w:tcPr>
          <w:p w14:paraId="73A8E7FB" w14:textId="77777777" w:rsidR="004F52D9" w:rsidRDefault="004F52D9" w:rsidP="001F40E1">
            <w:pPr>
              <w:rPr>
                <w:b/>
                <w:sz w:val="20"/>
              </w:rPr>
            </w:pPr>
            <w:r>
              <w:rPr>
                <w:b/>
                <w:sz w:val="20"/>
              </w:rPr>
              <w:t>72</w:t>
            </w:r>
          </w:p>
        </w:tc>
        <w:tc>
          <w:tcPr>
            <w:tcW w:w="733" w:type="dxa"/>
            <w:tcBorders>
              <w:top w:val="single" w:sz="6" w:space="0" w:color="000000"/>
              <w:bottom w:val="single" w:sz="6" w:space="0" w:color="000000"/>
            </w:tcBorders>
          </w:tcPr>
          <w:p w14:paraId="31D86BD7" w14:textId="77777777" w:rsidR="004F52D9" w:rsidRDefault="004F52D9" w:rsidP="001F40E1">
            <w:pPr>
              <w:rPr>
                <w:sz w:val="20"/>
              </w:rPr>
            </w:pPr>
            <w:r>
              <w:rPr>
                <w:sz w:val="20"/>
              </w:rPr>
              <w:t>pre.</w:t>
            </w:r>
          </w:p>
        </w:tc>
        <w:tc>
          <w:tcPr>
            <w:tcW w:w="4245" w:type="dxa"/>
            <w:tcBorders>
              <w:top w:val="single" w:sz="6" w:space="0" w:color="000000"/>
              <w:bottom w:val="single" w:sz="6" w:space="0" w:color="000000"/>
            </w:tcBorders>
          </w:tcPr>
          <w:p w14:paraId="56ADE10F" w14:textId="77777777" w:rsidR="004F52D9" w:rsidRDefault="004F52D9" w:rsidP="001F40E1">
            <w:pPr>
              <w:rPr>
                <w:sz w:val="20"/>
              </w:rPr>
            </w:pPr>
            <w:r>
              <w:rPr>
                <w:sz w:val="20"/>
              </w:rPr>
              <w:t>endow the king with your justice</w:t>
            </w:r>
          </w:p>
        </w:tc>
        <w:tc>
          <w:tcPr>
            <w:tcW w:w="1282" w:type="dxa"/>
            <w:tcBorders>
              <w:top w:val="single" w:sz="6" w:space="0" w:color="000000"/>
              <w:bottom w:val="single" w:sz="6" w:space="0" w:color="000000"/>
            </w:tcBorders>
          </w:tcPr>
          <w:p w14:paraId="679FE100" w14:textId="77777777" w:rsidR="004F52D9" w:rsidRDefault="004F52D9" w:rsidP="001F40E1">
            <w:pPr>
              <w:rPr>
                <w:sz w:val="20"/>
              </w:rPr>
            </w:pPr>
            <w:r>
              <w:rPr>
                <w:sz w:val="20"/>
              </w:rPr>
              <w:t>David II</w:t>
            </w:r>
          </w:p>
        </w:tc>
        <w:tc>
          <w:tcPr>
            <w:tcW w:w="1466" w:type="dxa"/>
            <w:tcBorders>
              <w:top w:val="single" w:sz="6" w:space="0" w:color="000000"/>
              <w:bottom w:val="single" w:sz="6" w:space="0" w:color="000000"/>
            </w:tcBorders>
          </w:tcPr>
          <w:p w14:paraId="7B87B40F" w14:textId="77777777" w:rsidR="004F52D9" w:rsidRDefault="004F52D9" w:rsidP="001F40E1">
            <w:pPr>
              <w:rPr>
                <w:sz w:val="20"/>
              </w:rPr>
            </w:pPr>
            <w:r>
              <w:rPr>
                <w:sz w:val="20"/>
              </w:rPr>
              <w:t>royal psalm</w:t>
            </w:r>
          </w:p>
        </w:tc>
        <w:tc>
          <w:tcPr>
            <w:tcW w:w="1282" w:type="dxa"/>
            <w:tcBorders>
              <w:top w:val="single" w:sz="6" w:space="0" w:color="000000"/>
              <w:bottom w:val="single" w:sz="6" w:space="0" w:color="000000"/>
            </w:tcBorders>
          </w:tcPr>
          <w:p w14:paraId="20139558" w14:textId="77777777" w:rsidR="004F52D9" w:rsidRDefault="004F52D9" w:rsidP="001F40E1">
            <w:pPr>
              <w:rPr>
                <w:sz w:val="20"/>
              </w:rPr>
            </w:pPr>
            <w:r>
              <w:rPr>
                <w:sz w:val="20"/>
              </w:rPr>
              <w:t>variable</w:t>
            </w:r>
          </w:p>
        </w:tc>
      </w:tr>
      <w:tr w:rsidR="004F52D9" w14:paraId="1D392512" w14:textId="77777777" w:rsidTr="001F40E1">
        <w:trPr>
          <w:cantSplit/>
        </w:trPr>
        <w:tc>
          <w:tcPr>
            <w:tcW w:w="568" w:type="dxa"/>
            <w:tcBorders>
              <w:top w:val="single" w:sz="6" w:space="0" w:color="000000"/>
              <w:bottom w:val="single" w:sz="6" w:space="0" w:color="000000"/>
            </w:tcBorders>
          </w:tcPr>
          <w:p w14:paraId="1B2254E1" w14:textId="77777777" w:rsidR="004F52D9" w:rsidRDefault="004F52D9" w:rsidP="001F40E1">
            <w:pPr>
              <w:rPr>
                <w:b/>
                <w:sz w:val="20"/>
              </w:rPr>
            </w:pPr>
            <w:r>
              <w:rPr>
                <w:b/>
                <w:sz w:val="20"/>
              </w:rPr>
              <w:t>73</w:t>
            </w:r>
          </w:p>
        </w:tc>
        <w:tc>
          <w:tcPr>
            <w:tcW w:w="733" w:type="dxa"/>
            <w:tcBorders>
              <w:top w:val="single" w:sz="6" w:space="0" w:color="000000"/>
              <w:bottom w:val="single" w:sz="6" w:space="0" w:color="000000"/>
            </w:tcBorders>
          </w:tcPr>
          <w:p w14:paraId="0F1F0F23" w14:textId="77777777" w:rsidR="004F52D9" w:rsidRDefault="004F52D9" w:rsidP="001F40E1">
            <w:pPr>
              <w:rPr>
                <w:sz w:val="20"/>
              </w:rPr>
            </w:pPr>
            <w:r>
              <w:rPr>
                <w:sz w:val="20"/>
              </w:rPr>
              <w:t>post.</w:t>
            </w:r>
          </w:p>
        </w:tc>
        <w:tc>
          <w:tcPr>
            <w:tcW w:w="4245" w:type="dxa"/>
            <w:tcBorders>
              <w:top w:val="single" w:sz="6" w:space="0" w:color="000000"/>
              <w:bottom w:val="single" w:sz="6" w:space="0" w:color="000000"/>
            </w:tcBorders>
          </w:tcPr>
          <w:p w14:paraId="35946B8F" w14:textId="77777777" w:rsidR="004F52D9" w:rsidRDefault="004F52D9" w:rsidP="001F40E1">
            <w:pPr>
              <w:rPr>
                <w:sz w:val="20"/>
              </w:rPr>
            </w:pPr>
            <w:r>
              <w:rPr>
                <w:sz w:val="20"/>
              </w:rPr>
              <w:t>sinners roused my envy</w:t>
            </w:r>
          </w:p>
        </w:tc>
        <w:tc>
          <w:tcPr>
            <w:tcW w:w="1282" w:type="dxa"/>
            <w:tcBorders>
              <w:top w:val="single" w:sz="6" w:space="0" w:color="000000"/>
              <w:bottom w:val="single" w:sz="6" w:space="0" w:color="000000"/>
            </w:tcBorders>
          </w:tcPr>
          <w:p w14:paraId="19EF2F7C" w14:textId="77777777" w:rsidR="004F52D9" w:rsidRDefault="004F52D9" w:rsidP="001F40E1">
            <w:pPr>
              <w:rPr>
                <w:sz w:val="20"/>
              </w:rPr>
            </w:pPr>
            <w:r>
              <w:rPr>
                <w:sz w:val="20"/>
              </w:rPr>
              <w:t>Asaph</w:t>
            </w:r>
          </w:p>
        </w:tc>
        <w:tc>
          <w:tcPr>
            <w:tcW w:w="1466" w:type="dxa"/>
            <w:tcBorders>
              <w:top w:val="single" w:sz="6" w:space="0" w:color="000000"/>
              <w:bottom w:val="single" w:sz="6" w:space="0" w:color="000000"/>
            </w:tcBorders>
          </w:tcPr>
          <w:p w14:paraId="07FD560E" w14:textId="77777777" w:rsidR="004F52D9" w:rsidRDefault="004F52D9" w:rsidP="001F40E1">
            <w:pPr>
              <w:rPr>
                <w:sz w:val="20"/>
              </w:rPr>
            </w:pPr>
            <w:r>
              <w:rPr>
                <w:sz w:val="20"/>
              </w:rPr>
              <w:t>wisdom psalm</w:t>
            </w:r>
          </w:p>
        </w:tc>
        <w:tc>
          <w:tcPr>
            <w:tcW w:w="1282" w:type="dxa"/>
            <w:tcBorders>
              <w:top w:val="single" w:sz="6" w:space="0" w:color="000000"/>
              <w:bottom w:val="single" w:sz="6" w:space="0" w:color="000000"/>
            </w:tcBorders>
          </w:tcPr>
          <w:p w14:paraId="1CDB1ECB" w14:textId="77777777" w:rsidR="004F52D9" w:rsidRDefault="004F52D9" w:rsidP="001F40E1">
            <w:pPr>
              <w:rPr>
                <w:sz w:val="20"/>
              </w:rPr>
            </w:pPr>
            <w:r>
              <w:rPr>
                <w:sz w:val="20"/>
              </w:rPr>
              <w:t>variable</w:t>
            </w:r>
          </w:p>
        </w:tc>
      </w:tr>
      <w:tr w:rsidR="004F52D9" w14:paraId="360C969B" w14:textId="77777777" w:rsidTr="001F40E1">
        <w:trPr>
          <w:cantSplit/>
        </w:trPr>
        <w:tc>
          <w:tcPr>
            <w:tcW w:w="568" w:type="dxa"/>
            <w:tcBorders>
              <w:top w:val="single" w:sz="6" w:space="0" w:color="000000"/>
              <w:bottom w:val="single" w:sz="6" w:space="0" w:color="000000"/>
            </w:tcBorders>
          </w:tcPr>
          <w:p w14:paraId="344FD66B" w14:textId="77777777" w:rsidR="004F52D9" w:rsidRDefault="004F52D9" w:rsidP="001F40E1">
            <w:pPr>
              <w:rPr>
                <w:b/>
                <w:sz w:val="20"/>
              </w:rPr>
            </w:pPr>
            <w:r>
              <w:rPr>
                <w:b/>
                <w:sz w:val="20"/>
              </w:rPr>
              <w:t>74</w:t>
            </w:r>
          </w:p>
        </w:tc>
        <w:tc>
          <w:tcPr>
            <w:tcW w:w="733" w:type="dxa"/>
            <w:tcBorders>
              <w:top w:val="single" w:sz="6" w:space="0" w:color="000000"/>
              <w:bottom w:val="single" w:sz="6" w:space="0" w:color="000000"/>
            </w:tcBorders>
          </w:tcPr>
          <w:p w14:paraId="75E18728" w14:textId="77777777" w:rsidR="004F52D9" w:rsidRDefault="004F52D9" w:rsidP="001F40E1">
            <w:pPr>
              <w:rPr>
                <w:sz w:val="20"/>
              </w:rPr>
            </w:pPr>
            <w:r>
              <w:rPr>
                <w:sz w:val="20"/>
              </w:rPr>
              <w:t>exile</w:t>
            </w:r>
          </w:p>
        </w:tc>
        <w:tc>
          <w:tcPr>
            <w:tcW w:w="4245" w:type="dxa"/>
            <w:tcBorders>
              <w:top w:val="single" w:sz="6" w:space="0" w:color="000000"/>
              <w:bottom w:val="single" w:sz="6" w:space="0" w:color="000000"/>
            </w:tcBorders>
          </w:tcPr>
          <w:p w14:paraId="680B03E3" w14:textId="77777777" w:rsidR="004F52D9" w:rsidRDefault="004F52D9" w:rsidP="001F40E1">
            <w:pPr>
              <w:rPr>
                <w:sz w:val="20"/>
              </w:rPr>
            </w:pPr>
            <w:r>
              <w:rPr>
                <w:sz w:val="20"/>
              </w:rPr>
              <w:t>your enemies filled the holy place</w:t>
            </w:r>
          </w:p>
        </w:tc>
        <w:tc>
          <w:tcPr>
            <w:tcW w:w="1282" w:type="dxa"/>
            <w:tcBorders>
              <w:top w:val="single" w:sz="6" w:space="0" w:color="000000"/>
              <w:bottom w:val="single" w:sz="6" w:space="0" w:color="000000"/>
            </w:tcBorders>
          </w:tcPr>
          <w:p w14:paraId="09A10D22" w14:textId="77777777" w:rsidR="004F52D9" w:rsidRDefault="004F52D9" w:rsidP="001F40E1">
            <w:pPr>
              <w:rPr>
                <w:sz w:val="20"/>
              </w:rPr>
            </w:pPr>
            <w:r>
              <w:rPr>
                <w:sz w:val="20"/>
              </w:rPr>
              <w:t>Asaph</w:t>
            </w:r>
          </w:p>
        </w:tc>
        <w:tc>
          <w:tcPr>
            <w:tcW w:w="1466" w:type="dxa"/>
            <w:tcBorders>
              <w:top w:val="single" w:sz="6" w:space="0" w:color="000000"/>
              <w:bottom w:val="single" w:sz="6" w:space="0" w:color="000000"/>
            </w:tcBorders>
          </w:tcPr>
          <w:p w14:paraId="028199E3" w14:textId="77777777" w:rsidR="004F52D9" w:rsidRDefault="004F52D9" w:rsidP="001F40E1">
            <w:pPr>
              <w:rPr>
                <w:sz w:val="20"/>
              </w:rPr>
            </w:pPr>
            <w:r>
              <w:rPr>
                <w:sz w:val="20"/>
              </w:rPr>
              <w:t>c. lament</w:t>
            </w:r>
          </w:p>
        </w:tc>
        <w:tc>
          <w:tcPr>
            <w:tcW w:w="1282" w:type="dxa"/>
            <w:tcBorders>
              <w:top w:val="single" w:sz="6" w:space="0" w:color="000000"/>
              <w:bottom w:val="single" w:sz="6" w:space="0" w:color="000000"/>
            </w:tcBorders>
          </w:tcPr>
          <w:p w14:paraId="40F94659" w14:textId="77777777" w:rsidR="004F52D9" w:rsidRDefault="004F52D9" w:rsidP="001F40E1">
            <w:pPr>
              <w:rPr>
                <w:sz w:val="20"/>
              </w:rPr>
            </w:pPr>
            <w:r>
              <w:rPr>
                <w:sz w:val="20"/>
              </w:rPr>
              <w:t>2:2</w:t>
            </w:r>
          </w:p>
        </w:tc>
      </w:tr>
      <w:tr w:rsidR="004F52D9" w14:paraId="5314919B" w14:textId="77777777" w:rsidTr="001F40E1">
        <w:trPr>
          <w:cantSplit/>
        </w:trPr>
        <w:tc>
          <w:tcPr>
            <w:tcW w:w="568" w:type="dxa"/>
            <w:tcBorders>
              <w:top w:val="single" w:sz="6" w:space="0" w:color="000000"/>
              <w:bottom w:val="single" w:sz="6" w:space="0" w:color="000000"/>
            </w:tcBorders>
          </w:tcPr>
          <w:p w14:paraId="1BFA93B9" w14:textId="77777777" w:rsidR="004F52D9" w:rsidRDefault="004F52D9" w:rsidP="001F40E1">
            <w:pPr>
              <w:rPr>
                <w:b/>
                <w:sz w:val="20"/>
              </w:rPr>
            </w:pPr>
            <w:r>
              <w:rPr>
                <w:b/>
                <w:sz w:val="20"/>
              </w:rPr>
              <w:t>75</w:t>
            </w:r>
          </w:p>
        </w:tc>
        <w:tc>
          <w:tcPr>
            <w:tcW w:w="733" w:type="dxa"/>
            <w:tcBorders>
              <w:top w:val="single" w:sz="6" w:space="0" w:color="000000"/>
              <w:bottom w:val="single" w:sz="6" w:space="0" w:color="000000"/>
            </w:tcBorders>
          </w:tcPr>
          <w:p w14:paraId="7701EAC2" w14:textId="77777777" w:rsidR="004F52D9" w:rsidRDefault="004F52D9" w:rsidP="001F40E1">
            <w:pPr>
              <w:rPr>
                <w:sz w:val="20"/>
              </w:rPr>
            </w:pPr>
            <w:r>
              <w:rPr>
                <w:sz w:val="20"/>
              </w:rPr>
              <w:t>pre.</w:t>
            </w:r>
          </w:p>
        </w:tc>
        <w:tc>
          <w:tcPr>
            <w:tcW w:w="4245" w:type="dxa"/>
            <w:tcBorders>
              <w:top w:val="single" w:sz="6" w:space="0" w:color="000000"/>
              <w:bottom w:val="single" w:sz="6" w:space="0" w:color="000000"/>
            </w:tcBorders>
          </w:tcPr>
          <w:p w14:paraId="1F980A6A" w14:textId="77777777" w:rsidR="004F52D9" w:rsidRDefault="004F52D9" w:rsidP="001F40E1">
            <w:pPr>
              <w:rPr>
                <w:sz w:val="20"/>
              </w:rPr>
            </w:pPr>
            <w:r>
              <w:rPr>
                <w:sz w:val="20"/>
              </w:rPr>
              <w:t>no power can raise a man up</w:t>
            </w:r>
          </w:p>
        </w:tc>
        <w:tc>
          <w:tcPr>
            <w:tcW w:w="1282" w:type="dxa"/>
            <w:tcBorders>
              <w:top w:val="single" w:sz="6" w:space="0" w:color="000000"/>
              <w:bottom w:val="single" w:sz="6" w:space="0" w:color="000000"/>
            </w:tcBorders>
          </w:tcPr>
          <w:p w14:paraId="26D45AC1" w14:textId="77777777" w:rsidR="004F52D9" w:rsidRDefault="004F52D9" w:rsidP="001F40E1">
            <w:pPr>
              <w:rPr>
                <w:sz w:val="20"/>
              </w:rPr>
            </w:pPr>
            <w:r>
              <w:rPr>
                <w:sz w:val="20"/>
              </w:rPr>
              <w:t>Asaph</w:t>
            </w:r>
          </w:p>
        </w:tc>
        <w:tc>
          <w:tcPr>
            <w:tcW w:w="1466" w:type="dxa"/>
            <w:tcBorders>
              <w:top w:val="single" w:sz="6" w:space="0" w:color="000000"/>
              <w:bottom w:val="single" w:sz="6" w:space="0" w:color="000000"/>
            </w:tcBorders>
          </w:tcPr>
          <w:p w14:paraId="3BAA5436" w14:textId="77777777" w:rsidR="004F52D9" w:rsidRDefault="004F52D9" w:rsidP="001F40E1">
            <w:pPr>
              <w:rPr>
                <w:sz w:val="20"/>
              </w:rPr>
            </w:pPr>
            <w:r>
              <w:rPr>
                <w:sz w:val="20"/>
              </w:rPr>
              <w:t>proph. exhort.</w:t>
            </w:r>
          </w:p>
        </w:tc>
        <w:tc>
          <w:tcPr>
            <w:tcW w:w="1282" w:type="dxa"/>
            <w:tcBorders>
              <w:top w:val="single" w:sz="6" w:space="0" w:color="000000"/>
              <w:bottom w:val="single" w:sz="6" w:space="0" w:color="000000"/>
            </w:tcBorders>
          </w:tcPr>
          <w:p w14:paraId="106D7B01" w14:textId="77777777" w:rsidR="004F52D9" w:rsidRDefault="004F52D9" w:rsidP="001F40E1">
            <w:pPr>
              <w:rPr>
                <w:sz w:val="20"/>
              </w:rPr>
            </w:pPr>
            <w:r>
              <w:rPr>
                <w:sz w:val="20"/>
              </w:rPr>
              <w:t>3:3</w:t>
            </w:r>
          </w:p>
        </w:tc>
      </w:tr>
      <w:tr w:rsidR="004F52D9" w14:paraId="2CD01840" w14:textId="77777777" w:rsidTr="001F40E1">
        <w:trPr>
          <w:cantSplit/>
        </w:trPr>
        <w:tc>
          <w:tcPr>
            <w:tcW w:w="568" w:type="dxa"/>
            <w:tcBorders>
              <w:top w:val="single" w:sz="6" w:space="0" w:color="000000"/>
              <w:bottom w:val="single" w:sz="6" w:space="0" w:color="000000"/>
            </w:tcBorders>
          </w:tcPr>
          <w:p w14:paraId="5722C2A5" w14:textId="77777777" w:rsidR="004F52D9" w:rsidRDefault="004F52D9" w:rsidP="001F40E1">
            <w:pPr>
              <w:rPr>
                <w:b/>
                <w:sz w:val="20"/>
              </w:rPr>
            </w:pPr>
            <w:r>
              <w:rPr>
                <w:b/>
                <w:sz w:val="20"/>
              </w:rPr>
              <w:t>76</w:t>
            </w:r>
          </w:p>
        </w:tc>
        <w:tc>
          <w:tcPr>
            <w:tcW w:w="733" w:type="dxa"/>
            <w:tcBorders>
              <w:top w:val="single" w:sz="6" w:space="0" w:color="000000"/>
              <w:bottom w:val="single" w:sz="6" w:space="0" w:color="000000"/>
            </w:tcBorders>
          </w:tcPr>
          <w:p w14:paraId="6B921DE3" w14:textId="77777777" w:rsidR="004F52D9" w:rsidRDefault="004F52D9" w:rsidP="001F40E1">
            <w:pPr>
              <w:rPr>
                <w:sz w:val="20"/>
              </w:rPr>
            </w:pPr>
            <w:r>
              <w:rPr>
                <w:sz w:val="20"/>
              </w:rPr>
              <w:t>pre.</w:t>
            </w:r>
          </w:p>
        </w:tc>
        <w:tc>
          <w:tcPr>
            <w:tcW w:w="4245" w:type="dxa"/>
            <w:tcBorders>
              <w:top w:val="single" w:sz="6" w:space="0" w:color="000000"/>
              <w:bottom w:val="single" w:sz="6" w:space="0" w:color="000000"/>
            </w:tcBorders>
          </w:tcPr>
          <w:p w14:paraId="5F918785" w14:textId="77777777" w:rsidR="004F52D9" w:rsidRDefault="004F52D9" w:rsidP="001F40E1">
            <w:pPr>
              <w:rPr>
                <w:sz w:val="20"/>
              </w:rPr>
            </w:pPr>
            <w:r>
              <w:rPr>
                <w:sz w:val="20"/>
              </w:rPr>
              <w:t>in Judah God is known</w:t>
            </w:r>
          </w:p>
        </w:tc>
        <w:tc>
          <w:tcPr>
            <w:tcW w:w="1282" w:type="dxa"/>
            <w:tcBorders>
              <w:top w:val="single" w:sz="6" w:space="0" w:color="000000"/>
              <w:bottom w:val="single" w:sz="6" w:space="0" w:color="000000"/>
            </w:tcBorders>
          </w:tcPr>
          <w:p w14:paraId="6D08F578" w14:textId="77777777" w:rsidR="004F52D9" w:rsidRDefault="004F52D9" w:rsidP="001F40E1">
            <w:pPr>
              <w:rPr>
                <w:sz w:val="20"/>
              </w:rPr>
            </w:pPr>
            <w:r>
              <w:rPr>
                <w:sz w:val="20"/>
              </w:rPr>
              <w:t>Asaph</w:t>
            </w:r>
          </w:p>
        </w:tc>
        <w:tc>
          <w:tcPr>
            <w:tcW w:w="1466" w:type="dxa"/>
            <w:tcBorders>
              <w:top w:val="single" w:sz="6" w:space="0" w:color="000000"/>
              <w:bottom w:val="single" w:sz="6" w:space="0" w:color="000000"/>
            </w:tcBorders>
          </w:tcPr>
          <w:p w14:paraId="0BBDFBFA" w14:textId="77777777" w:rsidR="004F52D9" w:rsidRDefault="004F52D9" w:rsidP="001F40E1">
            <w:pPr>
              <w:rPr>
                <w:sz w:val="20"/>
              </w:rPr>
            </w:pPr>
            <w:r>
              <w:rPr>
                <w:sz w:val="20"/>
              </w:rPr>
              <w:t>Zion hymn</w:t>
            </w:r>
          </w:p>
        </w:tc>
        <w:tc>
          <w:tcPr>
            <w:tcW w:w="1282" w:type="dxa"/>
            <w:tcBorders>
              <w:top w:val="single" w:sz="6" w:space="0" w:color="000000"/>
              <w:bottom w:val="single" w:sz="6" w:space="0" w:color="000000"/>
            </w:tcBorders>
          </w:tcPr>
          <w:p w14:paraId="12785135" w14:textId="77777777" w:rsidR="004F52D9" w:rsidRDefault="004F52D9" w:rsidP="001F40E1">
            <w:pPr>
              <w:rPr>
                <w:sz w:val="20"/>
              </w:rPr>
            </w:pPr>
            <w:r>
              <w:rPr>
                <w:sz w:val="20"/>
              </w:rPr>
              <w:t>3:2</w:t>
            </w:r>
          </w:p>
        </w:tc>
      </w:tr>
      <w:tr w:rsidR="004F52D9" w14:paraId="4911A2CF" w14:textId="77777777" w:rsidTr="001F40E1">
        <w:trPr>
          <w:cantSplit/>
        </w:trPr>
        <w:tc>
          <w:tcPr>
            <w:tcW w:w="568" w:type="dxa"/>
            <w:tcBorders>
              <w:top w:val="single" w:sz="6" w:space="0" w:color="000000"/>
              <w:bottom w:val="single" w:sz="6" w:space="0" w:color="000000"/>
            </w:tcBorders>
          </w:tcPr>
          <w:p w14:paraId="463F195B" w14:textId="77777777" w:rsidR="004F52D9" w:rsidRDefault="004F52D9" w:rsidP="001F40E1">
            <w:pPr>
              <w:rPr>
                <w:b/>
                <w:sz w:val="20"/>
              </w:rPr>
            </w:pPr>
            <w:r>
              <w:rPr>
                <w:b/>
                <w:sz w:val="20"/>
              </w:rPr>
              <w:t>77</w:t>
            </w:r>
          </w:p>
        </w:tc>
        <w:tc>
          <w:tcPr>
            <w:tcW w:w="733" w:type="dxa"/>
            <w:tcBorders>
              <w:top w:val="single" w:sz="6" w:space="0" w:color="000000"/>
              <w:bottom w:val="single" w:sz="6" w:space="0" w:color="000000"/>
            </w:tcBorders>
          </w:tcPr>
          <w:p w14:paraId="7DBC842F" w14:textId="77777777" w:rsidR="004F52D9" w:rsidRDefault="004F52D9" w:rsidP="001F40E1">
            <w:pPr>
              <w:rPr>
                <w:sz w:val="20"/>
              </w:rPr>
            </w:pPr>
            <w:r>
              <w:rPr>
                <w:sz w:val="20"/>
              </w:rPr>
              <w:t>exile</w:t>
            </w:r>
          </w:p>
        </w:tc>
        <w:tc>
          <w:tcPr>
            <w:tcW w:w="4245" w:type="dxa"/>
            <w:tcBorders>
              <w:top w:val="single" w:sz="6" w:space="0" w:color="000000"/>
              <w:bottom w:val="single" w:sz="6" w:space="0" w:color="000000"/>
            </w:tcBorders>
          </w:tcPr>
          <w:p w14:paraId="4427EDE5" w14:textId="77777777" w:rsidR="004F52D9" w:rsidRDefault="004F52D9" w:rsidP="001F40E1">
            <w:pPr>
              <w:rPr>
                <w:sz w:val="20"/>
              </w:rPr>
            </w:pPr>
            <w:r>
              <w:rPr>
                <w:sz w:val="20"/>
              </w:rPr>
              <w:t>does his arm hang powerless?</w:t>
            </w:r>
          </w:p>
        </w:tc>
        <w:tc>
          <w:tcPr>
            <w:tcW w:w="1282" w:type="dxa"/>
            <w:tcBorders>
              <w:top w:val="single" w:sz="6" w:space="0" w:color="000000"/>
              <w:bottom w:val="single" w:sz="6" w:space="0" w:color="000000"/>
            </w:tcBorders>
          </w:tcPr>
          <w:p w14:paraId="4ADE368B" w14:textId="77777777" w:rsidR="004F52D9" w:rsidRDefault="004F52D9" w:rsidP="001F40E1">
            <w:pPr>
              <w:rPr>
                <w:sz w:val="20"/>
              </w:rPr>
            </w:pPr>
            <w:r>
              <w:rPr>
                <w:sz w:val="20"/>
              </w:rPr>
              <w:t>Asaph</w:t>
            </w:r>
          </w:p>
        </w:tc>
        <w:tc>
          <w:tcPr>
            <w:tcW w:w="1466" w:type="dxa"/>
            <w:tcBorders>
              <w:top w:val="single" w:sz="6" w:space="0" w:color="000000"/>
              <w:bottom w:val="single" w:sz="6" w:space="0" w:color="000000"/>
            </w:tcBorders>
          </w:tcPr>
          <w:p w14:paraId="49DF4FDB" w14:textId="77777777" w:rsidR="004F52D9" w:rsidRDefault="004F52D9" w:rsidP="001F40E1">
            <w:pPr>
              <w:rPr>
                <w:sz w:val="20"/>
              </w:rPr>
            </w:pPr>
            <w:r>
              <w:rPr>
                <w:sz w:val="20"/>
              </w:rPr>
              <w:t>c. lament</w:t>
            </w:r>
          </w:p>
        </w:tc>
        <w:tc>
          <w:tcPr>
            <w:tcW w:w="1282" w:type="dxa"/>
            <w:tcBorders>
              <w:top w:val="single" w:sz="6" w:space="0" w:color="000000"/>
              <w:bottom w:val="single" w:sz="6" w:space="0" w:color="000000"/>
            </w:tcBorders>
          </w:tcPr>
          <w:p w14:paraId="17076AD7" w14:textId="77777777" w:rsidR="004F52D9" w:rsidRDefault="004F52D9" w:rsidP="001F40E1">
            <w:pPr>
              <w:rPr>
                <w:sz w:val="20"/>
              </w:rPr>
            </w:pPr>
            <w:r>
              <w:rPr>
                <w:sz w:val="20"/>
              </w:rPr>
              <w:t>1-15 = 3:3,</w:t>
            </w:r>
          </w:p>
          <w:p w14:paraId="129A6B43" w14:textId="77777777" w:rsidR="004F52D9" w:rsidRDefault="004F52D9" w:rsidP="001F40E1">
            <w:pPr>
              <w:rPr>
                <w:sz w:val="20"/>
              </w:rPr>
            </w:pPr>
            <w:r>
              <w:rPr>
                <w:sz w:val="20"/>
              </w:rPr>
              <w:t>16-20=3:3:3</w:t>
            </w:r>
          </w:p>
        </w:tc>
      </w:tr>
      <w:tr w:rsidR="004F52D9" w14:paraId="683EE4C2" w14:textId="77777777" w:rsidTr="001F40E1">
        <w:trPr>
          <w:cantSplit/>
        </w:trPr>
        <w:tc>
          <w:tcPr>
            <w:tcW w:w="568" w:type="dxa"/>
            <w:tcBorders>
              <w:top w:val="single" w:sz="6" w:space="0" w:color="000000"/>
              <w:bottom w:val="single" w:sz="6" w:space="0" w:color="000000"/>
            </w:tcBorders>
          </w:tcPr>
          <w:p w14:paraId="449FC540" w14:textId="77777777" w:rsidR="004F52D9" w:rsidRDefault="004F52D9" w:rsidP="001F40E1">
            <w:pPr>
              <w:rPr>
                <w:b/>
                <w:sz w:val="20"/>
              </w:rPr>
            </w:pPr>
            <w:r>
              <w:rPr>
                <w:b/>
                <w:sz w:val="20"/>
              </w:rPr>
              <w:t>78</w:t>
            </w:r>
          </w:p>
        </w:tc>
        <w:tc>
          <w:tcPr>
            <w:tcW w:w="733" w:type="dxa"/>
            <w:tcBorders>
              <w:top w:val="single" w:sz="6" w:space="0" w:color="000000"/>
              <w:bottom w:val="single" w:sz="6" w:space="0" w:color="000000"/>
            </w:tcBorders>
          </w:tcPr>
          <w:p w14:paraId="405F113A" w14:textId="77777777" w:rsidR="004F52D9" w:rsidRDefault="004F52D9" w:rsidP="001F40E1">
            <w:pPr>
              <w:rPr>
                <w:sz w:val="20"/>
              </w:rPr>
            </w:pPr>
            <w:r>
              <w:rPr>
                <w:sz w:val="20"/>
              </w:rPr>
              <w:t>pre.?</w:t>
            </w:r>
          </w:p>
          <w:p w14:paraId="1A24A3E8" w14:textId="77777777" w:rsidR="004F52D9" w:rsidRDefault="004F52D9" w:rsidP="001F40E1">
            <w:pPr>
              <w:rPr>
                <w:sz w:val="20"/>
              </w:rPr>
            </w:pPr>
            <w:r>
              <w:rPr>
                <w:sz w:val="20"/>
              </w:rPr>
              <w:t>exile?</w:t>
            </w:r>
          </w:p>
        </w:tc>
        <w:tc>
          <w:tcPr>
            <w:tcW w:w="4245" w:type="dxa"/>
            <w:tcBorders>
              <w:top w:val="single" w:sz="6" w:space="0" w:color="000000"/>
              <w:bottom w:val="single" w:sz="6" w:space="0" w:color="000000"/>
            </w:tcBorders>
          </w:tcPr>
          <w:p w14:paraId="0AB0B9DA" w14:textId="77777777" w:rsidR="004F52D9" w:rsidRDefault="004F52D9" w:rsidP="001F40E1">
            <w:pPr>
              <w:rPr>
                <w:sz w:val="20"/>
              </w:rPr>
            </w:pPr>
            <w:r>
              <w:rPr>
                <w:sz w:val="20"/>
              </w:rPr>
              <w:t>his wonderful acts</w:t>
            </w:r>
          </w:p>
        </w:tc>
        <w:tc>
          <w:tcPr>
            <w:tcW w:w="1282" w:type="dxa"/>
            <w:tcBorders>
              <w:top w:val="single" w:sz="6" w:space="0" w:color="000000"/>
              <w:bottom w:val="single" w:sz="6" w:space="0" w:color="000000"/>
            </w:tcBorders>
          </w:tcPr>
          <w:p w14:paraId="38D68702" w14:textId="77777777" w:rsidR="004F52D9" w:rsidRDefault="004F52D9" w:rsidP="001F40E1">
            <w:pPr>
              <w:rPr>
                <w:sz w:val="20"/>
              </w:rPr>
            </w:pPr>
            <w:r>
              <w:rPr>
                <w:sz w:val="20"/>
              </w:rPr>
              <w:t>Asaph</w:t>
            </w:r>
          </w:p>
        </w:tc>
        <w:tc>
          <w:tcPr>
            <w:tcW w:w="1466" w:type="dxa"/>
            <w:tcBorders>
              <w:top w:val="single" w:sz="6" w:space="0" w:color="000000"/>
              <w:bottom w:val="single" w:sz="6" w:space="0" w:color="000000"/>
            </w:tcBorders>
          </w:tcPr>
          <w:p w14:paraId="19063504" w14:textId="77777777" w:rsidR="004F52D9" w:rsidRDefault="004F52D9" w:rsidP="001F40E1">
            <w:pPr>
              <w:rPr>
                <w:sz w:val="20"/>
              </w:rPr>
            </w:pPr>
            <w:r>
              <w:rPr>
                <w:sz w:val="20"/>
              </w:rPr>
              <w:t>narr. hymn</w:t>
            </w:r>
          </w:p>
          <w:p w14:paraId="1E2C9367" w14:textId="77777777" w:rsidR="004F52D9" w:rsidRDefault="004F52D9" w:rsidP="001F40E1">
            <w:pPr>
              <w:rPr>
                <w:sz w:val="20"/>
              </w:rPr>
            </w:pPr>
            <w:r>
              <w:rPr>
                <w:sz w:val="20"/>
              </w:rPr>
              <w:t>(hist’l. psalm)</w:t>
            </w:r>
          </w:p>
        </w:tc>
        <w:tc>
          <w:tcPr>
            <w:tcW w:w="1282" w:type="dxa"/>
            <w:tcBorders>
              <w:top w:val="single" w:sz="6" w:space="0" w:color="000000"/>
              <w:bottom w:val="single" w:sz="6" w:space="0" w:color="000000"/>
            </w:tcBorders>
          </w:tcPr>
          <w:p w14:paraId="2F1F8BB1" w14:textId="77777777" w:rsidR="004F52D9" w:rsidRDefault="004F52D9" w:rsidP="001F40E1">
            <w:pPr>
              <w:rPr>
                <w:sz w:val="20"/>
              </w:rPr>
            </w:pPr>
            <w:r>
              <w:rPr>
                <w:sz w:val="20"/>
              </w:rPr>
              <w:t>3:3</w:t>
            </w:r>
          </w:p>
        </w:tc>
      </w:tr>
      <w:tr w:rsidR="004F52D9" w14:paraId="218C4098" w14:textId="77777777" w:rsidTr="001F40E1">
        <w:trPr>
          <w:cantSplit/>
        </w:trPr>
        <w:tc>
          <w:tcPr>
            <w:tcW w:w="568" w:type="dxa"/>
            <w:tcBorders>
              <w:top w:val="single" w:sz="6" w:space="0" w:color="000000"/>
              <w:bottom w:val="single" w:sz="6" w:space="0" w:color="000000"/>
            </w:tcBorders>
          </w:tcPr>
          <w:p w14:paraId="4FDAD00D" w14:textId="77777777" w:rsidR="004F52D9" w:rsidRDefault="004F52D9" w:rsidP="001F40E1">
            <w:pPr>
              <w:rPr>
                <w:b/>
                <w:sz w:val="20"/>
              </w:rPr>
            </w:pPr>
            <w:r>
              <w:rPr>
                <w:b/>
                <w:sz w:val="20"/>
              </w:rPr>
              <w:t>79</w:t>
            </w:r>
          </w:p>
        </w:tc>
        <w:tc>
          <w:tcPr>
            <w:tcW w:w="733" w:type="dxa"/>
            <w:tcBorders>
              <w:top w:val="single" w:sz="6" w:space="0" w:color="000000"/>
              <w:bottom w:val="single" w:sz="6" w:space="0" w:color="000000"/>
            </w:tcBorders>
          </w:tcPr>
          <w:p w14:paraId="186C59F1" w14:textId="77777777" w:rsidR="004F52D9" w:rsidRDefault="004F52D9" w:rsidP="001F40E1">
            <w:pPr>
              <w:rPr>
                <w:sz w:val="20"/>
              </w:rPr>
            </w:pPr>
            <w:r>
              <w:rPr>
                <w:sz w:val="20"/>
              </w:rPr>
              <w:t>exile</w:t>
            </w:r>
          </w:p>
        </w:tc>
        <w:tc>
          <w:tcPr>
            <w:tcW w:w="4245" w:type="dxa"/>
            <w:tcBorders>
              <w:top w:val="single" w:sz="6" w:space="0" w:color="000000"/>
              <w:bottom w:val="single" w:sz="6" w:space="0" w:color="000000"/>
            </w:tcBorders>
          </w:tcPr>
          <w:p w14:paraId="0FC33684" w14:textId="77777777" w:rsidR="004F52D9" w:rsidRDefault="004F52D9" w:rsidP="001F40E1">
            <w:pPr>
              <w:rPr>
                <w:sz w:val="20"/>
              </w:rPr>
            </w:pPr>
            <w:r>
              <w:rPr>
                <w:sz w:val="20"/>
              </w:rPr>
              <w:t>Jerusalem in ruins</w:t>
            </w:r>
          </w:p>
        </w:tc>
        <w:tc>
          <w:tcPr>
            <w:tcW w:w="1282" w:type="dxa"/>
            <w:tcBorders>
              <w:top w:val="single" w:sz="6" w:space="0" w:color="000000"/>
              <w:bottom w:val="single" w:sz="6" w:space="0" w:color="000000"/>
            </w:tcBorders>
          </w:tcPr>
          <w:p w14:paraId="4F0F0FC3" w14:textId="77777777" w:rsidR="004F52D9" w:rsidRDefault="004F52D9" w:rsidP="001F40E1">
            <w:pPr>
              <w:rPr>
                <w:sz w:val="20"/>
              </w:rPr>
            </w:pPr>
            <w:r>
              <w:rPr>
                <w:sz w:val="20"/>
              </w:rPr>
              <w:t>Asaph</w:t>
            </w:r>
          </w:p>
        </w:tc>
        <w:tc>
          <w:tcPr>
            <w:tcW w:w="1466" w:type="dxa"/>
            <w:tcBorders>
              <w:top w:val="single" w:sz="6" w:space="0" w:color="000000"/>
              <w:bottom w:val="single" w:sz="6" w:space="0" w:color="000000"/>
            </w:tcBorders>
          </w:tcPr>
          <w:p w14:paraId="0FDC9352" w14:textId="77777777" w:rsidR="004F52D9" w:rsidRDefault="004F52D9" w:rsidP="001F40E1">
            <w:pPr>
              <w:rPr>
                <w:sz w:val="20"/>
              </w:rPr>
            </w:pPr>
            <w:r>
              <w:rPr>
                <w:sz w:val="20"/>
              </w:rPr>
              <w:t>c. lament</w:t>
            </w:r>
          </w:p>
        </w:tc>
        <w:tc>
          <w:tcPr>
            <w:tcW w:w="1282" w:type="dxa"/>
            <w:tcBorders>
              <w:top w:val="single" w:sz="6" w:space="0" w:color="000000"/>
              <w:bottom w:val="single" w:sz="6" w:space="0" w:color="000000"/>
            </w:tcBorders>
          </w:tcPr>
          <w:p w14:paraId="1C0C5E59" w14:textId="77777777" w:rsidR="004F52D9" w:rsidRDefault="004F52D9" w:rsidP="001F40E1">
            <w:pPr>
              <w:rPr>
                <w:sz w:val="20"/>
              </w:rPr>
            </w:pPr>
            <w:r>
              <w:rPr>
                <w:sz w:val="20"/>
              </w:rPr>
              <w:t>variable</w:t>
            </w:r>
          </w:p>
        </w:tc>
      </w:tr>
      <w:tr w:rsidR="004F52D9" w14:paraId="1B216E59" w14:textId="77777777" w:rsidTr="001F40E1">
        <w:trPr>
          <w:cantSplit/>
        </w:trPr>
        <w:tc>
          <w:tcPr>
            <w:tcW w:w="568" w:type="dxa"/>
            <w:tcBorders>
              <w:top w:val="single" w:sz="6" w:space="0" w:color="000000"/>
              <w:bottom w:val="single" w:sz="6" w:space="0" w:color="000000"/>
            </w:tcBorders>
          </w:tcPr>
          <w:p w14:paraId="1C96CCE8" w14:textId="77777777" w:rsidR="004F52D9" w:rsidRDefault="004F52D9" w:rsidP="001F40E1">
            <w:pPr>
              <w:rPr>
                <w:b/>
                <w:sz w:val="20"/>
              </w:rPr>
            </w:pPr>
            <w:r>
              <w:rPr>
                <w:b/>
                <w:sz w:val="20"/>
              </w:rPr>
              <w:t>80</w:t>
            </w:r>
          </w:p>
        </w:tc>
        <w:tc>
          <w:tcPr>
            <w:tcW w:w="733" w:type="dxa"/>
            <w:tcBorders>
              <w:top w:val="single" w:sz="6" w:space="0" w:color="000000"/>
              <w:bottom w:val="single" w:sz="6" w:space="0" w:color="000000"/>
            </w:tcBorders>
          </w:tcPr>
          <w:p w14:paraId="603F90E8" w14:textId="77777777" w:rsidR="004F52D9" w:rsidRDefault="004F52D9" w:rsidP="001F40E1">
            <w:pPr>
              <w:rPr>
                <w:sz w:val="20"/>
              </w:rPr>
            </w:pPr>
          </w:p>
        </w:tc>
        <w:tc>
          <w:tcPr>
            <w:tcW w:w="4245" w:type="dxa"/>
            <w:tcBorders>
              <w:top w:val="single" w:sz="6" w:space="0" w:color="000000"/>
              <w:bottom w:val="single" w:sz="6" w:space="0" w:color="000000"/>
            </w:tcBorders>
          </w:tcPr>
          <w:p w14:paraId="01A71011" w14:textId="77777777" w:rsidR="004F52D9" w:rsidRDefault="004F52D9" w:rsidP="001F40E1">
            <w:pPr>
              <w:rPr>
                <w:sz w:val="20"/>
              </w:rPr>
            </w:pPr>
            <w:r>
              <w:rPr>
                <w:sz w:val="20"/>
              </w:rPr>
              <w:t>take thought for this vine</w:t>
            </w:r>
          </w:p>
        </w:tc>
        <w:tc>
          <w:tcPr>
            <w:tcW w:w="1282" w:type="dxa"/>
            <w:tcBorders>
              <w:top w:val="single" w:sz="6" w:space="0" w:color="000000"/>
              <w:bottom w:val="single" w:sz="6" w:space="0" w:color="000000"/>
            </w:tcBorders>
          </w:tcPr>
          <w:p w14:paraId="0120125A" w14:textId="77777777" w:rsidR="004F52D9" w:rsidRDefault="004F52D9" w:rsidP="001F40E1">
            <w:pPr>
              <w:rPr>
                <w:sz w:val="20"/>
              </w:rPr>
            </w:pPr>
            <w:r>
              <w:rPr>
                <w:sz w:val="20"/>
              </w:rPr>
              <w:t>Asaph</w:t>
            </w:r>
          </w:p>
        </w:tc>
        <w:tc>
          <w:tcPr>
            <w:tcW w:w="1466" w:type="dxa"/>
            <w:tcBorders>
              <w:top w:val="single" w:sz="6" w:space="0" w:color="000000"/>
              <w:bottom w:val="single" w:sz="6" w:space="0" w:color="000000"/>
            </w:tcBorders>
          </w:tcPr>
          <w:p w14:paraId="466CC6AF" w14:textId="77777777" w:rsidR="004F52D9" w:rsidRDefault="004F52D9" w:rsidP="001F40E1">
            <w:pPr>
              <w:rPr>
                <w:sz w:val="20"/>
              </w:rPr>
            </w:pPr>
            <w:r>
              <w:rPr>
                <w:sz w:val="20"/>
              </w:rPr>
              <w:t>c. lament</w:t>
            </w:r>
          </w:p>
        </w:tc>
        <w:tc>
          <w:tcPr>
            <w:tcW w:w="1282" w:type="dxa"/>
            <w:tcBorders>
              <w:top w:val="single" w:sz="6" w:space="0" w:color="000000"/>
              <w:bottom w:val="single" w:sz="6" w:space="0" w:color="000000"/>
            </w:tcBorders>
          </w:tcPr>
          <w:p w14:paraId="560F118F" w14:textId="77777777" w:rsidR="004F52D9" w:rsidRDefault="004F52D9" w:rsidP="001F40E1">
            <w:pPr>
              <w:rPr>
                <w:sz w:val="20"/>
              </w:rPr>
            </w:pPr>
            <w:r>
              <w:rPr>
                <w:sz w:val="20"/>
              </w:rPr>
              <w:t>3:3</w:t>
            </w:r>
          </w:p>
        </w:tc>
      </w:tr>
      <w:tr w:rsidR="004F52D9" w14:paraId="7518B7D3" w14:textId="77777777" w:rsidTr="001F40E1">
        <w:trPr>
          <w:cantSplit/>
        </w:trPr>
        <w:tc>
          <w:tcPr>
            <w:tcW w:w="568" w:type="dxa"/>
            <w:tcBorders>
              <w:top w:val="single" w:sz="6" w:space="0" w:color="000000"/>
              <w:bottom w:val="single" w:sz="6" w:space="0" w:color="000000"/>
            </w:tcBorders>
          </w:tcPr>
          <w:p w14:paraId="6C93062D" w14:textId="77777777" w:rsidR="004F52D9" w:rsidRDefault="004F52D9" w:rsidP="001F40E1">
            <w:pPr>
              <w:rPr>
                <w:b/>
                <w:sz w:val="20"/>
              </w:rPr>
            </w:pPr>
            <w:r>
              <w:rPr>
                <w:b/>
                <w:sz w:val="20"/>
              </w:rPr>
              <w:t>81</w:t>
            </w:r>
          </w:p>
        </w:tc>
        <w:tc>
          <w:tcPr>
            <w:tcW w:w="733" w:type="dxa"/>
            <w:tcBorders>
              <w:top w:val="single" w:sz="6" w:space="0" w:color="000000"/>
              <w:bottom w:val="single" w:sz="6" w:space="0" w:color="000000"/>
            </w:tcBorders>
          </w:tcPr>
          <w:p w14:paraId="5F60CEE0" w14:textId="77777777" w:rsidR="004F52D9" w:rsidRDefault="004F52D9" w:rsidP="001F40E1">
            <w:pPr>
              <w:rPr>
                <w:sz w:val="20"/>
              </w:rPr>
            </w:pPr>
            <w:r>
              <w:rPr>
                <w:sz w:val="20"/>
              </w:rPr>
              <w:t>pre.</w:t>
            </w:r>
          </w:p>
        </w:tc>
        <w:tc>
          <w:tcPr>
            <w:tcW w:w="4245" w:type="dxa"/>
            <w:tcBorders>
              <w:top w:val="single" w:sz="6" w:space="0" w:color="000000"/>
              <w:bottom w:val="single" w:sz="6" w:space="0" w:color="000000"/>
            </w:tcBorders>
          </w:tcPr>
          <w:p w14:paraId="1FED622F" w14:textId="77777777" w:rsidR="004F52D9" w:rsidRDefault="004F52D9" w:rsidP="001F40E1">
            <w:pPr>
              <w:rPr>
                <w:sz w:val="20"/>
              </w:rPr>
            </w:pPr>
            <w:r>
              <w:rPr>
                <w:sz w:val="20"/>
              </w:rPr>
              <w:t>blow the horn for the full moon</w:t>
            </w:r>
          </w:p>
        </w:tc>
        <w:tc>
          <w:tcPr>
            <w:tcW w:w="1282" w:type="dxa"/>
            <w:tcBorders>
              <w:top w:val="single" w:sz="6" w:space="0" w:color="000000"/>
              <w:bottom w:val="single" w:sz="6" w:space="0" w:color="000000"/>
            </w:tcBorders>
          </w:tcPr>
          <w:p w14:paraId="70DC73BF" w14:textId="77777777" w:rsidR="004F52D9" w:rsidRDefault="004F52D9" w:rsidP="001F40E1">
            <w:pPr>
              <w:rPr>
                <w:sz w:val="20"/>
              </w:rPr>
            </w:pPr>
            <w:r>
              <w:rPr>
                <w:sz w:val="20"/>
              </w:rPr>
              <w:t>Asaph</w:t>
            </w:r>
          </w:p>
        </w:tc>
        <w:tc>
          <w:tcPr>
            <w:tcW w:w="1466" w:type="dxa"/>
            <w:tcBorders>
              <w:top w:val="single" w:sz="6" w:space="0" w:color="000000"/>
              <w:bottom w:val="single" w:sz="6" w:space="0" w:color="000000"/>
            </w:tcBorders>
          </w:tcPr>
          <w:p w14:paraId="54515BF3" w14:textId="77777777" w:rsidR="004F52D9" w:rsidRDefault="004F52D9" w:rsidP="001F40E1">
            <w:pPr>
              <w:rPr>
                <w:sz w:val="20"/>
              </w:rPr>
            </w:pPr>
            <w:r>
              <w:rPr>
                <w:sz w:val="20"/>
              </w:rPr>
              <w:t>proph. exhort.</w:t>
            </w:r>
          </w:p>
        </w:tc>
        <w:tc>
          <w:tcPr>
            <w:tcW w:w="1282" w:type="dxa"/>
            <w:tcBorders>
              <w:top w:val="single" w:sz="6" w:space="0" w:color="000000"/>
              <w:bottom w:val="single" w:sz="6" w:space="0" w:color="000000"/>
            </w:tcBorders>
          </w:tcPr>
          <w:p w14:paraId="504152F7" w14:textId="77777777" w:rsidR="004F52D9" w:rsidRDefault="004F52D9" w:rsidP="001F40E1">
            <w:pPr>
              <w:rPr>
                <w:sz w:val="20"/>
              </w:rPr>
            </w:pPr>
            <w:r>
              <w:rPr>
                <w:sz w:val="20"/>
              </w:rPr>
              <w:t>3:3</w:t>
            </w:r>
          </w:p>
        </w:tc>
      </w:tr>
      <w:tr w:rsidR="004F52D9" w14:paraId="7184E186" w14:textId="77777777" w:rsidTr="001F40E1">
        <w:trPr>
          <w:cantSplit/>
        </w:trPr>
        <w:tc>
          <w:tcPr>
            <w:tcW w:w="568" w:type="dxa"/>
            <w:tcBorders>
              <w:top w:val="single" w:sz="6" w:space="0" w:color="000000"/>
              <w:bottom w:val="single" w:sz="6" w:space="0" w:color="000000"/>
            </w:tcBorders>
          </w:tcPr>
          <w:p w14:paraId="505121A6" w14:textId="77777777" w:rsidR="004F52D9" w:rsidRDefault="004F52D9" w:rsidP="001F40E1">
            <w:pPr>
              <w:rPr>
                <w:b/>
                <w:sz w:val="20"/>
              </w:rPr>
            </w:pPr>
            <w:r>
              <w:rPr>
                <w:b/>
                <w:sz w:val="20"/>
              </w:rPr>
              <w:t>82</w:t>
            </w:r>
          </w:p>
        </w:tc>
        <w:tc>
          <w:tcPr>
            <w:tcW w:w="733" w:type="dxa"/>
            <w:tcBorders>
              <w:top w:val="single" w:sz="6" w:space="0" w:color="000000"/>
              <w:bottom w:val="single" w:sz="6" w:space="0" w:color="000000"/>
            </w:tcBorders>
          </w:tcPr>
          <w:p w14:paraId="5384AADB" w14:textId="77777777" w:rsidR="004F52D9" w:rsidRDefault="004F52D9" w:rsidP="001F40E1">
            <w:pPr>
              <w:rPr>
                <w:sz w:val="20"/>
              </w:rPr>
            </w:pPr>
            <w:r>
              <w:rPr>
                <w:sz w:val="20"/>
              </w:rPr>
              <w:t>pre.</w:t>
            </w:r>
          </w:p>
        </w:tc>
        <w:tc>
          <w:tcPr>
            <w:tcW w:w="4245" w:type="dxa"/>
            <w:tcBorders>
              <w:top w:val="single" w:sz="6" w:space="0" w:color="000000"/>
              <w:bottom w:val="single" w:sz="6" w:space="0" w:color="000000"/>
            </w:tcBorders>
          </w:tcPr>
          <w:p w14:paraId="239B6D53" w14:textId="77777777" w:rsidR="004F52D9" w:rsidRDefault="004F52D9" w:rsidP="001F40E1">
            <w:pPr>
              <w:rPr>
                <w:sz w:val="20"/>
              </w:rPr>
            </w:pPr>
            <w:r>
              <w:rPr>
                <w:sz w:val="20"/>
              </w:rPr>
              <w:t>judgment against the gods</w:t>
            </w:r>
          </w:p>
        </w:tc>
        <w:tc>
          <w:tcPr>
            <w:tcW w:w="1282" w:type="dxa"/>
            <w:tcBorders>
              <w:top w:val="single" w:sz="6" w:space="0" w:color="000000"/>
              <w:bottom w:val="single" w:sz="6" w:space="0" w:color="000000"/>
            </w:tcBorders>
          </w:tcPr>
          <w:p w14:paraId="1CBDD3DC" w14:textId="77777777" w:rsidR="004F52D9" w:rsidRDefault="004F52D9" w:rsidP="001F40E1">
            <w:pPr>
              <w:rPr>
                <w:sz w:val="20"/>
              </w:rPr>
            </w:pPr>
            <w:r>
              <w:rPr>
                <w:sz w:val="20"/>
              </w:rPr>
              <w:t>Asaph</w:t>
            </w:r>
          </w:p>
        </w:tc>
        <w:tc>
          <w:tcPr>
            <w:tcW w:w="1466" w:type="dxa"/>
            <w:tcBorders>
              <w:top w:val="single" w:sz="6" w:space="0" w:color="000000"/>
              <w:bottom w:val="single" w:sz="6" w:space="0" w:color="000000"/>
            </w:tcBorders>
          </w:tcPr>
          <w:p w14:paraId="39755612" w14:textId="77777777" w:rsidR="004F52D9" w:rsidRDefault="004F52D9" w:rsidP="001F40E1">
            <w:pPr>
              <w:rPr>
                <w:sz w:val="20"/>
              </w:rPr>
            </w:pPr>
            <w:r>
              <w:rPr>
                <w:sz w:val="20"/>
              </w:rPr>
              <w:t>c. lament?</w:t>
            </w:r>
          </w:p>
          <w:p w14:paraId="6573BE63" w14:textId="77777777" w:rsidR="004F52D9" w:rsidRDefault="004F52D9" w:rsidP="001F40E1">
            <w:pPr>
              <w:rPr>
                <w:sz w:val="20"/>
              </w:rPr>
            </w:pPr>
            <w:r>
              <w:rPr>
                <w:sz w:val="20"/>
              </w:rPr>
              <w:t>proph. exhort.?</w:t>
            </w:r>
          </w:p>
        </w:tc>
        <w:tc>
          <w:tcPr>
            <w:tcW w:w="1282" w:type="dxa"/>
            <w:tcBorders>
              <w:top w:val="single" w:sz="6" w:space="0" w:color="000000"/>
              <w:bottom w:val="single" w:sz="6" w:space="0" w:color="000000"/>
            </w:tcBorders>
          </w:tcPr>
          <w:p w14:paraId="245BD19B" w14:textId="77777777" w:rsidR="004F52D9" w:rsidRDefault="004F52D9" w:rsidP="001F40E1">
            <w:pPr>
              <w:rPr>
                <w:sz w:val="20"/>
              </w:rPr>
            </w:pPr>
            <w:r>
              <w:rPr>
                <w:sz w:val="20"/>
              </w:rPr>
              <w:t>3:3</w:t>
            </w:r>
          </w:p>
        </w:tc>
      </w:tr>
      <w:tr w:rsidR="004F52D9" w14:paraId="28F59261" w14:textId="77777777" w:rsidTr="001F40E1">
        <w:trPr>
          <w:cantSplit/>
        </w:trPr>
        <w:tc>
          <w:tcPr>
            <w:tcW w:w="568" w:type="dxa"/>
            <w:tcBorders>
              <w:top w:val="single" w:sz="6" w:space="0" w:color="000000"/>
              <w:bottom w:val="single" w:sz="6" w:space="0" w:color="000000"/>
            </w:tcBorders>
          </w:tcPr>
          <w:p w14:paraId="11CCD70E" w14:textId="77777777" w:rsidR="004F52D9" w:rsidRDefault="004F52D9" w:rsidP="001F40E1">
            <w:pPr>
              <w:rPr>
                <w:b/>
                <w:sz w:val="20"/>
              </w:rPr>
            </w:pPr>
            <w:r>
              <w:rPr>
                <w:b/>
                <w:sz w:val="20"/>
              </w:rPr>
              <w:t>83</w:t>
            </w:r>
          </w:p>
        </w:tc>
        <w:tc>
          <w:tcPr>
            <w:tcW w:w="733" w:type="dxa"/>
            <w:tcBorders>
              <w:top w:val="single" w:sz="6" w:space="0" w:color="000000"/>
              <w:bottom w:val="single" w:sz="6" w:space="0" w:color="000000"/>
            </w:tcBorders>
          </w:tcPr>
          <w:p w14:paraId="7A62F3D9" w14:textId="77777777" w:rsidR="004F52D9" w:rsidRDefault="004F52D9" w:rsidP="001F40E1">
            <w:pPr>
              <w:rPr>
                <w:sz w:val="20"/>
              </w:rPr>
            </w:pPr>
            <w:r>
              <w:rPr>
                <w:sz w:val="20"/>
              </w:rPr>
              <w:t>pre.</w:t>
            </w:r>
          </w:p>
        </w:tc>
        <w:tc>
          <w:tcPr>
            <w:tcW w:w="4245" w:type="dxa"/>
            <w:tcBorders>
              <w:top w:val="single" w:sz="6" w:space="0" w:color="000000"/>
              <w:bottom w:val="single" w:sz="6" w:space="0" w:color="000000"/>
            </w:tcBorders>
          </w:tcPr>
          <w:p w14:paraId="4131BBC6" w14:textId="77777777" w:rsidR="004F52D9" w:rsidRDefault="004F52D9" w:rsidP="001F40E1">
            <w:pPr>
              <w:rPr>
                <w:sz w:val="20"/>
              </w:rPr>
            </w:pPr>
            <w:r>
              <w:rPr>
                <w:sz w:val="20"/>
              </w:rPr>
              <w:t>your enemies make a league</w:t>
            </w:r>
          </w:p>
        </w:tc>
        <w:tc>
          <w:tcPr>
            <w:tcW w:w="1282" w:type="dxa"/>
            <w:tcBorders>
              <w:top w:val="single" w:sz="6" w:space="0" w:color="000000"/>
              <w:bottom w:val="single" w:sz="6" w:space="0" w:color="000000"/>
            </w:tcBorders>
          </w:tcPr>
          <w:p w14:paraId="2BFD8328" w14:textId="77777777" w:rsidR="004F52D9" w:rsidRDefault="004F52D9" w:rsidP="001F40E1">
            <w:pPr>
              <w:rPr>
                <w:sz w:val="20"/>
              </w:rPr>
            </w:pPr>
            <w:r>
              <w:rPr>
                <w:sz w:val="20"/>
              </w:rPr>
              <w:t>Asaph</w:t>
            </w:r>
          </w:p>
        </w:tc>
        <w:tc>
          <w:tcPr>
            <w:tcW w:w="1466" w:type="dxa"/>
            <w:tcBorders>
              <w:top w:val="single" w:sz="6" w:space="0" w:color="000000"/>
              <w:bottom w:val="single" w:sz="6" w:space="0" w:color="000000"/>
            </w:tcBorders>
          </w:tcPr>
          <w:p w14:paraId="379D6269" w14:textId="77777777" w:rsidR="004F52D9" w:rsidRDefault="004F52D9" w:rsidP="001F40E1">
            <w:pPr>
              <w:rPr>
                <w:sz w:val="20"/>
              </w:rPr>
            </w:pPr>
            <w:r>
              <w:rPr>
                <w:sz w:val="20"/>
              </w:rPr>
              <w:t>c. lament</w:t>
            </w:r>
          </w:p>
        </w:tc>
        <w:tc>
          <w:tcPr>
            <w:tcW w:w="1282" w:type="dxa"/>
            <w:tcBorders>
              <w:top w:val="single" w:sz="6" w:space="0" w:color="000000"/>
              <w:bottom w:val="single" w:sz="6" w:space="0" w:color="000000"/>
            </w:tcBorders>
          </w:tcPr>
          <w:p w14:paraId="2BD5178F" w14:textId="77777777" w:rsidR="004F52D9" w:rsidRDefault="004F52D9" w:rsidP="001F40E1">
            <w:pPr>
              <w:rPr>
                <w:sz w:val="20"/>
              </w:rPr>
            </w:pPr>
            <w:r>
              <w:rPr>
                <w:sz w:val="20"/>
              </w:rPr>
              <w:t>3:3</w:t>
            </w:r>
          </w:p>
        </w:tc>
      </w:tr>
      <w:tr w:rsidR="004F52D9" w14:paraId="60065580" w14:textId="77777777" w:rsidTr="001F40E1">
        <w:trPr>
          <w:cantSplit/>
        </w:trPr>
        <w:tc>
          <w:tcPr>
            <w:tcW w:w="568" w:type="dxa"/>
            <w:tcBorders>
              <w:top w:val="single" w:sz="6" w:space="0" w:color="000000"/>
              <w:bottom w:val="single" w:sz="6" w:space="0" w:color="000000"/>
            </w:tcBorders>
          </w:tcPr>
          <w:p w14:paraId="6FFD6D60" w14:textId="77777777" w:rsidR="004F52D9" w:rsidRDefault="004F52D9" w:rsidP="001F40E1">
            <w:pPr>
              <w:rPr>
                <w:b/>
                <w:sz w:val="20"/>
              </w:rPr>
            </w:pPr>
            <w:r>
              <w:rPr>
                <w:b/>
                <w:sz w:val="20"/>
              </w:rPr>
              <w:t>84</w:t>
            </w:r>
          </w:p>
        </w:tc>
        <w:tc>
          <w:tcPr>
            <w:tcW w:w="733" w:type="dxa"/>
            <w:tcBorders>
              <w:top w:val="single" w:sz="6" w:space="0" w:color="000000"/>
              <w:bottom w:val="single" w:sz="6" w:space="0" w:color="000000"/>
            </w:tcBorders>
          </w:tcPr>
          <w:p w14:paraId="6859E96B" w14:textId="77777777" w:rsidR="004F52D9" w:rsidRDefault="004F52D9" w:rsidP="001F40E1">
            <w:pPr>
              <w:rPr>
                <w:sz w:val="20"/>
              </w:rPr>
            </w:pPr>
            <w:r>
              <w:rPr>
                <w:sz w:val="20"/>
              </w:rPr>
              <w:t>pre.?</w:t>
            </w:r>
          </w:p>
          <w:p w14:paraId="5C5C9D4A" w14:textId="77777777" w:rsidR="004F52D9" w:rsidRDefault="004F52D9" w:rsidP="001F40E1">
            <w:pPr>
              <w:rPr>
                <w:sz w:val="20"/>
              </w:rPr>
            </w:pPr>
            <w:r>
              <w:rPr>
                <w:sz w:val="20"/>
              </w:rPr>
              <w:t>post.?</w:t>
            </w:r>
          </w:p>
        </w:tc>
        <w:tc>
          <w:tcPr>
            <w:tcW w:w="4245" w:type="dxa"/>
            <w:tcBorders>
              <w:top w:val="single" w:sz="6" w:space="0" w:color="000000"/>
              <w:bottom w:val="single" w:sz="6" w:space="0" w:color="000000"/>
            </w:tcBorders>
          </w:tcPr>
          <w:p w14:paraId="680AFD8B" w14:textId="77777777" w:rsidR="004F52D9" w:rsidRDefault="004F52D9" w:rsidP="001F40E1">
            <w:pPr>
              <w:rPr>
                <w:sz w:val="20"/>
              </w:rPr>
            </w:pPr>
            <w:r>
              <w:rPr>
                <w:sz w:val="20"/>
              </w:rPr>
              <w:t>how dear is your dwelling-place</w:t>
            </w:r>
          </w:p>
        </w:tc>
        <w:tc>
          <w:tcPr>
            <w:tcW w:w="1282" w:type="dxa"/>
            <w:tcBorders>
              <w:top w:val="single" w:sz="6" w:space="0" w:color="000000"/>
              <w:bottom w:val="single" w:sz="6" w:space="0" w:color="000000"/>
            </w:tcBorders>
          </w:tcPr>
          <w:p w14:paraId="08AD9949" w14:textId="77777777" w:rsidR="004F52D9" w:rsidRDefault="004F52D9" w:rsidP="001F40E1">
            <w:pPr>
              <w:rPr>
                <w:sz w:val="20"/>
              </w:rPr>
            </w:pPr>
            <w:r>
              <w:rPr>
                <w:sz w:val="20"/>
              </w:rPr>
              <w:t>Korah</w:t>
            </w:r>
          </w:p>
        </w:tc>
        <w:tc>
          <w:tcPr>
            <w:tcW w:w="1466" w:type="dxa"/>
            <w:tcBorders>
              <w:top w:val="single" w:sz="6" w:space="0" w:color="000000"/>
              <w:bottom w:val="single" w:sz="6" w:space="0" w:color="000000"/>
            </w:tcBorders>
          </w:tcPr>
          <w:p w14:paraId="06DE4C8E" w14:textId="77777777" w:rsidR="004F52D9" w:rsidRDefault="004F52D9" w:rsidP="001F40E1">
            <w:pPr>
              <w:jc w:val="left"/>
              <w:rPr>
                <w:sz w:val="20"/>
              </w:rPr>
            </w:pPr>
            <w:r>
              <w:rPr>
                <w:sz w:val="20"/>
              </w:rPr>
              <w:t>Zion hymn?</w:t>
            </w:r>
          </w:p>
          <w:p w14:paraId="192B9E8F" w14:textId="77777777" w:rsidR="004F52D9" w:rsidRDefault="004F52D9" w:rsidP="001F40E1">
            <w:pPr>
              <w:jc w:val="left"/>
              <w:rPr>
                <w:sz w:val="20"/>
              </w:rPr>
            </w:pPr>
            <w:r>
              <w:rPr>
                <w:sz w:val="20"/>
              </w:rPr>
              <w:t>i. confidence?</w:t>
            </w:r>
          </w:p>
        </w:tc>
        <w:tc>
          <w:tcPr>
            <w:tcW w:w="1282" w:type="dxa"/>
            <w:tcBorders>
              <w:top w:val="single" w:sz="6" w:space="0" w:color="000000"/>
              <w:bottom w:val="single" w:sz="6" w:space="0" w:color="000000"/>
            </w:tcBorders>
          </w:tcPr>
          <w:p w14:paraId="396E858D" w14:textId="77777777" w:rsidR="004F52D9" w:rsidRDefault="004F52D9" w:rsidP="001F40E1">
            <w:pPr>
              <w:rPr>
                <w:sz w:val="20"/>
              </w:rPr>
            </w:pPr>
            <w:r>
              <w:rPr>
                <w:sz w:val="20"/>
              </w:rPr>
              <w:t>3:2</w:t>
            </w:r>
          </w:p>
        </w:tc>
      </w:tr>
      <w:tr w:rsidR="004F52D9" w14:paraId="3C454E66" w14:textId="77777777" w:rsidTr="001F40E1">
        <w:trPr>
          <w:cantSplit/>
        </w:trPr>
        <w:tc>
          <w:tcPr>
            <w:tcW w:w="568" w:type="dxa"/>
            <w:tcBorders>
              <w:top w:val="single" w:sz="6" w:space="0" w:color="000000"/>
              <w:bottom w:val="single" w:sz="6" w:space="0" w:color="000000"/>
            </w:tcBorders>
          </w:tcPr>
          <w:p w14:paraId="6E0B0330" w14:textId="77777777" w:rsidR="004F52D9" w:rsidRDefault="004F52D9" w:rsidP="001F40E1">
            <w:pPr>
              <w:rPr>
                <w:b/>
                <w:sz w:val="20"/>
              </w:rPr>
            </w:pPr>
            <w:r>
              <w:rPr>
                <w:b/>
                <w:sz w:val="20"/>
              </w:rPr>
              <w:t>85</w:t>
            </w:r>
          </w:p>
        </w:tc>
        <w:tc>
          <w:tcPr>
            <w:tcW w:w="733" w:type="dxa"/>
            <w:tcBorders>
              <w:top w:val="single" w:sz="6" w:space="0" w:color="000000"/>
              <w:bottom w:val="single" w:sz="6" w:space="0" w:color="000000"/>
            </w:tcBorders>
          </w:tcPr>
          <w:p w14:paraId="378633A9" w14:textId="77777777" w:rsidR="004F52D9" w:rsidRDefault="004F52D9" w:rsidP="001F40E1">
            <w:pPr>
              <w:rPr>
                <w:sz w:val="20"/>
              </w:rPr>
            </w:pPr>
          </w:p>
        </w:tc>
        <w:tc>
          <w:tcPr>
            <w:tcW w:w="4245" w:type="dxa"/>
            <w:tcBorders>
              <w:top w:val="single" w:sz="6" w:space="0" w:color="000000"/>
              <w:bottom w:val="single" w:sz="6" w:space="0" w:color="000000"/>
            </w:tcBorders>
          </w:tcPr>
          <w:p w14:paraId="3278B18A" w14:textId="77777777" w:rsidR="004F52D9" w:rsidRDefault="004F52D9" w:rsidP="001F40E1">
            <w:pPr>
              <w:rPr>
                <w:sz w:val="20"/>
              </w:rPr>
            </w:pPr>
            <w:r>
              <w:rPr>
                <w:sz w:val="20"/>
              </w:rPr>
              <w:t>justice and peace join hands</w:t>
            </w:r>
          </w:p>
        </w:tc>
        <w:tc>
          <w:tcPr>
            <w:tcW w:w="1282" w:type="dxa"/>
            <w:tcBorders>
              <w:top w:val="single" w:sz="6" w:space="0" w:color="000000"/>
              <w:bottom w:val="single" w:sz="6" w:space="0" w:color="000000"/>
            </w:tcBorders>
          </w:tcPr>
          <w:p w14:paraId="5B3FB820" w14:textId="77777777" w:rsidR="004F52D9" w:rsidRDefault="004F52D9" w:rsidP="001F40E1">
            <w:pPr>
              <w:rPr>
                <w:sz w:val="20"/>
              </w:rPr>
            </w:pPr>
            <w:r>
              <w:rPr>
                <w:sz w:val="20"/>
              </w:rPr>
              <w:t>Korah</w:t>
            </w:r>
          </w:p>
        </w:tc>
        <w:tc>
          <w:tcPr>
            <w:tcW w:w="1466" w:type="dxa"/>
            <w:tcBorders>
              <w:top w:val="single" w:sz="6" w:space="0" w:color="000000"/>
              <w:bottom w:val="single" w:sz="6" w:space="0" w:color="000000"/>
            </w:tcBorders>
          </w:tcPr>
          <w:p w14:paraId="368777EC" w14:textId="77777777" w:rsidR="004F52D9" w:rsidRDefault="004F52D9" w:rsidP="001F40E1">
            <w:pPr>
              <w:rPr>
                <w:sz w:val="20"/>
              </w:rPr>
            </w:pPr>
            <w:r>
              <w:rPr>
                <w:sz w:val="20"/>
              </w:rPr>
              <w:t>c. lament</w:t>
            </w:r>
          </w:p>
        </w:tc>
        <w:tc>
          <w:tcPr>
            <w:tcW w:w="1282" w:type="dxa"/>
            <w:tcBorders>
              <w:top w:val="single" w:sz="6" w:space="0" w:color="000000"/>
              <w:bottom w:val="single" w:sz="6" w:space="0" w:color="000000"/>
            </w:tcBorders>
          </w:tcPr>
          <w:p w14:paraId="0610597A" w14:textId="77777777" w:rsidR="004F52D9" w:rsidRDefault="004F52D9" w:rsidP="001F40E1">
            <w:pPr>
              <w:rPr>
                <w:sz w:val="20"/>
              </w:rPr>
            </w:pPr>
            <w:r>
              <w:rPr>
                <w:sz w:val="20"/>
              </w:rPr>
              <w:t>3:3</w:t>
            </w:r>
          </w:p>
        </w:tc>
      </w:tr>
      <w:tr w:rsidR="004F52D9" w14:paraId="5F992499" w14:textId="77777777" w:rsidTr="001F40E1">
        <w:trPr>
          <w:cantSplit/>
        </w:trPr>
        <w:tc>
          <w:tcPr>
            <w:tcW w:w="568" w:type="dxa"/>
            <w:tcBorders>
              <w:top w:val="single" w:sz="6" w:space="0" w:color="000000"/>
              <w:bottom w:val="single" w:sz="6" w:space="0" w:color="000000"/>
            </w:tcBorders>
          </w:tcPr>
          <w:p w14:paraId="49DD77EB" w14:textId="77777777" w:rsidR="004F52D9" w:rsidRDefault="004F52D9" w:rsidP="001F40E1">
            <w:pPr>
              <w:rPr>
                <w:b/>
                <w:sz w:val="20"/>
              </w:rPr>
            </w:pPr>
            <w:r>
              <w:rPr>
                <w:b/>
                <w:sz w:val="20"/>
              </w:rPr>
              <w:t>86</w:t>
            </w:r>
          </w:p>
        </w:tc>
        <w:tc>
          <w:tcPr>
            <w:tcW w:w="733" w:type="dxa"/>
            <w:tcBorders>
              <w:top w:val="single" w:sz="6" w:space="0" w:color="000000"/>
              <w:bottom w:val="single" w:sz="6" w:space="0" w:color="000000"/>
            </w:tcBorders>
          </w:tcPr>
          <w:p w14:paraId="504E5C8B" w14:textId="77777777" w:rsidR="004F52D9" w:rsidRDefault="004F52D9" w:rsidP="001F40E1">
            <w:pPr>
              <w:rPr>
                <w:sz w:val="20"/>
              </w:rPr>
            </w:pPr>
          </w:p>
        </w:tc>
        <w:tc>
          <w:tcPr>
            <w:tcW w:w="4245" w:type="dxa"/>
            <w:tcBorders>
              <w:top w:val="single" w:sz="6" w:space="0" w:color="000000"/>
              <w:bottom w:val="single" w:sz="6" w:space="0" w:color="000000"/>
            </w:tcBorders>
          </w:tcPr>
          <w:p w14:paraId="69412918" w14:textId="77777777" w:rsidR="004F52D9" w:rsidRDefault="004F52D9" w:rsidP="001F40E1">
            <w:pPr>
              <w:rPr>
                <w:sz w:val="20"/>
              </w:rPr>
            </w:pPr>
            <w:r>
              <w:rPr>
                <w:sz w:val="20"/>
              </w:rPr>
              <w:t>no god is like you</w:t>
            </w:r>
          </w:p>
        </w:tc>
        <w:tc>
          <w:tcPr>
            <w:tcW w:w="1282" w:type="dxa"/>
            <w:tcBorders>
              <w:top w:val="single" w:sz="6" w:space="0" w:color="000000"/>
              <w:bottom w:val="single" w:sz="6" w:space="0" w:color="000000"/>
            </w:tcBorders>
          </w:tcPr>
          <w:p w14:paraId="03D26D71" w14:textId="77777777" w:rsidR="004F52D9" w:rsidRDefault="004F52D9" w:rsidP="001F40E1">
            <w:pPr>
              <w:rPr>
                <w:sz w:val="20"/>
              </w:rPr>
            </w:pPr>
            <w:r>
              <w:rPr>
                <w:sz w:val="20"/>
              </w:rPr>
              <w:t>insertion ps.</w:t>
            </w:r>
          </w:p>
        </w:tc>
        <w:tc>
          <w:tcPr>
            <w:tcW w:w="1466" w:type="dxa"/>
            <w:tcBorders>
              <w:top w:val="single" w:sz="6" w:space="0" w:color="000000"/>
              <w:bottom w:val="single" w:sz="6" w:space="0" w:color="000000"/>
            </w:tcBorders>
          </w:tcPr>
          <w:p w14:paraId="3ABD34DC" w14:textId="77777777" w:rsidR="004F52D9" w:rsidRDefault="004F52D9" w:rsidP="001F40E1">
            <w:pPr>
              <w:rPr>
                <w:sz w:val="20"/>
              </w:rPr>
            </w:pPr>
            <w:r>
              <w:rPr>
                <w:sz w:val="20"/>
              </w:rPr>
              <w:t>i. lament</w:t>
            </w:r>
          </w:p>
        </w:tc>
        <w:tc>
          <w:tcPr>
            <w:tcW w:w="1282" w:type="dxa"/>
            <w:tcBorders>
              <w:top w:val="single" w:sz="6" w:space="0" w:color="000000"/>
              <w:bottom w:val="single" w:sz="6" w:space="0" w:color="000000"/>
            </w:tcBorders>
          </w:tcPr>
          <w:p w14:paraId="07A1A73B" w14:textId="77777777" w:rsidR="004F52D9" w:rsidRDefault="004F52D9" w:rsidP="001F40E1">
            <w:pPr>
              <w:rPr>
                <w:sz w:val="20"/>
              </w:rPr>
            </w:pPr>
            <w:r>
              <w:rPr>
                <w:sz w:val="20"/>
              </w:rPr>
              <w:t>variable</w:t>
            </w:r>
          </w:p>
        </w:tc>
      </w:tr>
      <w:tr w:rsidR="004F52D9" w14:paraId="037F7749" w14:textId="77777777" w:rsidTr="001F40E1">
        <w:trPr>
          <w:cantSplit/>
        </w:trPr>
        <w:tc>
          <w:tcPr>
            <w:tcW w:w="568" w:type="dxa"/>
            <w:tcBorders>
              <w:top w:val="single" w:sz="6" w:space="0" w:color="000000"/>
              <w:bottom w:val="single" w:sz="6" w:space="0" w:color="000000"/>
            </w:tcBorders>
          </w:tcPr>
          <w:p w14:paraId="111DFB32" w14:textId="77777777" w:rsidR="004F52D9" w:rsidRDefault="004F52D9" w:rsidP="001F40E1">
            <w:pPr>
              <w:rPr>
                <w:b/>
                <w:sz w:val="20"/>
              </w:rPr>
            </w:pPr>
            <w:r>
              <w:rPr>
                <w:b/>
                <w:sz w:val="20"/>
              </w:rPr>
              <w:t>87</w:t>
            </w:r>
          </w:p>
        </w:tc>
        <w:tc>
          <w:tcPr>
            <w:tcW w:w="733" w:type="dxa"/>
            <w:tcBorders>
              <w:top w:val="single" w:sz="6" w:space="0" w:color="000000"/>
              <w:bottom w:val="single" w:sz="6" w:space="0" w:color="000000"/>
            </w:tcBorders>
          </w:tcPr>
          <w:p w14:paraId="463A5912" w14:textId="77777777" w:rsidR="004F52D9" w:rsidRDefault="004F52D9" w:rsidP="001F40E1">
            <w:pPr>
              <w:rPr>
                <w:sz w:val="20"/>
              </w:rPr>
            </w:pPr>
            <w:r>
              <w:rPr>
                <w:sz w:val="20"/>
              </w:rPr>
              <w:t>pre.</w:t>
            </w:r>
          </w:p>
        </w:tc>
        <w:tc>
          <w:tcPr>
            <w:tcW w:w="4245" w:type="dxa"/>
            <w:tcBorders>
              <w:top w:val="single" w:sz="6" w:space="0" w:color="000000"/>
              <w:bottom w:val="single" w:sz="6" w:space="0" w:color="000000"/>
            </w:tcBorders>
          </w:tcPr>
          <w:p w14:paraId="4777F250" w14:textId="77777777" w:rsidR="004F52D9" w:rsidRDefault="004F52D9" w:rsidP="001F40E1">
            <w:pPr>
              <w:rPr>
                <w:sz w:val="20"/>
              </w:rPr>
            </w:pPr>
            <w:r>
              <w:rPr>
                <w:sz w:val="20"/>
              </w:rPr>
              <w:t>Zion a mother of every race</w:t>
            </w:r>
          </w:p>
        </w:tc>
        <w:tc>
          <w:tcPr>
            <w:tcW w:w="1282" w:type="dxa"/>
            <w:tcBorders>
              <w:top w:val="single" w:sz="6" w:space="0" w:color="000000"/>
              <w:bottom w:val="single" w:sz="6" w:space="0" w:color="000000"/>
            </w:tcBorders>
          </w:tcPr>
          <w:p w14:paraId="5F97BAAE" w14:textId="77777777" w:rsidR="004F52D9" w:rsidRDefault="004F52D9" w:rsidP="001F40E1">
            <w:pPr>
              <w:rPr>
                <w:sz w:val="20"/>
              </w:rPr>
            </w:pPr>
            <w:r>
              <w:rPr>
                <w:sz w:val="20"/>
              </w:rPr>
              <w:t>Korah</w:t>
            </w:r>
          </w:p>
        </w:tc>
        <w:tc>
          <w:tcPr>
            <w:tcW w:w="1466" w:type="dxa"/>
            <w:tcBorders>
              <w:top w:val="single" w:sz="6" w:space="0" w:color="000000"/>
              <w:bottom w:val="single" w:sz="6" w:space="0" w:color="000000"/>
            </w:tcBorders>
          </w:tcPr>
          <w:p w14:paraId="5AE19A53" w14:textId="77777777" w:rsidR="004F52D9" w:rsidRDefault="004F52D9" w:rsidP="001F40E1">
            <w:pPr>
              <w:rPr>
                <w:sz w:val="20"/>
              </w:rPr>
            </w:pPr>
            <w:r>
              <w:rPr>
                <w:sz w:val="20"/>
              </w:rPr>
              <w:t>Zion hymn</w:t>
            </w:r>
          </w:p>
        </w:tc>
        <w:tc>
          <w:tcPr>
            <w:tcW w:w="1282" w:type="dxa"/>
            <w:tcBorders>
              <w:top w:val="single" w:sz="6" w:space="0" w:color="000000"/>
              <w:bottom w:val="single" w:sz="6" w:space="0" w:color="000000"/>
            </w:tcBorders>
          </w:tcPr>
          <w:p w14:paraId="1BEA3853" w14:textId="77777777" w:rsidR="004F52D9" w:rsidRDefault="004F52D9" w:rsidP="001F40E1">
            <w:pPr>
              <w:rPr>
                <w:sz w:val="20"/>
              </w:rPr>
            </w:pPr>
            <w:r>
              <w:rPr>
                <w:sz w:val="20"/>
              </w:rPr>
              <w:t>variable</w:t>
            </w:r>
          </w:p>
        </w:tc>
      </w:tr>
      <w:tr w:rsidR="004F52D9" w14:paraId="127ED313" w14:textId="77777777" w:rsidTr="001F40E1">
        <w:trPr>
          <w:cantSplit/>
        </w:trPr>
        <w:tc>
          <w:tcPr>
            <w:tcW w:w="568" w:type="dxa"/>
            <w:tcBorders>
              <w:top w:val="single" w:sz="6" w:space="0" w:color="000000"/>
              <w:bottom w:val="single" w:sz="6" w:space="0" w:color="000000"/>
            </w:tcBorders>
          </w:tcPr>
          <w:p w14:paraId="4C0FE8A9" w14:textId="77777777" w:rsidR="004F52D9" w:rsidRDefault="004F52D9" w:rsidP="001F40E1">
            <w:pPr>
              <w:rPr>
                <w:b/>
                <w:sz w:val="20"/>
              </w:rPr>
            </w:pPr>
            <w:r>
              <w:rPr>
                <w:b/>
                <w:sz w:val="20"/>
              </w:rPr>
              <w:t>88</w:t>
            </w:r>
          </w:p>
        </w:tc>
        <w:tc>
          <w:tcPr>
            <w:tcW w:w="733" w:type="dxa"/>
            <w:tcBorders>
              <w:top w:val="single" w:sz="6" w:space="0" w:color="000000"/>
              <w:bottom w:val="single" w:sz="6" w:space="0" w:color="000000"/>
            </w:tcBorders>
          </w:tcPr>
          <w:p w14:paraId="195D7DA1" w14:textId="77777777" w:rsidR="004F52D9" w:rsidRDefault="004F52D9" w:rsidP="001F40E1">
            <w:pPr>
              <w:rPr>
                <w:sz w:val="20"/>
              </w:rPr>
            </w:pPr>
          </w:p>
        </w:tc>
        <w:tc>
          <w:tcPr>
            <w:tcW w:w="4245" w:type="dxa"/>
            <w:tcBorders>
              <w:top w:val="single" w:sz="6" w:space="0" w:color="000000"/>
              <w:bottom w:val="single" w:sz="6" w:space="0" w:color="000000"/>
            </w:tcBorders>
          </w:tcPr>
          <w:p w14:paraId="32A941FC" w14:textId="77777777" w:rsidR="004F52D9" w:rsidRDefault="004F52D9" w:rsidP="001F40E1">
            <w:pPr>
              <w:rPr>
                <w:sz w:val="20"/>
              </w:rPr>
            </w:pPr>
            <w:r>
              <w:rPr>
                <w:sz w:val="20"/>
              </w:rPr>
              <w:t>like the slain who sleep</w:t>
            </w:r>
          </w:p>
        </w:tc>
        <w:tc>
          <w:tcPr>
            <w:tcW w:w="1282" w:type="dxa"/>
            <w:tcBorders>
              <w:top w:val="single" w:sz="6" w:space="0" w:color="000000"/>
              <w:bottom w:val="single" w:sz="6" w:space="0" w:color="000000"/>
            </w:tcBorders>
          </w:tcPr>
          <w:p w14:paraId="225538BD" w14:textId="77777777" w:rsidR="004F52D9" w:rsidRDefault="004F52D9" w:rsidP="001F40E1">
            <w:pPr>
              <w:rPr>
                <w:sz w:val="20"/>
              </w:rPr>
            </w:pPr>
            <w:r>
              <w:rPr>
                <w:sz w:val="20"/>
              </w:rPr>
              <w:t>Korah</w:t>
            </w:r>
          </w:p>
        </w:tc>
        <w:tc>
          <w:tcPr>
            <w:tcW w:w="1466" w:type="dxa"/>
            <w:tcBorders>
              <w:top w:val="single" w:sz="6" w:space="0" w:color="000000"/>
              <w:bottom w:val="single" w:sz="6" w:space="0" w:color="000000"/>
            </w:tcBorders>
          </w:tcPr>
          <w:p w14:paraId="3A6E7C7C" w14:textId="77777777" w:rsidR="004F52D9" w:rsidRDefault="004F52D9" w:rsidP="001F40E1">
            <w:pPr>
              <w:rPr>
                <w:sz w:val="20"/>
              </w:rPr>
            </w:pPr>
            <w:r>
              <w:rPr>
                <w:sz w:val="20"/>
              </w:rPr>
              <w:t>i. lament</w:t>
            </w:r>
          </w:p>
        </w:tc>
        <w:tc>
          <w:tcPr>
            <w:tcW w:w="1282" w:type="dxa"/>
            <w:tcBorders>
              <w:top w:val="single" w:sz="6" w:space="0" w:color="000000"/>
              <w:bottom w:val="single" w:sz="6" w:space="0" w:color="000000"/>
            </w:tcBorders>
          </w:tcPr>
          <w:p w14:paraId="3BAA6203" w14:textId="77777777" w:rsidR="004F52D9" w:rsidRDefault="004F52D9" w:rsidP="001F40E1">
            <w:pPr>
              <w:rPr>
                <w:sz w:val="20"/>
              </w:rPr>
            </w:pPr>
            <w:r>
              <w:rPr>
                <w:sz w:val="20"/>
              </w:rPr>
              <w:t>3:3</w:t>
            </w:r>
          </w:p>
        </w:tc>
      </w:tr>
      <w:tr w:rsidR="004F52D9" w14:paraId="23D94FA4" w14:textId="77777777" w:rsidTr="001F40E1">
        <w:trPr>
          <w:cantSplit/>
        </w:trPr>
        <w:tc>
          <w:tcPr>
            <w:tcW w:w="568" w:type="dxa"/>
            <w:tcBorders>
              <w:top w:val="single" w:sz="6" w:space="0" w:color="000000"/>
              <w:bottom w:val="single" w:sz="6" w:space="0" w:color="000000"/>
            </w:tcBorders>
          </w:tcPr>
          <w:p w14:paraId="26744C68" w14:textId="77777777" w:rsidR="004F52D9" w:rsidRDefault="004F52D9" w:rsidP="001F40E1">
            <w:pPr>
              <w:rPr>
                <w:b/>
                <w:sz w:val="20"/>
              </w:rPr>
            </w:pPr>
            <w:r>
              <w:rPr>
                <w:b/>
                <w:sz w:val="20"/>
              </w:rPr>
              <w:t>89</w:t>
            </w:r>
          </w:p>
        </w:tc>
        <w:tc>
          <w:tcPr>
            <w:tcW w:w="733" w:type="dxa"/>
            <w:tcBorders>
              <w:top w:val="single" w:sz="6" w:space="0" w:color="000000"/>
              <w:bottom w:val="single" w:sz="6" w:space="0" w:color="000000"/>
            </w:tcBorders>
          </w:tcPr>
          <w:p w14:paraId="56A3F6B7" w14:textId="77777777" w:rsidR="004F52D9" w:rsidRDefault="004F52D9" w:rsidP="001F40E1">
            <w:pPr>
              <w:rPr>
                <w:sz w:val="20"/>
              </w:rPr>
            </w:pPr>
            <w:r>
              <w:rPr>
                <w:sz w:val="20"/>
              </w:rPr>
              <w:t>pre.?</w:t>
            </w:r>
          </w:p>
          <w:p w14:paraId="6B3CA883" w14:textId="77777777" w:rsidR="004F52D9" w:rsidRDefault="004F52D9" w:rsidP="001F40E1">
            <w:pPr>
              <w:rPr>
                <w:sz w:val="20"/>
              </w:rPr>
            </w:pPr>
            <w:r>
              <w:rPr>
                <w:sz w:val="20"/>
              </w:rPr>
              <w:t>exile?</w:t>
            </w:r>
          </w:p>
        </w:tc>
        <w:tc>
          <w:tcPr>
            <w:tcW w:w="4245" w:type="dxa"/>
            <w:tcBorders>
              <w:top w:val="single" w:sz="6" w:space="0" w:color="000000"/>
              <w:bottom w:val="single" w:sz="6" w:space="0" w:color="000000"/>
            </w:tcBorders>
          </w:tcPr>
          <w:p w14:paraId="1119A839" w14:textId="77777777" w:rsidR="004F52D9" w:rsidRDefault="004F52D9" w:rsidP="001F40E1">
            <w:pPr>
              <w:rPr>
                <w:sz w:val="20"/>
              </w:rPr>
            </w:pPr>
            <w:r>
              <w:rPr>
                <w:sz w:val="20"/>
              </w:rPr>
              <w:t>David my servant</w:t>
            </w:r>
          </w:p>
        </w:tc>
        <w:tc>
          <w:tcPr>
            <w:tcW w:w="1282" w:type="dxa"/>
            <w:tcBorders>
              <w:top w:val="single" w:sz="6" w:space="0" w:color="000000"/>
              <w:bottom w:val="single" w:sz="6" w:space="0" w:color="000000"/>
            </w:tcBorders>
          </w:tcPr>
          <w:p w14:paraId="20574549" w14:textId="77777777" w:rsidR="004F52D9" w:rsidRDefault="004F52D9" w:rsidP="001F40E1">
            <w:pPr>
              <w:rPr>
                <w:sz w:val="20"/>
              </w:rPr>
            </w:pPr>
            <w:r>
              <w:rPr>
                <w:sz w:val="20"/>
              </w:rPr>
              <w:t>insertion ps.</w:t>
            </w:r>
          </w:p>
        </w:tc>
        <w:tc>
          <w:tcPr>
            <w:tcW w:w="1466" w:type="dxa"/>
            <w:tcBorders>
              <w:top w:val="single" w:sz="6" w:space="0" w:color="000000"/>
              <w:bottom w:val="single" w:sz="6" w:space="0" w:color="000000"/>
            </w:tcBorders>
          </w:tcPr>
          <w:p w14:paraId="4F09CC4C" w14:textId="77777777" w:rsidR="004F52D9" w:rsidRDefault="004F52D9" w:rsidP="001F40E1">
            <w:pPr>
              <w:rPr>
                <w:sz w:val="20"/>
              </w:rPr>
            </w:pPr>
            <w:r>
              <w:rPr>
                <w:sz w:val="20"/>
              </w:rPr>
              <w:t>royal psalm</w:t>
            </w:r>
          </w:p>
        </w:tc>
        <w:tc>
          <w:tcPr>
            <w:tcW w:w="1282" w:type="dxa"/>
            <w:tcBorders>
              <w:top w:val="single" w:sz="6" w:space="0" w:color="000000"/>
              <w:bottom w:val="single" w:sz="6" w:space="0" w:color="000000"/>
            </w:tcBorders>
          </w:tcPr>
          <w:p w14:paraId="45EF6417" w14:textId="77777777" w:rsidR="004F52D9" w:rsidRDefault="004F52D9" w:rsidP="001F40E1">
            <w:pPr>
              <w:rPr>
                <w:sz w:val="20"/>
              </w:rPr>
            </w:pPr>
            <w:r>
              <w:rPr>
                <w:sz w:val="20"/>
              </w:rPr>
              <w:t>1-18 = 4:4,</w:t>
            </w:r>
          </w:p>
          <w:p w14:paraId="0BDF9017" w14:textId="77777777" w:rsidR="004F52D9" w:rsidRDefault="004F52D9" w:rsidP="001F40E1">
            <w:pPr>
              <w:rPr>
                <w:sz w:val="20"/>
              </w:rPr>
            </w:pPr>
            <w:r>
              <w:rPr>
                <w:sz w:val="20"/>
              </w:rPr>
              <w:t>19-37 = 3:3,</w:t>
            </w:r>
          </w:p>
          <w:p w14:paraId="1AA76BA5" w14:textId="77777777" w:rsidR="004F52D9" w:rsidRDefault="004F52D9" w:rsidP="001F40E1">
            <w:pPr>
              <w:rPr>
                <w:sz w:val="20"/>
              </w:rPr>
            </w:pPr>
            <w:r>
              <w:rPr>
                <w:sz w:val="20"/>
              </w:rPr>
              <w:t>38-52 varies</w:t>
            </w:r>
          </w:p>
        </w:tc>
      </w:tr>
      <w:tr w:rsidR="004F52D9" w14:paraId="4D7A82E0" w14:textId="77777777" w:rsidTr="001F40E1">
        <w:trPr>
          <w:cantSplit/>
        </w:trPr>
        <w:tc>
          <w:tcPr>
            <w:tcW w:w="568" w:type="dxa"/>
            <w:tcBorders>
              <w:top w:val="single" w:sz="6" w:space="0" w:color="000000"/>
              <w:bottom w:val="single" w:sz="6" w:space="0" w:color="000000"/>
            </w:tcBorders>
          </w:tcPr>
          <w:p w14:paraId="62D110FB" w14:textId="77777777" w:rsidR="004F52D9" w:rsidRDefault="004F52D9" w:rsidP="001F40E1">
            <w:pPr>
              <w:rPr>
                <w:b/>
                <w:sz w:val="20"/>
              </w:rPr>
            </w:pPr>
            <w:r>
              <w:rPr>
                <w:b/>
                <w:sz w:val="20"/>
              </w:rPr>
              <w:t>90</w:t>
            </w:r>
          </w:p>
        </w:tc>
        <w:tc>
          <w:tcPr>
            <w:tcW w:w="733" w:type="dxa"/>
            <w:tcBorders>
              <w:top w:val="single" w:sz="6" w:space="0" w:color="000000"/>
              <w:bottom w:val="single" w:sz="6" w:space="0" w:color="000000"/>
            </w:tcBorders>
          </w:tcPr>
          <w:p w14:paraId="09855530" w14:textId="77777777" w:rsidR="004F52D9" w:rsidRDefault="004F52D9" w:rsidP="001F40E1">
            <w:pPr>
              <w:rPr>
                <w:sz w:val="20"/>
              </w:rPr>
            </w:pPr>
            <w:r>
              <w:rPr>
                <w:sz w:val="20"/>
              </w:rPr>
              <w:t>post.</w:t>
            </w:r>
          </w:p>
        </w:tc>
        <w:tc>
          <w:tcPr>
            <w:tcW w:w="4245" w:type="dxa"/>
            <w:tcBorders>
              <w:top w:val="single" w:sz="6" w:space="0" w:color="000000"/>
              <w:bottom w:val="single" w:sz="6" w:space="0" w:color="000000"/>
            </w:tcBorders>
          </w:tcPr>
          <w:p w14:paraId="5B21CA68" w14:textId="77777777" w:rsidR="004F52D9" w:rsidRDefault="004F52D9" w:rsidP="001F40E1">
            <w:pPr>
              <w:rPr>
                <w:sz w:val="20"/>
              </w:rPr>
            </w:pPr>
            <w:r>
              <w:rPr>
                <w:sz w:val="20"/>
              </w:rPr>
              <w:t>you turn man back to dust</w:t>
            </w:r>
          </w:p>
        </w:tc>
        <w:tc>
          <w:tcPr>
            <w:tcW w:w="1282" w:type="dxa"/>
            <w:tcBorders>
              <w:top w:val="single" w:sz="6" w:space="0" w:color="000000"/>
              <w:bottom w:val="single" w:sz="6" w:space="0" w:color="000000"/>
            </w:tcBorders>
          </w:tcPr>
          <w:p w14:paraId="3A5EEBEC" w14:textId="77777777" w:rsidR="004F52D9" w:rsidRDefault="004F52D9" w:rsidP="001F40E1">
            <w:pPr>
              <w:rPr>
                <w:sz w:val="20"/>
              </w:rPr>
            </w:pPr>
            <w:r>
              <w:rPr>
                <w:sz w:val="20"/>
              </w:rPr>
              <w:t>insertion ps.</w:t>
            </w:r>
          </w:p>
        </w:tc>
        <w:tc>
          <w:tcPr>
            <w:tcW w:w="1466" w:type="dxa"/>
            <w:tcBorders>
              <w:top w:val="single" w:sz="6" w:space="0" w:color="000000"/>
              <w:bottom w:val="single" w:sz="6" w:space="0" w:color="000000"/>
            </w:tcBorders>
          </w:tcPr>
          <w:p w14:paraId="668D850A" w14:textId="77777777" w:rsidR="004F52D9" w:rsidRDefault="004F52D9" w:rsidP="001F40E1">
            <w:pPr>
              <w:rPr>
                <w:sz w:val="20"/>
              </w:rPr>
            </w:pPr>
            <w:r>
              <w:rPr>
                <w:sz w:val="20"/>
              </w:rPr>
              <w:t>c. lament</w:t>
            </w:r>
          </w:p>
        </w:tc>
        <w:tc>
          <w:tcPr>
            <w:tcW w:w="1282" w:type="dxa"/>
            <w:tcBorders>
              <w:top w:val="single" w:sz="6" w:space="0" w:color="000000"/>
              <w:bottom w:val="single" w:sz="6" w:space="0" w:color="000000"/>
            </w:tcBorders>
          </w:tcPr>
          <w:p w14:paraId="5E35B556" w14:textId="77777777" w:rsidR="004F52D9" w:rsidRDefault="004F52D9" w:rsidP="001F40E1">
            <w:pPr>
              <w:rPr>
                <w:sz w:val="20"/>
              </w:rPr>
            </w:pPr>
            <w:r>
              <w:rPr>
                <w:sz w:val="20"/>
              </w:rPr>
              <w:t>3:3</w:t>
            </w:r>
          </w:p>
        </w:tc>
      </w:tr>
      <w:tr w:rsidR="004F52D9" w14:paraId="33F11294" w14:textId="77777777" w:rsidTr="001F40E1">
        <w:trPr>
          <w:cantSplit/>
        </w:trPr>
        <w:tc>
          <w:tcPr>
            <w:tcW w:w="568" w:type="dxa"/>
            <w:tcBorders>
              <w:top w:val="single" w:sz="6" w:space="0" w:color="000000"/>
              <w:bottom w:val="single" w:sz="6" w:space="0" w:color="000000"/>
            </w:tcBorders>
          </w:tcPr>
          <w:p w14:paraId="6FFBB505" w14:textId="77777777" w:rsidR="004F52D9" w:rsidRDefault="004F52D9" w:rsidP="001F40E1">
            <w:pPr>
              <w:rPr>
                <w:b/>
                <w:sz w:val="20"/>
              </w:rPr>
            </w:pPr>
            <w:r>
              <w:rPr>
                <w:b/>
                <w:sz w:val="20"/>
              </w:rPr>
              <w:t>91</w:t>
            </w:r>
          </w:p>
        </w:tc>
        <w:tc>
          <w:tcPr>
            <w:tcW w:w="733" w:type="dxa"/>
            <w:tcBorders>
              <w:top w:val="single" w:sz="6" w:space="0" w:color="000000"/>
              <w:bottom w:val="single" w:sz="6" w:space="0" w:color="000000"/>
            </w:tcBorders>
          </w:tcPr>
          <w:p w14:paraId="265C855E" w14:textId="77777777" w:rsidR="004F52D9" w:rsidRDefault="004F52D9" w:rsidP="001F40E1">
            <w:pPr>
              <w:rPr>
                <w:sz w:val="20"/>
              </w:rPr>
            </w:pPr>
          </w:p>
        </w:tc>
        <w:tc>
          <w:tcPr>
            <w:tcW w:w="4245" w:type="dxa"/>
            <w:tcBorders>
              <w:top w:val="single" w:sz="6" w:space="0" w:color="000000"/>
              <w:bottom w:val="single" w:sz="6" w:space="0" w:color="000000"/>
            </w:tcBorders>
          </w:tcPr>
          <w:p w14:paraId="46752710" w14:textId="77777777" w:rsidR="004F52D9" w:rsidRDefault="004F52D9" w:rsidP="001F40E1">
            <w:pPr>
              <w:rPr>
                <w:sz w:val="20"/>
              </w:rPr>
            </w:pPr>
            <w:r>
              <w:rPr>
                <w:sz w:val="20"/>
              </w:rPr>
              <w:t>the noonday devil; an els guard</w:t>
            </w:r>
          </w:p>
        </w:tc>
        <w:tc>
          <w:tcPr>
            <w:tcW w:w="1282" w:type="dxa"/>
            <w:tcBorders>
              <w:top w:val="single" w:sz="6" w:space="0" w:color="000000"/>
              <w:bottom w:val="single" w:sz="6" w:space="0" w:color="000000"/>
            </w:tcBorders>
          </w:tcPr>
          <w:p w14:paraId="17686855" w14:textId="77777777" w:rsidR="004F52D9" w:rsidRDefault="004F52D9" w:rsidP="001F40E1">
            <w:pPr>
              <w:rPr>
                <w:sz w:val="20"/>
              </w:rPr>
            </w:pPr>
            <w:r>
              <w:rPr>
                <w:sz w:val="20"/>
              </w:rPr>
              <w:t>insertion ps.</w:t>
            </w:r>
          </w:p>
        </w:tc>
        <w:tc>
          <w:tcPr>
            <w:tcW w:w="1466" w:type="dxa"/>
            <w:tcBorders>
              <w:top w:val="single" w:sz="6" w:space="0" w:color="000000"/>
              <w:bottom w:val="single" w:sz="6" w:space="0" w:color="000000"/>
            </w:tcBorders>
          </w:tcPr>
          <w:p w14:paraId="1B773E5A" w14:textId="77777777" w:rsidR="004F52D9" w:rsidRDefault="004F52D9" w:rsidP="001F40E1">
            <w:pPr>
              <w:rPr>
                <w:sz w:val="20"/>
              </w:rPr>
            </w:pPr>
            <w:r>
              <w:rPr>
                <w:sz w:val="20"/>
              </w:rPr>
              <w:t>i. confidence</w:t>
            </w:r>
          </w:p>
        </w:tc>
        <w:tc>
          <w:tcPr>
            <w:tcW w:w="1282" w:type="dxa"/>
            <w:tcBorders>
              <w:top w:val="single" w:sz="6" w:space="0" w:color="000000"/>
              <w:bottom w:val="single" w:sz="6" w:space="0" w:color="000000"/>
            </w:tcBorders>
          </w:tcPr>
          <w:p w14:paraId="489FC262" w14:textId="77777777" w:rsidR="004F52D9" w:rsidRDefault="004F52D9" w:rsidP="001F40E1">
            <w:pPr>
              <w:rPr>
                <w:sz w:val="20"/>
              </w:rPr>
            </w:pPr>
            <w:r>
              <w:rPr>
                <w:sz w:val="20"/>
              </w:rPr>
              <w:t>3:3</w:t>
            </w:r>
          </w:p>
        </w:tc>
      </w:tr>
      <w:tr w:rsidR="004F52D9" w14:paraId="08A3C725" w14:textId="77777777" w:rsidTr="001F40E1">
        <w:trPr>
          <w:cantSplit/>
        </w:trPr>
        <w:tc>
          <w:tcPr>
            <w:tcW w:w="568" w:type="dxa"/>
            <w:tcBorders>
              <w:top w:val="single" w:sz="6" w:space="0" w:color="000000"/>
              <w:bottom w:val="single" w:sz="6" w:space="0" w:color="000000"/>
            </w:tcBorders>
          </w:tcPr>
          <w:p w14:paraId="42627D99" w14:textId="77777777" w:rsidR="004F52D9" w:rsidRDefault="004F52D9" w:rsidP="001F40E1">
            <w:pPr>
              <w:rPr>
                <w:b/>
                <w:sz w:val="20"/>
              </w:rPr>
            </w:pPr>
            <w:r>
              <w:rPr>
                <w:b/>
                <w:sz w:val="20"/>
              </w:rPr>
              <w:t>92</w:t>
            </w:r>
          </w:p>
        </w:tc>
        <w:tc>
          <w:tcPr>
            <w:tcW w:w="733" w:type="dxa"/>
            <w:tcBorders>
              <w:top w:val="single" w:sz="6" w:space="0" w:color="000000"/>
              <w:bottom w:val="single" w:sz="6" w:space="0" w:color="000000"/>
            </w:tcBorders>
          </w:tcPr>
          <w:p w14:paraId="57793B82" w14:textId="77777777" w:rsidR="004F52D9" w:rsidRDefault="004F52D9" w:rsidP="001F40E1">
            <w:pPr>
              <w:rPr>
                <w:sz w:val="20"/>
              </w:rPr>
            </w:pPr>
          </w:p>
        </w:tc>
        <w:tc>
          <w:tcPr>
            <w:tcW w:w="4245" w:type="dxa"/>
            <w:tcBorders>
              <w:top w:val="single" w:sz="6" w:space="0" w:color="000000"/>
              <w:bottom w:val="single" w:sz="6" w:space="0" w:color="000000"/>
            </w:tcBorders>
          </w:tcPr>
          <w:p w14:paraId="60ECDDC4" w14:textId="77777777" w:rsidR="004F52D9" w:rsidRDefault="004F52D9" w:rsidP="001F40E1">
            <w:pPr>
              <w:rPr>
                <w:sz w:val="20"/>
              </w:rPr>
            </w:pPr>
            <w:r>
              <w:rPr>
                <w:sz w:val="20"/>
              </w:rPr>
              <w:t>how fathomless your thoughts</w:t>
            </w:r>
          </w:p>
        </w:tc>
        <w:tc>
          <w:tcPr>
            <w:tcW w:w="1282" w:type="dxa"/>
            <w:tcBorders>
              <w:top w:val="single" w:sz="6" w:space="0" w:color="000000"/>
              <w:bottom w:val="single" w:sz="6" w:space="0" w:color="000000"/>
            </w:tcBorders>
          </w:tcPr>
          <w:p w14:paraId="7A04857C" w14:textId="77777777" w:rsidR="004F52D9" w:rsidRDefault="004F52D9" w:rsidP="001F40E1">
            <w:pPr>
              <w:rPr>
                <w:sz w:val="20"/>
              </w:rPr>
            </w:pPr>
            <w:r>
              <w:rPr>
                <w:sz w:val="20"/>
              </w:rPr>
              <w:t>insertion ps.</w:t>
            </w:r>
          </w:p>
        </w:tc>
        <w:tc>
          <w:tcPr>
            <w:tcW w:w="1466" w:type="dxa"/>
            <w:tcBorders>
              <w:top w:val="single" w:sz="6" w:space="0" w:color="000000"/>
              <w:bottom w:val="single" w:sz="6" w:space="0" w:color="000000"/>
            </w:tcBorders>
          </w:tcPr>
          <w:p w14:paraId="1A81EBB9" w14:textId="77777777" w:rsidR="004F52D9" w:rsidRDefault="004F52D9" w:rsidP="001F40E1">
            <w:pPr>
              <w:rPr>
                <w:sz w:val="20"/>
              </w:rPr>
            </w:pPr>
            <w:r>
              <w:rPr>
                <w:sz w:val="20"/>
              </w:rPr>
              <w:t>i. thanksgiving</w:t>
            </w:r>
          </w:p>
        </w:tc>
        <w:tc>
          <w:tcPr>
            <w:tcW w:w="1282" w:type="dxa"/>
            <w:tcBorders>
              <w:top w:val="single" w:sz="6" w:space="0" w:color="000000"/>
              <w:bottom w:val="single" w:sz="6" w:space="0" w:color="000000"/>
            </w:tcBorders>
          </w:tcPr>
          <w:p w14:paraId="053CCD7C" w14:textId="77777777" w:rsidR="004F52D9" w:rsidRDefault="004F52D9" w:rsidP="001F40E1">
            <w:pPr>
              <w:rPr>
                <w:sz w:val="20"/>
              </w:rPr>
            </w:pPr>
            <w:r>
              <w:rPr>
                <w:sz w:val="20"/>
              </w:rPr>
              <w:t>3:3</w:t>
            </w:r>
          </w:p>
        </w:tc>
      </w:tr>
      <w:tr w:rsidR="004F52D9" w14:paraId="2D1DDC9C" w14:textId="77777777" w:rsidTr="001F40E1">
        <w:trPr>
          <w:cantSplit/>
        </w:trPr>
        <w:tc>
          <w:tcPr>
            <w:tcW w:w="568" w:type="dxa"/>
            <w:tcBorders>
              <w:top w:val="single" w:sz="6" w:space="0" w:color="000000"/>
              <w:bottom w:val="single" w:sz="6" w:space="0" w:color="000000"/>
            </w:tcBorders>
          </w:tcPr>
          <w:p w14:paraId="0E1B99A8" w14:textId="77777777" w:rsidR="004F52D9" w:rsidRDefault="004F52D9" w:rsidP="001F40E1">
            <w:pPr>
              <w:rPr>
                <w:b/>
                <w:sz w:val="20"/>
              </w:rPr>
            </w:pPr>
            <w:r>
              <w:rPr>
                <w:b/>
                <w:sz w:val="20"/>
              </w:rPr>
              <w:t>93</w:t>
            </w:r>
          </w:p>
        </w:tc>
        <w:tc>
          <w:tcPr>
            <w:tcW w:w="733" w:type="dxa"/>
            <w:tcBorders>
              <w:top w:val="single" w:sz="6" w:space="0" w:color="000000"/>
              <w:bottom w:val="single" w:sz="6" w:space="0" w:color="000000"/>
            </w:tcBorders>
          </w:tcPr>
          <w:p w14:paraId="53E272E2" w14:textId="77777777" w:rsidR="004F52D9" w:rsidRDefault="004F52D9" w:rsidP="001F40E1">
            <w:pPr>
              <w:rPr>
                <w:sz w:val="20"/>
              </w:rPr>
            </w:pPr>
            <w:r>
              <w:rPr>
                <w:sz w:val="20"/>
              </w:rPr>
              <w:t>pre.?</w:t>
            </w:r>
          </w:p>
          <w:p w14:paraId="315E326D" w14:textId="77777777" w:rsidR="004F52D9" w:rsidRDefault="004F52D9" w:rsidP="001F40E1">
            <w:pPr>
              <w:rPr>
                <w:sz w:val="20"/>
              </w:rPr>
            </w:pPr>
            <w:r>
              <w:rPr>
                <w:sz w:val="20"/>
              </w:rPr>
              <w:t>exile?</w:t>
            </w:r>
          </w:p>
        </w:tc>
        <w:tc>
          <w:tcPr>
            <w:tcW w:w="4245" w:type="dxa"/>
            <w:tcBorders>
              <w:top w:val="single" w:sz="6" w:space="0" w:color="000000"/>
              <w:bottom w:val="single" w:sz="6" w:space="0" w:color="000000"/>
            </w:tcBorders>
          </w:tcPr>
          <w:p w14:paraId="05C14FC6" w14:textId="77777777" w:rsidR="004F52D9" w:rsidRDefault="004F52D9" w:rsidP="001F40E1">
            <w:pPr>
              <w:rPr>
                <w:sz w:val="20"/>
              </w:rPr>
            </w:pPr>
            <w:r>
              <w:rPr>
                <w:sz w:val="20"/>
              </w:rPr>
              <w:t>the ocean lifts pounding waves</w:t>
            </w:r>
          </w:p>
        </w:tc>
        <w:tc>
          <w:tcPr>
            <w:tcW w:w="1282" w:type="dxa"/>
            <w:tcBorders>
              <w:top w:val="single" w:sz="6" w:space="0" w:color="000000"/>
              <w:bottom w:val="single" w:sz="6" w:space="0" w:color="000000"/>
            </w:tcBorders>
          </w:tcPr>
          <w:p w14:paraId="641E200A" w14:textId="77777777" w:rsidR="004F52D9" w:rsidRDefault="004F52D9" w:rsidP="001F40E1">
            <w:pPr>
              <w:rPr>
                <w:sz w:val="20"/>
              </w:rPr>
            </w:pPr>
            <w:r>
              <w:rPr>
                <w:sz w:val="20"/>
              </w:rPr>
              <w:t>kingship</w:t>
            </w:r>
          </w:p>
        </w:tc>
        <w:tc>
          <w:tcPr>
            <w:tcW w:w="1466" w:type="dxa"/>
            <w:tcBorders>
              <w:top w:val="single" w:sz="6" w:space="0" w:color="000000"/>
              <w:bottom w:val="single" w:sz="6" w:space="0" w:color="000000"/>
            </w:tcBorders>
          </w:tcPr>
          <w:p w14:paraId="72C019EA" w14:textId="77777777" w:rsidR="004F52D9" w:rsidRDefault="004F52D9" w:rsidP="001F40E1">
            <w:pPr>
              <w:rPr>
                <w:sz w:val="20"/>
              </w:rPr>
            </w:pPr>
            <w:r>
              <w:rPr>
                <w:sz w:val="20"/>
              </w:rPr>
              <w:t>kingship hymn</w:t>
            </w:r>
          </w:p>
        </w:tc>
        <w:tc>
          <w:tcPr>
            <w:tcW w:w="1282" w:type="dxa"/>
            <w:tcBorders>
              <w:top w:val="single" w:sz="6" w:space="0" w:color="000000"/>
              <w:bottom w:val="single" w:sz="6" w:space="0" w:color="000000"/>
            </w:tcBorders>
          </w:tcPr>
          <w:p w14:paraId="4EAF10A1" w14:textId="77777777" w:rsidR="004F52D9" w:rsidRDefault="004F52D9" w:rsidP="001F40E1">
            <w:pPr>
              <w:rPr>
                <w:sz w:val="20"/>
              </w:rPr>
            </w:pPr>
            <w:r>
              <w:rPr>
                <w:sz w:val="20"/>
              </w:rPr>
              <w:t>stanza = 2:2 x 4, 3:3 x 1</w:t>
            </w:r>
          </w:p>
        </w:tc>
      </w:tr>
      <w:tr w:rsidR="004F52D9" w14:paraId="7B440432" w14:textId="77777777" w:rsidTr="001F40E1">
        <w:trPr>
          <w:cantSplit/>
        </w:trPr>
        <w:tc>
          <w:tcPr>
            <w:tcW w:w="568" w:type="dxa"/>
            <w:tcBorders>
              <w:top w:val="single" w:sz="6" w:space="0" w:color="000000"/>
              <w:bottom w:val="single" w:sz="6" w:space="0" w:color="000000"/>
            </w:tcBorders>
          </w:tcPr>
          <w:p w14:paraId="6DA52AA1" w14:textId="77777777" w:rsidR="004F52D9" w:rsidRDefault="004F52D9" w:rsidP="001F40E1">
            <w:pPr>
              <w:rPr>
                <w:b/>
                <w:sz w:val="20"/>
              </w:rPr>
            </w:pPr>
            <w:r>
              <w:rPr>
                <w:b/>
                <w:sz w:val="20"/>
              </w:rPr>
              <w:t>94</w:t>
            </w:r>
          </w:p>
        </w:tc>
        <w:tc>
          <w:tcPr>
            <w:tcW w:w="733" w:type="dxa"/>
            <w:tcBorders>
              <w:top w:val="single" w:sz="6" w:space="0" w:color="000000"/>
              <w:bottom w:val="single" w:sz="6" w:space="0" w:color="000000"/>
            </w:tcBorders>
          </w:tcPr>
          <w:p w14:paraId="74615A25" w14:textId="77777777" w:rsidR="004F52D9" w:rsidRDefault="004F52D9" w:rsidP="001F40E1">
            <w:pPr>
              <w:rPr>
                <w:sz w:val="20"/>
              </w:rPr>
            </w:pPr>
            <w:r>
              <w:rPr>
                <w:sz w:val="20"/>
              </w:rPr>
              <w:t>pre.?</w:t>
            </w:r>
          </w:p>
          <w:p w14:paraId="55CC40CA" w14:textId="77777777" w:rsidR="004F52D9" w:rsidRDefault="004F52D9" w:rsidP="001F40E1">
            <w:pPr>
              <w:rPr>
                <w:sz w:val="20"/>
              </w:rPr>
            </w:pPr>
            <w:r>
              <w:rPr>
                <w:sz w:val="20"/>
              </w:rPr>
              <w:t>exile?</w:t>
            </w:r>
          </w:p>
        </w:tc>
        <w:tc>
          <w:tcPr>
            <w:tcW w:w="4245" w:type="dxa"/>
            <w:tcBorders>
              <w:top w:val="single" w:sz="6" w:space="0" w:color="000000"/>
              <w:bottom w:val="single" w:sz="6" w:space="0" w:color="000000"/>
            </w:tcBorders>
          </w:tcPr>
          <w:p w14:paraId="17DE6F42" w14:textId="77777777" w:rsidR="004F52D9" w:rsidRDefault="004F52D9" w:rsidP="001F40E1">
            <w:pPr>
              <w:rPr>
                <w:sz w:val="20"/>
              </w:rPr>
            </w:pPr>
            <w:r>
              <w:rPr>
                <w:sz w:val="20"/>
              </w:rPr>
              <w:t>he that planted the ear can hear</w:t>
            </w:r>
          </w:p>
        </w:tc>
        <w:tc>
          <w:tcPr>
            <w:tcW w:w="1282" w:type="dxa"/>
            <w:tcBorders>
              <w:top w:val="single" w:sz="6" w:space="0" w:color="000000"/>
              <w:bottom w:val="single" w:sz="6" w:space="0" w:color="000000"/>
            </w:tcBorders>
          </w:tcPr>
          <w:p w14:paraId="4B5F03B4" w14:textId="77777777" w:rsidR="004F52D9" w:rsidRDefault="004F52D9" w:rsidP="001F40E1">
            <w:pPr>
              <w:rPr>
                <w:sz w:val="20"/>
              </w:rPr>
            </w:pPr>
            <w:r>
              <w:rPr>
                <w:sz w:val="20"/>
              </w:rPr>
              <w:t>insertion ps.</w:t>
            </w:r>
          </w:p>
        </w:tc>
        <w:tc>
          <w:tcPr>
            <w:tcW w:w="1466" w:type="dxa"/>
            <w:tcBorders>
              <w:top w:val="single" w:sz="6" w:space="0" w:color="000000"/>
              <w:bottom w:val="single" w:sz="6" w:space="0" w:color="000000"/>
            </w:tcBorders>
          </w:tcPr>
          <w:p w14:paraId="171DEA3C" w14:textId="77777777" w:rsidR="004F52D9" w:rsidRDefault="004F52D9" w:rsidP="001F40E1">
            <w:pPr>
              <w:rPr>
                <w:sz w:val="20"/>
              </w:rPr>
            </w:pPr>
            <w:r>
              <w:rPr>
                <w:sz w:val="20"/>
              </w:rPr>
              <w:t>c. lament</w:t>
            </w:r>
          </w:p>
        </w:tc>
        <w:tc>
          <w:tcPr>
            <w:tcW w:w="1282" w:type="dxa"/>
            <w:tcBorders>
              <w:top w:val="single" w:sz="6" w:space="0" w:color="000000"/>
              <w:bottom w:val="single" w:sz="6" w:space="0" w:color="000000"/>
            </w:tcBorders>
          </w:tcPr>
          <w:p w14:paraId="71AFAB1A" w14:textId="77777777" w:rsidR="004F52D9" w:rsidRDefault="004F52D9" w:rsidP="001F40E1">
            <w:pPr>
              <w:rPr>
                <w:sz w:val="20"/>
              </w:rPr>
            </w:pPr>
            <w:r>
              <w:rPr>
                <w:sz w:val="20"/>
              </w:rPr>
              <w:t>3:3</w:t>
            </w:r>
          </w:p>
        </w:tc>
      </w:tr>
      <w:tr w:rsidR="004F52D9" w14:paraId="67FDE61D" w14:textId="77777777" w:rsidTr="001F40E1">
        <w:trPr>
          <w:cantSplit/>
        </w:trPr>
        <w:tc>
          <w:tcPr>
            <w:tcW w:w="568" w:type="dxa"/>
            <w:tcBorders>
              <w:top w:val="single" w:sz="6" w:space="0" w:color="000000"/>
              <w:bottom w:val="single" w:sz="6" w:space="0" w:color="000000"/>
            </w:tcBorders>
          </w:tcPr>
          <w:p w14:paraId="7B61E6D3" w14:textId="77777777" w:rsidR="004F52D9" w:rsidRDefault="004F52D9" w:rsidP="001F40E1">
            <w:pPr>
              <w:rPr>
                <w:b/>
                <w:sz w:val="20"/>
              </w:rPr>
            </w:pPr>
            <w:r>
              <w:rPr>
                <w:b/>
                <w:sz w:val="20"/>
              </w:rPr>
              <w:t>95</w:t>
            </w:r>
          </w:p>
        </w:tc>
        <w:tc>
          <w:tcPr>
            <w:tcW w:w="733" w:type="dxa"/>
            <w:tcBorders>
              <w:top w:val="single" w:sz="6" w:space="0" w:color="000000"/>
              <w:bottom w:val="single" w:sz="6" w:space="0" w:color="000000"/>
            </w:tcBorders>
          </w:tcPr>
          <w:p w14:paraId="75E125CF" w14:textId="77777777" w:rsidR="004F52D9" w:rsidRDefault="004F52D9" w:rsidP="001F40E1">
            <w:pPr>
              <w:rPr>
                <w:sz w:val="20"/>
              </w:rPr>
            </w:pPr>
            <w:r>
              <w:rPr>
                <w:sz w:val="20"/>
              </w:rPr>
              <w:t>pre.</w:t>
            </w:r>
          </w:p>
        </w:tc>
        <w:tc>
          <w:tcPr>
            <w:tcW w:w="4245" w:type="dxa"/>
            <w:tcBorders>
              <w:top w:val="single" w:sz="6" w:space="0" w:color="000000"/>
              <w:bottom w:val="single" w:sz="6" w:space="0" w:color="000000"/>
            </w:tcBorders>
          </w:tcPr>
          <w:p w14:paraId="59746B76" w14:textId="77777777" w:rsidR="004F52D9" w:rsidRDefault="004F52D9" w:rsidP="001F40E1">
            <w:pPr>
              <w:rPr>
                <w:sz w:val="20"/>
              </w:rPr>
            </w:pPr>
            <w:r>
              <w:rPr>
                <w:sz w:val="20"/>
              </w:rPr>
              <w:t>they shall never enter my rest</w:t>
            </w:r>
          </w:p>
        </w:tc>
        <w:tc>
          <w:tcPr>
            <w:tcW w:w="1282" w:type="dxa"/>
            <w:tcBorders>
              <w:top w:val="single" w:sz="6" w:space="0" w:color="000000"/>
              <w:bottom w:val="single" w:sz="6" w:space="0" w:color="000000"/>
            </w:tcBorders>
          </w:tcPr>
          <w:p w14:paraId="624B720B" w14:textId="77777777" w:rsidR="004F52D9" w:rsidRDefault="004F52D9" w:rsidP="001F40E1">
            <w:pPr>
              <w:rPr>
                <w:sz w:val="20"/>
              </w:rPr>
            </w:pPr>
            <w:r>
              <w:rPr>
                <w:sz w:val="20"/>
              </w:rPr>
              <w:t>kingship</w:t>
            </w:r>
          </w:p>
        </w:tc>
        <w:tc>
          <w:tcPr>
            <w:tcW w:w="1466" w:type="dxa"/>
            <w:tcBorders>
              <w:top w:val="single" w:sz="6" w:space="0" w:color="000000"/>
              <w:bottom w:val="single" w:sz="6" w:space="0" w:color="000000"/>
            </w:tcBorders>
          </w:tcPr>
          <w:p w14:paraId="03630A95" w14:textId="77777777" w:rsidR="004F52D9" w:rsidRDefault="004F52D9" w:rsidP="001F40E1">
            <w:pPr>
              <w:rPr>
                <w:sz w:val="20"/>
              </w:rPr>
            </w:pPr>
            <w:r>
              <w:rPr>
                <w:sz w:val="20"/>
              </w:rPr>
              <w:t>proph. exhort.</w:t>
            </w:r>
          </w:p>
        </w:tc>
        <w:tc>
          <w:tcPr>
            <w:tcW w:w="1282" w:type="dxa"/>
            <w:tcBorders>
              <w:top w:val="single" w:sz="6" w:space="0" w:color="000000"/>
              <w:bottom w:val="single" w:sz="6" w:space="0" w:color="000000"/>
            </w:tcBorders>
          </w:tcPr>
          <w:p w14:paraId="0999AFE7" w14:textId="77777777" w:rsidR="004F52D9" w:rsidRDefault="004F52D9" w:rsidP="001F40E1">
            <w:pPr>
              <w:rPr>
                <w:sz w:val="20"/>
              </w:rPr>
            </w:pPr>
            <w:r>
              <w:rPr>
                <w:sz w:val="20"/>
              </w:rPr>
              <w:t>3:3</w:t>
            </w:r>
          </w:p>
        </w:tc>
      </w:tr>
      <w:tr w:rsidR="004F52D9" w14:paraId="54C42F76" w14:textId="77777777" w:rsidTr="001F40E1">
        <w:trPr>
          <w:cantSplit/>
        </w:trPr>
        <w:tc>
          <w:tcPr>
            <w:tcW w:w="568" w:type="dxa"/>
            <w:tcBorders>
              <w:top w:val="single" w:sz="6" w:space="0" w:color="000000"/>
              <w:bottom w:val="single" w:sz="6" w:space="0" w:color="000000"/>
            </w:tcBorders>
          </w:tcPr>
          <w:p w14:paraId="1271E564" w14:textId="77777777" w:rsidR="004F52D9" w:rsidRDefault="004F52D9" w:rsidP="001F40E1">
            <w:pPr>
              <w:rPr>
                <w:b/>
                <w:sz w:val="20"/>
              </w:rPr>
            </w:pPr>
            <w:r>
              <w:rPr>
                <w:b/>
                <w:sz w:val="20"/>
              </w:rPr>
              <w:t>96</w:t>
            </w:r>
          </w:p>
        </w:tc>
        <w:tc>
          <w:tcPr>
            <w:tcW w:w="733" w:type="dxa"/>
            <w:tcBorders>
              <w:top w:val="single" w:sz="6" w:space="0" w:color="000000"/>
              <w:bottom w:val="single" w:sz="6" w:space="0" w:color="000000"/>
            </w:tcBorders>
          </w:tcPr>
          <w:p w14:paraId="3679F4A9" w14:textId="77777777" w:rsidR="004F52D9" w:rsidRDefault="004F52D9" w:rsidP="001F40E1">
            <w:pPr>
              <w:rPr>
                <w:sz w:val="20"/>
              </w:rPr>
            </w:pPr>
            <w:r>
              <w:rPr>
                <w:sz w:val="20"/>
              </w:rPr>
              <w:t>pre.?</w:t>
            </w:r>
          </w:p>
          <w:p w14:paraId="7FABCE3C" w14:textId="77777777" w:rsidR="004F52D9" w:rsidRDefault="004F52D9" w:rsidP="001F40E1">
            <w:pPr>
              <w:rPr>
                <w:sz w:val="20"/>
              </w:rPr>
            </w:pPr>
            <w:r>
              <w:rPr>
                <w:sz w:val="20"/>
              </w:rPr>
              <w:t>exile?</w:t>
            </w:r>
          </w:p>
        </w:tc>
        <w:tc>
          <w:tcPr>
            <w:tcW w:w="4245" w:type="dxa"/>
            <w:tcBorders>
              <w:top w:val="single" w:sz="6" w:space="0" w:color="000000"/>
              <w:bottom w:val="single" w:sz="6" w:space="0" w:color="000000"/>
            </w:tcBorders>
          </w:tcPr>
          <w:p w14:paraId="7D13C1A3" w14:textId="77777777" w:rsidR="004F52D9" w:rsidRDefault="004F52D9" w:rsidP="001F40E1">
            <w:pPr>
              <w:rPr>
                <w:sz w:val="20"/>
              </w:rPr>
            </w:pPr>
            <w:r>
              <w:rPr>
                <w:sz w:val="20"/>
              </w:rPr>
              <w:t>ascribe to the Lord glory and might</w:t>
            </w:r>
          </w:p>
        </w:tc>
        <w:tc>
          <w:tcPr>
            <w:tcW w:w="1282" w:type="dxa"/>
            <w:tcBorders>
              <w:top w:val="single" w:sz="6" w:space="0" w:color="000000"/>
              <w:bottom w:val="single" w:sz="6" w:space="0" w:color="000000"/>
            </w:tcBorders>
          </w:tcPr>
          <w:p w14:paraId="79F89581" w14:textId="77777777" w:rsidR="004F52D9" w:rsidRDefault="004F52D9" w:rsidP="001F40E1">
            <w:pPr>
              <w:rPr>
                <w:sz w:val="20"/>
              </w:rPr>
            </w:pPr>
            <w:r>
              <w:rPr>
                <w:sz w:val="20"/>
              </w:rPr>
              <w:t>kingship</w:t>
            </w:r>
          </w:p>
        </w:tc>
        <w:tc>
          <w:tcPr>
            <w:tcW w:w="1466" w:type="dxa"/>
            <w:tcBorders>
              <w:top w:val="single" w:sz="6" w:space="0" w:color="000000"/>
              <w:bottom w:val="single" w:sz="6" w:space="0" w:color="000000"/>
            </w:tcBorders>
          </w:tcPr>
          <w:p w14:paraId="508C697A" w14:textId="77777777" w:rsidR="004F52D9" w:rsidRDefault="004F52D9" w:rsidP="001F40E1">
            <w:pPr>
              <w:rPr>
                <w:sz w:val="20"/>
              </w:rPr>
            </w:pPr>
            <w:r>
              <w:rPr>
                <w:sz w:val="20"/>
              </w:rPr>
              <w:t>kingship hymn</w:t>
            </w:r>
          </w:p>
        </w:tc>
        <w:tc>
          <w:tcPr>
            <w:tcW w:w="1282" w:type="dxa"/>
            <w:tcBorders>
              <w:top w:val="single" w:sz="6" w:space="0" w:color="000000"/>
              <w:bottom w:val="single" w:sz="6" w:space="0" w:color="000000"/>
            </w:tcBorders>
          </w:tcPr>
          <w:p w14:paraId="35B751A6" w14:textId="77777777" w:rsidR="004F52D9" w:rsidRDefault="004F52D9" w:rsidP="001F40E1">
            <w:pPr>
              <w:rPr>
                <w:sz w:val="20"/>
              </w:rPr>
            </w:pPr>
            <w:r>
              <w:rPr>
                <w:sz w:val="20"/>
              </w:rPr>
              <w:t>variable</w:t>
            </w:r>
          </w:p>
        </w:tc>
      </w:tr>
      <w:tr w:rsidR="004F52D9" w14:paraId="6C34159F" w14:textId="77777777" w:rsidTr="001F40E1">
        <w:trPr>
          <w:cantSplit/>
        </w:trPr>
        <w:tc>
          <w:tcPr>
            <w:tcW w:w="568" w:type="dxa"/>
            <w:tcBorders>
              <w:top w:val="single" w:sz="6" w:space="0" w:color="000000"/>
              <w:bottom w:val="single" w:sz="6" w:space="0" w:color="000000"/>
            </w:tcBorders>
          </w:tcPr>
          <w:p w14:paraId="055D99C3" w14:textId="77777777" w:rsidR="004F52D9" w:rsidRDefault="004F52D9" w:rsidP="001F40E1">
            <w:pPr>
              <w:rPr>
                <w:b/>
                <w:sz w:val="20"/>
              </w:rPr>
            </w:pPr>
            <w:r>
              <w:rPr>
                <w:b/>
                <w:sz w:val="20"/>
              </w:rPr>
              <w:t>97</w:t>
            </w:r>
          </w:p>
        </w:tc>
        <w:tc>
          <w:tcPr>
            <w:tcW w:w="733" w:type="dxa"/>
            <w:tcBorders>
              <w:top w:val="single" w:sz="6" w:space="0" w:color="000000"/>
              <w:bottom w:val="single" w:sz="6" w:space="0" w:color="000000"/>
            </w:tcBorders>
          </w:tcPr>
          <w:p w14:paraId="72E083C9" w14:textId="77777777" w:rsidR="004F52D9" w:rsidRDefault="004F52D9" w:rsidP="001F40E1">
            <w:pPr>
              <w:rPr>
                <w:sz w:val="20"/>
              </w:rPr>
            </w:pPr>
            <w:r>
              <w:rPr>
                <w:sz w:val="20"/>
              </w:rPr>
              <w:t>pre.?</w:t>
            </w:r>
          </w:p>
          <w:p w14:paraId="2A2CADD5" w14:textId="77777777" w:rsidR="004F52D9" w:rsidRDefault="004F52D9" w:rsidP="001F40E1">
            <w:pPr>
              <w:rPr>
                <w:sz w:val="20"/>
              </w:rPr>
            </w:pPr>
            <w:r>
              <w:rPr>
                <w:sz w:val="20"/>
              </w:rPr>
              <w:t>exile?</w:t>
            </w:r>
          </w:p>
        </w:tc>
        <w:tc>
          <w:tcPr>
            <w:tcW w:w="4245" w:type="dxa"/>
            <w:tcBorders>
              <w:top w:val="single" w:sz="6" w:space="0" w:color="000000"/>
              <w:bottom w:val="single" w:sz="6" w:space="0" w:color="000000"/>
            </w:tcBorders>
          </w:tcPr>
          <w:p w14:paraId="0F1588F1" w14:textId="77777777" w:rsidR="004F52D9" w:rsidRDefault="004F52D9" w:rsidP="001F40E1">
            <w:pPr>
              <w:rPr>
                <w:sz w:val="20"/>
              </w:rPr>
            </w:pPr>
            <w:r>
              <w:rPr>
                <w:sz w:val="20"/>
              </w:rPr>
              <w:t>the Lord is king</w:t>
            </w:r>
          </w:p>
        </w:tc>
        <w:tc>
          <w:tcPr>
            <w:tcW w:w="1282" w:type="dxa"/>
            <w:tcBorders>
              <w:top w:val="single" w:sz="6" w:space="0" w:color="000000"/>
              <w:bottom w:val="single" w:sz="6" w:space="0" w:color="000000"/>
            </w:tcBorders>
          </w:tcPr>
          <w:p w14:paraId="483340BE" w14:textId="77777777" w:rsidR="004F52D9" w:rsidRDefault="004F52D9" w:rsidP="001F40E1">
            <w:pPr>
              <w:rPr>
                <w:sz w:val="20"/>
              </w:rPr>
            </w:pPr>
            <w:r>
              <w:rPr>
                <w:sz w:val="20"/>
              </w:rPr>
              <w:t>kingship</w:t>
            </w:r>
          </w:p>
        </w:tc>
        <w:tc>
          <w:tcPr>
            <w:tcW w:w="1466" w:type="dxa"/>
            <w:tcBorders>
              <w:top w:val="single" w:sz="6" w:space="0" w:color="000000"/>
              <w:bottom w:val="single" w:sz="6" w:space="0" w:color="000000"/>
            </w:tcBorders>
          </w:tcPr>
          <w:p w14:paraId="7147A5E4" w14:textId="77777777" w:rsidR="004F52D9" w:rsidRDefault="004F52D9" w:rsidP="001F40E1">
            <w:pPr>
              <w:rPr>
                <w:sz w:val="20"/>
              </w:rPr>
            </w:pPr>
            <w:r>
              <w:rPr>
                <w:sz w:val="20"/>
              </w:rPr>
              <w:t>kingship hymn</w:t>
            </w:r>
          </w:p>
        </w:tc>
        <w:tc>
          <w:tcPr>
            <w:tcW w:w="1282" w:type="dxa"/>
            <w:tcBorders>
              <w:top w:val="single" w:sz="6" w:space="0" w:color="000000"/>
              <w:bottom w:val="single" w:sz="6" w:space="0" w:color="000000"/>
            </w:tcBorders>
          </w:tcPr>
          <w:p w14:paraId="64B4191B" w14:textId="77777777" w:rsidR="004F52D9" w:rsidRDefault="004F52D9" w:rsidP="001F40E1">
            <w:pPr>
              <w:rPr>
                <w:sz w:val="20"/>
              </w:rPr>
            </w:pPr>
            <w:r>
              <w:rPr>
                <w:sz w:val="20"/>
              </w:rPr>
              <w:t>3:3</w:t>
            </w:r>
          </w:p>
        </w:tc>
      </w:tr>
      <w:tr w:rsidR="004F52D9" w14:paraId="59FBCD16" w14:textId="77777777" w:rsidTr="001F40E1">
        <w:trPr>
          <w:cantSplit/>
        </w:trPr>
        <w:tc>
          <w:tcPr>
            <w:tcW w:w="568" w:type="dxa"/>
            <w:tcBorders>
              <w:top w:val="single" w:sz="6" w:space="0" w:color="000000"/>
              <w:bottom w:val="single" w:sz="6" w:space="0" w:color="000000"/>
            </w:tcBorders>
          </w:tcPr>
          <w:p w14:paraId="252E556C" w14:textId="77777777" w:rsidR="004F52D9" w:rsidRDefault="004F52D9" w:rsidP="001F40E1">
            <w:pPr>
              <w:rPr>
                <w:b/>
                <w:sz w:val="20"/>
              </w:rPr>
            </w:pPr>
            <w:r>
              <w:rPr>
                <w:b/>
                <w:sz w:val="20"/>
              </w:rPr>
              <w:t>98</w:t>
            </w:r>
          </w:p>
        </w:tc>
        <w:tc>
          <w:tcPr>
            <w:tcW w:w="733" w:type="dxa"/>
            <w:tcBorders>
              <w:top w:val="single" w:sz="6" w:space="0" w:color="000000"/>
              <w:bottom w:val="single" w:sz="6" w:space="0" w:color="000000"/>
            </w:tcBorders>
          </w:tcPr>
          <w:p w14:paraId="7D8FCFFF" w14:textId="77777777" w:rsidR="004F52D9" w:rsidRDefault="004F52D9" w:rsidP="001F40E1">
            <w:pPr>
              <w:rPr>
                <w:sz w:val="20"/>
              </w:rPr>
            </w:pPr>
            <w:r>
              <w:rPr>
                <w:sz w:val="20"/>
              </w:rPr>
              <w:t>pre.?</w:t>
            </w:r>
          </w:p>
          <w:p w14:paraId="112B5995" w14:textId="77777777" w:rsidR="004F52D9" w:rsidRDefault="004F52D9" w:rsidP="001F40E1">
            <w:pPr>
              <w:rPr>
                <w:sz w:val="20"/>
              </w:rPr>
            </w:pPr>
            <w:r>
              <w:rPr>
                <w:sz w:val="20"/>
              </w:rPr>
              <w:t>exile?</w:t>
            </w:r>
          </w:p>
        </w:tc>
        <w:tc>
          <w:tcPr>
            <w:tcW w:w="4245" w:type="dxa"/>
            <w:tcBorders>
              <w:top w:val="single" w:sz="6" w:space="0" w:color="000000"/>
              <w:bottom w:val="single" w:sz="6" w:space="0" w:color="000000"/>
            </w:tcBorders>
          </w:tcPr>
          <w:p w14:paraId="47186AFE" w14:textId="77777777" w:rsidR="004F52D9" w:rsidRDefault="004F52D9" w:rsidP="001F40E1">
            <w:pPr>
              <w:rPr>
                <w:sz w:val="20"/>
              </w:rPr>
            </w:pPr>
            <w:r>
              <w:rPr>
                <w:sz w:val="20"/>
              </w:rPr>
              <w:t>rivers clap their hands</w:t>
            </w:r>
          </w:p>
        </w:tc>
        <w:tc>
          <w:tcPr>
            <w:tcW w:w="1282" w:type="dxa"/>
            <w:tcBorders>
              <w:top w:val="single" w:sz="6" w:space="0" w:color="000000"/>
              <w:bottom w:val="single" w:sz="6" w:space="0" w:color="000000"/>
            </w:tcBorders>
          </w:tcPr>
          <w:p w14:paraId="0ECD5F27" w14:textId="77777777" w:rsidR="004F52D9" w:rsidRDefault="004F52D9" w:rsidP="001F40E1">
            <w:pPr>
              <w:rPr>
                <w:sz w:val="20"/>
              </w:rPr>
            </w:pPr>
            <w:r>
              <w:rPr>
                <w:sz w:val="20"/>
              </w:rPr>
              <w:t>kingship</w:t>
            </w:r>
          </w:p>
        </w:tc>
        <w:tc>
          <w:tcPr>
            <w:tcW w:w="1466" w:type="dxa"/>
            <w:tcBorders>
              <w:top w:val="single" w:sz="6" w:space="0" w:color="000000"/>
              <w:bottom w:val="single" w:sz="6" w:space="0" w:color="000000"/>
            </w:tcBorders>
          </w:tcPr>
          <w:p w14:paraId="77C81C94" w14:textId="77777777" w:rsidR="004F52D9" w:rsidRDefault="004F52D9" w:rsidP="001F40E1">
            <w:pPr>
              <w:rPr>
                <w:sz w:val="20"/>
              </w:rPr>
            </w:pPr>
            <w:r>
              <w:rPr>
                <w:sz w:val="20"/>
              </w:rPr>
              <w:t>kingship hymn</w:t>
            </w:r>
          </w:p>
        </w:tc>
        <w:tc>
          <w:tcPr>
            <w:tcW w:w="1282" w:type="dxa"/>
            <w:tcBorders>
              <w:top w:val="single" w:sz="6" w:space="0" w:color="000000"/>
              <w:bottom w:val="single" w:sz="6" w:space="0" w:color="000000"/>
            </w:tcBorders>
          </w:tcPr>
          <w:p w14:paraId="52FD498F" w14:textId="77777777" w:rsidR="004F52D9" w:rsidRDefault="004F52D9" w:rsidP="001F40E1">
            <w:pPr>
              <w:rPr>
                <w:sz w:val="20"/>
              </w:rPr>
            </w:pPr>
            <w:r>
              <w:rPr>
                <w:sz w:val="20"/>
              </w:rPr>
              <w:t>3:3</w:t>
            </w:r>
          </w:p>
        </w:tc>
      </w:tr>
      <w:tr w:rsidR="004F52D9" w14:paraId="606B6A6F" w14:textId="77777777" w:rsidTr="001F40E1">
        <w:trPr>
          <w:cantSplit/>
        </w:trPr>
        <w:tc>
          <w:tcPr>
            <w:tcW w:w="568" w:type="dxa"/>
            <w:tcBorders>
              <w:top w:val="single" w:sz="6" w:space="0" w:color="000000"/>
              <w:bottom w:val="single" w:sz="6" w:space="0" w:color="000000"/>
            </w:tcBorders>
          </w:tcPr>
          <w:p w14:paraId="2BF7B28A" w14:textId="77777777" w:rsidR="004F52D9" w:rsidRDefault="004F52D9" w:rsidP="001F40E1">
            <w:pPr>
              <w:rPr>
                <w:b/>
                <w:sz w:val="20"/>
              </w:rPr>
            </w:pPr>
            <w:r>
              <w:rPr>
                <w:b/>
                <w:sz w:val="20"/>
              </w:rPr>
              <w:t>99</w:t>
            </w:r>
          </w:p>
        </w:tc>
        <w:tc>
          <w:tcPr>
            <w:tcW w:w="733" w:type="dxa"/>
            <w:tcBorders>
              <w:top w:val="single" w:sz="6" w:space="0" w:color="000000"/>
              <w:bottom w:val="single" w:sz="6" w:space="0" w:color="000000"/>
            </w:tcBorders>
          </w:tcPr>
          <w:p w14:paraId="58892109" w14:textId="77777777" w:rsidR="004F52D9" w:rsidRDefault="004F52D9" w:rsidP="001F40E1">
            <w:pPr>
              <w:rPr>
                <w:sz w:val="20"/>
              </w:rPr>
            </w:pPr>
            <w:r>
              <w:rPr>
                <w:sz w:val="20"/>
              </w:rPr>
              <w:t>pre.?</w:t>
            </w:r>
          </w:p>
          <w:p w14:paraId="1FC54C5C" w14:textId="77777777" w:rsidR="004F52D9" w:rsidRDefault="004F52D9" w:rsidP="001F40E1">
            <w:pPr>
              <w:rPr>
                <w:sz w:val="20"/>
              </w:rPr>
            </w:pPr>
            <w:r>
              <w:rPr>
                <w:sz w:val="20"/>
              </w:rPr>
              <w:t>exile?</w:t>
            </w:r>
          </w:p>
        </w:tc>
        <w:tc>
          <w:tcPr>
            <w:tcW w:w="4245" w:type="dxa"/>
            <w:tcBorders>
              <w:top w:val="single" w:sz="6" w:space="0" w:color="000000"/>
              <w:bottom w:val="single" w:sz="6" w:space="0" w:color="000000"/>
            </w:tcBorders>
          </w:tcPr>
          <w:p w14:paraId="6F0F2316" w14:textId="77777777" w:rsidR="004F52D9" w:rsidRDefault="004F52D9" w:rsidP="001F40E1">
            <w:pPr>
              <w:rPr>
                <w:sz w:val="20"/>
              </w:rPr>
            </w:pPr>
            <w:r>
              <w:rPr>
                <w:sz w:val="20"/>
              </w:rPr>
              <w:t>the Lord is king</w:t>
            </w:r>
          </w:p>
        </w:tc>
        <w:tc>
          <w:tcPr>
            <w:tcW w:w="1282" w:type="dxa"/>
            <w:tcBorders>
              <w:top w:val="single" w:sz="6" w:space="0" w:color="000000"/>
              <w:bottom w:val="single" w:sz="6" w:space="0" w:color="000000"/>
            </w:tcBorders>
          </w:tcPr>
          <w:p w14:paraId="32C1EFA4" w14:textId="77777777" w:rsidR="004F52D9" w:rsidRDefault="004F52D9" w:rsidP="001F40E1">
            <w:pPr>
              <w:rPr>
                <w:sz w:val="20"/>
              </w:rPr>
            </w:pPr>
            <w:r>
              <w:rPr>
                <w:sz w:val="20"/>
              </w:rPr>
              <w:t>kingship</w:t>
            </w:r>
          </w:p>
        </w:tc>
        <w:tc>
          <w:tcPr>
            <w:tcW w:w="1466" w:type="dxa"/>
            <w:tcBorders>
              <w:top w:val="single" w:sz="6" w:space="0" w:color="000000"/>
              <w:bottom w:val="single" w:sz="6" w:space="0" w:color="000000"/>
            </w:tcBorders>
          </w:tcPr>
          <w:p w14:paraId="551328BD" w14:textId="77777777" w:rsidR="004F52D9" w:rsidRDefault="004F52D9" w:rsidP="001F40E1">
            <w:pPr>
              <w:rPr>
                <w:sz w:val="20"/>
              </w:rPr>
            </w:pPr>
            <w:r>
              <w:rPr>
                <w:sz w:val="20"/>
              </w:rPr>
              <w:t>kingship hymn</w:t>
            </w:r>
          </w:p>
        </w:tc>
        <w:tc>
          <w:tcPr>
            <w:tcW w:w="1282" w:type="dxa"/>
            <w:tcBorders>
              <w:top w:val="single" w:sz="6" w:space="0" w:color="000000"/>
              <w:bottom w:val="single" w:sz="6" w:space="0" w:color="000000"/>
            </w:tcBorders>
          </w:tcPr>
          <w:p w14:paraId="5B0EC369" w14:textId="77777777" w:rsidR="004F52D9" w:rsidRDefault="004F52D9" w:rsidP="001F40E1">
            <w:pPr>
              <w:rPr>
                <w:sz w:val="20"/>
              </w:rPr>
            </w:pPr>
            <w:r>
              <w:rPr>
                <w:sz w:val="20"/>
              </w:rPr>
              <w:t>variable</w:t>
            </w:r>
          </w:p>
        </w:tc>
      </w:tr>
      <w:tr w:rsidR="004F52D9" w14:paraId="51EB4AEA" w14:textId="77777777" w:rsidTr="001F40E1">
        <w:trPr>
          <w:cantSplit/>
        </w:trPr>
        <w:tc>
          <w:tcPr>
            <w:tcW w:w="568" w:type="dxa"/>
            <w:tcBorders>
              <w:top w:val="single" w:sz="6" w:space="0" w:color="000000"/>
              <w:bottom w:val="single" w:sz="6" w:space="0" w:color="000000"/>
            </w:tcBorders>
          </w:tcPr>
          <w:p w14:paraId="13DF159E" w14:textId="77777777" w:rsidR="004F52D9" w:rsidRDefault="004F52D9" w:rsidP="001F40E1">
            <w:pPr>
              <w:rPr>
                <w:b/>
                <w:sz w:val="20"/>
              </w:rPr>
            </w:pPr>
            <w:r>
              <w:rPr>
                <w:b/>
                <w:sz w:val="20"/>
              </w:rPr>
              <w:t>100</w:t>
            </w:r>
          </w:p>
        </w:tc>
        <w:tc>
          <w:tcPr>
            <w:tcW w:w="733" w:type="dxa"/>
            <w:tcBorders>
              <w:top w:val="single" w:sz="6" w:space="0" w:color="000000"/>
              <w:bottom w:val="single" w:sz="6" w:space="0" w:color="000000"/>
            </w:tcBorders>
          </w:tcPr>
          <w:p w14:paraId="704D1A73" w14:textId="77777777" w:rsidR="004F52D9" w:rsidRDefault="004F52D9" w:rsidP="001F40E1">
            <w:pPr>
              <w:rPr>
                <w:sz w:val="20"/>
              </w:rPr>
            </w:pPr>
            <w:r>
              <w:rPr>
                <w:sz w:val="20"/>
              </w:rPr>
              <w:t>post.</w:t>
            </w:r>
          </w:p>
        </w:tc>
        <w:tc>
          <w:tcPr>
            <w:tcW w:w="4245" w:type="dxa"/>
            <w:tcBorders>
              <w:top w:val="single" w:sz="6" w:space="0" w:color="000000"/>
              <w:bottom w:val="single" w:sz="6" w:space="0" w:color="000000"/>
            </w:tcBorders>
          </w:tcPr>
          <w:p w14:paraId="58FC95A0" w14:textId="77777777" w:rsidR="004F52D9" w:rsidRDefault="004F52D9" w:rsidP="001F40E1">
            <w:pPr>
              <w:rPr>
                <w:sz w:val="20"/>
              </w:rPr>
            </w:pPr>
            <w:r>
              <w:rPr>
                <w:sz w:val="20"/>
              </w:rPr>
              <w:t>enter his gates</w:t>
            </w:r>
          </w:p>
        </w:tc>
        <w:tc>
          <w:tcPr>
            <w:tcW w:w="1282" w:type="dxa"/>
            <w:tcBorders>
              <w:top w:val="single" w:sz="6" w:space="0" w:color="000000"/>
              <w:bottom w:val="single" w:sz="6" w:space="0" w:color="000000"/>
            </w:tcBorders>
          </w:tcPr>
          <w:p w14:paraId="6D051209" w14:textId="77777777" w:rsidR="004F52D9" w:rsidRDefault="004F52D9" w:rsidP="001F40E1">
            <w:pPr>
              <w:rPr>
                <w:sz w:val="20"/>
              </w:rPr>
            </w:pPr>
            <w:r>
              <w:rPr>
                <w:sz w:val="20"/>
              </w:rPr>
              <w:t>insertion ps.</w:t>
            </w:r>
          </w:p>
        </w:tc>
        <w:tc>
          <w:tcPr>
            <w:tcW w:w="1466" w:type="dxa"/>
            <w:tcBorders>
              <w:top w:val="single" w:sz="6" w:space="0" w:color="000000"/>
              <w:bottom w:val="single" w:sz="6" w:space="0" w:color="000000"/>
            </w:tcBorders>
          </w:tcPr>
          <w:p w14:paraId="7691C739" w14:textId="77777777" w:rsidR="004F52D9" w:rsidRDefault="004F52D9" w:rsidP="001F40E1">
            <w:pPr>
              <w:rPr>
                <w:sz w:val="20"/>
              </w:rPr>
            </w:pPr>
            <w:r>
              <w:rPr>
                <w:sz w:val="20"/>
              </w:rPr>
              <w:t>hymn</w:t>
            </w:r>
          </w:p>
        </w:tc>
        <w:tc>
          <w:tcPr>
            <w:tcW w:w="1282" w:type="dxa"/>
            <w:tcBorders>
              <w:top w:val="single" w:sz="6" w:space="0" w:color="000000"/>
              <w:bottom w:val="single" w:sz="6" w:space="0" w:color="000000"/>
            </w:tcBorders>
          </w:tcPr>
          <w:p w14:paraId="5194BB89" w14:textId="77777777" w:rsidR="004F52D9" w:rsidRDefault="004F52D9" w:rsidP="001F40E1">
            <w:pPr>
              <w:rPr>
                <w:sz w:val="20"/>
              </w:rPr>
            </w:pPr>
            <w:r>
              <w:rPr>
                <w:sz w:val="20"/>
              </w:rPr>
              <w:t>3:3</w:t>
            </w:r>
          </w:p>
        </w:tc>
      </w:tr>
      <w:tr w:rsidR="004F52D9" w14:paraId="3176981F" w14:textId="77777777" w:rsidTr="001F40E1">
        <w:trPr>
          <w:cantSplit/>
        </w:trPr>
        <w:tc>
          <w:tcPr>
            <w:tcW w:w="568" w:type="dxa"/>
            <w:tcBorders>
              <w:top w:val="single" w:sz="6" w:space="0" w:color="000000"/>
              <w:bottom w:val="single" w:sz="6" w:space="0" w:color="000000"/>
            </w:tcBorders>
          </w:tcPr>
          <w:p w14:paraId="4AA5CC2C" w14:textId="77777777" w:rsidR="004F52D9" w:rsidRDefault="004F52D9" w:rsidP="001F40E1">
            <w:pPr>
              <w:rPr>
                <w:b/>
                <w:sz w:val="20"/>
              </w:rPr>
            </w:pPr>
            <w:r>
              <w:rPr>
                <w:b/>
                <w:sz w:val="20"/>
              </w:rPr>
              <w:t>101</w:t>
            </w:r>
          </w:p>
        </w:tc>
        <w:tc>
          <w:tcPr>
            <w:tcW w:w="733" w:type="dxa"/>
            <w:tcBorders>
              <w:top w:val="single" w:sz="6" w:space="0" w:color="000000"/>
              <w:bottom w:val="single" w:sz="6" w:space="0" w:color="000000"/>
            </w:tcBorders>
          </w:tcPr>
          <w:p w14:paraId="559693AB" w14:textId="77777777" w:rsidR="004F52D9" w:rsidRDefault="004F52D9" w:rsidP="001F40E1">
            <w:pPr>
              <w:rPr>
                <w:sz w:val="20"/>
              </w:rPr>
            </w:pPr>
          </w:p>
        </w:tc>
        <w:tc>
          <w:tcPr>
            <w:tcW w:w="4245" w:type="dxa"/>
            <w:tcBorders>
              <w:top w:val="single" w:sz="6" w:space="0" w:color="000000"/>
              <w:bottom w:val="single" w:sz="6" w:space="0" w:color="000000"/>
            </w:tcBorders>
          </w:tcPr>
          <w:p w14:paraId="0CABDF3D" w14:textId="77777777" w:rsidR="004F52D9" w:rsidRDefault="004F52D9" w:rsidP="001F40E1">
            <w:pPr>
              <w:rPr>
                <w:sz w:val="20"/>
              </w:rPr>
            </w:pPr>
            <w:r>
              <w:rPr>
                <w:sz w:val="20"/>
              </w:rPr>
              <w:t>rid the Lord’s city of evil men</w:t>
            </w:r>
          </w:p>
        </w:tc>
        <w:tc>
          <w:tcPr>
            <w:tcW w:w="1282" w:type="dxa"/>
            <w:tcBorders>
              <w:top w:val="single" w:sz="6" w:space="0" w:color="000000"/>
              <w:bottom w:val="single" w:sz="6" w:space="0" w:color="000000"/>
            </w:tcBorders>
          </w:tcPr>
          <w:p w14:paraId="389FF204" w14:textId="77777777" w:rsidR="004F52D9" w:rsidRDefault="004F52D9" w:rsidP="001F40E1">
            <w:pPr>
              <w:rPr>
                <w:sz w:val="20"/>
              </w:rPr>
            </w:pPr>
            <w:r>
              <w:rPr>
                <w:sz w:val="20"/>
              </w:rPr>
              <w:t>David III</w:t>
            </w:r>
          </w:p>
        </w:tc>
        <w:tc>
          <w:tcPr>
            <w:tcW w:w="1466" w:type="dxa"/>
            <w:tcBorders>
              <w:top w:val="single" w:sz="6" w:space="0" w:color="000000"/>
              <w:bottom w:val="single" w:sz="6" w:space="0" w:color="000000"/>
            </w:tcBorders>
          </w:tcPr>
          <w:p w14:paraId="6B144889" w14:textId="77777777" w:rsidR="004F52D9" w:rsidRDefault="004F52D9" w:rsidP="001F40E1">
            <w:pPr>
              <w:rPr>
                <w:sz w:val="20"/>
              </w:rPr>
            </w:pPr>
            <w:r>
              <w:rPr>
                <w:sz w:val="20"/>
              </w:rPr>
              <w:t>royal psalm?</w:t>
            </w:r>
          </w:p>
        </w:tc>
        <w:tc>
          <w:tcPr>
            <w:tcW w:w="1282" w:type="dxa"/>
            <w:tcBorders>
              <w:top w:val="single" w:sz="6" w:space="0" w:color="000000"/>
              <w:bottom w:val="single" w:sz="6" w:space="0" w:color="000000"/>
            </w:tcBorders>
          </w:tcPr>
          <w:p w14:paraId="042F9BBF" w14:textId="77777777" w:rsidR="004F52D9" w:rsidRDefault="004F52D9" w:rsidP="001F40E1">
            <w:pPr>
              <w:rPr>
                <w:sz w:val="20"/>
              </w:rPr>
            </w:pPr>
            <w:r>
              <w:rPr>
                <w:sz w:val="20"/>
              </w:rPr>
              <w:t>3:2</w:t>
            </w:r>
          </w:p>
        </w:tc>
      </w:tr>
      <w:tr w:rsidR="004F52D9" w14:paraId="3A28D788" w14:textId="77777777" w:rsidTr="001F40E1">
        <w:trPr>
          <w:cantSplit/>
        </w:trPr>
        <w:tc>
          <w:tcPr>
            <w:tcW w:w="568" w:type="dxa"/>
            <w:tcBorders>
              <w:top w:val="single" w:sz="6" w:space="0" w:color="000000"/>
              <w:bottom w:val="single" w:sz="6" w:space="0" w:color="000000"/>
            </w:tcBorders>
          </w:tcPr>
          <w:p w14:paraId="2DB6BDC5" w14:textId="77777777" w:rsidR="004F52D9" w:rsidRDefault="004F52D9" w:rsidP="001F40E1">
            <w:pPr>
              <w:rPr>
                <w:b/>
                <w:sz w:val="20"/>
              </w:rPr>
            </w:pPr>
            <w:r>
              <w:rPr>
                <w:b/>
                <w:sz w:val="20"/>
              </w:rPr>
              <w:t>102</w:t>
            </w:r>
          </w:p>
        </w:tc>
        <w:tc>
          <w:tcPr>
            <w:tcW w:w="733" w:type="dxa"/>
            <w:tcBorders>
              <w:top w:val="single" w:sz="6" w:space="0" w:color="000000"/>
              <w:bottom w:val="single" w:sz="6" w:space="0" w:color="000000"/>
            </w:tcBorders>
          </w:tcPr>
          <w:p w14:paraId="569B069B" w14:textId="77777777" w:rsidR="004F52D9" w:rsidRDefault="004F52D9" w:rsidP="001F40E1">
            <w:pPr>
              <w:rPr>
                <w:sz w:val="20"/>
              </w:rPr>
            </w:pPr>
          </w:p>
        </w:tc>
        <w:tc>
          <w:tcPr>
            <w:tcW w:w="4245" w:type="dxa"/>
            <w:tcBorders>
              <w:top w:val="single" w:sz="6" w:space="0" w:color="000000"/>
              <w:bottom w:val="single" w:sz="6" w:space="0" w:color="000000"/>
            </w:tcBorders>
          </w:tcPr>
          <w:p w14:paraId="1459528F" w14:textId="77777777" w:rsidR="004F52D9" w:rsidRDefault="004F52D9" w:rsidP="001F40E1">
            <w:pPr>
              <w:rPr>
                <w:sz w:val="20"/>
              </w:rPr>
            </w:pPr>
            <w:r>
              <w:rPr>
                <w:sz w:val="20"/>
              </w:rPr>
              <w:t>like an owl that lives among ruins</w:t>
            </w:r>
          </w:p>
        </w:tc>
        <w:tc>
          <w:tcPr>
            <w:tcW w:w="1282" w:type="dxa"/>
            <w:tcBorders>
              <w:top w:val="single" w:sz="6" w:space="0" w:color="000000"/>
              <w:bottom w:val="single" w:sz="6" w:space="0" w:color="000000"/>
            </w:tcBorders>
          </w:tcPr>
          <w:p w14:paraId="41C10128" w14:textId="77777777" w:rsidR="004F52D9" w:rsidRDefault="004F52D9" w:rsidP="001F40E1">
            <w:pPr>
              <w:rPr>
                <w:sz w:val="20"/>
              </w:rPr>
            </w:pPr>
            <w:r>
              <w:rPr>
                <w:sz w:val="20"/>
              </w:rPr>
              <w:t>insertion ps.</w:t>
            </w:r>
          </w:p>
        </w:tc>
        <w:tc>
          <w:tcPr>
            <w:tcW w:w="1466" w:type="dxa"/>
            <w:tcBorders>
              <w:top w:val="single" w:sz="6" w:space="0" w:color="000000"/>
              <w:bottom w:val="single" w:sz="6" w:space="0" w:color="000000"/>
            </w:tcBorders>
          </w:tcPr>
          <w:p w14:paraId="245620C4" w14:textId="77777777" w:rsidR="004F52D9" w:rsidRDefault="004F52D9" w:rsidP="001F40E1">
            <w:pPr>
              <w:rPr>
                <w:sz w:val="20"/>
              </w:rPr>
            </w:pPr>
            <w:r>
              <w:rPr>
                <w:sz w:val="20"/>
              </w:rPr>
              <w:t>i. lament</w:t>
            </w:r>
          </w:p>
        </w:tc>
        <w:tc>
          <w:tcPr>
            <w:tcW w:w="1282" w:type="dxa"/>
            <w:tcBorders>
              <w:top w:val="single" w:sz="6" w:space="0" w:color="000000"/>
              <w:bottom w:val="single" w:sz="6" w:space="0" w:color="000000"/>
            </w:tcBorders>
          </w:tcPr>
          <w:p w14:paraId="1733D2C0" w14:textId="77777777" w:rsidR="004F52D9" w:rsidRDefault="004F52D9" w:rsidP="001F40E1">
            <w:pPr>
              <w:rPr>
                <w:sz w:val="20"/>
              </w:rPr>
            </w:pPr>
            <w:r>
              <w:rPr>
                <w:sz w:val="20"/>
              </w:rPr>
              <w:t>3:3</w:t>
            </w:r>
          </w:p>
        </w:tc>
      </w:tr>
      <w:tr w:rsidR="004F52D9" w14:paraId="6CAED8F9" w14:textId="77777777" w:rsidTr="001F40E1">
        <w:trPr>
          <w:cantSplit/>
        </w:trPr>
        <w:tc>
          <w:tcPr>
            <w:tcW w:w="568" w:type="dxa"/>
            <w:tcBorders>
              <w:top w:val="single" w:sz="6" w:space="0" w:color="000000"/>
              <w:bottom w:val="single" w:sz="6" w:space="0" w:color="000000"/>
            </w:tcBorders>
          </w:tcPr>
          <w:p w14:paraId="4BE156B2" w14:textId="77777777" w:rsidR="004F52D9" w:rsidRDefault="004F52D9" w:rsidP="001F40E1">
            <w:pPr>
              <w:rPr>
                <w:b/>
                <w:sz w:val="20"/>
              </w:rPr>
            </w:pPr>
            <w:r>
              <w:rPr>
                <w:b/>
                <w:sz w:val="20"/>
              </w:rPr>
              <w:t>103</w:t>
            </w:r>
          </w:p>
        </w:tc>
        <w:tc>
          <w:tcPr>
            <w:tcW w:w="733" w:type="dxa"/>
            <w:tcBorders>
              <w:top w:val="single" w:sz="6" w:space="0" w:color="000000"/>
              <w:bottom w:val="single" w:sz="6" w:space="0" w:color="000000"/>
            </w:tcBorders>
          </w:tcPr>
          <w:p w14:paraId="1EC7BFC9" w14:textId="77777777" w:rsidR="004F52D9" w:rsidRDefault="004F52D9" w:rsidP="001F40E1">
            <w:pPr>
              <w:rPr>
                <w:sz w:val="20"/>
              </w:rPr>
            </w:pPr>
            <w:r>
              <w:rPr>
                <w:sz w:val="20"/>
              </w:rPr>
              <w:t>post.</w:t>
            </w:r>
          </w:p>
        </w:tc>
        <w:tc>
          <w:tcPr>
            <w:tcW w:w="4245" w:type="dxa"/>
            <w:tcBorders>
              <w:top w:val="single" w:sz="6" w:space="0" w:color="000000"/>
              <w:bottom w:val="single" w:sz="6" w:space="0" w:color="000000"/>
            </w:tcBorders>
          </w:tcPr>
          <w:p w14:paraId="701542AE" w14:textId="77777777" w:rsidR="004F52D9" w:rsidRDefault="004F52D9" w:rsidP="001F40E1">
            <w:pPr>
              <w:rPr>
                <w:sz w:val="20"/>
              </w:rPr>
            </w:pPr>
            <w:r>
              <w:rPr>
                <w:sz w:val="20"/>
              </w:rPr>
              <w:t>his love high as heaven</w:t>
            </w:r>
          </w:p>
        </w:tc>
        <w:tc>
          <w:tcPr>
            <w:tcW w:w="1282" w:type="dxa"/>
            <w:tcBorders>
              <w:top w:val="single" w:sz="6" w:space="0" w:color="000000"/>
              <w:bottom w:val="single" w:sz="6" w:space="0" w:color="000000"/>
            </w:tcBorders>
          </w:tcPr>
          <w:p w14:paraId="7AAC040B" w14:textId="77777777" w:rsidR="004F52D9" w:rsidRDefault="004F52D9" w:rsidP="001F40E1">
            <w:pPr>
              <w:rPr>
                <w:sz w:val="20"/>
              </w:rPr>
            </w:pPr>
            <w:r>
              <w:rPr>
                <w:sz w:val="20"/>
              </w:rPr>
              <w:t>David III</w:t>
            </w:r>
          </w:p>
        </w:tc>
        <w:tc>
          <w:tcPr>
            <w:tcW w:w="1466" w:type="dxa"/>
            <w:tcBorders>
              <w:top w:val="single" w:sz="6" w:space="0" w:color="000000"/>
              <w:bottom w:val="single" w:sz="6" w:space="0" w:color="000000"/>
            </w:tcBorders>
          </w:tcPr>
          <w:p w14:paraId="34241D7F" w14:textId="77777777" w:rsidR="004F52D9" w:rsidRDefault="004F52D9" w:rsidP="001F40E1">
            <w:pPr>
              <w:rPr>
                <w:sz w:val="20"/>
              </w:rPr>
            </w:pPr>
            <w:r>
              <w:rPr>
                <w:sz w:val="20"/>
              </w:rPr>
              <w:t>hymn</w:t>
            </w:r>
          </w:p>
        </w:tc>
        <w:tc>
          <w:tcPr>
            <w:tcW w:w="1282" w:type="dxa"/>
            <w:tcBorders>
              <w:top w:val="single" w:sz="6" w:space="0" w:color="000000"/>
              <w:bottom w:val="single" w:sz="6" w:space="0" w:color="000000"/>
            </w:tcBorders>
          </w:tcPr>
          <w:p w14:paraId="688C6295" w14:textId="77777777" w:rsidR="004F52D9" w:rsidRDefault="004F52D9" w:rsidP="001F40E1">
            <w:pPr>
              <w:rPr>
                <w:sz w:val="20"/>
              </w:rPr>
            </w:pPr>
            <w:r>
              <w:rPr>
                <w:sz w:val="20"/>
              </w:rPr>
              <w:t>3:3</w:t>
            </w:r>
          </w:p>
        </w:tc>
      </w:tr>
      <w:tr w:rsidR="004F52D9" w14:paraId="635F2B99" w14:textId="77777777" w:rsidTr="001F40E1">
        <w:trPr>
          <w:cantSplit/>
        </w:trPr>
        <w:tc>
          <w:tcPr>
            <w:tcW w:w="568" w:type="dxa"/>
            <w:tcBorders>
              <w:top w:val="single" w:sz="6" w:space="0" w:color="000000"/>
              <w:bottom w:val="single" w:sz="6" w:space="0" w:color="000000"/>
            </w:tcBorders>
          </w:tcPr>
          <w:p w14:paraId="0AC6C96A" w14:textId="77777777" w:rsidR="004F52D9" w:rsidRDefault="004F52D9" w:rsidP="001F40E1">
            <w:pPr>
              <w:rPr>
                <w:b/>
                <w:sz w:val="20"/>
              </w:rPr>
            </w:pPr>
            <w:r>
              <w:rPr>
                <w:b/>
                <w:sz w:val="20"/>
              </w:rPr>
              <w:t>104</w:t>
            </w:r>
          </w:p>
        </w:tc>
        <w:tc>
          <w:tcPr>
            <w:tcW w:w="733" w:type="dxa"/>
            <w:tcBorders>
              <w:top w:val="single" w:sz="6" w:space="0" w:color="000000"/>
              <w:bottom w:val="single" w:sz="6" w:space="0" w:color="000000"/>
            </w:tcBorders>
          </w:tcPr>
          <w:p w14:paraId="07298BDA" w14:textId="77777777" w:rsidR="004F52D9" w:rsidRDefault="004F52D9" w:rsidP="001F40E1">
            <w:pPr>
              <w:pStyle w:val="FootnoteText"/>
            </w:pPr>
            <w:r>
              <w:t>pre.</w:t>
            </w:r>
          </w:p>
          <w:p w14:paraId="5FE6E157" w14:textId="77777777" w:rsidR="004F52D9" w:rsidRDefault="004F52D9" w:rsidP="001F40E1">
            <w:pPr>
              <w:pStyle w:val="FootnoteText"/>
            </w:pPr>
            <w:r>
              <w:t>(jgs.?)</w:t>
            </w:r>
          </w:p>
        </w:tc>
        <w:tc>
          <w:tcPr>
            <w:tcW w:w="4245" w:type="dxa"/>
            <w:tcBorders>
              <w:top w:val="single" w:sz="6" w:space="0" w:color="000000"/>
              <w:bottom w:val="single" w:sz="6" w:space="0" w:color="000000"/>
            </w:tcBorders>
          </w:tcPr>
          <w:p w14:paraId="375FBAD2" w14:textId="77777777" w:rsidR="004F52D9" w:rsidRDefault="004F52D9" w:rsidP="001F40E1">
            <w:pPr>
              <w:rPr>
                <w:sz w:val="20"/>
              </w:rPr>
            </w:pPr>
            <w:r>
              <w:rPr>
                <w:sz w:val="20"/>
              </w:rPr>
              <w:t>you fixed the earth’s foundation</w:t>
            </w:r>
          </w:p>
        </w:tc>
        <w:tc>
          <w:tcPr>
            <w:tcW w:w="1282" w:type="dxa"/>
            <w:tcBorders>
              <w:top w:val="single" w:sz="6" w:space="0" w:color="000000"/>
              <w:bottom w:val="single" w:sz="6" w:space="0" w:color="000000"/>
            </w:tcBorders>
          </w:tcPr>
          <w:p w14:paraId="6E8ED990" w14:textId="77777777" w:rsidR="004F52D9" w:rsidRDefault="004F52D9" w:rsidP="001F40E1">
            <w:pPr>
              <w:rPr>
                <w:sz w:val="20"/>
              </w:rPr>
            </w:pPr>
            <w:r>
              <w:rPr>
                <w:sz w:val="20"/>
              </w:rPr>
              <w:t>Hallel</w:t>
            </w:r>
          </w:p>
        </w:tc>
        <w:tc>
          <w:tcPr>
            <w:tcW w:w="1466" w:type="dxa"/>
            <w:tcBorders>
              <w:top w:val="single" w:sz="6" w:space="0" w:color="000000"/>
              <w:bottom w:val="single" w:sz="6" w:space="0" w:color="000000"/>
            </w:tcBorders>
          </w:tcPr>
          <w:p w14:paraId="793D49E4" w14:textId="77777777" w:rsidR="004F52D9" w:rsidRDefault="004F52D9" w:rsidP="001F40E1">
            <w:pPr>
              <w:rPr>
                <w:sz w:val="20"/>
              </w:rPr>
            </w:pPr>
            <w:r>
              <w:rPr>
                <w:sz w:val="20"/>
              </w:rPr>
              <w:t>creation hymn</w:t>
            </w:r>
          </w:p>
        </w:tc>
        <w:tc>
          <w:tcPr>
            <w:tcW w:w="1282" w:type="dxa"/>
            <w:tcBorders>
              <w:top w:val="single" w:sz="6" w:space="0" w:color="000000"/>
              <w:bottom w:val="single" w:sz="6" w:space="0" w:color="000000"/>
            </w:tcBorders>
          </w:tcPr>
          <w:p w14:paraId="3F48B547" w14:textId="77777777" w:rsidR="004F52D9" w:rsidRDefault="004F52D9" w:rsidP="001F40E1">
            <w:pPr>
              <w:rPr>
                <w:sz w:val="20"/>
              </w:rPr>
            </w:pPr>
            <w:r>
              <w:rPr>
                <w:sz w:val="20"/>
              </w:rPr>
              <w:t>3:3</w:t>
            </w:r>
          </w:p>
        </w:tc>
      </w:tr>
      <w:tr w:rsidR="004F52D9" w14:paraId="01EFD7AA" w14:textId="77777777" w:rsidTr="001F40E1">
        <w:trPr>
          <w:cantSplit/>
        </w:trPr>
        <w:tc>
          <w:tcPr>
            <w:tcW w:w="568" w:type="dxa"/>
            <w:tcBorders>
              <w:top w:val="single" w:sz="6" w:space="0" w:color="000000"/>
              <w:bottom w:val="single" w:sz="6" w:space="0" w:color="000000"/>
            </w:tcBorders>
          </w:tcPr>
          <w:p w14:paraId="55187F5F" w14:textId="77777777" w:rsidR="004F52D9" w:rsidRDefault="004F52D9" w:rsidP="001F40E1">
            <w:pPr>
              <w:rPr>
                <w:b/>
                <w:sz w:val="20"/>
              </w:rPr>
            </w:pPr>
            <w:r>
              <w:rPr>
                <w:b/>
                <w:sz w:val="20"/>
              </w:rPr>
              <w:t>105</w:t>
            </w:r>
          </w:p>
        </w:tc>
        <w:tc>
          <w:tcPr>
            <w:tcW w:w="733" w:type="dxa"/>
            <w:tcBorders>
              <w:top w:val="single" w:sz="6" w:space="0" w:color="000000"/>
              <w:bottom w:val="single" w:sz="6" w:space="0" w:color="000000"/>
            </w:tcBorders>
          </w:tcPr>
          <w:p w14:paraId="27DB43D8" w14:textId="77777777" w:rsidR="004F52D9" w:rsidRDefault="004F52D9" w:rsidP="001F40E1">
            <w:pPr>
              <w:rPr>
                <w:sz w:val="20"/>
              </w:rPr>
            </w:pPr>
            <w:r>
              <w:rPr>
                <w:sz w:val="20"/>
              </w:rPr>
              <w:t>exile</w:t>
            </w:r>
          </w:p>
        </w:tc>
        <w:tc>
          <w:tcPr>
            <w:tcW w:w="4245" w:type="dxa"/>
            <w:tcBorders>
              <w:top w:val="single" w:sz="6" w:space="0" w:color="000000"/>
              <w:bottom w:val="single" w:sz="6" w:space="0" w:color="000000"/>
            </w:tcBorders>
          </w:tcPr>
          <w:p w14:paraId="21C67144" w14:textId="77777777" w:rsidR="004F52D9" w:rsidRDefault="004F52D9" w:rsidP="001F40E1">
            <w:pPr>
              <w:rPr>
                <w:sz w:val="20"/>
              </w:rPr>
            </w:pPr>
            <w:r>
              <w:rPr>
                <w:sz w:val="20"/>
              </w:rPr>
              <w:t>make his deeds known</w:t>
            </w:r>
          </w:p>
        </w:tc>
        <w:tc>
          <w:tcPr>
            <w:tcW w:w="1282" w:type="dxa"/>
            <w:tcBorders>
              <w:top w:val="single" w:sz="6" w:space="0" w:color="000000"/>
              <w:bottom w:val="single" w:sz="6" w:space="0" w:color="000000"/>
            </w:tcBorders>
          </w:tcPr>
          <w:p w14:paraId="54F3EF3B" w14:textId="77777777" w:rsidR="004F52D9" w:rsidRDefault="004F52D9" w:rsidP="001F40E1">
            <w:pPr>
              <w:rPr>
                <w:sz w:val="20"/>
              </w:rPr>
            </w:pPr>
            <w:r>
              <w:rPr>
                <w:sz w:val="20"/>
              </w:rPr>
              <w:t>Hallel</w:t>
            </w:r>
          </w:p>
        </w:tc>
        <w:tc>
          <w:tcPr>
            <w:tcW w:w="1466" w:type="dxa"/>
            <w:tcBorders>
              <w:top w:val="single" w:sz="6" w:space="0" w:color="000000"/>
              <w:bottom w:val="single" w:sz="6" w:space="0" w:color="000000"/>
            </w:tcBorders>
          </w:tcPr>
          <w:p w14:paraId="2D2D86BF" w14:textId="77777777" w:rsidR="004F52D9" w:rsidRDefault="004F52D9" w:rsidP="001F40E1">
            <w:pPr>
              <w:rPr>
                <w:sz w:val="20"/>
              </w:rPr>
            </w:pPr>
            <w:r>
              <w:rPr>
                <w:sz w:val="20"/>
              </w:rPr>
              <w:t>narr. hymn</w:t>
            </w:r>
          </w:p>
          <w:p w14:paraId="46971ED5" w14:textId="77777777" w:rsidR="004F52D9" w:rsidRDefault="004F52D9" w:rsidP="001F40E1">
            <w:pPr>
              <w:rPr>
                <w:sz w:val="20"/>
              </w:rPr>
            </w:pPr>
            <w:r>
              <w:rPr>
                <w:sz w:val="20"/>
              </w:rPr>
              <w:t>(hist’l. psalm)</w:t>
            </w:r>
          </w:p>
        </w:tc>
        <w:tc>
          <w:tcPr>
            <w:tcW w:w="1282" w:type="dxa"/>
            <w:tcBorders>
              <w:top w:val="single" w:sz="6" w:space="0" w:color="000000"/>
              <w:bottom w:val="single" w:sz="6" w:space="0" w:color="000000"/>
            </w:tcBorders>
          </w:tcPr>
          <w:p w14:paraId="2E86BC3A" w14:textId="77777777" w:rsidR="004F52D9" w:rsidRDefault="004F52D9" w:rsidP="001F40E1">
            <w:pPr>
              <w:rPr>
                <w:sz w:val="20"/>
              </w:rPr>
            </w:pPr>
            <w:r>
              <w:rPr>
                <w:sz w:val="20"/>
              </w:rPr>
              <w:t>3:3</w:t>
            </w:r>
          </w:p>
        </w:tc>
      </w:tr>
      <w:tr w:rsidR="004F52D9" w14:paraId="2CEDBD09" w14:textId="77777777" w:rsidTr="001F40E1">
        <w:trPr>
          <w:cantSplit/>
        </w:trPr>
        <w:tc>
          <w:tcPr>
            <w:tcW w:w="568" w:type="dxa"/>
            <w:tcBorders>
              <w:top w:val="single" w:sz="6" w:space="0" w:color="000000"/>
              <w:bottom w:val="single" w:sz="6" w:space="0" w:color="000000"/>
            </w:tcBorders>
          </w:tcPr>
          <w:p w14:paraId="69313905" w14:textId="77777777" w:rsidR="004F52D9" w:rsidRDefault="004F52D9" w:rsidP="001F40E1">
            <w:pPr>
              <w:rPr>
                <w:b/>
                <w:sz w:val="20"/>
              </w:rPr>
            </w:pPr>
            <w:r>
              <w:rPr>
                <w:b/>
                <w:sz w:val="20"/>
              </w:rPr>
              <w:t>106</w:t>
            </w:r>
          </w:p>
        </w:tc>
        <w:tc>
          <w:tcPr>
            <w:tcW w:w="733" w:type="dxa"/>
            <w:tcBorders>
              <w:top w:val="single" w:sz="6" w:space="0" w:color="000000"/>
              <w:bottom w:val="single" w:sz="6" w:space="0" w:color="000000"/>
            </w:tcBorders>
          </w:tcPr>
          <w:p w14:paraId="206571BA" w14:textId="77777777" w:rsidR="004F52D9" w:rsidRDefault="004F52D9" w:rsidP="001F40E1">
            <w:pPr>
              <w:rPr>
                <w:sz w:val="20"/>
              </w:rPr>
            </w:pPr>
          </w:p>
        </w:tc>
        <w:tc>
          <w:tcPr>
            <w:tcW w:w="4245" w:type="dxa"/>
            <w:tcBorders>
              <w:top w:val="single" w:sz="6" w:space="0" w:color="000000"/>
              <w:bottom w:val="single" w:sz="6" w:space="0" w:color="000000"/>
            </w:tcBorders>
          </w:tcPr>
          <w:p w14:paraId="6EC8AF2E" w14:textId="77777777" w:rsidR="004F52D9" w:rsidRDefault="004F52D9" w:rsidP="001F40E1">
            <w:pPr>
              <w:rPr>
                <w:sz w:val="20"/>
              </w:rPr>
            </w:pPr>
            <w:r>
              <w:rPr>
                <w:sz w:val="20"/>
              </w:rPr>
              <w:t>his mighty acts</w:t>
            </w:r>
          </w:p>
        </w:tc>
        <w:tc>
          <w:tcPr>
            <w:tcW w:w="1282" w:type="dxa"/>
            <w:tcBorders>
              <w:top w:val="single" w:sz="6" w:space="0" w:color="000000"/>
              <w:bottom w:val="single" w:sz="6" w:space="0" w:color="000000"/>
            </w:tcBorders>
          </w:tcPr>
          <w:p w14:paraId="23F563E9" w14:textId="77777777" w:rsidR="004F52D9" w:rsidRDefault="004F52D9" w:rsidP="001F40E1">
            <w:pPr>
              <w:rPr>
                <w:sz w:val="20"/>
              </w:rPr>
            </w:pPr>
            <w:r>
              <w:rPr>
                <w:sz w:val="20"/>
              </w:rPr>
              <w:t>Hallel</w:t>
            </w:r>
          </w:p>
        </w:tc>
        <w:tc>
          <w:tcPr>
            <w:tcW w:w="1466" w:type="dxa"/>
            <w:tcBorders>
              <w:top w:val="single" w:sz="6" w:space="0" w:color="000000"/>
              <w:bottom w:val="single" w:sz="6" w:space="0" w:color="000000"/>
            </w:tcBorders>
          </w:tcPr>
          <w:p w14:paraId="1806A036" w14:textId="77777777" w:rsidR="004F52D9" w:rsidRDefault="004F52D9" w:rsidP="001F40E1">
            <w:pPr>
              <w:rPr>
                <w:sz w:val="20"/>
              </w:rPr>
            </w:pPr>
            <w:r>
              <w:rPr>
                <w:sz w:val="20"/>
              </w:rPr>
              <w:t>c. lament</w:t>
            </w:r>
          </w:p>
        </w:tc>
        <w:tc>
          <w:tcPr>
            <w:tcW w:w="1282" w:type="dxa"/>
            <w:tcBorders>
              <w:top w:val="single" w:sz="6" w:space="0" w:color="000000"/>
              <w:bottom w:val="single" w:sz="6" w:space="0" w:color="000000"/>
            </w:tcBorders>
          </w:tcPr>
          <w:p w14:paraId="513D04CB" w14:textId="77777777" w:rsidR="004F52D9" w:rsidRDefault="004F52D9" w:rsidP="001F40E1">
            <w:pPr>
              <w:rPr>
                <w:sz w:val="20"/>
              </w:rPr>
            </w:pPr>
            <w:r>
              <w:rPr>
                <w:sz w:val="20"/>
              </w:rPr>
              <w:t>3:3</w:t>
            </w:r>
          </w:p>
        </w:tc>
      </w:tr>
      <w:tr w:rsidR="004F52D9" w14:paraId="53FA5676" w14:textId="77777777" w:rsidTr="001F40E1">
        <w:trPr>
          <w:cantSplit/>
        </w:trPr>
        <w:tc>
          <w:tcPr>
            <w:tcW w:w="568" w:type="dxa"/>
            <w:tcBorders>
              <w:top w:val="single" w:sz="6" w:space="0" w:color="000000"/>
              <w:bottom w:val="single" w:sz="6" w:space="0" w:color="000000"/>
            </w:tcBorders>
          </w:tcPr>
          <w:p w14:paraId="3779BB37" w14:textId="77777777" w:rsidR="004F52D9" w:rsidRDefault="004F52D9" w:rsidP="001F40E1">
            <w:pPr>
              <w:rPr>
                <w:b/>
                <w:sz w:val="20"/>
              </w:rPr>
            </w:pPr>
            <w:r>
              <w:rPr>
                <w:b/>
                <w:sz w:val="20"/>
              </w:rPr>
              <w:t>107</w:t>
            </w:r>
          </w:p>
        </w:tc>
        <w:tc>
          <w:tcPr>
            <w:tcW w:w="733" w:type="dxa"/>
            <w:tcBorders>
              <w:top w:val="single" w:sz="6" w:space="0" w:color="000000"/>
              <w:bottom w:val="single" w:sz="6" w:space="0" w:color="000000"/>
            </w:tcBorders>
          </w:tcPr>
          <w:p w14:paraId="5410089E" w14:textId="77777777" w:rsidR="004F52D9" w:rsidRDefault="004F52D9" w:rsidP="001F40E1">
            <w:pPr>
              <w:rPr>
                <w:sz w:val="20"/>
              </w:rPr>
            </w:pPr>
            <w:r>
              <w:rPr>
                <w:sz w:val="20"/>
              </w:rPr>
              <w:t>exile</w:t>
            </w:r>
          </w:p>
        </w:tc>
        <w:tc>
          <w:tcPr>
            <w:tcW w:w="4245" w:type="dxa"/>
            <w:tcBorders>
              <w:top w:val="single" w:sz="6" w:space="0" w:color="000000"/>
              <w:bottom w:val="single" w:sz="6" w:space="0" w:color="000000"/>
            </w:tcBorders>
          </w:tcPr>
          <w:p w14:paraId="062774DC" w14:textId="77777777" w:rsidR="004F52D9" w:rsidRDefault="004F52D9" w:rsidP="001F40E1">
            <w:pPr>
              <w:rPr>
                <w:sz w:val="20"/>
              </w:rPr>
            </w:pPr>
            <w:r>
              <w:rPr>
                <w:sz w:val="20"/>
              </w:rPr>
              <w:t>those redeemed by the Lord</w:t>
            </w:r>
          </w:p>
        </w:tc>
        <w:tc>
          <w:tcPr>
            <w:tcW w:w="1282" w:type="dxa"/>
            <w:tcBorders>
              <w:top w:val="single" w:sz="6" w:space="0" w:color="000000"/>
              <w:bottom w:val="single" w:sz="6" w:space="0" w:color="000000"/>
            </w:tcBorders>
          </w:tcPr>
          <w:p w14:paraId="32BADF22" w14:textId="77777777" w:rsidR="004F52D9" w:rsidRDefault="004F52D9" w:rsidP="001F40E1">
            <w:pPr>
              <w:rPr>
                <w:sz w:val="20"/>
              </w:rPr>
            </w:pPr>
            <w:r>
              <w:rPr>
                <w:sz w:val="20"/>
              </w:rPr>
              <w:t>insertion ps.</w:t>
            </w:r>
          </w:p>
        </w:tc>
        <w:tc>
          <w:tcPr>
            <w:tcW w:w="1466" w:type="dxa"/>
            <w:tcBorders>
              <w:top w:val="single" w:sz="6" w:space="0" w:color="000000"/>
              <w:bottom w:val="single" w:sz="6" w:space="0" w:color="000000"/>
            </w:tcBorders>
          </w:tcPr>
          <w:p w14:paraId="460EF291" w14:textId="77777777" w:rsidR="004F52D9" w:rsidRDefault="004F52D9" w:rsidP="001F40E1">
            <w:pPr>
              <w:rPr>
                <w:sz w:val="20"/>
              </w:rPr>
            </w:pPr>
            <w:r>
              <w:rPr>
                <w:sz w:val="20"/>
              </w:rPr>
              <w:t>i. thanksgiving</w:t>
            </w:r>
          </w:p>
        </w:tc>
        <w:tc>
          <w:tcPr>
            <w:tcW w:w="1282" w:type="dxa"/>
            <w:tcBorders>
              <w:top w:val="single" w:sz="6" w:space="0" w:color="000000"/>
              <w:bottom w:val="single" w:sz="6" w:space="0" w:color="000000"/>
            </w:tcBorders>
          </w:tcPr>
          <w:p w14:paraId="467C8F00" w14:textId="77777777" w:rsidR="004F52D9" w:rsidRDefault="004F52D9" w:rsidP="001F40E1">
            <w:pPr>
              <w:rPr>
                <w:sz w:val="20"/>
              </w:rPr>
            </w:pPr>
            <w:r>
              <w:rPr>
                <w:sz w:val="20"/>
              </w:rPr>
              <w:t>3:3 (refrain</w:t>
            </w:r>
          </w:p>
          <w:p w14:paraId="3386C32D" w14:textId="77777777" w:rsidR="004F52D9" w:rsidRDefault="004F52D9" w:rsidP="001F40E1">
            <w:pPr>
              <w:rPr>
                <w:sz w:val="20"/>
              </w:rPr>
            </w:pPr>
            <w:r>
              <w:rPr>
                <w:sz w:val="20"/>
              </w:rPr>
              <w:t>varies)</w:t>
            </w:r>
          </w:p>
        </w:tc>
      </w:tr>
      <w:tr w:rsidR="004F52D9" w14:paraId="1C4DD834" w14:textId="77777777" w:rsidTr="001F40E1">
        <w:trPr>
          <w:cantSplit/>
        </w:trPr>
        <w:tc>
          <w:tcPr>
            <w:tcW w:w="568" w:type="dxa"/>
            <w:tcBorders>
              <w:top w:val="single" w:sz="6" w:space="0" w:color="000000"/>
              <w:bottom w:val="single" w:sz="6" w:space="0" w:color="000000"/>
            </w:tcBorders>
          </w:tcPr>
          <w:p w14:paraId="45D3C0C9" w14:textId="77777777" w:rsidR="004F52D9" w:rsidRDefault="004F52D9" w:rsidP="001F40E1">
            <w:pPr>
              <w:rPr>
                <w:b/>
                <w:sz w:val="20"/>
              </w:rPr>
            </w:pPr>
            <w:r>
              <w:rPr>
                <w:b/>
                <w:sz w:val="20"/>
              </w:rPr>
              <w:t>108</w:t>
            </w:r>
          </w:p>
        </w:tc>
        <w:tc>
          <w:tcPr>
            <w:tcW w:w="733" w:type="dxa"/>
            <w:tcBorders>
              <w:top w:val="single" w:sz="6" w:space="0" w:color="000000"/>
              <w:bottom w:val="single" w:sz="6" w:space="0" w:color="000000"/>
            </w:tcBorders>
          </w:tcPr>
          <w:p w14:paraId="6797C9A4" w14:textId="77777777" w:rsidR="004F52D9" w:rsidRDefault="004F52D9" w:rsidP="001F40E1">
            <w:pPr>
              <w:rPr>
                <w:sz w:val="20"/>
              </w:rPr>
            </w:pPr>
          </w:p>
        </w:tc>
        <w:tc>
          <w:tcPr>
            <w:tcW w:w="4245" w:type="dxa"/>
            <w:tcBorders>
              <w:top w:val="single" w:sz="6" w:space="0" w:color="000000"/>
              <w:bottom w:val="single" w:sz="6" w:space="0" w:color="000000"/>
            </w:tcBorders>
          </w:tcPr>
          <w:p w14:paraId="451F84A0" w14:textId="77777777" w:rsidR="004F52D9" w:rsidRDefault="004F52D9" w:rsidP="001F40E1">
            <w:pPr>
              <w:rPr>
                <w:sz w:val="20"/>
              </w:rPr>
            </w:pPr>
            <w:r>
              <w:rPr>
                <w:sz w:val="20"/>
              </w:rPr>
              <w:t>help against the enemy</w:t>
            </w:r>
          </w:p>
        </w:tc>
        <w:tc>
          <w:tcPr>
            <w:tcW w:w="1282" w:type="dxa"/>
            <w:tcBorders>
              <w:top w:val="single" w:sz="6" w:space="0" w:color="000000"/>
              <w:bottom w:val="single" w:sz="6" w:space="0" w:color="000000"/>
            </w:tcBorders>
          </w:tcPr>
          <w:p w14:paraId="652FC51D" w14:textId="77777777" w:rsidR="004F52D9" w:rsidRDefault="004F52D9" w:rsidP="001F40E1">
            <w:pPr>
              <w:rPr>
                <w:sz w:val="20"/>
              </w:rPr>
            </w:pPr>
            <w:r>
              <w:rPr>
                <w:sz w:val="20"/>
              </w:rPr>
              <w:t>David III</w:t>
            </w:r>
          </w:p>
        </w:tc>
        <w:tc>
          <w:tcPr>
            <w:tcW w:w="1466" w:type="dxa"/>
            <w:tcBorders>
              <w:top w:val="single" w:sz="6" w:space="0" w:color="000000"/>
              <w:bottom w:val="single" w:sz="6" w:space="0" w:color="000000"/>
            </w:tcBorders>
          </w:tcPr>
          <w:p w14:paraId="74A9E550" w14:textId="77777777" w:rsidR="004F52D9" w:rsidRDefault="004F52D9" w:rsidP="001F40E1">
            <w:pPr>
              <w:rPr>
                <w:sz w:val="20"/>
              </w:rPr>
            </w:pPr>
            <w:r>
              <w:rPr>
                <w:sz w:val="20"/>
              </w:rPr>
              <w:t>c. lament</w:t>
            </w:r>
          </w:p>
        </w:tc>
        <w:tc>
          <w:tcPr>
            <w:tcW w:w="1282" w:type="dxa"/>
            <w:tcBorders>
              <w:top w:val="single" w:sz="6" w:space="0" w:color="000000"/>
              <w:bottom w:val="single" w:sz="6" w:space="0" w:color="000000"/>
            </w:tcBorders>
          </w:tcPr>
          <w:p w14:paraId="34CF30F7" w14:textId="77777777" w:rsidR="004F52D9" w:rsidRDefault="004F52D9" w:rsidP="001F40E1">
            <w:pPr>
              <w:rPr>
                <w:sz w:val="20"/>
              </w:rPr>
            </w:pPr>
            <w:r>
              <w:rPr>
                <w:sz w:val="20"/>
              </w:rPr>
              <w:t>1-5 = 3:2,</w:t>
            </w:r>
          </w:p>
          <w:p w14:paraId="0B9633CC" w14:textId="77777777" w:rsidR="004F52D9" w:rsidRDefault="004F52D9" w:rsidP="001F40E1">
            <w:pPr>
              <w:rPr>
                <w:sz w:val="20"/>
              </w:rPr>
            </w:pPr>
            <w:r>
              <w:rPr>
                <w:sz w:val="20"/>
              </w:rPr>
              <w:t>6-13 = 3:3</w:t>
            </w:r>
          </w:p>
        </w:tc>
      </w:tr>
      <w:tr w:rsidR="004F52D9" w14:paraId="71F4D2A9" w14:textId="77777777" w:rsidTr="001F40E1">
        <w:trPr>
          <w:cantSplit/>
        </w:trPr>
        <w:tc>
          <w:tcPr>
            <w:tcW w:w="568" w:type="dxa"/>
            <w:tcBorders>
              <w:top w:val="single" w:sz="6" w:space="0" w:color="000000"/>
              <w:bottom w:val="single" w:sz="6" w:space="0" w:color="000000"/>
            </w:tcBorders>
          </w:tcPr>
          <w:p w14:paraId="716BF41E" w14:textId="77777777" w:rsidR="004F52D9" w:rsidRDefault="004F52D9" w:rsidP="001F40E1">
            <w:pPr>
              <w:rPr>
                <w:b/>
                <w:sz w:val="20"/>
              </w:rPr>
            </w:pPr>
            <w:r>
              <w:rPr>
                <w:b/>
                <w:sz w:val="20"/>
              </w:rPr>
              <w:t>109</w:t>
            </w:r>
          </w:p>
        </w:tc>
        <w:tc>
          <w:tcPr>
            <w:tcW w:w="733" w:type="dxa"/>
            <w:tcBorders>
              <w:top w:val="single" w:sz="6" w:space="0" w:color="000000"/>
              <w:bottom w:val="single" w:sz="6" w:space="0" w:color="000000"/>
            </w:tcBorders>
          </w:tcPr>
          <w:p w14:paraId="558109B3" w14:textId="77777777" w:rsidR="004F52D9" w:rsidRDefault="004F52D9" w:rsidP="001F40E1">
            <w:pPr>
              <w:rPr>
                <w:sz w:val="20"/>
              </w:rPr>
            </w:pPr>
          </w:p>
        </w:tc>
        <w:tc>
          <w:tcPr>
            <w:tcW w:w="4245" w:type="dxa"/>
            <w:tcBorders>
              <w:top w:val="single" w:sz="6" w:space="0" w:color="000000"/>
              <w:bottom w:val="single" w:sz="6" w:space="0" w:color="000000"/>
            </w:tcBorders>
          </w:tcPr>
          <w:p w14:paraId="525DF9F5" w14:textId="77777777" w:rsidR="004F52D9" w:rsidRDefault="004F52D9" w:rsidP="001F40E1">
            <w:pPr>
              <w:rPr>
                <w:sz w:val="20"/>
              </w:rPr>
            </w:pPr>
            <w:r>
              <w:rPr>
                <w:sz w:val="20"/>
              </w:rPr>
              <w:t>the Lord requite my accusers</w:t>
            </w:r>
          </w:p>
        </w:tc>
        <w:tc>
          <w:tcPr>
            <w:tcW w:w="1282" w:type="dxa"/>
            <w:tcBorders>
              <w:top w:val="single" w:sz="6" w:space="0" w:color="000000"/>
              <w:bottom w:val="single" w:sz="6" w:space="0" w:color="000000"/>
            </w:tcBorders>
          </w:tcPr>
          <w:p w14:paraId="7A4B155A" w14:textId="77777777" w:rsidR="004F52D9" w:rsidRDefault="004F52D9" w:rsidP="001F40E1">
            <w:pPr>
              <w:rPr>
                <w:sz w:val="20"/>
              </w:rPr>
            </w:pPr>
            <w:r>
              <w:rPr>
                <w:sz w:val="20"/>
              </w:rPr>
              <w:t>David III</w:t>
            </w:r>
          </w:p>
        </w:tc>
        <w:tc>
          <w:tcPr>
            <w:tcW w:w="1466" w:type="dxa"/>
            <w:tcBorders>
              <w:top w:val="single" w:sz="6" w:space="0" w:color="000000"/>
              <w:bottom w:val="single" w:sz="6" w:space="0" w:color="000000"/>
            </w:tcBorders>
          </w:tcPr>
          <w:p w14:paraId="2D7F065F" w14:textId="77777777" w:rsidR="004F52D9" w:rsidRDefault="004F52D9" w:rsidP="001F40E1">
            <w:pPr>
              <w:rPr>
                <w:sz w:val="20"/>
              </w:rPr>
            </w:pPr>
            <w:r>
              <w:rPr>
                <w:sz w:val="20"/>
              </w:rPr>
              <w:t>i. lament</w:t>
            </w:r>
          </w:p>
        </w:tc>
        <w:tc>
          <w:tcPr>
            <w:tcW w:w="1282" w:type="dxa"/>
            <w:tcBorders>
              <w:top w:val="single" w:sz="6" w:space="0" w:color="000000"/>
              <w:bottom w:val="single" w:sz="6" w:space="0" w:color="000000"/>
            </w:tcBorders>
          </w:tcPr>
          <w:p w14:paraId="7D243AE8" w14:textId="77777777" w:rsidR="004F52D9" w:rsidRDefault="004F52D9" w:rsidP="001F40E1">
            <w:pPr>
              <w:rPr>
                <w:sz w:val="20"/>
              </w:rPr>
            </w:pPr>
            <w:r>
              <w:rPr>
                <w:sz w:val="20"/>
              </w:rPr>
              <w:t>variable</w:t>
            </w:r>
          </w:p>
        </w:tc>
      </w:tr>
      <w:tr w:rsidR="004F52D9" w14:paraId="2F7CD968" w14:textId="77777777" w:rsidTr="001F40E1">
        <w:trPr>
          <w:cantSplit/>
        </w:trPr>
        <w:tc>
          <w:tcPr>
            <w:tcW w:w="568" w:type="dxa"/>
            <w:tcBorders>
              <w:top w:val="single" w:sz="6" w:space="0" w:color="000000"/>
              <w:bottom w:val="single" w:sz="6" w:space="0" w:color="000000"/>
            </w:tcBorders>
          </w:tcPr>
          <w:p w14:paraId="58428B50" w14:textId="77777777" w:rsidR="004F52D9" w:rsidRDefault="004F52D9" w:rsidP="001F40E1">
            <w:pPr>
              <w:rPr>
                <w:b/>
                <w:sz w:val="20"/>
              </w:rPr>
            </w:pPr>
            <w:r>
              <w:rPr>
                <w:b/>
                <w:sz w:val="20"/>
              </w:rPr>
              <w:t>110</w:t>
            </w:r>
          </w:p>
        </w:tc>
        <w:tc>
          <w:tcPr>
            <w:tcW w:w="733" w:type="dxa"/>
            <w:tcBorders>
              <w:top w:val="single" w:sz="6" w:space="0" w:color="000000"/>
              <w:bottom w:val="single" w:sz="6" w:space="0" w:color="000000"/>
            </w:tcBorders>
          </w:tcPr>
          <w:p w14:paraId="0BE767E3" w14:textId="77777777" w:rsidR="004F52D9" w:rsidRDefault="004F52D9" w:rsidP="001F40E1">
            <w:pPr>
              <w:rPr>
                <w:sz w:val="20"/>
              </w:rPr>
            </w:pPr>
            <w:r>
              <w:rPr>
                <w:sz w:val="20"/>
              </w:rPr>
              <w:t>pre.</w:t>
            </w:r>
          </w:p>
        </w:tc>
        <w:tc>
          <w:tcPr>
            <w:tcW w:w="4245" w:type="dxa"/>
            <w:tcBorders>
              <w:top w:val="single" w:sz="6" w:space="0" w:color="000000"/>
              <w:bottom w:val="single" w:sz="6" w:space="0" w:color="000000"/>
            </w:tcBorders>
          </w:tcPr>
          <w:p w14:paraId="4789318D" w14:textId="77777777" w:rsidR="004F52D9" w:rsidRDefault="004F52D9" w:rsidP="001F40E1">
            <w:pPr>
              <w:rPr>
                <w:sz w:val="20"/>
              </w:rPr>
            </w:pPr>
            <w:r>
              <w:rPr>
                <w:sz w:val="20"/>
              </w:rPr>
              <w:t>the Lord said to my Lord</w:t>
            </w:r>
          </w:p>
        </w:tc>
        <w:tc>
          <w:tcPr>
            <w:tcW w:w="1282" w:type="dxa"/>
            <w:tcBorders>
              <w:top w:val="single" w:sz="6" w:space="0" w:color="000000"/>
              <w:bottom w:val="single" w:sz="6" w:space="0" w:color="000000"/>
            </w:tcBorders>
          </w:tcPr>
          <w:p w14:paraId="753ED000" w14:textId="77777777" w:rsidR="004F52D9" w:rsidRDefault="004F52D9" w:rsidP="001F40E1">
            <w:pPr>
              <w:rPr>
                <w:sz w:val="20"/>
              </w:rPr>
            </w:pPr>
            <w:r>
              <w:rPr>
                <w:sz w:val="20"/>
              </w:rPr>
              <w:t>David III</w:t>
            </w:r>
          </w:p>
        </w:tc>
        <w:tc>
          <w:tcPr>
            <w:tcW w:w="1466" w:type="dxa"/>
            <w:tcBorders>
              <w:top w:val="single" w:sz="6" w:space="0" w:color="000000"/>
              <w:bottom w:val="single" w:sz="6" w:space="0" w:color="000000"/>
            </w:tcBorders>
          </w:tcPr>
          <w:p w14:paraId="05BE91C8" w14:textId="77777777" w:rsidR="004F52D9" w:rsidRDefault="004F52D9" w:rsidP="001F40E1">
            <w:pPr>
              <w:rPr>
                <w:sz w:val="20"/>
              </w:rPr>
            </w:pPr>
            <w:r>
              <w:rPr>
                <w:sz w:val="20"/>
              </w:rPr>
              <w:t>royal psalm</w:t>
            </w:r>
          </w:p>
        </w:tc>
        <w:tc>
          <w:tcPr>
            <w:tcW w:w="1282" w:type="dxa"/>
            <w:tcBorders>
              <w:top w:val="single" w:sz="6" w:space="0" w:color="000000"/>
              <w:bottom w:val="single" w:sz="6" w:space="0" w:color="000000"/>
            </w:tcBorders>
          </w:tcPr>
          <w:p w14:paraId="7AEB49D8" w14:textId="77777777" w:rsidR="004F52D9" w:rsidRDefault="004F52D9" w:rsidP="001F40E1">
            <w:pPr>
              <w:rPr>
                <w:sz w:val="20"/>
              </w:rPr>
            </w:pPr>
          </w:p>
        </w:tc>
      </w:tr>
      <w:tr w:rsidR="004F52D9" w14:paraId="7636E45B" w14:textId="77777777" w:rsidTr="001F40E1">
        <w:trPr>
          <w:cantSplit/>
        </w:trPr>
        <w:tc>
          <w:tcPr>
            <w:tcW w:w="568" w:type="dxa"/>
            <w:tcBorders>
              <w:top w:val="single" w:sz="6" w:space="0" w:color="000000"/>
              <w:bottom w:val="single" w:sz="6" w:space="0" w:color="000000"/>
            </w:tcBorders>
          </w:tcPr>
          <w:p w14:paraId="63AD4106" w14:textId="77777777" w:rsidR="004F52D9" w:rsidRDefault="004F52D9" w:rsidP="001F40E1">
            <w:pPr>
              <w:rPr>
                <w:b/>
                <w:sz w:val="20"/>
              </w:rPr>
            </w:pPr>
            <w:r>
              <w:rPr>
                <w:b/>
                <w:sz w:val="20"/>
              </w:rPr>
              <w:t>111</w:t>
            </w:r>
          </w:p>
        </w:tc>
        <w:tc>
          <w:tcPr>
            <w:tcW w:w="733" w:type="dxa"/>
            <w:tcBorders>
              <w:top w:val="single" w:sz="6" w:space="0" w:color="000000"/>
              <w:bottom w:val="single" w:sz="6" w:space="0" w:color="000000"/>
            </w:tcBorders>
          </w:tcPr>
          <w:p w14:paraId="08A45FA5" w14:textId="77777777" w:rsidR="004F52D9" w:rsidRDefault="004F52D9" w:rsidP="001F40E1">
            <w:pPr>
              <w:rPr>
                <w:sz w:val="20"/>
              </w:rPr>
            </w:pPr>
            <w:r>
              <w:rPr>
                <w:sz w:val="20"/>
              </w:rPr>
              <w:t>post.</w:t>
            </w:r>
          </w:p>
        </w:tc>
        <w:tc>
          <w:tcPr>
            <w:tcW w:w="4245" w:type="dxa"/>
            <w:tcBorders>
              <w:top w:val="single" w:sz="6" w:space="0" w:color="000000"/>
              <w:bottom w:val="single" w:sz="6" w:space="0" w:color="000000"/>
            </w:tcBorders>
          </w:tcPr>
          <w:p w14:paraId="24F5F5F7" w14:textId="77777777" w:rsidR="004F52D9" w:rsidRDefault="004F52D9" w:rsidP="001F40E1">
            <w:pPr>
              <w:rPr>
                <w:sz w:val="20"/>
              </w:rPr>
            </w:pPr>
            <w:r>
              <w:rPr>
                <w:sz w:val="20"/>
              </w:rPr>
              <w:t>praise the Lord with good men</w:t>
            </w:r>
          </w:p>
        </w:tc>
        <w:tc>
          <w:tcPr>
            <w:tcW w:w="1282" w:type="dxa"/>
            <w:tcBorders>
              <w:top w:val="single" w:sz="6" w:space="0" w:color="000000"/>
              <w:bottom w:val="single" w:sz="6" w:space="0" w:color="000000"/>
            </w:tcBorders>
          </w:tcPr>
          <w:p w14:paraId="0AE9C0FA" w14:textId="77777777" w:rsidR="004F52D9" w:rsidRDefault="004F52D9" w:rsidP="001F40E1">
            <w:pPr>
              <w:rPr>
                <w:sz w:val="20"/>
              </w:rPr>
            </w:pPr>
            <w:r>
              <w:rPr>
                <w:sz w:val="20"/>
              </w:rPr>
              <w:t>Hallel</w:t>
            </w:r>
          </w:p>
        </w:tc>
        <w:tc>
          <w:tcPr>
            <w:tcW w:w="1466" w:type="dxa"/>
            <w:tcBorders>
              <w:top w:val="single" w:sz="6" w:space="0" w:color="000000"/>
              <w:bottom w:val="single" w:sz="6" w:space="0" w:color="000000"/>
            </w:tcBorders>
          </w:tcPr>
          <w:p w14:paraId="449CEBCB" w14:textId="77777777" w:rsidR="004F52D9" w:rsidRDefault="004F52D9" w:rsidP="001F40E1">
            <w:pPr>
              <w:rPr>
                <w:sz w:val="20"/>
              </w:rPr>
            </w:pPr>
            <w:r>
              <w:rPr>
                <w:sz w:val="20"/>
              </w:rPr>
              <w:t>hymn</w:t>
            </w:r>
          </w:p>
        </w:tc>
        <w:tc>
          <w:tcPr>
            <w:tcW w:w="1282" w:type="dxa"/>
            <w:tcBorders>
              <w:top w:val="single" w:sz="6" w:space="0" w:color="000000"/>
              <w:bottom w:val="single" w:sz="6" w:space="0" w:color="000000"/>
            </w:tcBorders>
          </w:tcPr>
          <w:p w14:paraId="530EB4B2" w14:textId="77777777" w:rsidR="004F52D9" w:rsidRDefault="004F52D9" w:rsidP="001F40E1">
            <w:pPr>
              <w:rPr>
                <w:sz w:val="20"/>
              </w:rPr>
            </w:pPr>
            <w:r>
              <w:rPr>
                <w:sz w:val="20"/>
              </w:rPr>
              <w:t>3:3</w:t>
            </w:r>
          </w:p>
        </w:tc>
      </w:tr>
      <w:tr w:rsidR="004F52D9" w14:paraId="5D49D54B" w14:textId="77777777" w:rsidTr="001F40E1">
        <w:trPr>
          <w:cantSplit/>
        </w:trPr>
        <w:tc>
          <w:tcPr>
            <w:tcW w:w="568" w:type="dxa"/>
            <w:tcBorders>
              <w:top w:val="single" w:sz="6" w:space="0" w:color="000000"/>
              <w:bottom w:val="single" w:sz="6" w:space="0" w:color="000000"/>
            </w:tcBorders>
          </w:tcPr>
          <w:p w14:paraId="32E37324" w14:textId="77777777" w:rsidR="004F52D9" w:rsidRDefault="004F52D9" w:rsidP="001F40E1">
            <w:pPr>
              <w:rPr>
                <w:b/>
                <w:sz w:val="20"/>
              </w:rPr>
            </w:pPr>
            <w:r>
              <w:rPr>
                <w:b/>
                <w:sz w:val="20"/>
              </w:rPr>
              <w:t>112</w:t>
            </w:r>
          </w:p>
        </w:tc>
        <w:tc>
          <w:tcPr>
            <w:tcW w:w="733" w:type="dxa"/>
            <w:tcBorders>
              <w:top w:val="single" w:sz="6" w:space="0" w:color="000000"/>
              <w:bottom w:val="single" w:sz="6" w:space="0" w:color="000000"/>
            </w:tcBorders>
          </w:tcPr>
          <w:p w14:paraId="5AC4FE20" w14:textId="77777777" w:rsidR="004F52D9" w:rsidRDefault="004F52D9" w:rsidP="001F40E1">
            <w:pPr>
              <w:rPr>
                <w:sz w:val="20"/>
              </w:rPr>
            </w:pPr>
            <w:r>
              <w:rPr>
                <w:sz w:val="20"/>
              </w:rPr>
              <w:t>post.</w:t>
            </w:r>
          </w:p>
        </w:tc>
        <w:tc>
          <w:tcPr>
            <w:tcW w:w="4245" w:type="dxa"/>
            <w:tcBorders>
              <w:top w:val="single" w:sz="6" w:space="0" w:color="000000"/>
              <w:bottom w:val="single" w:sz="6" w:space="0" w:color="000000"/>
            </w:tcBorders>
          </w:tcPr>
          <w:p w14:paraId="5255E77E" w14:textId="77777777" w:rsidR="004F52D9" w:rsidRDefault="004F52D9" w:rsidP="001F40E1">
            <w:pPr>
              <w:rPr>
                <w:sz w:val="20"/>
              </w:rPr>
            </w:pPr>
            <w:r>
              <w:rPr>
                <w:sz w:val="20"/>
              </w:rPr>
              <w:t>happy the man who fears the Lord</w:t>
            </w:r>
          </w:p>
        </w:tc>
        <w:tc>
          <w:tcPr>
            <w:tcW w:w="1282" w:type="dxa"/>
            <w:tcBorders>
              <w:top w:val="single" w:sz="6" w:space="0" w:color="000000"/>
              <w:bottom w:val="single" w:sz="6" w:space="0" w:color="000000"/>
            </w:tcBorders>
          </w:tcPr>
          <w:p w14:paraId="449EACC2" w14:textId="77777777" w:rsidR="004F52D9" w:rsidRDefault="004F52D9" w:rsidP="001F40E1">
            <w:pPr>
              <w:rPr>
                <w:sz w:val="20"/>
              </w:rPr>
            </w:pPr>
            <w:r>
              <w:rPr>
                <w:sz w:val="20"/>
              </w:rPr>
              <w:t>Hallel</w:t>
            </w:r>
          </w:p>
        </w:tc>
        <w:tc>
          <w:tcPr>
            <w:tcW w:w="1466" w:type="dxa"/>
            <w:tcBorders>
              <w:top w:val="single" w:sz="6" w:space="0" w:color="000000"/>
              <w:bottom w:val="single" w:sz="6" w:space="0" w:color="000000"/>
            </w:tcBorders>
          </w:tcPr>
          <w:p w14:paraId="16565C1B" w14:textId="77777777" w:rsidR="004F52D9" w:rsidRDefault="004F52D9" w:rsidP="001F40E1">
            <w:pPr>
              <w:rPr>
                <w:sz w:val="20"/>
              </w:rPr>
            </w:pPr>
            <w:r>
              <w:rPr>
                <w:sz w:val="20"/>
              </w:rPr>
              <w:t>wisdom psalm</w:t>
            </w:r>
          </w:p>
        </w:tc>
        <w:tc>
          <w:tcPr>
            <w:tcW w:w="1282" w:type="dxa"/>
            <w:tcBorders>
              <w:top w:val="single" w:sz="6" w:space="0" w:color="000000"/>
              <w:bottom w:val="single" w:sz="6" w:space="0" w:color="000000"/>
            </w:tcBorders>
          </w:tcPr>
          <w:p w14:paraId="0A18322E" w14:textId="77777777" w:rsidR="004F52D9" w:rsidRDefault="004F52D9" w:rsidP="001F40E1">
            <w:pPr>
              <w:rPr>
                <w:sz w:val="20"/>
              </w:rPr>
            </w:pPr>
          </w:p>
        </w:tc>
      </w:tr>
      <w:tr w:rsidR="004F52D9" w14:paraId="508A0A9B" w14:textId="77777777" w:rsidTr="001F40E1">
        <w:trPr>
          <w:cantSplit/>
        </w:trPr>
        <w:tc>
          <w:tcPr>
            <w:tcW w:w="568" w:type="dxa"/>
            <w:tcBorders>
              <w:top w:val="single" w:sz="6" w:space="0" w:color="000000"/>
              <w:bottom w:val="single" w:sz="6" w:space="0" w:color="000000"/>
            </w:tcBorders>
          </w:tcPr>
          <w:p w14:paraId="74887C21" w14:textId="77777777" w:rsidR="004F52D9" w:rsidRDefault="004F52D9" w:rsidP="001F40E1">
            <w:pPr>
              <w:rPr>
                <w:b/>
                <w:sz w:val="20"/>
              </w:rPr>
            </w:pPr>
            <w:r>
              <w:rPr>
                <w:b/>
                <w:sz w:val="20"/>
              </w:rPr>
              <w:t>113</w:t>
            </w:r>
          </w:p>
        </w:tc>
        <w:tc>
          <w:tcPr>
            <w:tcW w:w="733" w:type="dxa"/>
            <w:tcBorders>
              <w:top w:val="single" w:sz="6" w:space="0" w:color="000000"/>
              <w:bottom w:val="single" w:sz="6" w:space="0" w:color="000000"/>
            </w:tcBorders>
          </w:tcPr>
          <w:p w14:paraId="330EEEAE" w14:textId="77777777" w:rsidR="004F52D9" w:rsidRDefault="004F52D9" w:rsidP="001F40E1">
            <w:pPr>
              <w:rPr>
                <w:sz w:val="20"/>
              </w:rPr>
            </w:pPr>
          </w:p>
        </w:tc>
        <w:tc>
          <w:tcPr>
            <w:tcW w:w="4245" w:type="dxa"/>
            <w:tcBorders>
              <w:top w:val="single" w:sz="6" w:space="0" w:color="000000"/>
              <w:bottom w:val="single" w:sz="6" w:space="0" w:color="000000"/>
            </w:tcBorders>
          </w:tcPr>
          <w:p w14:paraId="5EE76A3E" w14:textId="77777777" w:rsidR="004F52D9" w:rsidRDefault="004F52D9" w:rsidP="001F40E1">
            <w:pPr>
              <w:rPr>
                <w:sz w:val="20"/>
              </w:rPr>
            </w:pPr>
            <w:r>
              <w:rPr>
                <w:sz w:val="20"/>
              </w:rPr>
              <w:t>he deigns to look down so low</w:t>
            </w:r>
          </w:p>
        </w:tc>
        <w:tc>
          <w:tcPr>
            <w:tcW w:w="1282" w:type="dxa"/>
            <w:tcBorders>
              <w:top w:val="single" w:sz="6" w:space="0" w:color="000000"/>
              <w:bottom w:val="single" w:sz="6" w:space="0" w:color="000000"/>
            </w:tcBorders>
          </w:tcPr>
          <w:p w14:paraId="6EE3AEFA" w14:textId="77777777" w:rsidR="004F52D9" w:rsidRDefault="004F52D9" w:rsidP="001F40E1">
            <w:pPr>
              <w:rPr>
                <w:sz w:val="20"/>
              </w:rPr>
            </w:pPr>
            <w:r>
              <w:rPr>
                <w:sz w:val="20"/>
              </w:rPr>
              <w:t>Hallel</w:t>
            </w:r>
          </w:p>
        </w:tc>
        <w:tc>
          <w:tcPr>
            <w:tcW w:w="1466" w:type="dxa"/>
            <w:tcBorders>
              <w:top w:val="single" w:sz="6" w:space="0" w:color="000000"/>
              <w:bottom w:val="single" w:sz="6" w:space="0" w:color="000000"/>
            </w:tcBorders>
          </w:tcPr>
          <w:p w14:paraId="2FBCA096" w14:textId="77777777" w:rsidR="004F52D9" w:rsidRDefault="004F52D9" w:rsidP="001F40E1">
            <w:pPr>
              <w:rPr>
                <w:sz w:val="20"/>
              </w:rPr>
            </w:pPr>
            <w:r>
              <w:rPr>
                <w:sz w:val="20"/>
              </w:rPr>
              <w:t>hymn</w:t>
            </w:r>
          </w:p>
        </w:tc>
        <w:tc>
          <w:tcPr>
            <w:tcW w:w="1282" w:type="dxa"/>
            <w:tcBorders>
              <w:top w:val="single" w:sz="6" w:space="0" w:color="000000"/>
              <w:bottom w:val="single" w:sz="6" w:space="0" w:color="000000"/>
            </w:tcBorders>
          </w:tcPr>
          <w:p w14:paraId="72696664" w14:textId="77777777" w:rsidR="004F52D9" w:rsidRDefault="004F52D9" w:rsidP="001F40E1">
            <w:pPr>
              <w:rPr>
                <w:sz w:val="20"/>
              </w:rPr>
            </w:pPr>
            <w:r>
              <w:rPr>
                <w:sz w:val="20"/>
              </w:rPr>
              <w:t>variable</w:t>
            </w:r>
          </w:p>
        </w:tc>
      </w:tr>
      <w:tr w:rsidR="004F52D9" w14:paraId="68DEFFB0" w14:textId="77777777" w:rsidTr="001F40E1">
        <w:trPr>
          <w:cantSplit/>
        </w:trPr>
        <w:tc>
          <w:tcPr>
            <w:tcW w:w="568" w:type="dxa"/>
            <w:tcBorders>
              <w:top w:val="single" w:sz="6" w:space="0" w:color="000000"/>
              <w:bottom w:val="single" w:sz="6" w:space="0" w:color="000000"/>
            </w:tcBorders>
          </w:tcPr>
          <w:p w14:paraId="5AC5B4F3" w14:textId="77777777" w:rsidR="004F52D9" w:rsidRDefault="004F52D9" w:rsidP="001F40E1">
            <w:pPr>
              <w:rPr>
                <w:b/>
                <w:sz w:val="20"/>
              </w:rPr>
            </w:pPr>
            <w:r>
              <w:rPr>
                <w:b/>
                <w:sz w:val="20"/>
              </w:rPr>
              <w:t>114</w:t>
            </w:r>
          </w:p>
        </w:tc>
        <w:tc>
          <w:tcPr>
            <w:tcW w:w="733" w:type="dxa"/>
            <w:tcBorders>
              <w:top w:val="single" w:sz="6" w:space="0" w:color="000000"/>
              <w:bottom w:val="single" w:sz="6" w:space="0" w:color="000000"/>
            </w:tcBorders>
          </w:tcPr>
          <w:p w14:paraId="6DBBA38B" w14:textId="77777777" w:rsidR="004F52D9" w:rsidRDefault="004F52D9" w:rsidP="001F40E1">
            <w:pPr>
              <w:rPr>
                <w:sz w:val="20"/>
              </w:rPr>
            </w:pPr>
            <w:r>
              <w:rPr>
                <w:sz w:val="20"/>
              </w:rPr>
              <w:t>pre.</w:t>
            </w:r>
          </w:p>
        </w:tc>
        <w:tc>
          <w:tcPr>
            <w:tcW w:w="4245" w:type="dxa"/>
            <w:tcBorders>
              <w:top w:val="single" w:sz="6" w:space="0" w:color="000000"/>
              <w:bottom w:val="single" w:sz="6" w:space="0" w:color="000000"/>
            </w:tcBorders>
          </w:tcPr>
          <w:p w14:paraId="527E0075" w14:textId="77777777" w:rsidR="004F52D9" w:rsidRDefault="004F52D9" w:rsidP="001F40E1">
            <w:pPr>
              <w:rPr>
                <w:sz w:val="20"/>
              </w:rPr>
            </w:pPr>
            <w:r>
              <w:rPr>
                <w:sz w:val="20"/>
              </w:rPr>
              <w:t>dance, O earth</w:t>
            </w:r>
          </w:p>
        </w:tc>
        <w:tc>
          <w:tcPr>
            <w:tcW w:w="1282" w:type="dxa"/>
            <w:tcBorders>
              <w:top w:val="single" w:sz="6" w:space="0" w:color="000000"/>
              <w:bottom w:val="single" w:sz="6" w:space="0" w:color="000000"/>
            </w:tcBorders>
          </w:tcPr>
          <w:p w14:paraId="46E4772C" w14:textId="77777777" w:rsidR="004F52D9" w:rsidRDefault="004F52D9" w:rsidP="001F40E1">
            <w:pPr>
              <w:rPr>
                <w:sz w:val="20"/>
              </w:rPr>
            </w:pPr>
            <w:r>
              <w:rPr>
                <w:sz w:val="20"/>
              </w:rPr>
              <w:t>Hallel</w:t>
            </w:r>
          </w:p>
        </w:tc>
        <w:tc>
          <w:tcPr>
            <w:tcW w:w="1466" w:type="dxa"/>
            <w:tcBorders>
              <w:top w:val="single" w:sz="6" w:space="0" w:color="000000"/>
              <w:bottom w:val="single" w:sz="6" w:space="0" w:color="000000"/>
            </w:tcBorders>
          </w:tcPr>
          <w:p w14:paraId="45BCB7B0" w14:textId="77777777" w:rsidR="004F52D9" w:rsidRDefault="004F52D9" w:rsidP="001F40E1">
            <w:pPr>
              <w:rPr>
                <w:sz w:val="20"/>
              </w:rPr>
            </w:pPr>
            <w:r>
              <w:rPr>
                <w:sz w:val="20"/>
              </w:rPr>
              <w:t>narr. hymn</w:t>
            </w:r>
          </w:p>
        </w:tc>
        <w:tc>
          <w:tcPr>
            <w:tcW w:w="1282" w:type="dxa"/>
            <w:tcBorders>
              <w:top w:val="single" w:sz="6" w:space="0" w:color="000000"/>
              <w:bottom w:val="single" w:sz="6" w:space="0" w:color="000000"/>
            </w:tcBorders>
          </w:tcPr>
          <w:p w14:paraId="73DFB992" w14:textId="77777777" w:rsidR="004F52D9" w:rsidRDefault="004F52D9" w:rsidP="001F40E1">
            <w:pPr>
              <w:rPr>
                <w:sz w:val="20"/>
              </w:rPr>
            </w:pPr>
            <w:r>
              <w:rPr>
                <w:sz w:val="20"/>
              </w:rPr>
              <w:t>3:3</w:t>
            </w:r>
          </w:p>
        </w:tc>
      </w:tr>
      <w:tr w:rsidR="004F52D9" w14:paraId="0DD830D2" w14:textId="77777777" w:rsidTr="001F40E1">
        <w:trPr>
          <w:cantSplit/>
        </w:trPr>
        <w:tc>
          <w:tcPr>
            <w:tcW w:w="568" w:type="dxa"/>
            <w:tcBorders>
              <w:top w:val="single" w:sz="6" w:space="0" w:color="000000"/>
              <w:bottom w:val="single" w:sz="6" w:space="0" w:color="000000"/>
            </w:tcBorders>
          </w:tcPr>
          <w:p w14:paraId="4E03E146" w14:textId="77777777" w:rsidR="004F52D9" w:rsidRDefault="004F52D9" w:rsidP="001F40E1">
            <w:pPr>
              <w:rPr>
                <w:b/>
                <w:sz w:val="20"/>
              </w:rPr>
            </w:pPr>
            <w:r>
              <w:rPr>
                <w:b/>
                <w:sz w:val="20"/>
              </w:rPr>
              <w:t>115</w:t>
            </w:r>
          </w:p>
        </w:tc>
        <w:tc>
          <w:tcPr>
            <w:tcW w:w="733" w:type="dxa"/>
            <w:tcBorders>
              <w:top w:val="single" w:sz="6" w:space="0" w:color="000000"/>
              <w:bottom w:val="single" w:sz="6" w:space="0" w:color="000000"/>
            </w:tcBorders>
          </w:tcPr>
          <w:p w14:paraId="05E60836" w14:textId="77777777" w:rsidR="004F52D9" w:rsidRDefault="004F52D9" w:rsidP="001F40E1">
            <w:pPr>
              <w:rPr>
                <w:sz w:val="20"/>
              </w:rPr>
            </w:pPr>
          </w:p>
        </w:tc>
        <w:tc>
          <w:tcPr>
            <w:tcW w:w="4245" w:type="dxa"/>
            <w:tcBorders>
              <w:top w:val="single" w:sz="6" w:space="0" w:color="000000"/>
              <w:bottom w:val="single" w:sz="6" w:space="0" w:color="000000"/>
            </w:tcBorders>
          </w:tcPr>
          <w:p w14:paraId="64D5A18F" w14:textId="77777777" w:rsidR="004F52D9" w:rsidRDefault="004F52D9" w:rsidP="001F40E1">
            <w:pPr>
              <w:rPr>
                <w:sz w:val="20"/>
              </w:rPr>
            </w:pPr>
            <w:r>
              <w:rPr>
                <w:sz w:val="20"/>
              </w:rPr>
              <w:t>not to us ascribe the glory</w:t>
            </w:r>
          </w:p>
        </w:tc>
        <w:tc>
          <w:tcPr>
            <w:tcW w:w="1282" w:type="dxa"/>
            <w:tcBorders>
              <w:top w:val="single" w:sz="6" w:space="0" w:color="000000"/>
              <w:bottom w:val="single" w:sz="6" w:space="0" w:color="000000"/>
            </w:tcBorders>
          </w:tcPr>
          <w:p w14:paraId="72A3CFA6" w14:textId="77777777" w:rsidR="004F52D9" w:rsidRDefault="004F52D9" w:rsidP="001F40E1">
            <w:pPr>
              <w:rPr>
                <w:sz w:val="20"/>
              </w:rPr>
            </w:pPr>
            <w:r>
              <w:rPr>
                <w:sz w:val="20"/>
              </w:rPr>
              <w:t>Hallel</w:t>
            </w:r>
          </w:p>
        </w:tc>
        <w:tc>
          <w:tcPr>
            <w:tcW w:w="1466" w:type="dxa"/>
            <w:tcBorders>
              <w:top w:val="single" w:sz="6" w:space="0" w:color="000000"/>
              <w:bottom w:val="single" w:sz="6" w:space="0" w:color="000000"/>
            </w:tcBorders>
          </w:tcPr>
          <w:p w14:paraId="1162184E" w14:textId="77777777" w:rsidR="004F52D9" w:rsidRDefault="004F52D9" w:rsidP="001F40E1">
            <w:pPr>
              <w:rPr>
                <w:sz w:val="20"/>
              </w:rPr>
            </w:pPr>
            <w:r>
              <w:rPr>
                <w:sz w:val="20"/>
              </w:rPr>
              <w:t>c. confidence</w:t>
            </w:r>
          </w:p>
        </w:tc>
        <w:tc>
          <w:tcPr>
            <w:tcW w:w="1282" w:type="dxa"/>
            <w:tcBorders>
              <w:top w:val="single" w:sz="6" w:space="0" w:color="000000"/>
              <w:bottom w:val="single" w:sz="6" w:space="0" w:color="000000"/>
            </w:tcBorders>
          </w:tcPr>
          <w:p w14:paraId="7B4B2BB1" w14:textId="77777777" w:rsidR="004F52D9" w:rsidRDefault="004F52D9" w:rsidP="001F40E1">
            <w:pPr>
              <w:rPr>
                <w:sz w:val="20"/>
              </w:rPr>
            </w:pPr>
            <w:r>
              <w:rPr>
                <w:sz w:val="20"/>
              </w:rPr>
              <w:t>3:3</w:t>
            </w:r>
          </w:p>
        </w:tc>
      </w:tr>
      <w:tr w:rsidR="004F52D9" w14:paraId="56268FAF" w14:textId="77777777" w:rsidTr="001F40E1">
        <w:trPr>
          <w:cantSplit/>
        </w:trPr>
        <w:tc>
          <w:tcPr>
            <w:tcW w:w="568" w:type="dxa"/>
            <w:tcBorders>
              <w:top w:val="single" w:sz="6" w:space="0" w:color="000000"/>
              <w:bottom w:val="single" w:sz="6" w:space="0" w:color="000000"/>
            </w:tcBorders>
          </w:tcPr>
          <w:p w14:paraId="39D5A428" w14:textId="77777777" w:rsidR="004F52D9" w:rsidRDefault="004F52D9" w:rsidP="001F40E1">
            <w:pPr>
              <w:rPr>
                <w:b/>
                <w:sz w:val="20"/>
              </w:rPr>
            </w:pPr>
            <w:r>
              <w:rPr>
                <w:b/>
                <w:sz w:val="20"/>
              </w:rPr>
              <w:t>116</w:t>
            </w:r>
          </w:p>
        </w:tc>
        <w:tc>
          <w:tcPr>
            <w:tcW w:w="733" w:type="dxa"/>
            <w:tcBorders>
              <w:top w:val="single" w:sz="6" w:space="0" w:color="000000"/>
              <w:bottom w:val="single" w:sz="6" w:space="0" w:color="000000"/>
            </w:tcBorders>
          </w:tcPr>
          <w:p w14:paraId="54077164" w14:textId="77777777" w:rsidR="004F52D9" w:rsidRDefault="004F52D9" w:rsidP="001F40E1">
            <w:pPr>
              <w:rPr>
                <w:sz w:val="20"/>
              </w:rPr>
            </w:pPr>
            <w:r>
              <w:rPr>
                <w:sz w:val="20"/>
              </w:rPr>
              <w:t>post.</w:t>
            </w:r>
          </w:p>
        </w:tc>
        <w:tc>
          <w:tcPr>
            <w:tcW w:w="4245" w:type="dxa"/>
            <w:tcBorders>
              <w:top w:val="single" w:sz="6" w:space="0" w:color="000000"/>
              <w:bottom w:val="single" w:sz="6" w:space="0" w:color="000000"/>
            </w:tcBorders>
          </w:tcPr>
          <w:p w14:paraId="3C95E185" w14:textId="77777777" w:rsidR="004F52D9" w:rsidRDefault="004F52D9" w:rsidP="001F40E1">
            <w:pPr>
              <w:rPr>
                <w:sz w:val="20"/>
              </w:rPr>
            </w:pPr>
            <w:r>
              <w:rPr>
                <w:sz w:val="20"/>
              </w:rPr>
              <w:t>I love the Lord, he has heard</w:t>
            </w:r>
          </w:p>
        </w:tc>
        <w:tc>
          <w:tcPr>
            <w:tcW w:w="1282" w:type="dxa"/>
            <w:tcBorders>
              <w:top w:val="single" w:sz="6" w:space="0" w:color="000000"/>
              <w:bottom w:val="single" w:sz="6" w:space="0" w:color="000000"/>
            </w:tcBorders>
          </w:tcPr>
          <w:p w14:paraId="5CF97D23" w14:textId="77777777" w:rsidR="004F52D9" w:rsidRDefault="004F52D9" w:rsidP="001F40E1">
            <w:pPr>
              <w:rPr>
                <w:sz w:val="20"/>
              </w:rPr>
            </w:pPr>
            <w:r>
              <w:rPr>
                <w:sz w:val="20"/>
              </w:rPr>
              <w:t>Hallel</w:t>
            </w:r>
          </w:p>
        </w:tc>
        <w:tc>
          <w:tcPr>
            <w:tcW w:w="1466" w:type="dxa"/>
            <w:tcBorders>
              <w:top w:val="single" w:sz="6" w:space="0" w:color="000000"/>
              <w:bottom w:val="single" w:sz="6" w:space="0" w:color="000000"/>
            </w:tcBorders>
          </w:tcPr>
          <w:p w14:paraId="6A428F0A" w14:textId="77777777" w:rsidR="004F52D9" w:rsidRDefault="004F52D9" w:rsidP="001F40E1">
            <w:pPr>
              <w:rPr>
                <w:sz w:val="20"/>
              </w:rPr>
            </w:pPr>
            <w:r>
              <w:rPr>
                <w:sz w:val="20"/>
              </w:rPr>
              <w:t>i. thanksgiving</w:t>
            </w:r>
          </w:p>
        </w:tc>
        <w:tc>
          <w:tcPr>
            <w:tcW w:w="1282" w:type="dxa"/>
            <w:tcBorders>
              <w:top w:val="single" w:sz="6" w:space="0" w:color="000000"/>
              <w:bottom w:val="single" w:sz="6" w:space="0" w:color="000000"/>
            </w:tcBorders>
          </w:tcPr>
          <w:p w14:paraId="16765EFB" w14:textId="77777777" w:rsidR="004F52D9" w:rsidRDefault="004F52D9" w:rsidP="001F40E1">
            <w:pPr>
              <w:rPr>
                <w:sz w:val="20"/>
              </w:rPr>
            </w:pPr>
            <w:r>
              <w:rPr>
                <w:sz w:val="20"/>
              </w:rPr>
              <w:t>variable</w:t>
            </w:r>
          </w:p>
        </w:tc>
      </w:tr>
      <w:tr w:rsidR="004F52D9" w14:paraId="1DA9AC97" w14:textId="77777777" w:rsidTr="001F40E1">
        <w:trPr>
          <w:cantSplit/>
        </w:trPr>
        <w:tc>
          <w:tcPr>
            <w:tcW w:w="568" w:type="dxa"/>
            <w:tcBorders>
              <w:top w:val="single" w:sz="6" w:space="0" w:color="000000"/>
              <w:bottom w:val="single" w:sz="6" w:space="0" w:color="000000"/>
            </w:tcBorders>
          </w:tcPr>
          <w:p w14:paraId="206317E0" w14:textId="77777777" w:rsidR="004F52D9" w:rsidRDefault="004F52D9" w:rsidP="001F40E1">
            <w:pPr>
              <w:rPr>
                <w:b/>
                <w:sz w:val="20"/>
              </w:rPr>
            </w:pPr>
            <w:r>
              <w:rPr>
                <w:b/>
                <w:sz w:val="20"/>
              </w:rPr>
              <w:t>117</w:t>
            </w:r>
          </w:p>
        </w:tc>
        <w:tc>
          <w:tcPr>
            <w:tcW w:w="733" w:type="dxa"/>
            <w:tcBorders>
              <w:top w:val="single" w:sz="6" w:space="0" w:color="000000"/>
              <w:bottom w:val="single" w:sz="6" w:space="0" w:color="000000"/>
            </w:tcBorders>
          </w:tcPr>
          <w:p w14:paraId="1497A40D" w14:textId="77777777" w:rsidR="004F52D9" w:rsidRDefault="004F52D9" w:rsidP="001F40E1">
            <w:pPr>
              <w:rPr>
                <w:sz w:val="20"/>
              </w:rPr>
            </w:pPr>
            <w:r>
              <w:rPr>
                <w:sz w:val="20"/>
              </w:rPr>
              <w:t>post.</w:t>
            </w:r>
          </w:p>
        </w:tc>
        <w:tc>
          <w:tcPr>
            <w:tcW w:w="4245" w:type="dxa"/>
            <w:tcBorders>
              <w:top w:val="single" w:sz="6" w:space="0" w:color="000000"/>
              <w:bottom w:val="single" w:sz="6" w:space="0" w:color="000000"/>
            </w:tcBorders>
          </w:tcPr>
          <w:p w14:paraId="187D38A1" w14:textId="77777777" w:rsidR="004F52D9" w:rsidRDefault="004F52D9" w:rsidP="001F40E1">
            <w:pPr>
              <w:rPr>
                <w:sz w:val="20"/>
              </w:rPr>
            </w:pPr>
            <w:r>
              <w:rPr>
                <w:sz w:val="20"/>
              </w:rPr>
              <w:t>his strong protecting love</w:t>
            </w:r>
          </w:p>
        </w:tc>
        <w:tc>
          <w:tcPr>
            <w:tcW w:w="1282" w:type="dxa"/>
            <w:tcBorders>
              <w:top w:val="single" w:sz="6" w:space="0" w:color="000000"/>
              <w:bottom w:val="single" w:sz="6" w:space="0" w:color="000000"/>
            </w:tcBorders>
          </w:tcPr>
          <w:p w14:paraId="16F22AEB" w14:textId="77777777" w:rsidR="004F52D9" w:rsidRDefault="004F52D9" w:rsidP="001F40E1">
            <w:pPr>
              <w:rPr>
                <w:sz w:val="20"/>
              </w:rPr>
            </w:pPr>
            <w:r>
              <w:rPr>
                <w:sz w:val="20"/>
              </w:rPr>
              <w:t>Hallel</w:t>
            </w:r>
          </w:p>
        </w:tc>
        <w:tc>
          <w:tcPr>
            <w:tcW w:w="1466" w:type="dxa"/>
            <w:tcBorders>
              <w:top w:val="single" w:sz="6" w:space="0" w:color="000000"/>
              <w:bottom w:val="single" w:sz="6" w:space="0" w:color="000000"/>
            </w:tcBorders>
          </w:tcPr>
          <w:p w14:paraId="63653636" w14:textId="77777777" w:rsidR="004F52D9" w:rsidRDefault="004F52D9" w:rsidP="001F40E1">
            <w:pPr>
              <w:rPr>
                <w:sz w:val="20"/>
              </w:rPr>
            </w:pPr>
            <w:r>
              <w:rPr>
                <w:sz w:val="20"/>
              </w:rPr>
              <w:t>hymn</w:t>
            </w:r>
          </w:p>
        </w:tc>
        <w:tc>
          <w:tcPr>
            <w:tcW w:w="1282" w:type="dxa"/>
            <w:tcBorders>
              <w:top w:val="single" w:sz="6" w:space="0" w:color="000000"/>
              <w:bottom w:val="single" w:sz="6" w:space="0" w:color="000000"/>
            </w:tcBorders>
          </w:tcPr>
          <w:p w14:paraId="3CDDA257" w14:textId="77777777" w:rsidR="004F52D9" w:rsidRDefault="004F52D9" w:rsidP="001F40E1">
            <w:pPr>
              <w:rPr>
                <w:sz w:val="20"/>
              </w:rPr>
            </w:pPr>
            <w:r>
              <w:rPr>
                <w:sz w:val="20"/>
              </w:rPr>
              <w:t>3:3</w:t>
            </w:r>
          </w:p>
        </w:tc>
      </w:tr>
      <w:tr w:rsidR="004F52D9" w14:paraId="2C8BEA10" w14:textId="77777777" w:rsidTr="001F40E1">
        <w:trPr>
          <w:cantSplit/>
        </w:trPr>
        <w:tc>
          <w:tcPr>
            <w:tcW w:w="568" w:type="dxa"/>
            <w:tcBorders>
              <w:top w:val="single" w:sz="6" w:space="0" w:color="000000"/>
              <w:bottom w:val="single" w:sz="6" w:space="0" w:color="000000"/>
            </w:tcBorders>
          </w:tcPr>
          <w:p w14:paraId="114ECD30" w14:textId="77777777" w:rsidR="004F52D9" w:rsidRDefault="004F52D9" w:rsidP="001F40E1">
            <w:pPr>
              <w:rPr>
                <w:b/>
                <w:sz w:val="20"/>
              </w:rPr>
            </w:pPr>
            <w:r>
              <w:rPr>
                <w:b/>
                <w:sz w:val="20"/>
              </w:rPr>
              <w:t>118</w:t>
            </w:r>
          </w:p>
        </w:tc>
        <w:tc>
          <w:tcPr>
            <w:tcW w:w="733" w:type="dxa"/>
            <w:tcBorders>
              <w:top w:val="single" w:sz="6" w:space="0" w:color="000000"/>
              <w:bottom w:val="single" w:sz="6" w:space="0" w:color="000000"/>
            </w:tcBorders>
          </w:tcPr>
          <w:p w14:paraId="172263FC" w14:textId="77777777" w:rsidR="004F52D9" w:rsidRDefault="004F52D9" w:rsidP="001F40E1">
            <w:pPr>
              <w:rPr>
                <w:sz w:val="20"/>
              </w:rPr>
            </w:pPr>
            <w:r>
              <w:rPr>
                <w:sz w:val="20"/>
              </w:rPr>
              <w:t>pre.</w:t>
            </w:r>
          </w:p>
        </w:tc>
        <w:tc>
          <w:tcPr>
            <w:tcW w:w="4245" w:type="dxa"/>
            <w:tcBorders>
              <w:top w:val="single" w:sz="6" w:space="0" w:color="000000"/>
              <w:bottom w:val="single" w:sz="6" w:space="0" w:color="000000"/>
            </w:tcBorders>
          </w:tcPr>
          <w:p w14:paraId="1D628135" w14:textId="77777777" w:rsidR="004F52D9" w:rsidRDefault="004F52D9" w:rsidP="001F40E1">
            <w:pPr>
              <w:rPr>
                <w:sz w:val="20"/>
              </w:rPr>
            </w:pPr>
            <w:r>
              <w:rPr>
                <w:sz w:val="20"/>
              </w:rPr>
              <w:t>the stone the builders rejected</w:t>
            </w:r>
          </w:p>
        </w:tc>
        <w:tc>
          <w:tcPr>
            <w:tcW w:w="1282" w:type="dxa"/>
            <w:tcBorders>
              <w:top w:val="single" w:sz="6" w:space="0" w:color="000000"/>
              <w:bottom w:val="single" w:sz="6" w:space="0" w:color="000000"/>
            </w:tcBorders>
          </w:tcPr>
          <w:p w14:paraId="67038CBE" w14:textId="77777777" w:rsidR="004F52D9" w:rsidRDefault="004F52D9" w:rsidP="001F40E1">
            <w:pPr>
              <w:rPr>
                <w:sz w:val="20"/>
              </w:rPr>
            </w:pPr>
            <w:r>
              <w:rPr>
                <w:sz w:val="20"/>
              </w:rPr>
              <w:t>Hallel</w:t>
            </w:r>
          </w:p>
        </w:tc>
        <w:tc>
          <w:tcPr>
            <w:tcW w:w="1466" w:type="dxa"/>
            <w:tcBorders>
              <w:top w:val="single" w:sz="6" w:space="0" w:color="000000"/>
              <w:bottom w:val="single" w:sz="6" w:space="0" w:color="000000"/>
            </w:tcBorders>
          </w:tcPr>
          <w:p w14:paraId="0E3B4199" w14:textId="77777777" w:rsidR="004F52D9" w:rsidRDefault="004F52D9" w:rsidP="001F40E1">
            <w:pPr>
              <w:rPr>
                <w:sz w:val="20"/>
              </w:rPr>
            </w:pPr>
            <w:r>
              <w:rPr>
                <w:sz w:val="20"/>
              </w:rPr>
              <w:t>c. thanksgiving</w:t>
            </w:r>
          </w:p>
        </w:tc>
        <w:tc>
          <w:tcPr>
            <w:tcW w:w="1282" w:type="dxa"/>
            <w:tcBorders>
              <w:top w:val="single" w:sz="6" w:space="0" w:color="000000"/>
              <w:bottom w:val="single" w:sz="6" w:space="0" w:color="000000"/>
            </w:tcBorders>
          </w:tcPr>
          <w:p w14:paraId="125045A1" w14:textId="77777777" w:rsidR="004F52D9" w:rsidRDefault="004F52D9" w:rsidP="001F40E1">
            <w:pPr>
              <w:rPr>
                <w:sz w:val="20"/>
              </w:rPr>
            </w:pPr>
            <w:r>
              <w:rPr>
                <w:sz w:val="20"/>
              </w:rPr>
              <w:t>variable</w:t>
            </w:r>
          </w:p>
        </w:tc>
      </w:tr>
      <w:tr w:rsidR="004F52D9" w14:paraId="27BC1D71" w14:textId="77777777" w:rsidTr="001F40E1">
        <w:trPr>
          <w:cantSplit/>
        </w:trPr>
        <w:tc>
          <w:tcPr>
            <w:tcW w:w="568" w:type="dxa"/>
            <w:tcBorders>
              <w:top w:val="single" w:sz="6" w:space="0" w:color="000000"/>
              <w:bottom w:val="single" w:sz="6" w:space="0" w:color="000000"/>
            </w:tcBorders>
          </w:tcPr>
          <w:p w14:paraId="0E9F209D" w14:textId="77777777" w:rsidR="004F52D9" w:rsidRDefault="004F52D9" w:rsidP="001F40E1">
            <w:pPr>
              <w:rPr>
                <w:b/>
                <w:sz w:val="20"/>
              </w:rPr>
            </w:pPr>
            <w:r>
              <w:rPr>
                <w:b/>
                <w:sz w:val="20"/>
              </w:rPr>
              <w:t>119</w:t>
            </w:r>
          </w:p>
        </w:tc>
        <w:tc>
          <w:tcPr>
            <w:tcW w:w="733" w:type="dxa"/>
            <w:tcBorders>
              <w:top w:val="single" w:sz="6" w:space="0" w:color="000000"/>
              <w:bottom w:val="single" w:sz="6" w:space="0" w:color="000000"/>
            </w:tcBorders>
          </w:tcPr>
          <w:p w14:paraId="09B2CE60" w14:textId="77777777" w:rsidR="004F52D9" w:rsidRDefault="004F52D9" w:rsidP="001F40E1">
            <w:pPr>
              <w:rPr>
                <w:sz w:val="20"/>
              </w:rPr>
            </w:pPr>
            <w:r>
              <w:rPr>
                <w:sz w:val="20"/>
              </w:rPr>
              <w:t>post.</w:t>
            </w:r>
          </w:p>
        </w:tc>
        <w:tc>
          <w:tcPr>
            <w:tcW w:w="4245" w:type="dxa"/>
            <w:tcBorders>
              <w:top w:val="single" w:sz="6" w:space="0" w:color="000000"/>
              <w:bottom w:val="single" w:sz="6" w:space="0" w:color="000000"/>
            </w:tcBorders>
          </w:tcPr>
          <w:p w14:paraId="2BA3FA37" w14:textId="77777777" w:rsidR="004F52D9" w:rsidRDefault="004F52D9" w:rsidP="001F40E1">
            <w:pPr>
              <w:rPr>
                <w:sz w:val="20"/>
              </w:rPr>
            </w:pPr>
            <w:r>
              <w:rPr>
                <w:sz w:val="20"/>
              </w:rPr>
              <w:t>your law</w:t>
            </w:r>
          </w:p>
        </w:tc>
        <w:tc>
          <w:tcPr>
            <w:tcW w:w="1282" w:type="dxa"/>
            <w:tcBorders>
              <w:top w:val="single" w:sz="6" w:space="0" w:color="000000"/>
              <w:bottom w:val="single" w:sz="6" w:space="0" w:color="000000"/>
            </w:tcBorders>
          </w:tcPr>
          <w:p w14:paraId="4CC2D271" w14:textId="77777777" w:rsidR="004F52D9" w:rsidRDefault="004F52D9" w:rsidP="001F40E1">
            <w:pPr>
              <w:rPr>
                <w:sz w:val="20"/>
              </w:rPr>
            </w:pPr>
            <w:r>
              <w:rPr>
                <w:sz w:val="20"/>
              </w:rPr>
              <w:t>insertion ps.</w:t>
            </w:r>
          </w:p>
        </w:tc>
        <w:tc>
          <w:tcPr>
            <w:tcW w:w="1466" w:type="dxa"/>
            <w:tcBorders>
              <w:top w:val="single" w:sz="6" w:space="0" w:color="000000"/>
              <w:bottom w:val="single" w:sz="6" w:space="0" w:color="000000"/>
            </w:tcBorders>
          </w:tcPr>
          <w:p w14:paraId="6910174F" w14:textId="77777777" w:rsidR="004F52D9" w:rsidRDefault="004F52D9" w:rsidP="001F40E1">
            <w:pPr>
              <w:rPr>
                <w:sz w:val="20"/>
              </w:rPr>
            </w:pPr>
            <w:r>
              <w:rPr>
                <w:sz w:val="20"/>
              </w:rPr>
              <w:t>wisdom psalm</w:t>
            </w:r>
          </w:p>
        </w:tc>
        <w:tc>
          <w:tcPr>
            <w:tcW w:w="1282" w:type="dxa"/>
            <w:tcBorders>
              <w:top w:val="single" w:sz="6" w:space="0" w:color="000000"/>
              <w:bottom w:val="single" w:sz="6" w:space="0" w:color="000000"/>
            </w:tcBorders>
          </w:tcPr>
          <w:p w14:paraId="295B1EDF" w14:textId="77777777" w:rsidR="004F52D9" w:rsidRDefault="004F52D9" w:rsidP="001F40E1">
            <w:pPr>
              <w:rPr>
                <w:sz w:val="20"/>
              </w:rPr>
            </w:pPr>
            <w:r>
              <w:rPr>
                <w:sz w:val="20"/>
              </w:rPr>
              <w:t>3:2</w:t>
            </w:r>
          </w:p>
        </w:tc>
      </w:tr>
      <w:tr w:rsidR="004F52D9" w14:paraId="15E4BCCB" w14:textId="77777777" w:rsidTr="001F40E1">
        <w:trPr>
          <w:cantSplit/>
        </w:trPr>
        <w:tc>
          <w:tcPr>
            <w:tcW w:w="568" w:type="dxa"/>
            <w:tcBorders>
              <w:top w:val="single" w:sz="6" w:space="0" w:color="000000"/>
              <w:bottom w:val="single" w:sz="6" w:space="0" w:color="000000"/>
            </w:tcBorders>
          </w:tcPr>
          <w:p w14:paraId="76C23603" w14:textId="77777777" w:rsidR="004F52D9" w:rsidRDefault="004F52D9" w:rsidP="001F40E1">
            <w:pPr>
              <w:rPr>
                <w:b/>
                <w:sz w:val="20"/>
              </w:rPr>
            </w:pPr>
            <w:r>
              <w:rPr>
                <w:b/>
                <w:sz w:val="20"/>
              </w:rPr>
              <w:t>120</w:t>
            </w:r>
          </w:p>
        </w:tc>
        <w:tc>
          <w:tcPr>
            <w:tcW w:w="733" w:type="dxa"/>
            <w:tcBorders>
              <w:top w:val="single" w:sz="6" w:space="0" w:color="000000"/>
              <w:bottom w:val="single" w:sz="6" w:space="0" w:color="000000"/>
            </w:tcBorders>
          </w:tcPr>
          <w:p w14:paraId="139F199D" w14:textId="77777777" w:rsidR="004F52D9" w:rsidRDefault="004F52D9" w:rsidP="001F40E1">
            <w:pPr>
              <w:rPr>
                <w:sz w:val="20"/>
              </w:rPr>
            </w:pPr>
          </w:p>
        </w:tc>
        <w:tc>
          <w:tcPr>
            <w:tcW w:w="4245" w:type="dxa"/>
            <w:tcBorders>
              <w:top w:val="single" w:sz="6" w:space="0" w:color="000000"/>
              <w:bottom w:val="single" w:sz="6" w:space="0" w:color="000000"/>
            </w:tcBorders>
          </w:tcPr>
          <w:p w14:paraId="59A64DB6" w14:textId="77777777" w:rsidR="004F52D9" w:rsidRDefault="004F52D9" w:rsidP="001F40E1">
            <w:pPr>
              <w:rPr>
                <w:sz w:val="20"/>
              </w:rPr>
            </w:pPr>
            <w:r>
              <w:rPr>
                <w:sz w:val="20"/>
              </w:rPr>
              <w:t>I sought peace</w:t>
            </w:r>
          </w:p>
        </w:tc>
        <w:tc>
          <w:tcPr>
            <w:tcW w:w="1282" w:type="dxa"/>
            <w:tcBorders>
              <w:top w:val="single" w:sz="6" w:space="0" w:color="000000"/>
              <w:bottom w:val="single" w:sz="6" w:space="0" w:color="000000"/>
            </w:tcBorders>
          </w:tcPr>
          <w:p w14:paraId="5C00295D" w14:textId="77777777" w:rsidR="004F52D9" w:rsidRDefault="004F52D9" w:rsidP="001F40E1">
            <w:pPr>
              <w:rPr>
                <w:sz w:val="20"/>
              </w:rPr>
            </w:pPr>
            <w:r>
              <w:rPr>
                <w:sz w:val="20"/>
              </w:rPr>
              <w:t>Ascents</w:t>
            </w:r>
          </w:p>
        </w:tc>
        <w:tc>
          <w:tcPr>
            <w:tcW w:w="1466" w:type="dxa"/>
            <w:tcBorders>
              <w:top w:val="single" w:sz="6" w:space="0" w:color="000000"/>
              <w:bottom w:val="single" w:sz="6" w:space="0" w:color="000000"/>
            </w:tcBorders>
          </w:tcPr>
          <w:p w14:paraId="0D3FC45B" w14:textId="77777777" w:rsidR="004F52D9" w:rsidRDefault="004F52D9" w:rsidP="001F40E1">
            <w:pPr>
              <w:rPr>
                <w:sz w:val="20"/>
              </w:rPr>
            </w:pPr>
            <w:r>
              <w:rPr>
                <w:sz w:val="20"/>
              </w:rPr>
              <w:t>i. lament</w:t>
            </w:r>
          </w:p>
        </w:tc>
        <w:tc>
          <w:tcPr>
            <w:tcW w:w="1282" w:type="dxa"/>
            <w:tcBorders>
              <w:top w:val="single" w:sz="6" w:space="0" w:color="000000"/>
              <w:bottom w:val="single" w:sz="6" w:space="0" w:color="000000"/>
            </w:tcBorders>
          </w:tcPr>
          <w:p w14:paraId="625C9C4A" w14:textId="77777777" w:rsidR="004F52D9" w:rsidRDefault="004F52D9" w:rsidP="001F40E1">
            <w:pPr>
              <w:rPr>
                <w:sz w:val="20"/>
              </w:rPr>
            </w:pPr>
            <w:r>
              <w:rPr>
                <w:sz w:val="20"/>
              </w:rPr>
              <w:t>variable</w:t>
            </w:r>
          </w:p>
        </w:tc>
      </w:tr>
      <w:tr w:rsidR="004F52D9" w14:paraId="224768EC" w14:textId="77777777" w:rsidTr="001F40E1">
        <w:trPr>
          <w:cantSplit/>
        </w:trPr>
        <w:tc>
          <w:tcPr>
            <w:tcW w:w="568" w:type="dxa"/>
            <w:tcBorders>
              <w:top w:val="single" w:sz="6" w:space="0" w:color="000000"/>
              <w:bottom w:val="single" w:sz="6" w:space="0" w:color="000000"/>
            </w:tcBorders>
          </w:tcPr>
          <w:p w14:paraId="032B7F88" w14:textId="77777777" w:rsidR="004F52D9" w:rsidRDefault="004F52D9" w:rsidP="001F40E1">
            <w:pPr>
              <w:rPr>
                <w:b/>
                <w:sz w:val="20"/>
              </w:rPr>
            </w:pPr>
            <w:r>
              <w:rPr>
                <w:b/>
                <w:sz w:val="20"/>
              </w:rPr>
              <w:t>121</w:t>
            </w:r>
          </w:p>
        </w:tc>
        <w:tc>
          <w:tcPr>
            <w:tcW w:w="733" w:type="dxa"/>
            <w:tcBorders>
              <w:top w:val="single" w:sz="6" w:space="0" w:color="000000"/>
              <w:bottom w:val="single" w:sz="6" w:space="0" w:color="000000"/>
            </w:tcBorders>
          </w:tcPr>
          <w:p w14:paraId="36C83855" w14:textId="77777777" w:rsidR="004F52D9" w:rsidRDefault="004F52D9" w:rsidP="001F40E1">
            <w:pPr>
              <w:rPr>
                <w:sz w:val="20"/>
              </w:rPr>
            </w:pPr>
          </w:p>
        </w:tc>
        <w:tc>
          <w:tcPr>
            <w:tcW w:w="4245" w:type="dxa"/>
            <w:tcBorders>
              <w:top w:val="single" w:sz="6" w:space="0" w:color="000000"/>
              <w:bottom w:val="single" w:sz="6" w:space="0" w:color="000000"/>
            </w:tcBorders>
          </w:tcPr>
          <w:p w14:paraId="3A25EA00" w14:textId="77777777" w:rsidR="004F52D9" w:rsidRDefault="004F52D9" w:rsidP="001F40E1">
            <w:pPr>
              <w:rPr>
                <w:sz w:val="20"/>
              </w:rPr>
            </w:pPr>
            <w:r>
              <w:rPr>
                <w:sz w:val="20"/>
              </w:rPr>
              <w:t>help comes only from the Lord</w:t>
            </w:r>
          </w:p>
        </w:tc>
        <w:tc>
          <w:tcPr>
            <w:tcW w:w="1282" w:type="dxa"/>
            <w:tcBorders>
              <w:top w:val="single" w:sz="6" w:space="0" w:color="000000"/>
              <w:bottom w:val="single" w:sz="6" w:space="0" w:color="000000"/>
            </w:tcBorders>
          </w:tcPr>
          <w:p w14:paraId="5B8ED9AA" w14:textId="77777777" w:rsidR="004F52D9" w:rsidRDefault="004F52D9" w:rsidP="001F40E1">
            <w:pPr>
              <w:rPr>
                <w:sz w:val="20"/>
              </w:rPr>
            </w:pPr>
            <w:r>
              <w:rPr>
                <w:sz w:val="20"/>
              </w:rPr>
              <w:t>Ascents</w:t>
            </w:r>
          </w:p>
        </w:tc>
        <w:tc>
          <w:tcPr>
            <w:tcW w:w="1466" w:type="dxa"/>
            <w:tcBorders>
              <w:top w:val="single" w:sz="6" w:space="0" w:color="000000"/>
              <w:bottom w:val="single" w:sz="6" w:space="0" w:color="000000"/>
            </w:tcBorders>
          </w:tcPr>
          <w:p w14:paraId="12413C88" w14:textId="77777777" w:rsidR="004F52D9" w:rsidRDefault="004F52D9" w:rsidP="001F40E1">
            <w:pPr>
              <w:rPr>
                <w:sz w:val="20"/>
              </w:rPr>
            </w:pPr>
            <w:r>
              <w:rPr>
                <w:sz w:val="20"/>
              </w:rPr>
              <w:t>i. confidence</w:t>
            </w:r>
          </w:p>
        </w:tc>
        <w:tc>
          <w:tcPr>
            <w:tcW w:w="1282" w:type="dxa"/>
            <w:tcBorders>
              <w:top w:val="single" w:sz="6" w:space="0" w:color="000000"/>
              <w:bottom w:val="single" w:sz="6" w:space="0" w:color="000000"/>
            </w:tcBorders>
          </w:tcPr>
          <w:p w14:paraId="6BBBE4DA" w14:textId="77777777" w:rsidR="004F52D9" w:rsidRDefault="004F52D9" w:rsidP="001F40E1">
            <w:pPr>
              <w:rPr>
                <w:sz w:val="20"/>
              </w:rPr>
            </w:pPr>
            <w:r>
              <w:rPr>
                <w:sz w:val="20"/>
              </w:rPr>
              <w:t>variable</w:t>
            </w:r>
          </w:p>
        </w:tc>
      </w:tr>
      <w:tr w:rsidR="004F52D9" w14:paraId="47D435FF" w14:textId="77777777" w:rsidTr="001F40E1">
        <w:trPr>
          <w:cantSplit/>
        </w:trPr>
        <w:tc>
          <w:tcPr>
            <w:tcW w:w="568" w:type="dxa"/>
            <w:tcBorders>
              <w:top w:val="single" w:sz="6" w:space="0" w:color="000000"/>
              <w:bottom w:val="single" w:sz="6" w:space="0" w:color="000000"/>
            </w:tcBorders>
          </w:tcPr>
          <w:p w14:paraId="2890E49A" w14:textId="77777777" w:rsidR="004F52D9" w:rsidRDefault="004F52D9" w:rsidP="001F40E1">
            <w:pPr>
              <w:rPr>
                <w:b/>
                <w:sz w:val="20"/>
              </w:rPr>
            </w:pPr>
            <w:r>
              <w:rPr>
                <w:b/>
                <w:sz w:val="20"/>
              </w:rPr>
              <w:t>122</w:t>
            </w:r>
          </w:p>
        </w:tc>
        <w:tc>
          <w:tcPr>
            <w:tcW w:w="733" w:type="dxa"/>
            <w:tcBorders>
              <w:top w:val="single" w:sz="6" w:space="0" w:color="000000"/>
              <w:bottom w:val="single" w:sz="6" w:space="0" w:color="000000"/>
            </w:tcBorders>
          </w:tcPr>
          <w:p w14:paraId="599EAAA1" w14:textId="77777777" w:rsidR="004F52D9" w:rsidRDefault="004F52D9" w:rsidP="001F40E1">
            <w:pPr>
              <w:rPr>
                <w:sz w:val="20"/>
              </w:rPr>
            </w:pPr>
            <w:r>
              <w:rPr>
                <w:sz w:val="20"/>
              </w:rPr>
              <w:t>pre.</w:t>
            </w:r>
          </w:p>
        </w:tc>
        <w:tc>
          <w:tcPr>
            <w:tcW w:w="4245" w:type="dxa"/>
            <w:tcBorders>
              <w:top w:val="single" w:sz="6" w:space="0" w:color="000000"/>
              <w:bottom w:val="single" w:sz="6" w:space="0" w:color="000000"/>
            </w:tcBorders>
          </w:tcPr>
          <w:p w14:paraId="3704D5A7" w14:textId="77777777" w:rsidR="004F52D9" w:rsidRDefault="004F52D9" w:rsidP="001F40E1">
            <w:pPr>
              <w:rPr>
                <w:sz w:val="20"/>
              </w:rPr>
            </w:pPr>
            <w:r>
              <w:rPr>
                <w:sz w:val="20"/>
              </w:rPr>
              <w:t>I rejoiced when they said to me</w:t>
            </w:r>
          </w:p>
        </w:tc>
        <w:tc>
          <w:tcPr>
            <w:tcW w:w="1282" w:type="dxa"/>
            <w:tcBorders>
              <w:top w:val="single" w:sz="6" w:space="0" w:color="000000"/>
              <w:bottom w:val="single" w:sz="6" w:space="0" w:color="000000"/>
            </w:tcBorders>
          </w:tcPr>
          <w:p w14:paraId="4F85487A" w14:textId="77777777" w:rsidR="004F52D9" w:rsidRDefault="004F52D9" w:rsidP="001F40E1">
            <w:pPr>
              <w:rPr>
                <w:sz w:val="20"/>
              </w:rPr>
            </w:pPr>
            <w:r>
              <w:rPr>
                <w:sz w:val="20"/>
              </w:rPr>
              <w:t>Ascents</w:t>
            </w:r>
          </w:p>
        </w:tc>
        <w:tc>
          <w:tcPr>
            <w:tcW w:w="1466" w:type="dxa"/>
            <w:tcBorders>
              <w:top w:val="single" w:sz="6" w:space="0" w:color="000000"/>
              <w:bottom w:val="single" w:sz="6" w:space="0" w:color="000000"/>
            </w:tcBorders>
          </w:tcPr>
          <w:p w14:paraId="473A3DDF" w14:textId="77777777" w:rsidR="004F52D9" w:rsidRDefault="004F52D9" w:rsidP="001F40E1">
            <w:pPr>
              <w:rPr>
                <w:sz w:val="20"/>
              </w:rPr>
            </w:pPr>
            <w:r>
              <w:rPr>
                <w:sz w:val="20"/>
              </w:rPr>
              <w:t>Zion hymn</w:t>
            </w:r>
          </w:p>
        </w:tc>
        <w:tc>
          <w:tcPr>
            <w:tcW w:w="1282" w:type="dxa"/>
            <w:tcBorders>
              <w:top w:val="single" w:sz="6" w:space="0" w:color="000000"/>
              <w:bottom w:val="single" w:sz="6" w:space="0" w:color="000000"/>
            </w:tcBorders>
          </w:tcPr>
          <w:p w14:paraId="20646DC7" w14:textId="77777777" w:rsidR="004F52D9" w:rsidRDefault="004F52D9" w:rsidP="001F40E1">
            <w:pPr>
              <w:rPr>
                <w:sz w:val="20"/>
              </w:rPr>
            </w:pPr>
            <w:r>
              <w:rPr>
                <w:sz w:val="20"/>
              </w:rPr>
              <w:t>variable</w:t>
            </w:r>
          </w:p>
        </w:tc>
      </w:tr>
      <w:tr w:rsidR="004F52D9" w14:paraId="0850E4BB" w14:textId="77777777" w:rsidTr="001F40E1">
        <w:trPr>
          <w:cantSplit/>
        </w:trPr>
        <w:tc>
          <w:tcPr>
            <w:tcW w:w="568" w:type="dxa"/>
            <w:tcBorders>
              <w:top w:val="single" w:sz="6" w:space="0" w:color="000000"/>
              <w:bottom w:val="single" w:sz="6" w:space="0" w:color="000000"/>
            </w:tcBorders>
          </w:tcPr>
          <w:p w14:paraId="33285526" w14:textId="77777777" w:rsidR="004F52D9" w:rsidRDefault="004F52D9" w:rsidP="001F40E1">
            <w:pPr>
              <w:rPr>
                <w:b/>
                <w:sz w:val="20"/>
              </w:rPr>
            </w:pPr>
            <w:r>
              <w:rPr>
                <w:b/>
                <w:sz w:val="20"/>
              </w:rPr>
              <w:t>123</w:t>
            </w:r>
          </w:p>
        </w:tc>
        <w:tc>
          <w:tcPr>
            <w:tcW w:w="733" w:type="dxa"/>
            <w:tcBorders>
              <w:top w:val="single" w:sz="6" w:space="0" w:color="000000"/>
              <w:bottom w:val="single" w:sz="6" w:space="0" w:color="000000"/>
            </w:tcBorders>
          </w:tcPr>
          <w:p w14:paraId="2D5760A8" w14:textId="77777777" w:rsidR="004F52D9" w:rsidRDefault="004F52D9" w:rsidP="001F40E1">
            <w:pPr>
              <w:rPr>
                <w:sz w:val="20"/>
              </w:rPr>
            </w:pPr>
            <w:r>
              <w:rPr>
                <w:sz w:val="20"/>
              </w:rPr>
              <w:t>exile</w:t>
            </w:r>
          </w:p>
        </w:tc>
        <w:tc>
          <w:tcPr>
            <w:tcW w:w="4245" w:type="dxa"/>
            <w:tcBorders>
              <w:top w:val="single" w:sz="6" w:space="0" w:color="000000"/>
              <w:bottom w:val="single" w:sz="6" w:space="0" w:color="000000"/>
            </w:tcBorders>
          </w:tcPr>
          <w:p w14:paraId="0C23DC4F" w14:textId="77777777" w:rsidR="004F52D9" w:rsidRDefault="004F52D9" w:rsidP="001F40E1">
            <w:pPr>
              <w:rPr>
                <w:sz w:val="20"/>
              </w:rPr>
            </w:pPr>
            <w:r>
              <w:rPr>
                <w:sz w:val="20"/>
              </w:rPr>
              <w:t>I lift my eyes to you</w:t>
            </w:r>
          </w:p>
        </w:tc>
        <w:tc>
          <w:tcPr>
            <w:tcW w:w="1282" w:type="dxa"/>
            <w:tcBorders>
              <w:top w:val="single" w:sz="6" w:space="0" w:color="000000"/>
              <w:bottom w:val="single" w:sz="6" w:space="0" w:color="000000"/>
            </w:tcBorders>
          </w:tcPr>
          <w:p w14:paraId="56C77CEB" w14:textId="77777777" w:rsidR="004F52D9" w:rsidRDefault="004F52D9" w:rsidP="001F40E1">
            <w:pPr>
              <w:rPr>
                <w:sz w:val="20"/>
              </w:rPr>
            </w:pPr>
            <w:r>
              <w:rPr>
                <w:sz w:val="20"/>
              </w:rPr>
              <w:t>Ascents</w:t>
            </w:r>
          </w:p>
        </w:tc>
        <w:tc>
          <w:tcPr>
            <w:tcW w:w="1466" w:type="dxa"/>
            <w:tcBorders>
              <w:top w:val="single" w:sz="6" w:space="0" w:color="000000"/>
              <w:bottom w:val="single" w:sz="6" w:space="0" w:color="000000"/>
            </w:tcBorders>
          </w:tcPr>
          <w:p w14:paraId="3E102261" w14:textId="77777777" w:rsidR="004F52D9" w:rsidRDefault="004F52D9" w:rsidP="001F40E1">
            <w:pPr>
              <w:rPr>
                <w:sz w:val="20"/>
              </w:rPr>
            </w:pPr>
            <w:r>
              <w:rPr>
                <w:sz w:val="20"/>
              </w:rPr>
              <w:t>c. lament</w:t>
            </w:r>
          </w:p>
        </w:tc>
        <w:tc>
          <w:tcPr>
            <w:tcW w:w="1282" w:type="dxa"/>
            <w:tcBorders>
              <w:top w:val="single" w:sz="6" w:space="0" w:color="000000"/>
              <w:bottom w:val="single" w:sz="6" w:space="0" w:color="000000"/>
            </w:tcBorders>
          </w:tcPr>
          <w:p w14:paraId="0C03C95E" w14:textId="77777777" w:rsidR="004F52D9" w:rsidRDefault="004F52D9" w:rsidP="001F40E1">
            <w:pPr>
              <w:rPr>
                <w:sz w:val="20"/>
              </w:rPr>
            </w:pPr>
            <w:r>
              <w:rPr>
                <w:sz w:val="20"/>
              </w:rPr>
              <w:t>3:2</w:t>
            </w:r>
          </w:p>
        </w:tc>
      </w:tr>
      <w:tr w:rsidR="004F52D9" w14:paraId="6764C4D8" w14:textId="77777777" w:rsidTr="001F40E1">
        <w:trPr>
          <w:cantSplit/>
        </w:trPr>
        <w:tc>
          <w:tcPr>
            <w:tcW w:w="568" w:type="dxa"/>
            <w:tcBorders>
              <w:top w:val="single" w:sz="6" w:space="0" w:color="000000"/>
              <w:bottom w:val="single" w:sz="6" w:space="0" w:color="000000"/>
            </w:tcBorders>
          </w:tcPr>
          <w:p w14:paraId="22639BA6" w14:textId="77777777" w:rsidR="004F52D9" w:rsidRDefault="004F52D9" w:rsidP="001F40E1">
            <w:pPr>
              <w:rPr>
                <w:b/>
                <w:sz w:val="20"/>
              </w:rPr>
            </w:pPr>
            <w:r>
              <w:rPr>
                <w:b/>
                <w:sz w:val="20"/>
              </w:rPr>
              <w:t>124</w:t>
            </w:r>
          </w:p>
        </w:tc>
        <w:tc>
          <w:tcPr>
            <w:tcW w:w="733" w:type="dxa"/>
            <w:tcBorders>
              <w:top w:val="single" w:sz="6" w:space="0" w:color="000000"/>
              <w:bottom w:val="single" w:sz="6" w:space="0" w:color="000000"/>
            </w:tcBorders>
          </w:tcPr>
          <w:p w14:paraId="6256EE3E" w14:textId="77777777" w:rsidR="004F52D9" w:rsidRDefault="004F52D9" w:rsidP="001F40E1">
            <w:pPr>
              <w:rPr>
                <w:sz w:val="20"/>
              </w:rPr>
            </w:pPr>
          </w:p>
        </w:tc>
        <w:tc>
          <w:tcPr>
            <w:tcW w:w="4245" w:type="dxa"/>
            <w:tcBorders>
              <w:top w:val="single" w:sz="6" w:space="0" w:color="000000"/>
              <w:bottom w:val="single" w:sz="6" w:space="0" w:color="000000"/>
            </w:tcBorders>
          </w:tcPr>
          <w:p w14:paraId="3BFEB08B" w14:textId="77777777" w:rsidR="004F52D9" w:rsidRDefault="004F52D9" w:rsidP="001F40E1">
            <w:pPr>
              <w:rPr>
                <w:sz w:val="20"/>
              </w:rPr>
            </w:pPr>
            <w:r>
              <w:rPr>
                <w:sz w:val="20"/>
              </w:rPr>
              <w:t>they would have swal</w:t>
            </w:r>
            <w:r>
              <w:rPr>
                <w:sz w:val="20"/>
              </w:rPr>
              <w:softHyphen/>
              <w:t>lowed us</w:t>
            </w:r>
          </w:p>
        </w:tc>
        <w:tc>
          <w:tcPr>
            <w:tcW w:w="1282" w:type="dxa"/>
            <w:tcBorders>
              <w:top w:val="single" w:sz="6" w:space="0" w:color="000000"/>
              <w:bottom w:val="single" w:sz="6" w:space="0" w:color="000000"/>
            </w:tcBorders>
          </w:tcPr>
          <w:p w14:paraId="34C78D2D" w14:textId="77777777" w:rsidR="004F52D9" w:rsidRDefault="004F52D9" w:rsidP="001F40E1">
            <w:pPr>
              <w:rPr>
                <w:sz w:val="20"/>
              </w:rPr>
            </w:pPr>
            <w:r>
              <w:rPr>
                <w:sz w:val="20"/>
              </w:rPr>
              <w:t>Ascents</w:t>
            </w:r>
          </w:p>
        </w:tc>
        <w:tc>
          <w:tcPr>
            <w:tcW w:w="1466" w:type="dxa"/>
            <w:tcBorders>
              <w:top w:val="single" w:sz="6" w:space="0" w:color="000000"/>
              <w:bottom w:val="single" w:sz="6" w:space="0" w:color="000000"/>
            </w:tcBorders>
          </w:tcPr>
          <w:p w14:paraId="667FD887" w14:textId="77777777" w:rsidR="004F52D9" w:rsidRDefault="004F52D9" w:rsidP="001F40E1">
            <w:pPr>
              <w:rPr>
                <w:sz w:val="20"/>
              </w:rPr>
            </w:pPr>
            <w:r>
              <w:rPr>
                <w:sz w:val="20"/>
              </w:rPr>
              <w:t>c. thanksgiving</w:t>
            </w:r>
          </w:p>
        </w:tc>
        <w:tc>
          <w:tcPr>
            <w:tcW w:w="1282" w:type="dxa"/>
            <w:tcBorders>
              <w:top w:val="single" w:sz="6" w:space="0" w:color="000000"/>
              <w:bottom w:val="single" w:sz="6" w:space="0" w:color="000000"/>
            </w:tcBorders>
          </w:tcPr>
          <w:p w14:paraId="51A2A36F" w14:textId="77777777" w:rsidR="004F52D9" w:rsidRDefault="004F52D9" w:rsidP="001F40E1">
            <w:pPr>
              <w:rPr>
                <w:sz w:val="20"/>
              </w:rPr>
            </w:pPr>
            <w:r>
              <w:rPr>
                <w:sz w:val="20"/>
              </w:rPr>
              <w:t>variable</w:t>
            </w:r>
          </w:p>
        </w:tc>
      </w:tr>
      <w:tr w:rsidR="004F52D9" w14:paraId="69F03FB4" w14:textId="77777777" w:rsidTr="001F40E1">
        <w:trPr>
          <w:cantSplit/>
        </w:trPr>
        <w:tc>
          <w:tcPr>
            <w:tcW w:w="568" w:type="dxa"/>
            <w:tcBorders>
              <w:top w:val="single" w:sz="6" w:space="0" w:color="000000"/>
              <w:bottom w:val="single" w:sz="6" w:space="0" w:color="000000"/>
            </w:tcBorders>
          </w:tcPr>
          <w:p w14:paraId="1FE08569" w14:textId="77777777" w:rsidR="004F52D9" w:rsidRDefault="004F52D9" w:rsidP="001F40E1">
            <w:pPr>
              <w:rPr>
                <w:b/>
                <w:sz w:val="20"/>
              </w:rPr>
            </w:pPr>
            <w:r>
              <w:rPr>
                <w:b/>
                <w:sz w:val="20"/>
              </w:rPr>
              <w:t>125</w:t>
            </w:r>
          </w:p>
        </w:tc>
        <w:tc>
          <w:tcPr>
            <w:tcW w:w="733" w:type="dxa"/>
            <w:tcBorders>
              <w:top w:val="single" w:sz="6" w:space="0" w:color="000000"/>
              <w:bottom w:val="single" w:sz="6" w:space="0" w:color="000000"/>
            </w:tcBorders>
          </w:tcPr>
          <w:p w14:paraId="036AD90D" w14:textId="77777777" w:rsidR="004F52D9" w:rsidRDefault="004F52D9" w:rsidP="001F40E1">
            <w:pPr>
              <w:rPr>
                <w:sz w:val="20"/>
              </w:rPr>
            </w:pPr>
          </w:p>
        </w:tc>
        <w:tc>
          <w:tcPr>
            <w:tcW w:w="4245" w:type="dxa"/>
            <w:tcBorders>
              <w:top w:val="single" w:sz="6" w:space="0" w:color="000000"/>
              <w:bottom w:val="single" w:sz="6" w:space="0" w:color="000000"/>
            </w:tcBorders>
          </w:tcPr>
          <w:p w14:paraId="35157B46" w14:textId="77777777" w:rsidR="004F52D9" w:rsidRDefault="004F52D9" w:rsidP="001F40E1">
            <w:pPr>
              <w:rPr>
                <w:sz w:val="20"/>
              </w:rPr>
            </w:pPr>
            <w:r>
              <w:rPr>
                <w:sz w:val="20"/>
              </w:rPr>
              <w:t>those who trust are like Zion</w:t>
            </w:r>
          </w:p>
        </w:tc>
        <w:tc>
          <w:tcPr>
            <w:tcW w:w="1282" w:type="dxa"/>
            <w:tcBorders>
              <w:top w:val="single" w:sz="6" w:space="0" w:color="000000"/>
              <w:bottom w:val="single" w:sz="6" w:space="0" w:color="000000"/>
            </w:tcBorders>
          </w:tcPr>
          <w:p w14:paraId="14270513" w14:textId="77777777" w:rsidR="004F52D9" w:rsidRDefault="004F52D9" w:rsidP="001F40E1">
            <w:pPr>
              <w:rPr>
                <w:sz w:val="20"/>
              </w:rPr>
            </w:pPr>
            <w:r>
              <w:rPr>
                <w:sz w:val="20"/>
              </w:rPr>
              <w:t>Ascents</w:t>
            </w:r>
          </w:p>
        </w:tc>
        <w:tc>
          <w:tcPr>
            <w:tcW w:w="1466" w:type="dxa"/>
            <w:tcBorders>
              <w:top w:val="single" w:sz="6" w:space="0" w:color="000000"/>
              <w:bottom w:val="single" w:sz="6" w:space="0" w:color="000000"/>
            </w:tcBorders>
          </w:tcPr>
          <w:p w14:paraId="37FA58CF" w14:textId="77777777" w:rsidR="004F52D9" w:rsidRDefault="004F52D9" w:rsidP="001F40E1">
            <w:pPr>
              <w:rPr>
                <w:sz w:val="20"/>
              </w:rPr>
            </w:pPr>
            <w:r>
              <w:rPr>
                <w:sz w:val="20"/>
              </w:rPr>
              <w:t>c. confidence</w:t>
            </w:r>
          </w:p>
        </w:tc>
        <w:tc>
          <w:tcPr>
            <w:tcW w:w="1282" w:type="dxa"/>
            <w:tcBorders>
              <w:top w:val="single" w:sz="6" w:space="0" w:color="000000"/>
              <w:bottom w:val="single" w:sz="6" w:space="0" w:color="000000"/>
            </w:tcBorders>
          </w:tcPr>
          <w:p w14:paraId="1A2DCBCD" w14:textId="77777777" w:rsidR="004F52D9" w:rsidRDefault="004F52D9" w:rsidP="001F40E1">
            <w:pPr>
              <w:rPr>
                <w:sz w:val="20"/>
              </w:rPr>
            </w:pPr>
            <w:r>
              <w:rPr>
                <w:sz w:val="20"/>
              </w:rPr>
              <w:t>variable</w:t>
            </w:r>
          </w:p>
        </w:tc>
      </w:tr>
      <w:tr w:rsidR="004F52D9" w14:paraId="70F34C9D" w14:textId="77777777" w:rsidTr="001F40E1">
        <w:trPr>
          <w:cantSplit/>
        </w:trPr>
        <w:tc>
          <w:tcPr>
            <w:tcW w:w="568" w:type="dxa"/>
            <w:tcBorders>
              <w:top w:val="single" w:sz="6" w:space="0" w:color="000000"/>
              <w:bottom w:val="single" w:sz="6" w:space="0" w:color="000000"/>
            </w:tcBorders>
          </w:tcPr>
          <w:p w14:paraId="40C8BA20" w14:textId="77777777" w:rsidR="004F52D9" w:rsidRDefault="004F52D9" w:rsidP="001F40E1">
            <w:pPr>
              <w:rPr>
                <w:b/>
                <w:sz w:val="20"/>
              </w:rPr>
            </w:pPr>
            <w:r>
              <w:rPr>
                <w:b/>
                <w:sz w:val="20"/>
              </w:rPr>
              <w:t>126</w:t>
            </w:r>
          </w:p>
        </w:tc>
        <w:tc>
          <w:tcPr>
            <w:tcW w:w="733" w:type="dxa"/>
            <w:tcBorders>
              <w:top w:val="single" w:sz="6" w:space="0" w:color="000000"/>
              <w:bottom w:val="single" w:sz="6" w:space="0" w:color="000000"/>
            </w:tcBorders>
          </w:tcPr>
          <w:p w14:paraId="6F994061" w14:textId="77777777" w:rsidR="004F52D9" w:rsidRDefault="004F52D9" w:rsidP="001F40E1">
            <w:pPr>
              <w:rPr>
                <w:sz w:val="20"/>
              </w:rPr>
            </w:pPr>
            <w:r>
              <w:rPr>
                <w:sz w:val="20"/>
              </w:rPr>
              <w:t>exile</w:t>
            </w:r>
          </w:p>
        </w:tc>
        <w:tc>
          <w:tcPr>
            <w:tcW w:w="4245" w:type="dxa"/>
            <w:tcBorders>
              <w:top w:val="single" w:sz="6" w:space="0" w:color="000000"/>
              <w:bottom w:val="single" w:sz="6" w:space="0" w:color="000000"/>
            </w:tcBorders>
          </w:tcPr>
          <w:p w14:paraId="6547B283" w14:textId="77777777" w:rsidR="004F52D9" w:rsidRDefault="004F52D9" w:rsidP="001F40E1">
            <w:pPr>
              <w:rPr>
                <w:sz w:val="20"/>
              </w:rPr>
            </w:pPr>
            <w:r>
              <w:rPr>
                <w:sz w:val="20"/>
              </w:rPr>
              <w:t>bringing home the sheaves</w:t>
            </w:r>
          </w:p>
        </w:tc>
        <w:tc>
          <w:tcPr>
            <w:tcW w:w="1282" w:type="dxa"/>
            <w:tcBorders>
              <w:top w:val="single" w:sz="6" w:space="0" w:color="000000"/>
              <w:bottom w:val="single" w:sz="6" w:space="0" w:color="000000"/>
            </w:tcBorders>
          </w:tcPr>
          <w:p w14:paraId="0A982D60" w14:textId="77777777" w:rsidR="004F52D9" w:rsidRDefault="004F52D9" w:rsidP="001F40E1">
            <w:pPr>
              <w:rPr>
                <w:sz w:val="20"/>
              </w:rPr>
            </w:pPr>
            <w:r>
              <w:rPr>
                <w:sz w:val="20"/>
              </w:rPr>
              <w:t>Ascents</w:t>
            </w:r>
          </w:p>
        </w:tc>
        <w:tc>
          <w:tcPr>
            <w:tcW w:w="1466" w:type="dxa"/>
            <w:tcBorders>
              <w:top w:val="single" w:sz="6" w:space="0" w:color="000000"/>
              <w:bottom w:val="single" w:sz="6" w:space="0" w:color="000000"/>
            </w:tcBorders>
          </w:tcPr>
          <w:p w14:paraId="0B1170EE" w14:textId="77777777" w:rsidR="004F52D9" w:rsidRDefault="004F52D9" w:rsidP="001F40E1">
            <w:pPr>
              <w:rPr>
                <w:sz w:val="20"/>
              </w:rPr>
            </w:pPr>
            <w:r>
              <w:rPr>
                <w:sz w:val="20"/>
              </w:rPr>
              <w:t>c. lament</w:t>
            </w:r>
          </w:p>
        </w:tc>
        <w:tc>
          <w:tcPr>
            <w:tcW w:w="1282" w:type="dxa"/>
            <w:tcBorders>
              <w:top w:val="single" w:sz="6" w:space="0" w:color="000000"/>
              <w:bottom w:val="single" w:sz="6" w:space="0" w:color="000000"/>
            </w:tcBorders>
          </w:tcPr>
          <w:p w14:paraId="3725FEA7" w14:textId="77777777" w:rsidR="004F52D9" w:rsidRDefault="004F52D9" w:rsidP="001F40E1">
            <w:pPr>
              <w:rPr>
                <w:sz w:val="20"/>
              </w:rPr>
            </w:pPr>
            <w:r>
              <w:rPr>
                <w:sz w:val="20"/>
              </w:rPr>
              <w:t>2:2:2 (with</w:t>
            </w:r>
          </w:p>
          <w:p w14:paraId="47A71C3E" w14:textId="77777777" w:rsidR="004F52D9" w:rsidRDefault="004F52D9" w:rsidP="001F40E1">
            <w:pPr>
              <w:rPr>
                <w:sz w:val="20"/>
              </w:rPr>
            </w:pPr>
            <w:r>
              <w:rPr>
                <w:sz w:val="20"/>
              </w:rPr>
              <w:t>some 3:2)</w:t>
            </w:r>
          </w:p>
        </w:tc>
      </w:tr>
      <w:tr w:rsidR="004F52D9" w14:paraId="340EE506" w14:textId="77777777" w:rsidTr="001F40E1">
        <w:trPr>
          <w:cantSplit/>
        </w:trPr>
        <w:tc>
          <w:tcPr>
            <w:tcW w:w="568" w:type="dxa"/>
            <w:tcBorders>
              <w:top w:val="single" w:sz="6" w:space="0" w:color="000000"/>
              <w:bottom w:val="single" w:sz="6" w:space="0" w:color="000000"/>
            </w:tcBorders>
          </w:tcPr>
          <w:p w14:paraId="40CF17EC" w14:textId="77777777" w:rsidR="004F52D9" w:rsidRDefault="004F52D9" w:rsidP="001F40E1">
            <w:pPr>
              <w:rPr>
                <w:b/>
                <w:sz w:val="20"/>
              </w:rPr>
            </w:pPr>
            <w:r>
              <w:rPr>
                <w:b/>
                <w:sz w:val="20"/>
              </w:rPr>
              <w:t>127</w:t>
            </w:r>
          </w:p>
        </w:tc>
        <w:tc>
          <w:tcPr>
            <w:tcW w:w="733" w:type="dxa"/>
            <w:tcBorders>
              <w:top w:val="single" w:sz="6" w:space="0" w:color="000000"/>
              <w:bottom w:val="single" w:sz="6" w:space="0" w:color="000000"/>
            </w:tcBorders>
          </w:tcPr>
          <w:p w14:paraId="63D5A05C" w14:textId="77777777" w:rsidR="004F52D9" w:rsidRDefault="004F52D9" w:rsidP="001F40E1">
            <w:pPr>
              <w:rPr>
                <w:sz w:val="20"/>
              </w:rPr>
            </w:pPr>
            <w:r>
              <w:rPr>
                <w:sz w:val="20"/>
              </w:rPr>
              <w:t>post.</w:t>
            </w:r>
          </w:p>
        </w:tc>
        <w:tc>
          <w:tcPr>
            <w:tcW w:w="4245" w:type="dxa"/>
            <w:tcBorders>
              <w:top w:val="single" w:sz="6" w:space="0" w:color="000000"/>
              <w:bottom w:val="single" w:sz="6" w:space="0" w:color="000000"/>
            </w:tcBorders>
          </w:tcPr>
          <w:p w14:paraId="1575CB48" w14:textId="77777777" w:rsidR="004F52D9" w:rsidRDefault="004F52D9" w:rsidP="001F40E1">
            <w:pPr>
              <w:rPr>
                <w:sz w:val="20"/>
              </w:rPr>
            </w:pPr>
            <w:r>
              <w:rPr>
                <w:sz w:val="20"/>
              </w:rPr>
              <w:t>unless the Lord build the house</w:t>
            </w:r>
          </w:p>
        </w:tc>
        <w:tc>
          <w:tcPr>
            <w:tcW w:w="1282" w:type="dxa"/>
            <w:tcBorders>
              <w:top w:val="single" w:sz="6" w:space="0" w:color="000000"/>
              <w:bottom w:val="single" w:sz="6" w:space="0" w:color="000000"/>
            </w:tcBorders>
          </w:tcPr>
          <w:p w14:paraId="6304452C" w14:textId="77777777" w:rsidR="004F52D9" w:rsidRDefault="004F52D9" w:rsidP="001F40E1">
            <w:pPr>
              <w:rPr>
                <w:sz w:val="20"/>
              </w:rPr>
            </w:pPr>
            <w:r>
              <w:rPr>
                <w:sz w:val="20"/>
              </w:rPr>
              <w:t>Ascents</w:t>
            </w:r>
          </w:p>
        </w:tc>
        <w:tc>
          <w:tcPr>
            <w:tcW w:w="1466" w:type="dxa"/>
            <w:tcBorders>
              <w:top w:val="single" w:sz="6" w:space="0" w:color="000000"/>
              <w:bottom w:val="single" w:sz="6" w:space="0" w:color="000000"/>
            </w:tcBorders>
          </w:tcPr>
          <w:p w14:paraId="35DE95C8" w14:textId="77777777" w:rsidR="004F52D9" w:rsidRDefault="004F52D9" w:rsidP="001F40E1">
            <w:pPr>
              <w:rPr>
                <w:sz w:val="20"/>
              </w:rPr>
            </w:pPr>
            <w:r>
              <w:rPr>
                <w:sz w:val="20"/>
              </w:rPr>
              <w:t>wisdom psalm</w:t>
            </w:r>
          </w:p>
        </w:tc>
        <w:tc>
          <w:tcPr>
            <w:tcW w:w="1282" w:type="dxa"/>
            <w:tcBorders>
              <w:top w:val="single" w:sz="6" w:space="0" w:color="000000"/>
              <w:bottom w:val="single" w:sz="6" w:space="0" w:color="000000"/>
            </w:tcBorders>
          </w:tcPr>
          <w:p w14:paraId="3724E99B" w14:textId="77777777" w:rsidR="004F52D9" w:rsidRDefault="004F52D9" w:rsidP="001F40E1">
            <w:pPr>
              <w:rPr>
                <w:sz w:val="20"/>
              </w:rPr>
            </w:pPr>
            <w:r>
              <w:rPr>
                <w:sz w:val="20"/>
              </w:rPr>
              <w:t>1-2 = 3:3,</w:t>
            </w:r>
          </w:p>
          <w:p w14:paraId="1E22B1E2" w14:textId="77777777" w:rsidR="004F52D9" w:rsidRDefault="004F52D9" w:rsidP="001F40E1">
            <w:pPr>
              <w:rPr>
                <w:sz w:val="20"/>
              </w:rPr>
            </w:pPr>
            <w:r>
              <w:rPr>
                <w:sz w:val="20"/>
              </w:rPr>
              <w:t>3-5 = 3:2</w:t>
            </w:r>
          </w:p>
        </w:tc>
      </w:tr>
      <w:tr w:rsidR="004F52D9" w14:paraId="37272252" w14:textId="77777777" w:rsidTr="001F40E1">
        <w:trPr>
          <w:cantSplit/>
        </w:trPr>
        <w:tc>
          <w:tcPr>
            <w:tcW w:w="568" w:type="dxa"/>
            <w:tcBorders>
              <w:top w:val="single" w:sz="6" w:space="0" w:color="000000"/>
              <w:bottom w:val="single" w:sz="6" w:space="0" w:color="000000"/>
            </w:tcBorders>
          </w:tcPr>
          <w:p w14:paraId="3A74DA51" w14:textId="77777777" w:rsidR="004F52D9" w:rsidRDefault="004F52D9" w:rsidP="001F40E1">
            <w:pPr>
              <w:rPr>
                <w:b/>
                <w:sz w:val="20"/>
              </w:rPr>
            </w:pPr>
            <w:r>
              <w:rPr>
                <w:b/>
                <w:sz w:val="20"/>
              </w:rPr>
              <w:t>128</w:t>
            </w:r>
          </w:p>
        </w:tc>
        <w:tc>
          <w:tcPr>
            <w:tcW w:w="733" w:type="dxa"/>
            <w:tcBorders>
              <w:top w:val="single" w:sz="6" w:space="0" w:color="000000"/>
              <w:bottom w:val="single" w:sz="6" w:space="0" w:color="000000"/>
            </w:tcBorders>
          </w:tcPr>
          <w:p w14:paraId="2FE825AD" w14:textId="77777777" w:rsidR="004F52D9" w:rsidRDefault="004F52D9" w:rsidP="001F40E1">
            <w:pPr>
              <w:rPr>
                <w:sz w:val="20"/>
              </w:rPr>
            </w:pPr>
            <w:r>
              <w:rPr>
                <w:sz w:val="20"/>
              </w:rPr>
              <w:t>post.</w:t>
            </w:r>
          </w:p>
        </w:tc>
        <w:tc>
          <w:tcPr>
            <w:tcW w:w="4245" w:type="dxa"/>
            <w:tcBorders>
              <w:top w:val="single" w:sz="6" w:space="0" w:color="000000"/>
              <w:bottom w:val="single" w:sz="6" w:space="0" w:color="000000"/>
            </w:tcBorders>
          </w:tcPr>
          <w:p w14:paraId="77FA25ED" w14:textId="77777777" w:rsidR="004F52D9" w:rsidRDefault="004F52D9" w:rsidP="001F40E1">
            <w:pPr>
              <w:rPr>
                <w:sz w:val="20"/>
              </w:rPr>
            </w:pPr>
            <w:r>
              <w:rPr>
                <w:sz w:val="20"/>
              </w:rPr>
              <w:t>your wife like a fruitful vine</w:t>
            </w:r>
          </w:p>
        </w:tc>
        <w:tc>
          <w:tcPr>
            <w:tcW w:w="1282" w:type="dxa"/>
            <w:tcBorders>
              <w:top w:val="single" w:sz="6" w:space="0" w:color="000000"/>
              <w:bottom w:val="single" w:sz="6" w:space="0" w:color="000000"/>
            </w:tcBorders>
          </w:tcPr>
          <w:p w14:paraId="528DEB42" w14:textId="77777777" w:rsidR="004F52D9" w:rsidRDefault="004F52D9" w:rsidP="001F40E1">
            <w:pPr>
              <w:rPr>
                <w:sz w:val="20"/>
              </w:rPr>
            </w:pPr>
            <w:r>
              <w:rPr>
                <w:sz w:val="20"/>
              </w:rPr>
              <w:t>Ascents</w:t>
            </w:r>
          </w:p>
        </w:tc>
        <w:tc>
          <w:tcPr>
            <w:tcW w:w="1466" w:type="dxa"/>
            <w:tcBorders>
              <w:top w:val="single" w:sz="6" w:space="0" w:color="000000"/>
              <w:bottom w:val="single" w:sz="6" w:space="0" w:color="000000"/>
            </w:tcBorders>
          </w:tcPr>
          <w:p w14:paraId="29872E0D" w14:textId="77777777" w:rsidR="004F52D9" w:rsidRDefault="004F52D9" w:rsidP="001F40E1">
            <w:pPr>
              <w:rPr>
                <w:sz w:val="20"/>
              </w:rPr>
            </w:pPr>
            <w:r>
              <w:rPr>
                <w:sz w:val="20"/>
              </w:rPr>
              <w:t>wisdom psalm</w:t>
            </w:r>
          </w:p>
        </w:tc>
        <w:tc>
          <w:tcPr>
            <w:tcW w:w="1282" w:type="dxa"/>
            <w:tcBorders>
              <w:top w:val="single" w:sz="6" w:space="0" w:color="000000"/>
              <w:bottom w:val="single" w:sz="6" w:space="0" w:color="000000"/>
            </w:tcBorders>
          </w:tcPr>
          <w:p w14:paraId="41FE71DA" w14:textId="77777777" w:rsidR="004F52D9" w:rsidRDefault="004F52D9" w:rsidP="001F40E1">
            <w:pPr>
              <w:rPr>
                <w:sz w:val="20"/>
              </w:rPr>
            </w:pPr>
            <w:r>
              <w:rPr>
                <w:sz w:val="20"/>
              </w:rPr>
              <w:t>1-4 = 3:2,</w:t>
            </w:r>
          </w:p>
          <w:p w14:paraId="59629CD3" w14:textId="77777777" w:rsidR="004F52D9" w:rsidRDefault="004F52D9" w:rsidP="001F40E1">
            <w:pPr>
              <w:rPr>
                <w:sz w:val="20"/>
              </w:rPr>
            </w:pPr>
            <w:r>
              <w:rPr>
                <w:sz w:val="20"/>
              </w:rPr>
              <w:t>5 = 3:3:2</w:t>
            </w:r>
          </w:p>
        </w:tc>
      </w:tr>
      <w:tr w:rsidR="004F52D9" w14:paraId="60A276F8" w14:textId="77777777" w:rsidTr="001F40E1">
        <w:trPr>
          <w:cantSplit/>
        </w:trPr>
        <w:tc>
          <w:tcPr>
            <w:tcW w:w="568" w:type="dxa"/>
            <w:tcBorders>
              <w:top w:val="single" w:sz="6" w:space="0" w:color="000000"/>
              <w:bottom w:val="single" w:sz="6" w:space="0" w:color="000000"/>
            </w:tcBorders>
          </w:tcPr>
          <w:p w14:paraId="735C6B31" w14:textId="77777777" w:rsidR="004F52D9" w:rsidRDefault="004F52D9" w:rsidP="001F40E1">
            <w:pPr>
              <w:rPr>
                <w:b/>
                <w:sz w:val="20"/>
              </w:rPr>
            </w:pPr>
            <w:r>
              <w:rPr>
                <w:b/>
                <w:sz w:val="20"/>
              </w:rPr>
              <w:t>129</w:t>
            </w:r>
          </w:p>
        </w:tc>
        <w:tc>
          <w:tcPr>
            <w:tcW w:w="733" w:type="dxa"/>
            <w:tcBorders>
              <w:top w:val="single" w:sz="6" w:space="0" w:color="000000"/>
              <w:bottom w:val="single" w:sz="6" w:space="0" w:color="000000"/>
            </w:tcBorders>
          </w:tcPr>
          <w:p w14:paraId="3B893AFA" w14:textId="77777777" w:rsidR="004F52D9" w:rsidRDefault="004F52D9" w:rsidP="001F40E1">
            <w:pPr>
              <w:rPr>
                <w:sz w:val="20"/>
              </w:rPr>
            </w:pPr>
            <w:r>
              <w:rPr>
                <w:sz w:val="20"/>
              </w:rPr>
              <w:t>post.</w:t>
            </w:r>
          </w:p>
        </w:tc>
        <w:tc>
          <w:tcPr>
            <w:tcW w:w="4245" w:type="dxa"/>
            <w:tcBorders>
              <w:top w:val="single" w:sz="6" w:space="0" w:color="000000"/>
              <w:bottom w:val="single" w:sz="6" w:space="0" w:color="000000"/>
            </w:tcBorders>
          </w:tcPr>
          <w:p w14:paraId="1AA84C2F" w14:textId="77777777" w:rsidR="004F52D9" w:rsidRDefault="004F52D9" w:rsidP="001F40E1">
            <w:pPr>
              <w:rPr>
                <w:sz w:val="20"/>
              </w:rPr>
            </w:pPr>
            <w:r>
              <w:rPr>
                <w:sz w:val="20"/>
              </w:rPr>
              <w:t>enemies like grass on the roof</w:t>
            </w:r>
          </w:p>
        </w:tc>
        <w:tc>
          <w:tcPr>
            <w:tcW w:w="1282" w:type="dxa"/>
            <w:tcBorders>
              <w:top w:val="single" w:sz="6" w:space="0" w:color="000000"/>
              <w:bottom w:val="single" w:sz="6" w:space="0" w:color="000000"/>
            </w:tcBorders>
          </w:tcPr>
          <w:p w14:paraId="457F65DD" w14:textId="77777777" w:rsidR="004F52D9" w:rsidRDefault="004F52D9" w:rsidP="001F40E1">
            <w:pPr>
              <w:rPr>
                <w:sz w:val="20"/>
              </w:rPr>
            </w:pPr>
            <w:r>
              <w:rPr>
                <w:sz w:val="20"/>
              </w:rPr>
              <w:t>Ascents</w:t>
            </w:r>
          </w:p>
        </w:tc>
        <w:tc>
          <w:tcPr>
            <w:tcW w:w="1466" w:type="dxa"/>
            <w:tcBorders>
              <w:top w:val="single" w:sz="6" w:space="0" w:color="000000"/>
              <w:bottom w:val="single" w:sz="6" w:space="0" w:color="000000"/>
            </w:tcBorders>
          </w:tcPr>
          <w:p w14:paraId="4373B15E" w14:textId="77777777" w:rsidR="004F52D9" w:rsidRDefault="004F52D9" w:rsidP="001F40E1">
            <w:pPr>
              <w:rPr>
                <w:sz w:val="20"/>
              </w:rPr>
            </w:pPr>
            <w:r>
              <w:rPr>
                <w:sz w:val="20"/>
              </w:rPr>
              <w:t>c. confidence</w:t>
            </w:r>
          </w:p>
        </w:tc>
        <w:tc>
          <w:tcPr>
            <w:tcW w:w="1282" w:type="dxa"/>
            <w:tcBorders>
              <w:top w:val="single" w:sz="6" w:space="0" w:color="000000"/>
              <w:bottom w:val="single" w:sz="6" w:space="0" w:color="000000"/>
            </w:tcBorders>
          </w:tcPr>
          <w:p w14:paraId="48683412" w14:textId="77777777" w:rsidR="004F52D9" w:rsidRDefault="004F52D9" w:rsidP="001F40E1">
            <w:pPr>
              <w:rPr>
                <w:sz w:val="20"/>
              </w:rPr>
            </w:pPr>
            <w:r>
              <w:rPr>
                <w:sz w:val="20"/>
              </w:rPr>
              <w:t>3:2</w:t>
            </w:r>
          </w:p>
        </w:tc>
      </w:tr>
      <w:tr w:rsidR="004F52D9" w14:paraId="5D1E0F5B" w14:textId="77777777" w:rsidTr="001F40E1">
        <w:trPr>
          <w:cantSplit/>
        </w:trPr>
        <w:tc>
          <w:tcPr>
            <w:tcW w:w="568" w:type="dxa"/>
            <w:tcBorders>
              <w:top w:val="single" w:sz="6" w:space="0" w:color="000000"/>
              <w:bottom w:val="single" w:sz="6" w:space="0" w:color="000000"/>
            </w:tcBorders>
          </w:tcPr>
          <w:p w14:paraId="53BAFF87" w14:textId="77777777" w:rsidR="004F52D9" w:rsidRDefault="004F52D9" w:rsidP="001F40E1">
            <w:pPr>
              <w:rPr>
                <w:b/>
                <w:sz w:val="20"/>
              </w:rPr>
            </w:pPr>
            <w:r>
              <w:rPr>
                <w:b/>
                <w:sz w:val="20"/>
              </w:rPr>
              <w:t>130</w:t>
            </w:r>
          </w:p>
        </w:tc>
        <w:tc>
          <w:tcPr>
            <w:tcW w:w="733" w:type="dxa"/>
            <w:tcBorders>
              <w:top w:val="single" w:sz="6" w:space="0" w:color="000000"/>
              <w:bottom w:val="single" w:sz="6" w:space="0" w:color="000000"/>
            </w:tcBorders>
          </w:tcPr>
          <w:p w14:paraId="47E9CC6A" w14:textId="77777777" w:rsidR="004F52D9" w:rsidRDefault="004F52D9" w:rsidP="001F40E1">
            <w:pPr>
              <w:rPr>
                <w:sz w:val="20"/>
              </w:rPr>
            </w:pPr>
          </w:p>
        </w:tc>
        <w:tc>
          <w:tcPr>
            <w:tcW w:w="4245" w:type="dxa"/>
            <w:tcBorders>
              <w:top w:val="single" w:sz="6" w:space="0" w:color="000000"/>
              <w:bottom w:val="single" w:sz="6" w:space="0" w:color="000000"/>
            </w:tcBorders>
          </w:tcPr>
          <w:p w14:paraId="6F53C756" w14:textId="77777777" w:rsidR="004F52D9" w:rsidRDefault="004F52D9" w:rsidP="001F40E1">
            <w:pPr>
              <w:rPr>
                <w:sz w:val="20"/>
              </w:rPr>
            </w:pPr>
            <w:r>
              <w:rPr>
                <w:sz w:val="20"/>
              </w:rPr>
              <w:t>out of the depths I cry to you</w:t>
            </w:r>
          </w:p>
        </w:tc>
        <w:tc>
          <w:tcPr>
            <w:tcW w:w="1282" w:type="dxa"/>
            <w:tcBorders>
              <w:top w:val="single" w:sz="6" w:space="0" w:color="000000"/>
              <w:bottom w:val="single" w:sz="6" w:space="0" w:color="000000"/>
            </w:tcBorders>
          </w:tcPr>
          <w:p w14:paraId="7C131D5C" w14:textId="77777777" w:rsidR="004F52D9" w:rsidRDefault="004F52D9" w:rsidP="001F40E1">
            <w:pPr>
              <w:rPr>
                <w:sz w:val="20"/>
              </w:rPr>
            </w:pPr>
            <w:r>
              <w:rPr>
                <w:sz w:val="20"/>
              </w:rPr>
              <w:t>Ascents</w:t>
            </w:r>
          </w:p>
        </w:tc>
        <w:tc>
          <w:tcPr>
            <w:tcW w:w="1466" w:type="dxa"/>
            <w:tcBorders>
              <w:top w:val="single" w:sz="6" w:space="0" w:color="000000"/>
              <w:bottom w:val="single" w:sz="6" w:space="0" w:color="000000"/>
            </w:tcBorders>
          </w:tcPr>
          <w:p w14:paraId="045A3AA7" w14:textId="77777777" w:rsidR="004F52D9" w:rsidRDefault="004F52D9" w:rsidP="001F40E1">
            <w:pPr>
              <w:rPr>
                <w:sz w:val="20"/>
              </w:rPr>
            </w:pPr>
            <w:r>
              <w:rPr>
                <w:sz w:val="20"/>
              </w:rPr>
              <w:t>i. lament</w:t>
            </w:r>
          </w:p>
        </w:tc>
        <w:tc>
          <w:tcPr>
            <w:tcW w:w="1282" w:type="dxa"/>
            <w:tcBorders>
              <w:top w:val="single" w:sz="6" w:space="0" w:color="000000"/>
              <w:bottom w:val="single" w:sz="6" w:space="0" w:color="000000"/>
            </w:tcBorders>
          </w:tcPr>
          <w:p w14:paraId="1488BF42" w14:textId="77777777" w:rsidR="004F52D9" w:rsidRDefault="004F52D9" w:rsidP="001F40E1">
            <w:pPr>
              <w:rPr>
                <w:sz w:val="20"/>
              </w:rPr>
            </w:pPr>
            <w:r>
              <w:rPr>
                <w:sz w:val="20"/>
              </w:rPr>
              <w:t>variable</w:t>
            </w:r>
          </w:p>
        </w:tc>
      </w:tr>
      <w:tr w:rsidR="004F52D9" w14:paraId="59C4FA77" w14:textId="77777777" w:rsidTr="001F40E1">
        <w:trPr>
          <w:cantSplit/>
        </w:trPr>
        <w:tc>
          <w:tcPr>
            <w:tcW w:w="568" w:type="dxa"/>
            <w:tcBorders>
              <w:top w:val="single" w:sz="6" w:space="0" w:color="000000"/>
              <w:bottom w:val="single" w:sz="6" w:space="0" w:color="000000"/>
            </w:tcBorders>
          </w:tcPr>
          <w:p w14:paraId="654001BB" w14:textId="77777777" w:rsidR="004F52D9" w:rsidRDefault="004F52D9" w:rsidP="001F40E1">
            <w:pPr>
              <w:rPr>
                <w:b/>
                <w:sz w:val="20"/>
              </w:rPr>
            </w:pPr>
            <w:r>
              <w:rPr>
                <w:b/>
                <w:sz w:val="20"/>
              </w:rPr>
              <w:t>131</w:t>
            </w:r>
          </w:p>
        </w:tc>
        <w:tc>
          <w:tcPr>
            <w:tcW w:w="733" w:type="dxa"/>
            <w:tcBorders>
              <w:top w:val="single" w:sz="6" w:space="0" w:color="000000"/>
              <w:bottom w:val="single" w:sz="6" w:space="0" w:color="000000"/>
            </w:tcBorders>
          </w:tcPr>
          <w:p w14:paraId="638F3D72" w14:textId="77777777" w:rsidR="004F52D9" w:rsidRDefault="004F52D9" w:rsidP="001F40E1">
            <w:pPr>
              <w:rPr>
                <w:sz w:val="20"/>
              </w:rPr>
            </w:pPr>
          </w:p>
        </w:tc>
        <w:tc>
          <w:tcPr>
            <w:tcW w:w="4245" w:type="dxa"/>
            <w:tcBorders>
              <w:top w:val="single" w:sz="6" w:space="0" w:color="000000"/>
              <w:bottom w:val="single" w:sz="6" w:space="0" w:color="000000"/>
            </w:tcBorders>
          </w:tcPr>
          <w:p w14:paraId="09352871" w14:textId="77777777" w:rsidR="004F52D9" w:rsidRDefault="004F52D9" w:rsidP="001F40E1">
            <w:pPr>
              <w:rPr>
                <w:sz w:val="20"/>
              </w:rPr>
            </w:pPr>
            <w:r>
              <w:rPr>
                <w:sz w:val="20"/>
              </w:rPr>
              <w:t>I am not busy with great matters</w:t>
            </w:r>
          </w:p>
        </w:tc>
        <w:tc>
          <w:tcPr>
            <w:tcW w:w="1282" w:type="dxa"/>
            <w:tcBorders>
              <w:top w:val="single" w:sz="6" w:space="0" w:color="000000"/>
              <w:bottom w:val="single" w:sz="6" w:space="0" w:color="000000"/>
            </w:tcBorders>
          </w:tcPr>
          <w:p w14:paraId="575D2B5A" w14:textId="77777777" w:rsidR="004F52D9" w:rsidRDefault="004F52D9" w:rsidP="001F40E1">
            <w:pPr>
              <w:rPr>
                <w:sz w:val="20"/>
              </w:rPr>
            </w:pPr>
            <w:r>
              <w:rPr>
                <w:sz w:val="20"/>
              </w:rPr>
              <w:t>Ascents</w:t>
            </w:r>
          </w:p>
        </w:tc>
        <w:tc>
          <w:tcPr>
            <w:tcW w:w="1466" w:type="dxa"/>
            <w:tcBorders>
              <w:top w:val="single" w:sz="6" w:space="0" w:color="000000"/>
              <w:bottom w:val="single" w:sz="6" w:space="0" w:color="000000"/>
            </w:tcBorders>
          </w:tcPr>
          <w:p w14:paraId="2C54ED4B" w14:textId="77777777" w:rsidR="004F52D9" w:rsidRDefault="004F52D9" w:rsidP="001F40E1">
            <w:pPr>
              <w:rPr>
                <w:sz w:val="20"/>
              </w:rPr>
            </w:pPr>
            <w:r>
              <w:rPr>
                <w:sz w:val="20"/>
              </w:rPr>
              <w:t>i. confidence</w:t>
            </w:r>
          </w:p>
        </w:tc>
        <w:tc>
          <w:tcPr>
            <w:tcW w:w="1282" w:type="dxa"/>
            <w:tcBorders>
              <w:top w:val="single" w:sz="6" w:space="0" w:color="000000"/>
              <w:bottom w:val="single" w:sz="6" w:space="0" w:color="000000"/>
            </w:tcBorders>
          </w:tcPr>
          <w:p w14:paraId="512028AB" w14:textId="77777777" w:rsidR="004F52D9" w:rsidRDefault="004F52D9" w:rsidP="001F40E1">
            <w:pPr>
              <w:rPr>
                <w:sz w:val="20"/>
              </w:rPr>
            </w:pPr>
            <w:r>
              <w:rPr>
                <w:sz w:val="20"/>
              </w:rPr>
              <w:t>3:2</w:t>
            </w:r>
          </w:p>
        </w:tc>
      </w:tr>
      <w:tr w:rsidR="004F52D9" w14:paraId="1B81DBD9" w14:textId="77777777" w:rsidTr="001F40E1">
        <w:trPr>
          <w:cantSplit/>
        </w:trPr>
        <w:tc>
          <w:tcPr>
            <w:tcW w:w="568" w:type="dxa"/>
            <w:tcBorders>
              <w:top w:val="single" w:sz="6" w:space="0" w:color="000000"/>
              <w:bottom w:val="single" w:sz="6" w:space="0" w:color="000000"/>
            </w:tcBorders>
          </w:tcPr>
          <w:p w14:paraId="74C998F8" w14:textId="77777777" w:rsidR="004F52D9" w:rsidRDefault="004F52D9" w:rsidP="001F40E1">
            <w:pPr>
              <w:rPr>
                <w:b/>
                <w:sz w:val="20"/>
              </w:rPr>
            </w:pPr>
            <w:r>
              <w:rPr>
                <w:b/>
                <w:sz w:val="20"/>
              </w:rPr>
              <w:t>132</w:t>
            </w:r>
          </w:p>
        </w:tc>
        <w:tc>
          <w:tcPr>
            <w:tcW w:w="733" w:type="dxa"/>
            <w:tcBorders>
              <w:top w:val="single" w:sz="6" w:space="0" w:color="000000"/>
              <w:bottom w:val="single" w:sz="6" w:space="0" w:color="000000"/>
            </w:tcBorders>
          </w:tcPr>
          <w:p w14:paraId="74FE57F4" w14:textId="77777777" w:rsidR="004F52D9" w:rsidRDefault="004F52D9" w:rsidP="001F40E1">
            <w:pPr>
              <w:rPr>
                <w:sz w:val="20"/>
              </w:rPr>
            </w:pPr>
            <w:r>
              <w:rPr>
                <w:sz w:val="20"/>
              </w:rPr>
              <w:t>pre.</w:t>
            </w:r>
          </w:p>
        </w:tc>
        <w:tc>
          <w:tcPr>
            <w:tcW w:w="4245" w:type="dxa"/>
            <w:tcBorders>
              <w:top w:val="single" w:sz="6" w:space="0" w:color="000000"/>
              <w:bottom w:val="single" w:sz="6" w:space="0" w:color="000000"/>
            </w:tcBorders>
          </w:tcPr>
          <w:p w14:paraId="5C812134" w14:textId="77777777" w:rsidR="004F52D9" w:rsidRDefault="004F52D9" w:rsidP="001F40E1">
            <w:pPr>
              <w:rPr>
                <w:sz w:val="20"/>
              </w:rPr>
            </w:pPr>
            <w:r>
              <w:rPr>
                <w:sz w:val="20"/>
              </w:rPr>
              <w:t>I will renew the line of David</w:t>
            </w:r>
          </w:p>
        </w:tc>
        <w:tc>
          <w:tcPr>
            <w:tcW w:w="1282" w:type="dxa"/>
            <w:tcBorders>
              <w:top w:val="single" w:sz="6" w:space="0" w:color="000000"/>
              <w:bottom w:val="single" w:sz="6" w:space="0" w:color="000000"/>
            </w:tcBorders>
          </w:tcPr>
          <w:p w14:paraId="60E3A194" w14:textId="77777777" w:rsidR="004F52D9" w:rsidRDefault="004F52D9" w:rsidP="001F40E1">
            <w:pPr>
              <w:rPr>
                <w:sz w:val="20"/>
              </w:rPr>
            </w:pPr>
            <w:r>
              <w:rPr>
                <w:sz w:val="20"/>
              </w:rPr>
              <w:t>Ascents</w:t>
            </w:r>
          </w:p>
        </w:tc>
        <w:tc>
          <w:tcPr>
            <w:tcW w:w="1466" w:type="dxa"/>
            <w:tcBorders>
              <w:top w:val="single" w:sz="6" w:space="0" w:color="000000"/>
              <w:bottom w:val="single" w:sz="6" w:space="0" w:color="000000"/>
            </w:tcBorders>
          </w:tcPr>
          <w:p w14:paraId="17BA94DE" w14:textId="77777777" w:rsidR="004F52D9" w:rsidRDefault="004F52D9" w:rsidP="001F40E1">
            <w:pPr>
              <w:rPr>
                <w:sz w:val="20"/>
              </w:rPr>
            </w:pPr>
            <w:r>
              <w:rPr>
                <w:sz w:val="20"/>
              </w:rPr>
              <w:t>royal psalm</w:t>
            </w:r>
          </w:p>
        </w:tc>
        <w:tc>
          <w:tcPr>
            <w:tcW w:w="1282" w:type="dxa"/>
            <w:tcBorders>
              <w:top w:val="single" w:sz="6" w:space="0" w:color="000000"/>
              <w:bottom w:val="single" w:sz="6" w:space="0" w:color="000000"/>
            </w:tcBorders>
          </w:tcPr>
          <w:p w14:paraId="6BEDC3EA" w14:textId="77777777" w:rsidR="004F52D9" w:rsidRDefault="004F52D9" w:rsidP="001F40E1">
            <w:pPr>
              <w:rPr>
                <w:sz w:val="20"/>
              </w:rPr>
            </w:pPr>
            <w:r>
              <w:rPr>
                <w:sz w:val="20"/>
              </w:rPr>
              <w:t>3:3</w:t>
            </w:r>
          </w:p>
        </w:tc>
      </w:tr>
      <w:tr w:rsidR="004F52D9" w14:paraId="084FEFD6" w14:textId="77777777" w:rsidTr="001F40E1">
        <w:trPr>
          <w:cantSplit/>
        </w:trPr>
        <w:tc>
          <w:tcPr>
            <w:tcW w:w="568" w:type="dxa"/>
            <w:tcBorders>
              <w:top w:val="single" w:sz="6" w:space="0" w:color="000000"/>
              <w:bottom w:val="single" w:sz="6" w:space="0" w:color="000000"/>
            </w:tcBorders>
          </w:tcPr>
          <w:p w14:paraId="5FDBE6C7" w14:textId="77777777" w:rsidR="004F52D9" w:rsidRDefault="004F52D9" w:rsidP="001F40E1">
            <w:pPr>
              <w:rPr>
                <w:b/>
                <w:sz w:val="20"/>
              </w:rPr>
            </w:pPr>
            <w:r>
              <w:rPr>
                <w:b/>
                <w:sz w:val="20"/>
              </w:rPr>
              <w:t>133</w:t>
            </w:r>
          </w:p>
        </w:tc>
        <w:tc>
          <w:tcPr>
            <w:tcW w:w="733" w:type="dxa"/>
            <w:tcBorders>
              <w:top w:val="single" w:sz="6" w:space="0" w:color="000000"/>
              <w:bottom w:val="single" w:sz="6" w:space="0" w:color="000000"/>
            </w:tcBorders>
          </w:tcPr>
          <w:p w14:paraId="12313D0F" w14:textId="77777777" w:rsidR="004F52D9" w:rsidRDefault="004F52D9" w:rsidP="001F40E1">
            <w:pPr>
              <w:rPr>
                <w:sz w:val="20"/>
              </w:rPr>
            </w:pPr>
          </w:p>
        </w:tc>
        <w:tc>
          <w:tcPr>
            <w:tcW w:w="4245" w:type="dxa"/>
            <w:tcBorders>
              <w:top w:val="single" w:sz="6" w:space="0" w:color="000000"/>
              <w:bottom w:val="single" w:sz="6" w:space="0" w:color="000000"/>
            </w:tcBorders>
          </w:tcPr>
          <w:p w14:paraId="060016FC" w14:textId="77777777" w:rsidR="004F52D9" w:rsidRDefault="004F52D9" w:rsidP="001F40E1">
            <w:pPr>
              <w:rPr>
                <w:sz w:val="20"/>
              </w:rPr>
            </w:pPr>
            <w:r>
              <w:rPr>
                <w:sz w:val="20"/>
              </w:rPr>
              <w:t>how pleasant for brothers</w:t>
            </w:r>
          </w:p>
        </w:tc>
        <w:tc>
          <w:tcPr>
            <w:tcW w:w="1282" w:type="dxa"/>
            <w:tcBorders>
              <w:top w:val="single" w:sz="6" w:space="0" w:color="000000"/>
              <w:bottom w:val="single" w:sz="6" w:space="0" w:color="000000"/>
            </w:tcBorders>
          </w:tcPr>
          <w:p w14:paraId="4C7E6D4E" w14:textId="77777777" w:rsidR="004F52D9" w:rsidRDefault="004F52D9" w:rsidP="001F40E1">
            <w:pPr>
              <w:rPr>
                <w:sz w:val="20"/>
              </w:rPr>
            </w:pPr>
            <w:r>
              <w:rPr>
                <w:sz w:val="20"/>
              </w:rPr>
              <w:t>Ascents</w:t>
            </w:r>
          </w:p>
        </w:tc>
        <w:tc>
          <w:tcPr>
            <w:tcW w:w="1466" w:type="dxa"/>
            <w:tcBorders>
              <w:top w:val="single" w:sz="6" w:space="0" w:color="000000"/>
              <w:bottom w:val="single" w:sz="6" w:space="0" w:color="000000"/>
            </w:tcBorders>
          </w:tcPr>
          <w:p w14:paraId="2934262C" w14:textId="77777777" w:rsidR="004F52D9" w:rsidRDefault="004F52D9" w:rsidP="001F40E1">
            <w:pPr>
              <w:rPr>
                <w:sz w:val="20"/>
              </w:rPr>
            </w:pPr>
            <w:r>
              <w:rPr>
                <w:sz w:val="20"/>
              </w:rPr>
              <w:t>c. confidence</w:t>
            </w:r>
          </w:p>
        </w:tc>
        <w:tc>
          <w:tcPr>
            <w:tcW w:w="1282" w:type="dxa"/>
            <w:tcBorders>
              <w:top w:val="single" w:sz="6" w:space="0" w:color="000000"/>
              <w:bottom w:val="single" w:sz="6" w:space="0" w:color="000000"/>
            </w:tcBorders>
          </w:tcPr>
          <w:p w14:paraId="50A941D9" w14:textId="77777777" w:rsidR="004F52D9" w:rsidRDefault="004F52D9" w:rsidP="001F40E1">
            <w:pPr>
              <w:rPr>
                <w:sz w:val="20"/>
              </w:rPr>
            </w:pPr>
            <w:r>
              <w:rPr>
                <w:sz w:val="20"/>
              </w:rPr>
              <w:t>variable</w:t>
            </w:r>
          </w:p>
        </w:tc>
      </w:tr>
      <w:tr w:rsidR="004F52D9" w14:paraId="3DB39E00" w14:textId="77777777" w:rsidTr="001F40E1">
        <w:trPr>
          <w:cantSplit/>
        </w:trPr>
        <w:tc>
          <w:tcPr>
            <w:tcW w:w="568" w:type="dxa"/>
            <w:tcBorders>
              <w:top w:val="single" w:sz="6" w:space="0" w:color="000000"/>
              <w:bottom w:val="single" w:sz="6" w:space="0" w:color="000000"/>
            </w:tcBorders>
          </w:tcPr>
          <w:p w14:paraId="7DB09B96" w14:textId="77777777" w:rsidR="004F52D9" w:rsidRDefault="004F52D9" w:rsidP="001F40E1">
            <w:pPr>
              <w:rPr>
                <w:b/>
                <w:sz w:val="20"/>
              </w:rPr>
            </w:pPr>
            <w:r>
              <w:rPr>
                <w:b/>
                <w:sz w:val="20"/>
              </w:rPr>
              <w:t>134</w:t>
            </w:r>
          </w:p>
        </w:tc>
        <w:tc>
          <w:tcPr>
            <w:tcW w:w="733" w:type="dxa"/>
            <w:tcBorders>
              <w:top w:val="single" w:sz="6" w:space="0" w:color="000000"/>
              <w:bottom w:val="single" w:sz="6" w:space="0" w:color="000000"/>
            </w:tcBorders>
          </w:tcPr>
          <w:p w14:paraId="7B4DC831" w14:textId="77777777" w:rsidR="004F52D9" w:rsidRDefault="004F52D9" w:rsidP="001F40E1">
            <w:pPr>
              <w:rPr>
                <w:sz w:val="20"/>
              </w:rPr>
            </w:pPr>
          </w:p>
        </w:tc>
        <w:tc>
          <w:tcPr>
            <w:tcW w:w="4245" w:type="dxa"/>
            <w:tcBorders>
              <w:top w:val="single" w:sz="6" w:space="0" w:color="000000"/>
              <w:bottom w:val="single" w:sz="6" w:space="0" w:color="000000"/>
            </w:tcBorders>
          </w:tcPr>
          <w:p w14:paraId="720605FF" w14:textId="77777777" w:rsidR="004F52D9" w:rsidRDefault="004F52D9" w:rsidP="001F40E1">
            <w:pPr>
              <w:rPr>
                <w:sz w:val="20"/>
              </w:rPr>
            </w:pPr>
            <w:r>
              <w:rPr>
                <w:sz w:val="20"/>
              </w:rPr>
              <w:t>bless the Lord, all you servants</w:t>
            </w:r>
          </w:p>
        </w:tc>
        <w:tc>
          <w:tcPr>
            <w:tcW w:w="1282" w:type="dxa"/>
            <w:tcBorders>
              <w:top w:val="single" w:sz="6" w:space="0" w:color="000000"/>
              <w:bottom w:val="single" w:sz="6" w:space="0" w:color="000000"/>
            </w:tcBorders>
          </w:tcPr>
          <w:p w14:paraId="6C20EDC3" w14:textId="77777777" w:rsidR="004F52D9" w:rsidRDefault="004F52D9" w:rsidP="001F40E1">
            <w:pPr>
              <w:rPr>
                <w:sz w:val="20"/>
              </w:rPr>
            </w:pPr>
            <w:r>
              <w:rPr>
                <w:sz w:val="20"/>
              </w:rPr>
              <w:t>Ascents</w:t>
            </w:r>
          </w:p>
        </w:tc>
        <w:tc>
          <w:tcPr>
            <w:tcW w:w="1466" w:type="dxa"/>
            <w:tcBorders>
              <w:top w:val="single" w:sz="6" w:space="0" w:color="000000"/>
              <w:bottom w:val="single" w:sz="6" w:space="0" w:color="000000"/>
            </w:tcBorders>
          </w:tcPr>
          <w:p w14:paraId="464E41DC" w14:textId="77777777" w:rsidR="004F52D9" w:rsidRDefault="004F52D9" w:rsidP="001F40E1">
            <w:pPr>
              <w:rPr>
                <w:sz w:val="20"/>
              </w:rPr>
            </w:pPr>
            <w:r>
              <w:rPr>
                <w:sz w:val="20"/>
              </w:rPr>
              <w:t>liturgy</w:t>
            </w:r>
          </w:p>
        </w:tc>
        <w:tc>
          <w:tcPr>
            <w:tcW w:w="1282" w:type="dxa"/>
            <w:tcBorders>
              <w:top w:val="single" w:sz="6" w:space="0" w:color="000000"/>
              <w:bottom w:val="single" w:sz="6" w:space="0" w:color="000000"/>
            </w:tcBorders>
          </w:tcPr>
          <w:p w14:paraId="43415DAD" w14:textId="77777777" w:rsidR="004F52D9" w:rsidRDefault="004F52D9" w:rsidP="001F40E1">
            <w:pPr>
              <w:rPr>
                <w:sz w:val="20"/>
              </w:rPr>
            </w:pPr>
            <w:r>
              <w:rPr>
                <w:sz w:val="20"/>
              </w:rPr>
              <w:t>variable</w:t>
            </w:r>
          </w:p>
        </w:tc>
      </w:tr>
      <w:tr w:rsidR="004F52D9" w14:paraId="23931FCC" w14:textId="77777777" w:rsidTr="001F40E1">
        <w:trPr>
          <w:cantSplit/>
        </w:trPr>
        <w:tc>
          <w:tcPr>
            <w:tcW w:w="568" w:type="dxa"/>
            <w:tcBorders>
              <w:top w:val="single" w:sz="6" w:space="0" w:color="000000"/>
              <w:bottom w:val="single" w:sz="6" w:space="0" w:color="000000"/>
            </w:tcBorders>
          </w:tcPr>
          <w:p w14:paraId="2EC12BE9" w14:textId="77777777" w:rsidR="004F52D9" w:rsidRDefault="004F52D9" w:rsidP="001F40E1">
            <w:pPr>
              <w:rPr>
                <w:b/>
                <w:sz w:val="20"/>
              </w:rPr>
            </w:pPr>
            <w:r>
              <w:rPr>
                <w:b/>
                <w:sz w:val="20"/>
              </w:rPr>
              <w:t>135</w:t>
            </w:r>
          </w:p>
        </w:tc>
        <w:tc>
          <w:tcPr>
            <w:tcW w:w="733" w:type="dxa"/>
            <w:tcBorders>
              <w:top w:val="single" w:sz="6" w:space="0" w:color="000000"/>
              <w:bottom w:val="single" w:sz="6" w:space="0" w:color="000000"/>
            </w:tcBorders>
          </w:tcPr>
          <w:p w14:paraId="43BE4F2E" w14:textId="77777777" w:rsidR="004F52D9" w:rsidRDefault="004F52D9" w:rsidP="001F40E1">
            <w:pPr>
              <w:rPr>
                <w:sz w:val="20"/>
              </w:rPr>
            </w:pPr>
            <w:r>
              <w:rPr>
                <w:sz w:val="20"/>
              </w:rPr>
              <w:t>pre.?</w:t>
            </w:r>
          </w:p>
          <w:p w14:paraId="76F060C3" w14:textId="77777777" w:rsidR="004F52D9" w:rsidRDefault="004F52D9" w:rsidP="001F40E1">
            <w:pPr>
              <w:rPr>
                <w:sz w:val="20"/>
              </w:rPr>
            </w:pPr>
            <w:r>
              <w:rPr>
                <w:sz w:val="20"/>
              </w:rPr>
              <w:t>post.?</w:t>
            </w:r>
          </w:p>
        </w:tc>
        <w:tc>
          <w:tcPr>
            <w:tcW w:w="4245" w:type="dxa"/>
            <w:tcBorders>
              <w:top w:val="single" w:sz="6" w:space="0" w:color="000000"/>
              <w:bottom w:val="single" w:sz="6" w:space="0" w:color="000000"/>
            </w:tcBorders>
          </w:tcPr>
          <w:p w14:paraId="7EBD1CDC" w14:textId="77777777" w:rsidR="004F52D9" w:rsidRDefault="004F52D9" w:rsidP="001F40E1">
            <w:pPr>
              <w:rPr>
                <w:sz w:val="20"/>
              </w:rPr>
            </w:pPr>
            <w:r>
              <w:rPr>
                <w:sz w:val="20"/>
              </w:rPr>
              <w:t>whatever God pleases, that he does</w:t>
            </w:r>
          </w:p>
        </w:tc>
        <w:tc>
          <w:tcPr>
            <w:tcW w:w="1282" w:type="dxa"/>
            <w:tcBorders>
              <w:top w:val="single" w:sz="6" w:space="0" w:color="000000"/>
              <w:bottom w:val="single" w:sz="6" w:space="0" w:color="000000"/>
            </w:tcBorders>
          </w:tcPr>
          <w:p w14:paraId="38092639" w14:textId="77777777" w:rsidR="004F52D9" w:rsidRDefault="004F52D9" w:rsidP="001F40E1">
            <w:pPr>
              <w:rPr>
                <w:sz w:val="20"/>
              </w:rPr>
            </w:pPr>
            <w:r>
              <w:rPr>
                <w:sz w:val="20"/>
              </w:rPr>
              <w:t>Hallel</w:t>
            </w:r>
          </w:p>
        </w:tc>
        <w:tc>
          <w:tcPr>
            <w:tcW w:w="1466" w:type="dxa"/>
            <w:tcBorders>
              <w:top w:val="single" w:sz="6" w:space="0" w:color="000000"/>
              <w:bottom w:val="single" w:sz="6" w:space="0" w:color="000000"/>
            </w:tcBorders>
          </w:tcPr>
          <w:p w14:paraId="520C2DC0" w14:textId="77777777" w:rsidR="004F52D9" w:rsidRDefault="004F52D9" w:rsidP="001F40E1">
            <w:pPr>
              <w:rPr>
                <w:sz w:val="20"/>
              </w:rPr>
            </w:pPr>
            <w:r>
              <w:rPr>
                <w:sz w:val="20"/>
              </w:rPr>
              <w:t>narr. hymn</w:t>
            </w:r>
          </w:p>
        </w:tc>
        <w:tc>
          <w:tcPr>
            <w:tcW w:w="1282" w:type="dxa"/>
            <w:tcBorders>
              <w:top w:val="single" w:sz="6" w:space="0" w:color="000000"/>
              <w:bottom w:val="single" w:sz="6" w:space="0" w:color="000000"/>
            </w:tcBorders>
          </w:tcPr>
          <w:p w14:paraId="3843FECF" w14:textId="77777777" w:rsidR="004F52D9" w:rsidRDefault="004F52D9" w:rsidP="001F40E1">
            <w:pPr>
              <w:rPr>
                <w:sz w:val="20"/>
              </w:rPr>
            </w:pPr>
            <w:r>
              <w:rPr>
                <w:sz w:val="20"/>
              </w:rPr>
              <w:t>variable</w:t>
            </w:r>
          </w:p>
        </w:tc>
      </w:tr>
      <w:tr w:rsidR="004F52D9" w14:paraId="61E8A9DD" w14:textId="77777777" w:rsidTr="001F40E1">
        <w:trPr>
          <w:cantSplit/>
        </w:trPr>
        <w:tc>
          <w:tcPr>
            <w:tcW w:w="568" w:type="dxa"/>
            <w:tcBorders>
              <w:top w:val="single" w:sz="6" w:space="0" w:color="000000"/>
              <w:bottom w:val="single" w:sz="6" w:space="0" w:color="000000"/>
            </w:tcBorders>
          </w:tcPr>
          <w:p w14:paraId="5E378B5B" w14:textId="77777777" w:rsidR="004F52D9" w:rsidRDefault="004F52D9" w:rsidP="001F40E1">
            <w:pPr>
              <w:rPr>
                <w:b/>
                <w:sz w:val="20"/>
              </w:rPr>
            </w:pPr>
            <w:r>
              <w:rPr>
                <w:b/>
                <w:sz w:val="20"/>
              </w:rPr>
              <w:t>136</w:t>
            </w:r>
          </w:p>
        </w:tc>
        <w:tc>
          <w:tcPr>
            <w:tcW w:w="733" w:type="dxa"/>
            <w:tcBorders>
              <w:top w:val="single" w:sz="6" w:space="0" w:color="000000"/>
              <w:bottom w:val="single" w:sz="6" w:space="0" w:color="000000"/>
            </w:tcBorders>
          </w:tcPr>
          <w:p w14:paraId="13EA0F62" w14:textId="77777777" w:rsidR="004F52D9" w:rsidRDefault="004F52D9" w:rsidP="001F40E1">
            <w:pPr>
              <w:rPr>
                <w:sz w:val="20"/>
              </w:rPr>
            </w:pPr>
            <w:r>
              <w:rPr>
                <w:sz w:val="20"/>
              </w:rPr>
              <w:t>pre.?</w:t>
            </w:r>
          </w:p>
          <w:p w14:paraId="155CD69B" w14:textId="77777777" w:rsidR="004F52D9" w:rsidRDefault="004F52D9" w:rsidP="001F40E1">
            <w:pPr>
              <w:rPr>
                <w:sz w:val="20"/>
              </w:rPr>
            </w:pPr>
            <w:r>
              <w:rPr>
                <w:sz w:val="20"/>
              </w:rPr>
              <w:t>post.?</w:t>
            </w:r>
          </w:p>
        </w:tc>
        <w:tc>
          <w:tcPr>
            <w:tcW w:w="4245" w:type="dxa"/>
            <w:tcBorders>
              <w:top w:val="single" w:sz="6" w:space="0" w:color="000000"/>
              <w:bottom w:val="single" w:sz="6" w:space="0" w:color="000000"/>
            </w:tcBorders>
          </w:tcPr>
          <w:p w14:paraId="25A1AE09" w14:textId="77777777" w:rsidR="004F52D9" w:rsidRDefault="004F52D9" w:rsidP="001F40E1">
            <w:pPr>
              <w:rPr>
                <w:sz w:val="20"/>
              </w:rPr>
            </w:pPr>
            <w:r>
              <w:rPr>
                <w:sz w:val="20"/>
              </w:rPr>
              <w:t>his love endures forever</w:t>
            </w:r>
          </w:p>
        </w:tc>
        <w:tc>
          <w:tcPr>
            <w:tcW w:w="1282" w:type="dxa"/>
            <w:tcBorders>
              <w:top w:val="single" w:sz="6" w:space="0" w:color="000000"/>
              <w:bottom w:val="single" w:sz="6" w:space="0" w:color="000000"/>
            </w:tcBorders>
          </w:tcPr>
          <w:p w14:paraId="469E4BD0" w14:textId="77777777" w:rsidR="004F52D9" w:rsidRDefault="004F52D9" w:rsidP="001F40E1">
            <w:pPr>
              <w:rPr>
                <w:sz w:val="20"/>
              </w:rPr>
            </w:pPr>
            <w:r>
              <w:rPr>
                <w:sz w:val="20"/>
              </w:rPr>
              <w:t>insertion ps.</w:t>
            </w:r>
          </w:p>
        </w:tc>
        <w:tc>
          <w:tcPr>
            <w:tcW w:w="1466" w:type="dxa"/>
            <w:tcBorders>
              <w:top w:val="single" w:sz="6" w:space="0" w:color="000000"/>
              <w:bottom w:val="single" w:sz="6" w:space="0" w:color="000000"/>
            </w:tcBorders>
          </w:tcPr>
          <w:p w14:paraId="41CF3B69" w14:textId="77777777" w:rsidR="004F52D9" w:rsidRDefault="004F52D9" w:rsidP="001F40E1">
            <w:pPr>
              <w:rPr>
                <w:sz w:val="20"/>
              </w:rPr>
            </w:pPr>
            <w:r>
              <w:rPr>
                <w:sz w:val="20"/>
              </w:rPr>
              <w:t>narr. hymn</w:t>
            </w:r>
          </w:p>
        </w:tc>
        <w:tc>
          <w:tcPr>
            <w:tcW w:w="1282" w:type="dxa"/>
            <w:tcBorders>
              <w:top w:val="single" w:sz="6" w:space="0" w:color="000000"/>
              <w:bottom w:val="single" w:sz="6" w:space="0" w:color="000000"/>
            </w:tcBorders>
          </w:tcPr>
          <w:p w14:paraId="4627049C" w14:textId="77777777" w:rsidR="004F52D9" w:rsidRDefault="004F52D9" w:rsidP="001F40E1">
            <w:pPr>
              <w:rPr>
                <w:sz w:val="20"/>
              </w:rPr>
            </w:pPr>
            <w:r>
              <w:rPr>
                <w:sz w:val="20"/>
              </w:rPr>
              <w:t>3:3</w:t>
            </w:r>
          </w:p>
        </w:tc>
      </w:tr>
      <w:tr w:rsidR="004F52D9" w14:paraId="3E9509EC" w14:textId="77777777" w:rsidTr="001F40E1">
        <w:trPr>
          <w:cantSplit/>
        </w:trPr>
        <w:tc>
          <w:tcPr>
            <w:tcW w:w="568" w:type="dxa"/>
            <w:tcBorders>
              <w:top w:val="single" w:sz="6" w:space="0" w:color="000000"/>
              <w:bottom w:val="single" w:sz="6" w:space="0" w:color="000000"/>
            </w:tcBorders>
          </w:tcPr>
          <w:p w14:paraId="35C97148" w14:textId="77777777" w:rsidR="004F52D9" w:rsidRDefault="004F52D9" w:rsidP="001F40E1">
            <w:pPr>
              <w:rPr>
                <w:b/>
                <w:sz w:val="20"/>
              </w:rPr>
            </w:pPr>
            <w:r>
              <w:rPr>
                <w:b/>
                <w:sz w:val="20"/>
              </w:rPr>
              <w:t>137</w:t>
            </w:r>
          </w:p>
        </w:tc>
        <w:tc>
          <w:tcPr>
            <w:tcW w:w="733" w:type="dxa"/>
            <w:tcBorders>
              <w:top w:val="single" w:sz="6" w:space="0" w:color="000000"/>
              <w:bottom w:val="single" w:sz="6" w:space="0" w:color="000000"/>
            </w:tcBorders>
          </w:tcPr>
          <w:p w14:paraId="0C0BA383" w14:textId="77777777" w:rsidR="004F52D9" w:rsidRDefault="004F52D9" w:rsidP="001F40E1">
            <w:pPr>
              <w:rPr>
                <w:sz w:val="20"/>
              </w:rPr>
            </w:pPr>
            <w:r>
              <w:rPr>
                <w:sz w:val="20"/>
              </w:rPr>
              <w:t>exile</w:t>
            </w:r>
          </w:p>
        </w:tc>
        <w:tc>
          <w:tcPr>
            <w:tcW w:w="4245" w:type="dxa"/>
            <w:tcBorders>
              <w:top w:val="single" w:sz="6" w:space="0" w:color="000000"/>
              <w:bottom w:val="single" w:sz="6" w:space="0" w:color="000000"/>
            </w:tcBorders>
          </w:tcPr>
          <w:p w14:paraId="358C8F97" w14:textId="77777777" w:rsidR="004F52D9" w:rsidRDefault="004F52D9" w:rsidP="001F40E1">
            <w:pPr>
              <w:rPr>
                <w:sz w:val="20"/>
              </w:rPr>
            </w:pPr>
            <w:r>
              <w:rPr>
                <w:sz w:val="20"/>
              </w:rPr>
              <w:t>by the rivers of Babylon</w:t>
            </w:r>
          </w:p>
        </w:tc>
        <w:tc>
          <w:tcPr>
            <w:tcW w:w="1282" w:type="dxa"/>
            <w:tcBorders>
              <w:top w:val="single" w:sz="6" w:space="0" w:color="000000"/>
              <w:bottom w:val="single" w:sz="6" w:space="0" w:color="000000"/>
            </w:tcBorders>
          </w:tcPr>
          <w:p w14:paraId="6C6D53C4" w14:textId="77777777" w:rsidR="004F52D9" w:rsidRDefault="004F52D9" w:rsidP="001F40E1">
            <w:pPr>
              <w:rPr>
                <w:sz w:val="20"/>
              </w:rPr>
            </w:pPr>
            <w:r>
              <w:rPr>
                <w:sz w:val="20"/>
              </w:rPr>
              <w:t>insertion ps.</w:t>
            </w:r>
          </w:p>
        </w:tc>
        <w:tc>
          <w:tcPr>
            <w:tcW w:w="1466" w:type="dxa"/>
            <w:tcBorders>
              <w:top w:val="single" w:sz="6" w:space="0" w:color="000000"/>
              <w:bottom w:val="single" w:sz="6" w:space="0" w:color="000000"/>
            </w:tcBorders>
          </w:tcPr>
          <w:p w14:paraId="39338415" w14:textId="77777777" w:rsidR="004F52D9" w:rsidRDefault="004F52D9" w:rsidP="001F40E1">
            <w:pPr>
              <w:rPr>
                <w:sz w:val="20"/>
              </w:rPr>
            </w:pPr>
            <w:r>
              <w:rPr>
                <w:sz w:val="20"/>
              </w:rPr>
              <w:t>c. lament</w:t>
            </w:r>
          </w:p>
        </w:tc>
        <w:tc>
          <w:tcPr>
            <w:tcW w:w="1282" w:type="dxa"/>
            <w:tcBorders>
              <w:top w:val="single" w:sz="6" w:space="0" w:color="000000"/>
              <w:bottom w:val="single" w:sz="6" w:space="0" w:color="000000"/>
            </w:tcBorders>
          </w:tcPr>
          <w:p w14:paraId="085EF977" w14:textId="77777777" w:rsidR="004F52D9" w:rsidRDefault="004F52D9" w:rsidP="001F40E1">
            <w:pPr>
              <w:rPr>
                <w:sz w:val="20"/>
              </w:rPr>
            </w:pPr>
            <w:r>
              <w:rPr>
                <w:sz w:val="20"/>
              </w:rPr>
              <w:t>variable</w:t>
            </w:r>
          </w:p>
        </w:tc>
      </w:tr>
      <w:tr w:rsidR="004F52D9" w14:paraId="575FEF27" w14:textId="77777777" w:rsidTr="001F40E1">
        <w:trPr>
          <w:cantSplit/>
        </w:trPr>
        <w:tc>
          <w:tcPr>
            <w:tcW w:w="568" w:type="dxa"/>
            <w:tcBorders>
              <w:top w:val="single" w:sz="6" w:space="0" w:color="000000"/>
              <w:bottom w:val="single" w:sz="6" w:space="0" w:color="000000"/>
            </w:tcBorders>
          </w:tcPr>
          <w:p w14:paraId="76AA6558" w14:textId="77777777" w:rsidR="004F52D9" w:rsidRDefault="004F52D9" w:rsidP="001F40E1">
            <w:pPr>
              <w:rPr>
                <w:b/>
                <w:sz w:val="20"/>
              </w:rPr>
            </w:pPr>
            <w:r>
              <w:rPr>
                <w:b/>
                <w:sz w:val="20"/>
              </w:rPr>
              <w:t>138</w:t>
            </w:r>
          </w:p>
        </w:tc>
        <w:tc>
          <w:tcPr>
            <w:tcW w:w="733" w:type="dxa"/>
            <w:tcBorders>
              <w:top w:val="single" w:sz="6" w:space="0" w:color="000000"/>
              <w:bottom w:val="single" w:sz="6" w:space="0" w:color="000000"/>
            </w:tcBorders>
          </w:tcPr>
          <w:p w14:paraId="01FECD2B" w14:textId="77777777" w:rsidR="004F52D9" w:rsidRDefault="004F52D9" w:rsidP="001F40E1">
            <w:pPr>
              <w:rPr>
                <w:sz w:val="20"/>
              </w:rPr>
            </w:pPr>
            <w:r>
              <w:rPr>
                <w:sz w:val="20"/>
              </w:rPr>
              <w:t>post.</w:t>
            </w:r>
          </w:p>
        </w:tc>
        <w:tc>
          <w:tcPr>
            <w:tcW w:w="4245" w:type="dxa"/>
            <w:tcBorders>
              <w:top w:val="single" w:sz="6" w:space="0" w:color="000000"/>
              <w:bottom w:val="single" w:sz="6" w:space="0" w:color="000000"/>
            </w:tcBorders>
          </w:tcPr>
          <w:p w14:paraId="2711A930" w14:textId="77777777" w:rsidR="004F52D9" w:rsidRDefault="004F52D9" w:rsidP="001F40E1">
            <w:pPr>
              <w:rPr>
                <w:sz w:val="20"/>
              </w:rPr>
            </w:pPr>
            <w:r>
              <w:rPr>
                <w:sz w:val="20"/>
              </w:rPr>
              <w:t>the Lord will accomplish his purpose</w:t>
            </w:r>
          </w:p>
        </w:tc>
        <w:tc>
          <w:tcPr>
            <w:tcW w:w="1282" w:type="dxa"/>
            <w:tcBorders>
              <w:top w:val="single" w:sz="6" w:space="0" w:color="000000"/>
              <w:bottom w:val="single" w:sz="6" w:space="0" w:color="000000"/>
            </w:tcBorders>
          </w:tcPr>
          <w:p w14:paraId="6B94639D" w14:textId="77777777" w:rsidR="004F52D9" w:rsidRDefault="004F52D9" w:rsidP="001F40E1">
            <w:pPr>
              <w:rPr>
                <w:sz w:val="20"/>
              </w:rPr>
            </w:pPr>
            <w:r>
              <w:rPr>
                <w:sz w:val="20"/>
              </w:rPr>
              <w:t>David III</w:t>
            </w:r>
          </w:p>
        </w:tc>
        <w:tc>
          <w:tcPr>
            <w:tcW w:w="1466" w:type="dxa"/>
            <w:tcBorders>
              <w:top w:val="single" w:sz="6" w:space="0" w:color="000000"/>
              <w:bottom w:val="single" w:sz="6" w:space="0" w:color="000000"/>
            </w:tcBorders>
          </w:tcPr>
          <w:p w14:paraId="36BE7253" w14:textId="77777777" w:rsidR="004F52D9" w:rsidRDefault="004F52D9" w:rsidP="001F40E1">
            <w:pPr>
              <w:rPr>
                <w:sz w:val="20"/>
              </w:rPr>
            </w:pPr>
            <w:r>
              <w:rPr>
                <w:sz w:val="20"/>
              </w:rPr>
              <w:t>i. thanksgiving</w:t>
            </w:r>
          </w:p>
        </w:tc>
        <w:tc>
          <w:tcPr>
            <w:tcW w:w="1282" w:type="dxa"/>
            <w:tcBorders>
              <w:top w:val="single" w:sz="6" w:space="0" w:color="000000"/>
              <w:bottom w:val="single" w:sz="6" w:space="0" w:color="000000"/>
            </w:tcBorders>
          </w:tcPr>
          <w:p w14:paraId="4334B065" w14:textId="77777777" w:rsidR="004F52D9" w:rsidRDefault="004F52D9" w:rsidP="001F40E1">
            <w:pPr>
              <w:rPr>
                <w:sz w:val="20"/>
              </w:rPr>
            </w:pPr>
            <w:r>
              <w:rPr>
                <w:sz w:val="20"/>
              </w:rPr>
              <w:t>3:3</w:t>
            </w:r>
          </w:p>
        </w:tc>
      </w:tr>
      <w:tr w:rsidR="004F52D9" w14:paraId="713D8112" w14:textId="77777777" w:rsidTr="001F40E1">
        <w:trPr>
          <w:cantSplit/>
        </w:trPr>
        <w:tc>
          <w:tcPr>
            <w:tcW w:w="568" w:type="dxa"/>
            <w:tcBorders>
              <w:top w:val="single" w:sz="6" w:space="0" w:color="000000"/>
              <w:bottom w:val="single" w:sz="6" w:space="0" w:color="000000"/>
            </w:tcBorders>
          </w:tcPr>
          <w:p w14:paraId="16668A8E" w14:textId="77777777" w:rsidR="004F52D9" w:rsidRDefault="004F52D9" w:rsidP="001F40E1">
            <w:pPr>
              <w:rPr>
                <w:b/>
                <w:sz w:val="20"/>
              </w:rPr>
            </w:pPr>
            <w:r>
              <w:rPr>
                <w:b/>
                <w:sz w:val="20"/>
              </w:rPr>
              <w:t>139</w:t>
            </w:r>
          </w:p>
        </w:tc>
        <w:tc>
          <w:tcPr>
            <w:tcW w:w="733" w:type="dxa"/>
            <w:tcBorders>
              <w:top w:val="single" w:sz="6" w:space="0" w:color="000000"/>
              <w:bottom w:val="single" w:sz="6" w:space="0" w:color="000000"/>
            </w:tcBorders>
          </w:tcPr>
          <w:p w14:paraId="76DE25D3" w14:textId="77777777" w:rsidR="004F52D9" w:rsidRDefault="004F52D9" w:rsidP="001F40E1">
            <w:pPr>
              <w:rPr>
                <w:sz w:val="20"/>
              </w:rPr>
            </w:pPr>
          </w:p>
        </w:tc>
        <w:tc>
          <w:tcPr>
            <w:tcW w:w="4245" w:type="dxa"/>
            <w:tcBorders>
              <w:top w:val="single" w:sz="6" w:space="0" w:color="000000"/>
              <w:bottom w:val="single" w:sz="6" w:space="0" w:color="000000"/>
            </w:tcBorders>
          </w:tcPr>
          <w:p w14:paraId="435E115A" w14:textId="77777777" w:rsidR="004F52D9" w:rsidRDefault="004F52D9" w:rsidP="001F40E1">
            <w:pPr>
              <w:rPr>
                <w:sz w:val="20"/>
              </w:rPr>
            </w:pPr>
            <w:r>
              <w:rPr>
                <w:sz w:val="20"/>
              </w:rPr>
              <w:t>you have examined and know me</w:t>
            </w:r>
          </w:p>
        </w:tc>
        <w:tc>
          <w:tcPr>
            <w:tcW w:w="1282" w:type="dxa"/>
            <w:tcBorders>
              <w:top w:val="single" w:sz="6" w:space="0" w:color="000000"/>
              <w:bottom w:val="single" w:sz="6" w:space="0" w:color="000000"/>
            </w:tcBorders>
          </w:tcPr>
          <w:p w14:paraId="0ACC93B9" w14:textId="77777777" w:rsidR="004F52D9" w:rsidRDefault="004F52D9" w:rsidP="001F40E1">
            <w:pPr>
              <w:rPr>
                <w:sz w:val="20"/>
              </w:rPr>
            </w:pPr>
            <w:r>
              <w:rPr>
                <w:sz w:val="20"/>
              </w:rPr>
              <w:t>David III</w:t>
            </w:r>
          </w:p>
        </w:tc>
        <w:tc>
          <w:tcPr>
            <w:tcW w:w="1466" w:type="dxa"/>
            <w:tcBorders>
              <w:top w:val="single" w:sz="6" w:space="0" w:color="000000"/>
              <w:bottom w:val="single" w:sz="6" w:space="0" w:color="000000"/>
            </w:tcBorders>
          </w:tcPr>
          <w:p w14:paraId="654BD481" w14:textId="77777777" w:rsidR="004F52D9" w:rsidRDefault="004F52D9" w:rsidP="001F40E1">
            <w:pPr>
              <w:rPr>
                <w:sz w:val="20"/>
              </w:rPr>
            </w:pPr>
            <w:r>
              <w:rPr>
                <w:sz w:val="20"/>
              </w:rPr>
              <w:t>wisdom psalm</w:t>
            </w:r>
          </w:p>
        </w:tc>
        <w:tc>
          <w:tcPr>
            <w:tcW w:w="1282" w:type="dxa"/>
            <w:tcBorders>
              <w:top w:val="single" w:sz="6" w:space="0" w:color="000000"/>
              <w:bottom w:val="single" w:sz="6" w:space="0" w:color="000000"/>
            </w:tcBorders>
          </w:tcPr>
          <w:p w14:paraId="292450D3" w14:textId="77777777" w:rsidR="004F52D9" w:rsidRDefault="004F52D9" w:rsidP="001F40E1">
            <w:pPr>
              <w:rPr>
                <w:sz w:val="20"/>
              </w:rPr>
            </w:pPr>
            <w:r>
              <w:rPr>
                <w:sz w:val="20"/>
              </w:rPr>
              <w:t>variable</w:t>
            </w:r>
          </w:p>
        </w:tc>
      </w:tr>
      <w:tr w:rsidR="004F52D9" w14:paraId="4F71A543" w14:textId="77777777" w:rsidTr="001F40E1">
        <w:trPr>
          <w:cantSplit/>
        </w:trPr>
        <w:tc>
          <w:tcPr>
            <w:tcW w:w="568" w:type="dxa"/>
            <w:tcBorders>
              <w:top w:val="single" w:sz="6" w:space="0" w:color="000000"/>
              <w:bottom w:val="single" w:sz="6" w:space="0" w:color="000000"/>
            </w:tcBorders>
          </w:tcPr>
          <w:p w14:paraId="5F8D883F" w14:textId="77777777" w:rsidR="004F52D9" w:rsidRDefault="004F52D9" w:rsidP="001F40E1">
            <w:pPr>
              <w:rPr>
                <w:b/>
                <w:sz w:val="20"/>
              </w:rPr>
            </w:pPr>
            <w:r>
              <w:rPr>
                <w:b/>
                <w:sz w:val="20"/>
              </w:rPr>
              <w:t>140</w:t>
            </w:r>
          </w:p>
        </w:tc>
        <w:tc>
          <w:tcPr>
            <w:tcW w:w="733" w:type="dxa"/>
            <w:tcBorders>
              <w:top w:val="single" w:sz="6" w:space="0" w:color="000000"/>
              <w:bottom w:val="single" w:sz="6" w:space="0" w:color="000000"/>
            </w:tcBorders>
          </w:tcPr>
          <w:p w14:paraId="53B0CAB4" w14:textId="77777777" w:rsidR="004F52D9" w:rsidRDefault="004F52D9" w:rsidP="001F40E1">
            <w:pPr>
              <w:rPr>
                <w:sz w:val="20"/>
              </w:rPr>
            </w:pPr>
            <w:r>
              <w:rPr>
                <w:sz w:val="20"/>
              </w:rPr>
              <w:t>pre.</w:t>
            </w:r>
          </w:p>
        </w:tc>
        <w:tc>
          <w:tcPr>
            <w:tcW w:w="4245" w:type="dxa"/>
            <w:tcBorders>
              <w:top w:val="single" w:sz="6" w:space="0" w:color="000000"/>
              <w:bottom w:val="single" w:sz="6" w:space="0" w:color="000000"/>
            </w:tcBorders>
          </w:tcPr>
          <w:p w14:paraId="405D31DC" w14:textId="77777777" w:rsidR="004F52D9" w:rsidRDefault="004F52D9" w:rsidP="001F40E1">
            <w:pPr>
              <w:rPr>
                <w:sz w:val="20"/>
              </w:rPr>
            </w:pPr>
            <w:r>
              <w:rPr>
                <w:sz w:val="20"/>
              </w:rPr>
              <w:t>rescue me, Lord, from evil men</w:t>
            </w:r>
          </w:p>
        </w:tc>
        <w:tc>
          <w:tcPr>
            <w:tcW w:w="1282" w:type="dxa"/>
            <w:tcBorders>
              <w:top w:val="single" w:sz="6" w:space="0" w:color="000000"/>
              <w:bottom w:val="single" w:sz="6" w:space="0" w:color="000000"/>
            </w:tcBorders>
          </w:tcPr>
          <w:p w14:paraId="524E8FED" w14:textId="77777777" w:rsidR="004F52D9" w:rsidRDefault="004F52D9" w:rsidP="001F40E1">
            <w:pPr>
              <w:rPr>
                <w:sz w:val="20"/>
              </w:rPr>
            </w:pPr>
            <w:r>
              <w:rPr>
                <w:sz w:val="20"/>
              </w:rPr>
              <w:t>David III</w:t>
            </w:r>
          </w:p>
        </w:tc>
        <w:tc>
          <w:tcPr>
            <w:tcW w:w="1466" w:type="dxa"/>
            <w:tcBorders>
              <w:top w:val="single" w:sz="6" w:space="0" w:color="000000"/>
              <w:bottom w:val="single" w:sz="6" w:space="0" w:color="000000"/>
            </w:tcBorders>
          </w:tcPr>
          <w:p w14:paraId="2AF44A1F" w14:textId="77777777" w:rsidR="004F52D9" w:rsidRDefault="004F52D9" w:rsidP="001F40E1">
            <w:pPr>
              <w:rPr>
                <w:sz w:val="20"/>
              </w:rPr>
            </w:pPr>
            <w:r>
              <w:rPr>
                <w:sz w:val="20"/>
              </w:rPr>
              <w:t>i. lament</w:t>
            </w:r>
          </w:p>
        </w:tc>
        <w:tc>
          <w:tcPr>
            <w:tcW w:w="1282" w:type="dxa"/>
            <w:tcBorders>
              <w:top w:val="single" w:sz="6" w:space="0" w:color="000000"/>
              <w:bottom w:val="single" w:sz="6" w:space="0" w:color="000000"/>
            </w:tcBorders>
          </w:tcPr>
          <w:p w14:paraId="78CC44A0" w14:textId="77777777" w:rsidR="004F52D9" w:rsidRDefault="004F52D9" w:rsidP="001F40E1">
            <w:pPr>
              <w:rPr>
                <w:sz w:val="20"/>
              </w:rPr>
            </w:pPr>
            <w:r>
              <w:rPr>
                <w:sz w:val="20"/>
              </w:rPr>
              <w:t>3:2</w:t>
            </w:r>
          </w:p>
        </w:tc>
      </w:tr>
      <w:tr w:rsidR="004F52D9" w14:paraId="0CD30AC9" w14:textId="77777777" w:rsidTr="001F40E1">
        <w:trPr>
          <w:cantSplit/>
        </w:trPr>
        <w:tc>
          <w:tcPr>
            <w:tcW w:w="568" w:type="dxa"/>
            <w:tcBorders>
              <w:top w:val="single" w:sz="6" w:space="0" w:color="000000"/>
              <w:bottom w:val="single" w:sz="6" w:space="0" w:color="000000"/>
            </w:tcBorders>
          </w:tcPr>
          <w:p w14:paraId="55DDCDFC" w14:textId="77777777" w:rsidR="004F52D9" w:rsidRDefault="004F52D9" w:rsidP="001F40E1">
            <w:pPr>
              <w:rPr>
                <w:b/>
                <w:sz w:val="20"/>
              </w:rPr>
            </w:pPr>
            <w:r>
              <w:rPr>
                <w:b/>
                <w:sz w:val="20"/>
              </w:rPr>
              <w:t>141</w:t>
            </w:r>
          </w:p>
        </w:tc>
        <w:tc>
          <w:tcPr>
            <w:tcW w:w="733" w:type="dxa"/>
            <w:tcBorders>
              <w:top w:val="single" w:sz="6" w:space="0" w:color="000000"/>
              <w:bottom w:val="single" w:sz="6" w:space="0" w:color="000000"/>
            </w:tcBorders>
          </w:tcPr>
          <w:p w14:paraId="393423CC" w14:textId="77777777" w:rsidR="004F52D9" w:rsidRDefault="004F52D9" w:rsidP="001F40E1">
            <w:pPr>
              <w:rPr>
                <w:sz w:val="20"/>
              </w:rPr>
            </w:pPr>
            <w:r>
              <w:rPr>
                <w:sz w:val="20"/>
              </w:rPr>
              <w:t>pre.</w:t>
            </w:r>
          </w:p>
        </w:tc>
        <w:tc>
          <w:tcPr>
            <w:tcW w:w="4245" w:type="dxa"/>
            <w:tcBorders>
              <w:top w:val="single" w:sz="6" w:space="0" w:color="000000"/>
              <w:bottom w:val="single" w:sz="6" w:space="0" w:color="000000"/>
            </w:tcBorders>
          </w:tcPr>
          <w:p w14:paraId="204E2E7D" w14:textId="77777777" w:rsidR="004F52D9" w:rsidRDefault="004F52D9" w:rsidP="001F40E1">
            <w:pPr>
              <w:rPr>
                <w:sz w:val="20"/>
              </w:rPr>
            </w:pPr>
            <w:r>
              <w:rPr>
                <w:sz w:val="20"/>
              </w:rPr>
              <w:t>let my prayer be like incense</w:t>
            </w:r>
          </w:p>
        </w:tc>
        <w:tc>
          <w:tcPr>
            <w:tcW w:w="1282" w:type="dxa"/>
            <w:tcBorders>
              <w:top w:val="single" w:sz="6" w:space="0" w:color="000000"/>
              <w:bottom w:val="single" w:sz="6" w:space="0" w:color="000000"/>
            </w:tcBorders>
          </w:tcPr>
          <w:p w14:paraId="725A4208" w14:textId="77777777" w:rsidR="004F52D9" w:rsidRDefault="004F52D9" w:rsidP="001F40E1">
            <w:pPr>
              <w:rPr>
                <w:sz w:val="20"/>
              </w:rPr>
            </w:pPr>
            <w:r>
              <w:rPr>
                <w:sz w:val="20"/>
              </w:rPr>
              <w:t>David III</w:t>
            </w:r>
          </w:p>
        </w:tc>
        <w:tc>
          <w:tcPr>
            <w:tcW w:w="1466" w:type="dxa"/>
            <w:tcBorders>
              <w:top w:val="single" w:sz="6" w:space="0" w:color="000000"/>
              <w:bottom w:val="single" w:sz="6" w:space="0" w:color="000000"/>
            </w:tcBorders>
          </w:tcPr>
          <w:p w14:paraId="0BA417D5" w14:textId="77777777" w:rsidR="004F52D9" w:rsidRDefault="004F52D9" w:rsidP="001F40E1">
            <w:pPr>
              <w:rPr>
                <w:sz w:val="20"/>
              </w:rPr>
            </w:pPr>
            <w:r>
              <w:rPr>
                <w:sz w:val="20"/>
              </w:rPr>
              <w:t>i. lament</w:t>
            </w:r>
          </w:p>
        </w:tc>
        <w:tc>
          <w:tcPr>
            <w:tcW w:w="1282" w:type="dxa"/>
            <w:tcBorders>
              <w:top w:val="single" w:sz="6" w:space="0" w:color="000000"/>
              <w:bottom w:val="single" w:sz="6" w:space="0" w:color="000000"/>
            </w:tcBorders>
          </w:tcPr>
          <w:p w14:paraId="313301A6" w14:textId="77777777" w:rsidR="004F52D9" w:rsidRDefault="004F52D9" w:rsidP="001F40E1">
            <w:pPr>
              <w:rPr>
                <w:sz w:val="20"/>
              </w:rPr>
            </w:pPr>
            <w:r>
              <w:rPr>
                <w:sz w:val="20"/>
              </w:rPr>
              <w:t>3:2</w:t>
            </w:r>
          </w:p>
        </w:tc>
      </w:tr>
      <w:tr w:rsidR="004F52D9" w14:paraId="29CB0A21" w14:textId="77777777" w:rsidTr="001F40E1">
        <w:trPr>
          <w:cantSplit/>
        </w:trPr>
        <w:tc>
          <w:tcPr>
            <w:tcW w:w="568" w:type="dxa"/>
            <w:tcBorders>
              <w:top w:val="single" w:sz="6" w:space="0" w:color="000000"/>
              <w:bottom w:val="single" w:sz="6" w:space="0" w:color="000000"/>
            </w:tcBorders>
          </w:tcPr>
          <w:p w14:paraId="17516D74" w14:textId="77777777" w:rsidR="004F52D9" w:rsidRDefault="004F52D9" w:rsidP="001F40E1">
            <w:pPr>
              <w:rPr>
                <w:b/>
                <w:sz w:val="20"/>
              </w:rPr>
            </w:pPr>
            <w:r>
              <w:rPr>
                <w:b/>
                <w:sz w:val="20"/>
              </w:rPr>
              <w:t>142</w:t>
            </w:r>
          </w:p>
        </w:tc>
        <w:tc>
          <w:tcPr>
            <w:tcW w:w="733" w:type="dxa"/>
            <w:tcBorders>
              <w:top w:val="single" w:sz="6" w:space="0" w:color="000000"/>
              <w:bottom w:val="single" w:sz="6" w:space="0" w:color="000000"/>
            </w:tcBorders>
          </w:tcPr>
          <w:p w14:paraId="29E0C9F8" w14:textId="77777777" w:rsidR="004F52D9" w:rsidRDefault="004F52D9" w:rsidP="001F40E1">
            <w:pPr>
              <w:rPr>
                <w:sz w:val="20"/>
              </w:rPr>
            </w:pPr>
          </w:p>
        </w:tc>
        <w:tc>
          <w:tcPr>
            <w:tcW w:w="4245" w:type="dxa"/>
            <w:tcBorders>
              <w:top w:val="single" w:sz="6" w:space="0" w:color="000000"/>
              <w:bottom w:val="single" w:sz="6" w:space="0" w:color="000000"/>
            </w:tcBorders>
          </w:tcPr>
          <w:p w14:paraId="2FB0E5DE" w14:textId="77777777" w:rsidR="004F52D9" w:rsidRDefault="004F52D9" w:rsidP="001F40E1">
            <w:pPr>
              <w:rPr>
                <w:sz w:val="20"/>
              </w:rPr>
            </w:pPr>
            <w:r>
              <w:rPr>
                <w:sz w:val="20"/>
              </w:rPr>
              <w:t>you are all I have in the land</w:t>
            </w:r>
          </w:p>
        </w:tc>
        <w:tc>
          <w:tcPr>
            <w:tcW w:w="1282" w:type="dxa"/>
            <w:tcBorders>
              <w:top w:val="single" w:sz="6" w:space="0" w:color="000000"/>
              <w:bottom w:val="single" w:sz="6" w:space="0" w:color="000000"/>
            </w:tcBorders>
          </w:tcPr>
          <w:p w14:paraId="306F4706" w14:textId="77777777" w:rsidR="004F52D9" w:rsidRDefault="004F52D9" w:rsidP="001F40E1">
            <w:pPr>
              <w:rPr>
                <w:sz w:val="20"/>
              </w:rPr>
            </w:pPr>
            <w:r>
              <w:rPr>
                <w:sz w:val="20"/>
              </w:rPr>
              <w:t>David III</w:t>
            </w:r>
          </w:p>
        </w:tc>
        <w:tc>
          <w:tcPr>
            <w:tcW w:w="1466" w:type="dxa"/>
            <w:tcBorders>
              <w:top w:val="single" w:sz="6" w:space="0" w:color="000000"/>
              <w:bottom w:val="single" w:sz="6" w:space="0" w:color="000000"/>
            </w:tcBorders>
          </w:tcPr>
          <w:p w14:paraId="38046EB2" w14:textId="77777777" w:rsidR="004F52D9" w:rsidRDefault="004F52D9" w:rsidP="001F40E1">
            <w:pPr>
              <w:rPr>
                <w:sz w:val="20"/>
              </w:rPr>
            </w:pPr>
            <w:r>
              <w:rPr>
                <w:sz w:val="20"/>
              </w:rPr>
              <w:t>i. lament</w:t>
            </w:r>
          </w:p>
        </w:tc>
        <w:tc>
          <w:tcPr>
            <w:tcW w:w="1282" w:type="dxa"/>
            <w:tcBorders>
              <w:top w:val="single" w:sz="6" w:space="0" w:color="000000"/>
              <w:bottom w:val="single" w:sz="6" w:space="0" w:color="000000"/>
            </w:tcBorders>
          </w:tcPr>
          <w:p w14:paraId="1D178160" w14:textId="77777777" w:rsidR="004F52D9" w:rsidRDefault="004F52D9" w:rsidP="001F40E1">
            <w:pPr>
              <w:rPr>
                <w:sz w:val="20"/>
              </w:rPr>
            </w:pPr>
            <w:r>
              <w:rPr>
                <w:sz w:val="20"/>
              </w:rPr>
              <w:t>3:3</w:t>
            </w:r>
          </w:p>
        </w:tc>
      </w:tr>
      <w:tr w:rsidR="004F52D9" w14:paraId="28ED19C8" w14:textId="77777777" w:rsidTr="001F40E1">
        <w:trPr>
          <w:cantSplit/>
        </w:trPr>
        <w:tc>
          <w:tcPr>
            <w:tcW w:w="568" w:type="dxa"/>
            <w:tcBorders>
              <w:top w:val="single" w:sz="6" w:space="0" w:color="000000"/>
              <w:bottom w:val="single" w:sz="6" w:space="0" w:color="000000"/>
            </w:tcBorders>
          </w:tcPr>
          <w:p w14:paraId="6D506E0D" w14:textId="77777777" w:rsidR="004F52D9" w:rsidRDefault="004F52D9" w:rsidP="001F40E1">
            <w:pPr>
              <w:rPr>
                <w:b/>
                <w:sz w:val="20"/>
              </w:rPr>
            </w:pPr>
            <w:r>
              <w:rPr>
                <w:b/>
                <w:sz w:val="20"/>
              </w:rPr>
              <w:t>143</w:t>
            </w:r>
          </w:p>
        </w:tc>
        <w:tc>
          <w:tcPr>
            <w:tcW w:w="733" w:type="dxa"/>
            <w:tcBorders>
              <w:top w:val="single" w:sz="6" w:space="0" w:color="000000"/>
              <w:bottom w:val="single" w:sz="6" w:space="0" w:color="000000"/>
            </w:tcBorders>
          </w:tcPr>
          <w:p w14:paraId="419ACF4D" w14:textId="77777777" w:rsidR="004F52D9" w:rsidRDefault="004F52D9" w:rsidP="001F40E1">
            <w:pPr>
              <w:rPr>
                <w:sz w:val="20"/>
              </w:rPr>
            </w:pPr>
          </w:p>
        </w:tc>
        <w:tc>
          <w:tcPr>
            <w:tcW w:w="4245" w:type="dxa"/>
            <w:tcBorders>
              <w:top w:val="single" w:sz="6" w:space="0" w:color="000000"/>
              <w:bottom w:val="single" w:sz="6" w:space="0" w:color="000000"/>
            </w:tcBorders>
          </w:tcPr>
          <w:p w14:paraId="6B0F8A12" w14:textId="77777777" w:rsidR="004F52D9" w:rsidRDefault="004F52D9" w:rsidP="001F40E1">
            <w:pPr>
              <w:rPr>
                <w:sz w:val="20"/>
              </w:rPr>
            </w:pPr>
            <w:r>
              <w:rPr>
                <w:sz w:val="20"/>
              </w:rPr>
              <w:t>to you I offer all my heart</w:t>
            </w:r>
          </w:p>
        </w:tc>
        <w:tc>
          <w:tcPr>
            <w:tcW w:w="1282" w:type="dxa"/>
            <w:tcBorders>
              <w:top w:val="single" w:sz="6" w:space="0" w:color="000000"/>
              <w:bottom w:val="single" w:sz="6" w:space="0" w:color="000000"/>
            </w:tcBorders>
          </w:tcPr>
          <w:p w14:paraId="4E30D138" w14:textId="77777777" w:rsidR="004F52D9" w:rsidRDefault="004F52D9" w:rsidP="001F40E1">
            <w:pPr>
              <w:rPr>
                <w:sz w:val="20"/>
              </w:rPr>
            </w:pPr>
            <w:r>
              <w:rPr>
                <w:sz w:val="20"/>
              </w:rPr>
              <w:t>David III</w:t>
            </w:r>
          </w:p>
        </w:tc>
        <w:tc>
          <w:tcPr>
            <w:tcW w:w="1466" w:type="dxa"/>
            <w:tcBorders>
              <w:top w:val="single" w:sz="6" w:space="0" w:color="000000"/>
              <w:bottom w:val="single" w:sz="6" w:space="0" w:color="000000"/>
            </w:tcBorders>
          </w:tcPr>
          <w:p w14:paraId="41D734C6" w14:textId="77777777" w:rsidR="004F52D9" w:rsidRDefault="004F52D9" w:rsidP="001F40E1">
            <w:pPr>
              <w:rPr>
                <w:sz w:val="20"/>
              </w:rPr>
            </w:pPr>
            <w:r>
              <w:rPr>
                <w:sz w:val="20"/>
              </w:rPr>
              <w:t>i. lament</w:t>
            </w:r>
          </w:p>
        </w:tc>
        <w:tc>
          <w:tcPr>
            <w:tcW w:w="1282" w:type="dxa"/>
            <w:tcBorders>
              <w:top w:val="single" w:sz="6" w:space="0" w:color="000000"/>
              <w:bottom w:val="single" w:sz="6" w:space="0" w:color="000000"/>
            </w:tcBorders>
          </w:tcPr>
          <w:p w14:paraId="78106B30" w14:textId="77777777" w:rsidR="004F52D9" w:rsidRDefault="004F52D9" w:rsidP="001F40E1">
            <w:pPr>
              <w:rPr>
                <w:sz w:val="20"/>
              </w:rPr>
            </w:pPr>
            <w:r>
              <w:rPr>
                <w:sz w:val="20"/>
              </w:rPr>
              <w:t>variable</w:t>
            </w:r>
          </w:p>
        </w:tc>
      </w:tr>
      <w:tr w:rsidR="004F52D9" w14:paraId="34124FA2" w14:textId="77777777" w:rsidTr="001F40E1">
        <w:trPr>
          <w:cantSplit/>
        </w:trPr>
        <w:tc>
          <w:tcPr>
            <w:tcW w:w="568" w:type="dxa"/>
            <w:tcBorders>
              <w:top w:val="single" w:sz="6" w:space="0" w:color="000000"/>
              <w:bottom w:val="single" w:sz="6" w:space="0" w:color="000000"/>
            </w:tcBorders>
          </w:tcPr>
          <w:p w14:paraId="2B02E58C" w14:textId="77777777" w:rsidR="004F52D9" w:rsidRDefault="004F52D9" w:rsidP="001F40E1">
            <w:pPr>
              <w:rPr>
                <w:b/>
                <w:sz w:val="20"/>
              </w:rPr>
            </w:pPr>
            <w:r>
              <w:rPr>
                <w:b/>
                <w:sz w:val="20"/>
              </w:rPr>
              <w:t>144</w:t>
            </w:r>
          </w:p>
        </w:tc>
        <w:tc>
          <w:tcPr>
            <w:tcW w:w="733" w:type="dxa"/>
            <w:tcBorders>
              <w:top w:val="single" w:sz="6" w:space="0" w:color="000000"/>
              <w:bottom w:val="single" w:sz="6" w:space="0" w:color="000000"/>
            </w:tcBorders>
          </w:tcPr>
          <w:p w14:paraId="292D082C" w14:textId="77777777" w:rsidR="004F52D9" w:rsidRDefault="004F52D9" w:rsidP="001F40E1">
            <w:pPr>
              <w:rPr>
                <w:sz w:val="20"/>
              </w:rPr>
            </w:pPr>
            <w:r>
              <w:rPr>
                <w:sz w:val="20"/>
              </w:rPr>
              <w:t>pre.</w:t>
            </w:r>
          </w:p>
        </w:tc>
        <w:tc>
          <w:tcPr>
            <w:tcW w:w="4245" w:type="dxa"/>
            <w:tcBorders>
              <w:top w:val="single" w:sz="6" w:space="0" w:color="000000"/>
              <w:bottom w:val="single" w:sz="6" w:space="0" w:color="000000"/>
            </w:tcBorders>
          </w:tcPr>
          <w:p w14:paraId="3F9F516F" w14:textId="77777777" w:rsidR="004F52D9" w:rsidRDefault="004F52D9" w:rsidP="001F40E1">
            <w:pPr>
              <w:rPr>
                <w:sz w:val="20"/>
              </w:rPr>
            </w:pPr>
            <w:r>
              <w:rPr>
                <w:sz w:val="20"/>
              </w:rPr>
              <w:t>he puts nations under my feet</w:t>
            </w:r>
          </w:p>
        </w:tc>
        <w:tc>
          <w:tcPr>
            <w:tcW w:w="1282" w:type="dxa"/>
            <w:tcBorders>
              <w:top w:val="single" w:sz="6" w:space="0" w:color="000000"/>
              <w:bottom w:val="single" w:sz="6" w:space="0" w:color="000000"/>
            </w:tcBorders>
          </w:tcPr>
          <w:p w14:paraId="5E03D3CF" w14:textId="77777777" w:rsidR="004F52D9" w:rsidRDefault="004F52D9" w:rsidP="001F40E1">
            <w:pPr>
              <w:rPr>
                <w:sz w:val="20"/>
              </w:rPr>
            </w:pPr>
            <w:r>
              <w:rPr>
                <w:sz w:val="20"/>
              </w:rPr>
              <w:t>David III</w:t>
            </w:r>
          </w:p>
        </w:tc>
        <w:tc>
          <w:tcPr>
            <w:tcW w:w="1466" w:type="dxa"/>
            <w:tcBorders>
              <w:top w:val="single" w:sz="6" w:space="0" w:color="000000"/>
              <w:bottom w:val="single" w:sz="6" w:space="0" w:color="000000"/>
            </w:tcBorders>
          </w:tcPr>
          <w:p w14:paraId="53E186C9" w14:textId="77777777" w:rsidR="004F52D9" w:rsidRDefault="004F52D9" w:rsidP="001F40E1">
            <w:pPr>
              <w:rPr>
                <w:sz w:val="20"/>
              </w:rPr>
            </w:pPr>
            <w:r>
              <w:rPr>
                <w:sz w:val="20"/>
              </w:rPr>
              <w:t>royal psalm</w:t>
            </w:r>
          </w:p>
        </w:tc>
        <w:tc>
          <w:tcPr>
            <w:tcW w:w="1282" w:type="dxa"/>
            <w:tcBorders>
              <w:top w:val="single" w:sz="6" w:space="0" w:color="000000"/>
              <w:bottom w:val="single" w:sz="6" w:space="0" w:color="000000"/>
            </w:tcBorders>
          </w:tcPr>
          <w:p w14:paraId="0DFCBE04" w14:textId="77777777" w:rsidR="004F52D9" w:rsidRDefault="004F52D9" w:rsidP="001F40E1">
            <w:pPr>
              <w:rPr>
                <w:sz w:val="20"/>
              </w:rPr>
            </w:pPr>
            <w:r>
              <w:rPr>
                <w:sz w:val="20"/>
              </w:rPr>
              <w:t>variable</w:t>
            </w:r>
          </w:p>
        </w:tc>
      </w:tr>
      <w:tr w:rsidR="004F52D9" w14:paraId="1A503D01" w14:textId="77777777" w:rsidTr="001F40E1">
        <w:trPr>
          <w:cantSplit/>
        </w:trPr>
        <w:tc>
          <w:tcPr>
            <w:tcW w:w="568" w:type="dxa"/>
            <w:tcBorders>
              <w:top w:val="single" w:sz="6" w:space="0" w:color="000000"/>
              <w:bottom w:val="single" w:sz="6" w:space="0" w:color="000000"/>
            </w:tcBorders>
          </w:tcPr>
          <w:p w14:paraId="3D85CBD3" w14:textId="77777777" w:rsidR="004F52D9" w:rsidRDefault="004F52D9" w:rsidP="001F40E1">
            <w:pPr>
              <w:rPr>
                <w:b/>
                <w:sz w:val="20"/>
              </w:rPr>
            </w:pPr>
            <w:r>
              <w:rPr>
                <w:b/>
                <w:sz w:val="20"/>
              </w:rPr>
              <w:t>145</w:t>
            </w:r>
          </w:p>
        </w:tc>
        <w:tc>
          <w:tcPr>
            <w:tcW w:w="733" w:type="dxa"/>
            <w:tcBorders>
              <w:top w:val="single" w:sz="6" w:space="0" w:color="000000"/>
              <w:bottom w:val="single" w:sz="6" w:space="0" w:color="000000"/>
            </w:tcBorders>
          </w:tcPr>
          <w:p w14:paraId="50E92C8D" w14:textId="77777777" w:rsidR="004F52D9" w:rsidRDefault="004F52D9" w:rsidP="001F40E1">
            <w:pPr>
              <w:rPr>
                <w:sz w:val="20"/>
              </w:rPr>
            </w:pPr>
            <w:r>
              <w:rPr>
                <w:sz w:val="20"/>
              </w:rPr>
              <w:t>post.</w:t>
            </w:r>
          </w:p>
        </w:tc>
        <w:tc>
          <w:tcPr>
            <w:tcW w:w="4245" w:type="dxa"/>
            <w:tcBorders>
              <w:top w:val="single" w:sz="6" w:space="0" w:color="000000"/>
              <w:bottom w:val="single" w:sz="6" w:space="0" w:color="000000"/>
            </w:tcBorders>
          </w:tcPr>
          <w:p w14:paraId="1C5F0154" w14:textId="77777777" w:rsidR="004F52D9" w:rsidRDefault="004F52D9" w:rsidP="001F40E1">
            <w:pPr>
              <w:rPr>
                <w:sz w:val="20"/>
              </w:rPr>
            </w:pPr>
            <w:r>
              <w:rPr>
                <w:sz w:val="20"/>
              </w:rPr>
              <w:t>his care rests on his creatures</w:t>
            </w:r>
          </w:p>
        </w:tc>
        <w:tc>
          <w:tcPr>
            <w:tcW w:w="1282" w:type="dxa"/>
            <w:tcBorders>
              <w:top w:val="single" w:sz="6" w:space="0" w:color="000000"/>
              <w:bottom w:val="single" w:sz="6" w:space="0" w:color="000000"/>
            </w:tcBorders>
          </w:tcPr>
          <w:p w14:paraId="03C2C0C5" w14:textId="77777777" w:rsidR="004F52D9" w:rsidRDefault="004F52D9" w:rsidP="001F40E1">
            <w:pPr>
              <w:rPr>
                <w:sz w:val="20"/>
              </w:rPr>
            </w:pPr>
            <w:r>
              <w:rPr>
                <w:sz w:val="20"/>
              </w:rPr>
              <w:t>David III</w:t>
            </w:r>
          </w:p>
        </w:tc>
        <w:tc>
          <w:tcPr>
            <w:tcW w:w="1466" w:type="dxa"/>
            <w:tcBorders>
              <w:top w:val="single" w:sz="6" w:space="0" w:color="000000"/>
              <w:bottom w:val="single" w:sz="6" w:space="0" w:color="000000"/>
            </w:tcBorders>
          </w:tcPr>
          <w:p w14:paraId="616A0375" w14:textId="77777777" w:rsidR="004F52D9" w:rsidRDefault="004F52D9" w:rsidP="001F40E1">
            <w:pPr>
              <w:rPr>
                <w:sz w:val="20"/>
              </w:rPr>
            </w:pPr>
            <w:r>
              <w:rPr>
                <w:sz w:val="20"/>
              </w:rPr>
              <w:t>hymn</w:t>
            </w:r>
          </w:p>
        </w:tc>
        <w:tc>
          <w:tcPr>
            <w:tcW w:w="1282" w:type="dxa"/>
            <w:tcBorders>
              <w:top w:val="single" w:sz="6" w:space="0" w:color="000000"/>
              <w:bottom w:val="single" w:sz="6" w:space="0" w:color="000000"/>
            </w:tcBorders>
          </w:tcPr>
          <w:p w14:paraId="3B137AB1" w14:textId="77777777" w:rsidR="004F52D9" w:rsidRDefault="004F52D9" w:rsidP="001F40E1">
            <w:pPr>
              <w:rPr>
                <w:sz w:val="20"/>
              </w:rPr>
            </w:pPr>
            <w:r>
              <w:rPr>
                <w:sz w:val="20"/>
              </w:rPr>
              <w:t>2 halves and</w:t>
            </w:r>
          </w:p>
          <w:p w14:paraId="7556B44F" w14:textId="77777777" w:rsidR="004F52D9" w:rsidRDefault="004F52D9" w:rsidP="001F40E1">
            <w:pPr>
              <w:rPr>
                <w:sz w:val="20"/>
              </w:rPr>
            </w:pPr>
            <w:r>
              <w:rPr>
                <w:sz w:val="20"/>
              </w:rPr>
              <w:t>2 meters</w:t>
            </w:r>
          </w:p>
        </w:tc>
      </w:tr>
      <w:tr w:rsidR="004F52D9" w14:paraId="67FDF55B" w14:textId="77777777" w:rsidTr="001F40E1">
        <w:trPr>
          <w:cantSplit/>
        </w:trPr>
        <w:tc>
          <w:tcPr>
            <w:tcW w:w="568" w:type="dxa"/>
            <w:tcBorders>
              <w:top w:val="single" w:sz="6" w:space="0" w:color="000000"/>
              <w:bottom w:val="single" w:sz="6" w:space="0" w:color="000000"/>
            </w:tcBorders>
          </w:tcPr>
          <w:p w14:paraId="1340FE0C" w14:textId="77777777" w:rsidR="004F52D9" w:rsidRDefault="004F52D9" w:rsidP="001F40E1">
            <w:pPr>
              <w:rPr>
                <w:b/>
                <w:sz w:val="20"/>
              </w:rPr>
            </w:pPr>
            <w:r>
              <w:rPr>
                <w:b/>
                <w:sz w:val="20"/>
              </w:rPr>
              <w:t>146</w:t>
            </w:r>
          </w:p>
        </w:tc>
        <w:tc>
          <w:tcPr>
            <w:tcW w:w="733" w:type="dxa"/>
            <w:tcBorders>
              <w:top w:val="single" w:sz="6" w:space="0" w:color="000000"/>
              <w:bottom w:val="single" w:sz="6" w:space="0" w:color="000000"/>
            </w:tcBorders>
          </w:tcPr>
          <w:p w14:paraId="3F5ECC0E" w14:textId="77777777" w:rsidR="004F52D9" w:rsidRDefault="004F52D9" w:rsidP="001F40E1">
            <w:pPr>
              <w:rPr>
                <w:sz w:val="20"/>
              </w:rPr>
            </w:pPr>
            <w:r>
              <w:rPr>
                <w:sz w:val="20"/>
              </w:rPr>
              <w:t>post.</w:t>
            </w:r>
          </w:p>
        </w:tc>
        <w:tc>
          <w:tcPr>
            <w:tcW w:w="4245" w:type="dxa"/>
            <w:tcBorders>
              <w:top w:val="single" w:sz="6" w:space="0" w:color="000000"/>
              <w:bottom w:val="single" w:sz="6" w:space="0" w:color="000000"/>
            </w:tcBorders>
          </w:tcPr>
          <w:p w14:paraId="32C709AE" w14:textId="77777777" w:rsidR="004F52D9" w:rsidRDefault="004F52D9" w:rsidP="001F40E1">
            <w:pPr>
              <w:rPr>
                <w:sz w:val="20"/>
              </w:rPr>
            </w:pPr>
            <w:r>
              <w:rPr>
                <w:sz w:val="20"/>
              </w:rPr>
              <w:t>the Lord deals out justice</w:t>
            </w:r>
          </w:p>
        </w:tc>
        <w:tc>
          <w:tcPr>
            <w:tcW w:w="1282" w:type="dxa"/>
            <w:tcBorders>
              <w:top w:val="single" w:sz="6" w:space="0" w:color="000000"/>
              <w:bottom w:val="single" w:sz="6" w:space="0" w:color="000000"/>
            </w:tcBorders>
          </w:tcPr>
          <w:p w14:paraId="18CB34D3" w14:textId="77777777" w:rsidR="004F52D9" w:rsidRDefault="004F52D9" w:rsidP="001F40E1">
            <w:pPr>
              <w:rPr>
                <w:sz w:val="20"/>
              </w:rPr>
            </w:pPr>
            <w:r>
              <w:rPr>
                <w:sz w:val="20"/>
              </w:rPr>
              <w:t>Hallel</w:t>
            </w:r>
          </w:p>
        </w:tc>
        <w:tc>
          <w:tcPr>
            <w:tcW w:w="1466" w:type="dxa"/>
            <w:tcBorders>
              <w:top w:val="single" w:sz="6" w:space="0" w:color="000000"/>
              <w:bottom w:val="single" w:sz="6" w:space="0" w:color="000000"/>
            </w:tcBorders>
          </w:tcPr>
          <w:p w14:paraId="46B6499C" w14:textId="77777777" w:rsidR="004F52D9" w:rsidRDefault="004F52D9" w:rsidP="001F40E1">
            <w:pPr>
              <w:rPr>
                <w:sz w:val="20"/>
              </w:rPr>
            </w:pPr>
            <w:r>
              <w:rPr>
                <w:sz w:val="20"/>
              </w:rPr>
              <w:t>Hallel hymn</w:t>
            </w:r>
          </w:p>
        </w:tc>
        <w:tc>
          <w:tcPr>
            <w:tcW w:w="1282" w:type="dxa"/>
            <w:tcBorders>
              <w:top w:val="single" w:sz="6" w:space="0" w:color="000000"/>
              <w:bottom w:val="single" w:sz="6" w:space="0" w:color="000000"/>
            </w:tcBorders>
          </w:tcPr>
          <w:p w14:paraId="5A32C009" w14:textId="77777777" w:rsidR="004F52D9" w:rsidRDefault="004F52D9" w:rsidP="001F40E1">
            <w:pPr>
              <w:rPr>
                <w:sz w:val="20"/>
              </w:rPr>
            </w:pPr>
            <w:r>
              <w:rPr>
                <w:sz w:val="20"/>
              </w:rPr>
              <w:t>3:3</w:t>
            </w:r>
          </w:p>
        </w:tc>
      </w:tr>
      <w:tr w:rsidR="004F52D9" w14:paraId="15A10679" w14:textId="77777777" w:rsidTr="001F40E1">
        <w:trPr>
          <w:cantSplit/>
        </w:trPr>
        <w:tc>
          <w:tcPr>
            <w:tcW w:w="568" w:type="dxa"/>
            <w:tcBorders>
              <w:top w:val="single" w:sz="6" w:space="0" w:color="000000"/>
              <w:bottom w:val="single" w:sz="6" w:space="0" w:color="000000"/>
            </w:tcBorders>
          </w:tcPr>
          <w:p w14:paraId="14BA86F8" w14:textId="77777777" w:rsidR="004F52D9" w:rsidRDefault="004F52D9" w:rsidP="001F40E1">
            <w:pPr>
              <w:rPr>
                <w:b/>
                <w:sz w:val="20"/>
              </w:rPr>
            </w:pPr>
            <w:r>
              <w:rPr>
                <w:b/>
                <w:sz w:val="20"/>
              </w:rPr>
              <w:t>147</w:t>
            </w:r>
          </w:p>
        </w:tc>
        <w:tc>
          <w:tcPr>
            <w:tcW w:w="733" w:type="dxa"/>
            <w:tcBorders>
              <w:top w:val="single" w:sz="6" w:space="0" w:color="000000"/>
              <w:bottom w:val="single" w:sz="6" w:space="0" w:color="000000"/>
            </w:tcBorders>
          </w:tcPr>
          <w:p w14:paraId="52D88294" w14:textId="77777777" w:rsidR="004F52D9" w:rsidRDefault="004F52D9" w:rsidP="001F40E1">
            <w:pPr>
              <w:rPr>
                <w:sz w:val="20"/>
              </w:rPr>
            </w:pPr>
            <w:r>
              <w:rPr>
                <w:sz w:val="20"/>
              </w:rPr>
              <w:t>post.</w:t>
            </w:r>
          </w:p>
        </w:tc>
        <w:tc>
          <w:tcPr>
            <w:tcW w:w="4245" w:type="dxa"/>
            <w:tcBorders>
              <w:top w:val="single" w:sz="6" w:space="0" w:color="000000"/>
              <w:bottom w:val="single" w:sz="6" w:space="0" w:color="000000"/>
            </w:tcBorders>
          </w:tcPr>
          <w:p w14:paraId="5716413B" w14:textId="77777777" w:rsidR="004F52D9" w:rsidRDefault="004F52D9" w:rsidP="001F40E1">
            <w:pPr>
              <w:rPr>
                <w:sz w:val="20"/>
              </w:rPr>
            </w:pPr>
            <w:r>
              <w:rPr>
                <w:sz w:val="20"/>
              </w:rPr>
              <w:t>the Lord is rebuilding Jerusalem</w:t>
            </w:r>
          </w:p>
        </w:tc>
        <w:tc>
          <w:tcPr>
            <w:tcW w:w="1282" w:type="dxa"/>
            <w:tcBorders>
              <w:top w:val="single" w:sz="6" w:space="0" w:color="000000"/>
              <w:bottom w:val="single" w:sz="6" w:space="0" w:color="000000"/>
            </w:tcBorders>
          </w:tcPr>
          <w:p w14:paraId="0BD149A1" w14:textId="77777777" w:rsidR="004F52D9" w:rsidRDefault="004F52D9" w:rsidP="001F40E1">
            <w:pPr>
              <w:rPr>
                <w:sz w:val="20"/>
              </w:rPr>
            </w:pPr>
            <w:r>
              <w:rPr>
                <w:sz w:val="20"/>
              </w:rPr>
              <w:t>Hallel</w:t>
            </w:r>
          </w:p>
        </w:tc>
        <w:tc>
          <w:tcPr>
            <w:tcW w:w="1466" w:type="dxa"/>
            <w:tcBorders>
              <w:top w:val="single" w:sz="6" w:space="0" w:color="000000"/>
              <w:bottom w:val="single" w:sz="6" w:space="0" w:color="000000"/>
            </w:tcBorders>
          </w:tcPr>
          <w:p w14:paraId="77026D1E" w14:textId="77777777" w:rsidR="004F52D9" w:rsidRDefault="004F52D9" w:rsidP="001F40E1">
            <w:pPr>
              <w:rPr>
                <w:sz w:val="20"/>
              </w:rPr>
            </w:pPr>
            <w:r>
              <w:rPr>
                <w:sz w:val="20"/>
              </w:rPr>
              <w:t>Hallel hymn</w:t>
            </w:r>
          </w:p>
        </w:tc>
        <w:tc>
          <w:tcPr>
            <w:tcW w:w="1282" w:type="dxa"/>
            <w:tcBorders>
              <w:top w:val="single" w:sz="6" w:space="0" w:color="000000"/>
              <w:bottom w:val="single" w:sz="6" w:space="0" w:color="000000"/>
            </w:tcBorders>
          </w:tcPr>
          <w:p w14:paraId="33210A9D" w14:textId="77777777" w:rsidR="004F52D9" w:rsidRDefault="004F52D9" w:rsidP="001F40E1">
            <w:pPr>
              <w:rPr>
                <w:sz w:val="20"/>
              </w:rPr>
            </w:pPr>
            <w:r>
              <w:rPr>
                <w:sz w:val="20"/>
              </w:rPr>
              <w:t>3:3</w:t>
            </w:r>
          </w:p>
        </w:tc>
      </w:tr>
      <w:tr w:rsidR="004F52D9" w14:paraId="32F8F617" w14:textId="77777777" w:rsidTr="001F40E1">
        <w:trPr>
          <w:cantSplit/>
        </w:trPr>
        <w:tc>
          <w:tcPr>
            <w:tcW w:w="568" w:type="dxa"/>
            <w:tcBorders>
              <w:top w:val="single" w:sz="6" w:space="0" w:color="000000"/>
              <w:bottom w:val="single" w:sz="6" w:space="0" w:color="000000"/>
            </w:tcBorders>
          </w:tcPr>
          <w:p w14:paraId="5D8216D6" w14:textId="77777777" w:rsidR="004F52D9" w:rsidRDefault="004F52D9" w:rsidP="001F40E1">
            <w:pPr>
              <w:rPr>
                <w:b/>
                <w:sz w:val="20"/>
              </w:rPr>
            </w:pPr>
            <w:r>
              <w:rPr>
                <w:b/>
                <w:sz w:val="20"/>
              </w:rPr>
              <w:t>148</w:t>
            </w:r>
          </w:p>
        </w:tc>
        <w:tc>
          <w:tcPr>
            <w:tcW w:w="733" w:type="dxa"/>
            <w:tcBorders>
              <w:top w:val="single" w:sz="6" w:space="0" w:color="000000"/>
              <w:bottom w:val="single" w:sz="6" w:space="0" w:color="000000"/>
            </w:tcBorders>
          </w:tcPr>
          <w:p w14:paraId="62B30980" w14:textId="77777777" w:rsidR="004F52D9" w:rsidRDefault="004F52D9" w:rsidP="001F40E1">
            <w:pPr>
              <w:rPr>
                <w:sz w:val="20"/>
              </w:rPr>
            </w:pPr>
            <w:r>
              <w:rPr>
                <w:sz w:val="20"/>
              </w:rPr>
              <w:t>post.</w:t>
            </w:r>
          </w:p>
        </w:tc>
        <w:tc>
          <w:tcPr>
            <w:tcW w:w="4245" w:type="dxa"/>
            <w:tcBorders>
              <w:top w:val="single" w:sz="6" w:space="0" w:color="000000"/>
              <w:bottom w:val="single" w:sz="6" w:space="0" w:color="000000"/>
            </w:tcBorders>
          </w:tcPr>
          <w:p w14:paraId="098053B6" w14:textId="77777777" w:rsidR="004F52D9" w:rsidRDefault="004F52D9" w:rsidP="001F40E1">
            <w:pPr>
              <w:rPr>
                <w:sz w:val="20"/>
              </w:rPr>
            </w:pPr>
            <w:r>
              <w:rPr>
                <w:sz w:val="20"/>
              </w:rPr>
              <w:t>praise him, all his host</w:t>
            </w:r>
          </w:p>
        </w:tc>
        <w:tc>
          <w:tcPr>
            <w:tcW w:w="1282" w:type="dxa"/>
            <w:tcBorders>
              <w:top w:val="single" w:sz="6" w:space="0" w:color="000000"/>
              <w:bottom w:val="single" w:sz="6" w:space="0" w:color="000000"/>
            </w:tcBorders>
          </w:tcPr>
          <w:p w14:paraId="1B18294A" w14:textId="77777777" w:rsidR="004F52D9" w:rsidRDefault="004F52D9" w:rsidP="001F40E1">
            <w:pPr>
              <w:rPr>
                <w:sz w:val="20"/>
              </w:rPr>
            </w:pPr>
            <w:r>
              <w:rPr>
                <w:sz w:val="20"/>
              </w:rPr>
              <w:t>Hallel</w:t>
            </w:r>
          </w:p>
        </w:tc>
        <w:tc>
          <w:tcPr>
            <w:tcW w:w="1466" w:type="dxa"/>
            <w:tcBorders>
              <w:top w:val="single" w:sz="6" w:space="0" w:color="000000"/>
              <w:bottom w:val="single" w:sz="6" w:space="0" w:color="000000"/>
            </w:tcBorders>
          </w:tcPr>
          <w:p w14:paraId="08F4A9E4" w14:textId="77777777" w:rsidR="004F52D9" w:rsidRDefault="004F52D9" w:rsidP="001F40E1">
            <w:pPr>
              <w:rPr>
                <w:sz w:val="20"/>
              </w:rPr>
            </w:pPr>
            <w:r>
              <w:rPr>
                <w:sz w:val="20"/>
              </w:rPr>
              <w:t>Hallel hymn</w:t>
            </w:r>
          </w:p>
        </w:tc>
        <w:tc>
          <w:tcPr>
            <w:tcW w:w="1282" w:type="dxa"/>
            <w:tcBorders>
              <w:top w:val="single" w:sz="6" w:space="0" w:color="000000"/>
              <w:bottom w:val="single" w:sz="6" w:space="0" w:color="000000"/>
            </w:tcBorders>
          </w:tcPr>
          <w:p w14:paraId="2D265789" w14:textId="77777777" w:rsidR="004F52D9" w:rsidRDefault="004F52D9" w:rsidP="001F40E1">
            <w:pPr>
              <w:rPr>
                <w:sz w:val="20"/>
              </w:rPr>
            </w:pPr>
            <w:r>
              <w:rPr>
                <w:sz w:val="20"/>
              </w:rPr>
              <w:t>3:3</w:t>
            </w:r>
          </w:p>
        </w:tc>
      </w:tr>
      <w:tr w:rsidR="004F52D9" w14:paraId="25FD45E5" w14:textId="77777777" w:rsidTr="001F40E1">
        <w:trPr>
          <w:cantSplit/>
        </w:trPr>
        <w:tc>
          <w:tcPr>
            <w:tcW w:w="568" w:type="dxa"/>
            <w:tcBorders>
              <w:top w:val="single" w:sz="6" w:space="0" w:color="000000"/>
              <w:bottom w:val="single" w:sz="6" w:space="0" w:color="000000"/>
            </w:tcBorders>
          </w:tcPr>
          <w:p w14:paraId="1405A999" w14:textId="77777777" w:rsidR="004F52D9" w:rsidRDefault="004F52D9" w:rsidP="001F40E1">
            <w:pPr>
              <w:rPr>
                <w:b/>
                <w:sz w:val="20"/>
              </w:rPr>
            </w:pPr>
            <w:r>
              <w:rPr>
                <w:b/>
                <w:sz w:val="20"/>
              </w:rPr>
              <w:t>149</w:t>
            </w:r>
          </w:p>
        </w:tc>
        <w:tc>
          <w:tcPr>
            <w:tcW w:w="733" w:type="dxa"/>
            <w:tcBorders>
              <w:top w:val="single" w:sz="6" w:space="0" w:color="000000"/>
              <w:bottom w:val="single" w:sz="6" w:space="0" w:color="000000"/>
            </w:tcBorders>
          </w:tcPr>
          <w:p w14:paraId="384812DF" w14:textId="77777777" w:rsidR="004F52D9" w:rsidRDefault="004F52D9" w:rsidP="001F40E1">
            <w:pPr>
              <w:rPr>
                <w:sz w:val="20"/>
              </w:rPr>
            </w:pPr>
            <w:r>
              <w:rPr>
                <w:sz w:val="20"/>
              </w:rPr>
              <w:t>post.</w:t>
            </w:r>
          </w:p>
        </w:tc>
        <w:tc>
          <w:tcPr>
            <w:tcW w:w="4245" w:type="dxa"/>
            <w:tcBorders>
              <w:top w:val="single" w:sz="6" w:space="0" w:color="000000"/>
              <w:bottom w:val="single" w:sz="6" w:space="0" w:color="000000"/>
            </w:tcBorders>
          </w:tcPr>
          <w:p w14:paraId="4008C902" w14:textId="77777777" w:rsidR="004F52D9" w:rsidRDefault="004F52D9" w:rsidP="001F40E1">
            <w:pPr>
              <w:rPr>
                <w:sz w:val="20"/>
              </w:rPr>
            </w:pPr>
            <w:r>
              <w:rPr>
                <w:sz w:val="20"/>
              </w:rPr>
              <w:t>let Israel rejoice in his maker</w:t>
            </w:r>
          </w:p>
        </w:tc>
        <w:tc>
          <w:tcPr>
            <w:tcW w:w="1282" w:type="dxa"/>
            <w:tcBorders>
              <w:top w:val="single" w:sz="6" w:space="0" w:color="000000"/>
              <w:bottom w:val="single" w:sz="6" w:space="0" w:color="000000"/>
            </w:tcBorders>
          </w:tcPr>
          <w:p w14:paraId="2C141CF5" w14:textId="77777777" w:rsidR="004F52D9" w:rsidRDefault="004F52D9" w:rsidP="001F40E1">
            <w:pPr>
              <w:rPr>
                <w:sz w:val="20"/>
              </w:rPr>
            </w:pPr>
            <w:r>
              <w:rPr>
                <w:sz w:val="20"/>
              </w:rPr>
              <w:t>Hallel</w:t>
            </w:r>
          </w:p>
        </w:tc>
        <w:tc>
          <w:tcPr>
            <w:tcW w:w="1466" w:type="dxa"/>
            <w:tcBorders>
              <w:top w:val="single" w:sz="6" w:space="0" w:color="000000"/>
              <w:bottom w:val="single" w:sz="6" w:space="0" w:color="000000"/>
            </w:tcBorders>
          </w:tcPr>
          <w:p w14:paraId="1AA7A492" w14:textId="77777777" w:rsidR="004F52D9" w:rsidRDefault="004F52D9" w:rsidP="001F40E1">
            <w:pPr>
              <w:rPr>
                <w:sz w:val="20"/>
              </w:rPr>
            </w:pPr>
            <w:r>
              <w:rPr>
                <w:sz w:val="20"/>
              </w:rPr>
              <w:t>Hallel hymn</w:t>
            </w:r>
          </w:p>
        </w:tc>
        <w:tc>
          <w:tcPr>
            <w:tcW w:w="1282" w:type="dxa"/>
            <w:tcBorders>
              <w:top w:val="single" w:sz="6" w:space="0" w:color="000000"/>
              <w:bottom w:val="single" w:sz="6" w:space="0" w:color="000000"/>
            </w:tcBorders>
          </w:tcPr>
          <w:p w14:paraId="2C61260B" w14:textId="77777777" w:rsidR="004F52D9" w:rsidRDefault="004F52D9" w:rsidP="001F40E1">
            <w:pPr>
              <w:rPr>
                <w:sz w:val="20"/>
              </w:rPr>
            </w:pPr>
            <w:r>
              <w:rPr>
                <w:sz w:val="20"/>
              </w:rPr>
              <w:t>3:3</w:t>
            </w:r>
          </w:p>
        </w:tc>
      </w:tr>
      <w:tr w:rsidR="004F52D9" w14:paraId="37DAEF23" w14:textId="77777777" w:rsidTr="001F40E1">
        <w:trPr>
          <w:cantSplit/>
        </w:trPr>
        <w:tc>
          <w:tcPr>
            <w:tcW w:w="568" w:type="dxa"/>
            <w:tcBorders>
              <w:top w:val="single" w:sz="6" w:space="0" w:color="000000"/>
            </w:tcBorders>
          </w:tcPr>
          <w:p w14:paraId="006F2A20" w14:textId="77777777" w:rsidR="004F52D9" w:rsidRDefault="004F52D9" w:rsidP="001F40E1">
            <w:pPr>
              <w:rPr>
                <w:b/>
                <w:sz w:val="20"/>
              </w:rPr>
            </w:pPr>
            <w:r>
              <w:rPr>
                <w:b/>
                <w:sz w:val="20"/>
              </w:rPr>
              <w:t>150</w:t>
            </w:r>
          </w:p>
        </w:tc>
        <w:tc>
          <w:tcPr>
            <w:tcW w:w="733" w:type="dxa"/>
            <w:tcBorders>
              <w:top w:val="single" w:sz="6" w:space="0" w:color="000000"/>
            </w:tcBorders>
          </w:tcPr>
          <w:p w14:paraId="43AFCF7D" w14:textId="77777777" w:rsidR="004F52D9" w:rsidRDefault="004F52D9" w:rsidP="001F40E1">
            <w:pPr>
              <w:rPr>
                <w:sz w:val="20"/>
              </w:rPr>
            </w:pPr>
            <w:r>
              <w:rPr>
                <w:sz w:val="20"/>
              </w:rPr>
              <w:t>post.</w:t>
            </w:r>
          </w:p>
        </w:tc>
        <w:tc>
          <w:tcPr>
            <w:tcW w:w="4245" w:type="dxa"/>
            <w:tcBorders>
              <w:top w:val="single" w:sz="6" w:space="0" w:color="000000"/>
            </w:tcBorders>
          </w:tcPr>
          <w:p w14:paraId="4AB7BB4A" w14:textId="77777777" w:rsidR="004F52D9" w:rsidRDefault="004F52D9" w:rsidP="001F40E1">
            <w:pPr>
              <w:rPr>
                <w:sz w:val="20"/>
              </w:rPr>
            </w:pPr>
            <w:r>
              <w:rPr>
                <w:sz w:val="20"/>
              </w:rPr>
              <w:t>praise him with clash of cymbals</w:t>
            </w:r>
          </w:p>
        </w:tc>
        <w:tc>
          <w:tcPr>
            <w:tcW w:w="1282" w:type="dxa"/>
            <w:tcBorders>
              <w:top w:val="single" w:sz="6" w:space="0" w:color="000000"/>
            </w:tcBorders>
          </w:tcPr>
          <w:p w14:paraId="0598D2C3" w14:textId="77777777" w:rsidR="004F52D9" w:rsidRDefault="004F52D9" w:rsidP="001F40E1">
            <w:pPr>
              <w:rPr>
                <w:sz w:val="20"/>
              </w:rPr>
            </w:pPr>
            <w:r>
              <w:rPr>
                <w:sz w:val="20"/>
              </w:rPr>
              <w:t>Hallel</w:t>
            </w:r>
          </w:p>
        </w:tc>
        <w:tc>
          <w:tcPr>
            <w:tcW w:w="1466" w:type="dxa"/>
            <w:tcBorders>
              <w:top w:val="single" w:sz="6" w:space="0" w:color="000000"/>
            </w:tcBorders>
          </w:tcPr>
          <w:p w14:paraId="52DA4440" w14:textId="77777777" w:rsidR="004F52D9" w:rsidRDefault="004F52D9" w:rsidP="001F40E1">
            <w:pPr>
              <w:rPr>
                <w:sz w:val="20"/>
              </w:rPr>
            </w:pPr>
            <w:r>
              <w:rPr>
                <w:sz w:val="20"/>
              </w:rPr>
              <w:t>Hallel hymn</w:t>
            </w:r>
          </w:p>
        </w:tc>
        <w:tc>
          <w:tcPr>
            <w:tcW w:w="1282" w:type="dxa"/>
            <w:tcBorders>
              <w:top w:val="single" w:sz="6" w:space="0" w:color="000000"/>
            </w:tcBorders>
          </w:tcPr>
          <w:p w14:paraId="1A793B0C" w14:textId="77777777" w:rsidR="004F52D9" w:rsidRDefault="004F52D9" w:rsidP="001F40E1">
            <w:pPr>
              <w:rPr>
                <w:sz w:val="20"/>
              </w:rPr>
            </w:pPr>
            <w:r>
              <w:rPr>
                <w:sz w:val="20"/>
              </w:rPr>
              <w:t>3:3</w:t>
            </w:r>
          </w:p>
        </w:tc>
      </w:tr>
    </w:tbl>
    <w:p w14:paraId="6514D8E5" w14:textId="77777777" w:rsidR="004F52D9" w:rsidRDefault="004F52D9" w:rsidP="00E318E6"/>
    <w:p w14:paraId="6BD1B875" w14:textId="77777777" w:rsidR="004F52D9" w:rsidRDefault="004F52D9">
      <w:r>
        <w:br w:type="page"/>
      </w:r>
    </w:p>
    <w:p w14:paraId="679E5697" w14:textId="77777777" w:rsidR="004F52D9" w:rsidRDefault="004F52D9" w:rsidP="004F52D9">
      <w:pPr>
        <w:pStyle w:val="Heading2"/>
      </w:pPr>
      <w:bookmarkStart w:id="55" w:name="_Toc508653487"/>
      <w:r>
        <w:t>Reading the Psalms Every One or Two Weeks</w:t>
      </w:r>
      <w:bookmarkEnd w:id="55"/>
    </w:p>
    <w:p w14:paraId="406CC2E3" w14:textId="77777777" w:rsidR="004F52D9" w:rsidRDefault="004F52D9" w:rsidP="004F52D9"/>
    <w:p w14:paraId="277D44C0" w14:textId="77777777" w:rsidR="004F52D9" w:rsidRDefault="004F52D9" w:rsidP="004F52D9"/>
    <w:p w14:paraId="0BC33BC4" w14:textId="77777777" w:rsidR="004F52D9" w:rsidRDefault="004F52D9" w:rsidP="004F52D9">
      <w:pPr>
        <w:tabs>
          <w:tab w:val="left" w:pos="1080"/>
        </w:tabs>
        <w:ind w:left="1080"/>
      </w:pPr>
      <w:r>
        <w:t>To read the psalms every week, consider the following schedule:</w:t>
      </w:r>
    </w:p>
    <w:p w14:paraId="5BD882A7" w14:textId="77777777" w:rsidR="004F52D9" w:rsidRDefault="004F52D9" w:rsidP="004F52D9"/>
    <w:p w14:paraId="1C192034" w14:textId="77777777" w:rsidR="004F52D9" w:rsidRDefault="004F52D9" w:rsidP="004F52D9">
      <w:pPr>
        <w:tabs>
          <w:tab w:val="left" w:pos="3420"/>
          <w:tab w:val="left" w:pos="5040"/>
          <w:tab w:val="left" w:pos="7020"/>
        </w:tabs>
        <w:ind w:left="1440"/>
      </w:pPr>
      <w:r>
        <w:t>Sunday</w:t>
      </w:r>
      <w:r>
        <w:tab/>
        <w:t>Pss 1-27</w:t>
      </w:r>
      <w:r>
        <w:tab/>
      </w:r>
      <w:r>
        <w:rPr>
          <w:i/>
        </w:rPr>
        <w:t>total verses:</w:t>
      </w:r>
      <w:r>
        <w:tab/>
        <w:t>359</w:t>
      </w:r>
    </w:p>
    <w:p w14:paraId="0AF53513" w14:textId="77777777" w:rsidR="004F52D9" w:rsidRDefault="004F52D9" w:rsidP="004F52D9">
      <w:pPr>
        <w:tabs>
          <w:tab w:val="left" w:pos="3420"/>
          <w:tab w:val="left" w:pos="5040"/>
          <w:tab w:val="left" w:pos="7020"/>
        </w:tabs>
        <w:ind w:left="1440"/>
      </w:pPr>
      <w:r>
        <w:t>Monday</w:t>
      </w:r>
      <w:r>
        <w:tab/>
        <w:t>28-48</w:t>
      </w:r>
      <w:r>
        <w:tab/>
      </w:r>
      <w:r>
        <w:rPr>
          <w:sz w:val="16"/>
        </w:rPr>
        <w:t>(Hebrew numbering)</w:t>
      </w:r>
      <w:r>
        <w:tab/>
        <w:t>349</w:t>
      </w:r>
    </w:p>
    <w:p w14:paraId="7C01C6A2" w14:textId="77777777" w:rsidR="004F52D9" w:rsidRDefault="004F52D9" w:rsidP="004F52D9">
      <w:pPr>
        <w:tabs>
          <w:tab w:val="left" w:pos="3420"/>
          <w:tab w:val="left" w:pos="5040"/>
          <w:tab w:val="left" w:pos="7020"/>
        </w:tabs>
        <w:ind w:left="1440"/>
      </w:pPr>
      <w:r>
        <w:t>Tuesday</w:t>
      </w:r>
      <w:r>
        <w:tab/>
        <w:t>49-71</w:t>
      </w:r>
      <w:r>
        <w:tab/>
      </w:r>
      <w:r>
        <w:tab/>
        <w:t>352</w:t>
      </w:r>
    </w:p>
    <w:p w14:paraId="6B2E1F8C" w14:textId="77777777" w:rsidR="004F52D9" w:rsidRDefault="004F52D9" w:rsidP="004F52D9">
      <w:pPr>
        <w:tabs>
          <w:tab w:val="left" w:pos="3420"/>
          <w:tab w:val="left" w:pos="5040"/>
          <w:tab w:val="left" w:pos="7020"/>
        </w:tabs>
        <w:ind w:left="1440"/>
      </w:pPr>
      <w:r>
        <w:t>Wednesday</w:t>
      </w:r>
      <w:r>
        <w:tab/>
        <w:t>72-89</w:t>
      </w:r>
      <w:r>
        <w:tab/>
      </w:r>
      <w:r>
        <w:tab/>
        <w:t>378</w:t>
      </w:r>
    </w:p>
    <w:p w14:paraId="637D30DF" w14:textId="77777777" w:rsidR="004F52D9" w:rsidRDefault="004F52D9" w:rsidP="004F52D9">
      <w:pPr>
        <w:tabs>
          <w:tab w:val="left" w:pos="3420"/>
          <w:tab w:val="left" w:pos="5040"/>
          <w:tab w:val="left" w:pos="7020"/>
        </w:tabs>
        <w:ind w:left="1440"/>
      </w:pPr>
      <w:r>
        <w:t>Thursday</w:t>
      </w:r>
      <w:r>
        <w:tab/>
        <w:t>90-107</w:t>
      </w:r>
      <w:r>
        <w:tab/>
      </w:r>
      <w:r>
        <w:tab/>
        <w:t>364</w:t>
      </w:r>
    </w:p>
    <w:p w14:paraId="54C8D452" w14:textId="77777777" w:rsidR="004F52D9" w:rsidRDefault="004F52D9" w:rsidP="004F52D9">
      <w:pPr>
        <w:tabs>
          <w:tab w:val="left" w:pos="3420"/>
          <w:tab w:val="left" w:pos="5040"/>
          <w:tab w:val="left" w:pos="7020"/>
        </w:tabs>
        <w:ind w:left="1440"/>
      </w:pPr>
      <w:r>
        <w:t>Friday</w:t>
      </w:r>
      <w:r>
        <w:tab/>
        <w:t>108-119</w:t>
      </w:r>
      <w:r>
        <w:tab/>
      </w:r>
      <w:r>
        <w:tab/>
        <w:t>332</w:t>
      </w:r>
    </w:p>
    <w:p w14:paraId="37862A8D" w14:textId="77777777" w:rsidR="004F52D9" w:rsidRDefault="004F52D9" w:rsidP="004F52D9">
      <w:pPr>
        <w:tabs>
          <w:tab w:val="left" w:pos="3420"/>
          <w:tab w:val="left" w:pos="5040"/>
          <w:tab w:val="left" w:pos="7020"/>
        </w:tabs>
        <w:ind w:left="1440"/>
      </w:pPr>
      <w:r>
        <w:t>Saturday</w:t>
      </w:r>
      <w:r>
        <w:tab/>
        <w:t>120-150</w:t>
      </w:r>
      <w:r>
        <w:tab/>
      </w:r>
      <w:r>
        <w:tab/>
        <w:t>326</w:t>
      </w:r>
    </w:p>
    <w:p w14:paraId="311B381E" w14:textId="77777777" w:rsidR="004F52D9" w:rsidRDefault="004F52D9" w:rsidP="004F52D9">
      <w:pPr>
        <w:tabs>
          <w:tab w:val="left" w:pos="3420"/>
          <w:tab w:val="left" w:pos="5040"/>
          <w:tab w:val="right" w:pos="7380"/>
        </w:tabs>
        <w:ind w:left="1440"/>
      </w:pPr>
      <w:r>
        <w:tab/>
      </w:r>
      <w:r>
        <w:tab/>
      </w:r>
      <w:r>
        <w:rPr>
          <w:i/>
        </w:rPr>
        <w:t>grand total:</w:t>
      </w:r>
      <w:r>
        <w:tab/>
        <w:t>2460</w:t>
      </w:r>
    </w:p>
    <w:p w14:paraId="7C44A904" w14:textId="77777777" w:rsidR="004F52D9" w:rsidRDefault="004F52D9" w:rsidP="004F52D9"/>
    <w:p w14:paraId="711501A6" w14:textId="77777777" w:rsidR="004F52D9" w:rsidRPr="007019CD" w:rsidRDefault="004F52D9" w:rsidP="004F52D9">
      <w:pPr>
        <w:tabs>
          <w:tab w:val="left" w:pos="1080"/>
        </w:tabs>
        <w:ind w:left="1080"/>
        <w:rPr>
          <w:vanish/>
        </w:rPr>
      </w:pPr>
      <w:r w:rsidRPr="007019CD">
        <w:rPr>
          <w:vanish/>
        </w:rPr>
        <w:t>By adhering to this schedule, you can read the psalms through fourteen</w:t>
      </w:r>
    </w:p>
    <w:p w14:paraId="4DED3F9B" w14:textId="77777777" w:rsidR="004F52D9" w:rsidRPr="007019CD" w:rsidRDefault="004F52D9" w:rsidP="004F52D9">
      <w:pPr>
        <w:tabs>
          <w:tab w:val="left" w:pos="1080"/>
        </w:tabs>
        <w:ind w:left="1080"/>
        <w:rPr>
          <w:vanish/>
        </w:rPr>
      </w:pPr>
      <w:r w:rsidRPr="007019CD">
        <w:rPr>
          <w:vanish/>
        </w:rPr>
        <w:t>times in one semester.</w:t>
      </w:r>
    </w:p>
    <w:p w14:paraId="21ADF25B" w14:textId="77777777" w:rsidR="004F52D9" w:rsidRDefault="004F52D9" w:rsidP="004F52D9"/>
    <w:p w14:paraId="293746C1" w14:textId="77777777" w:rsidR="004F52D9" w:rsidRDefault="004F52D9" w:rsidP="004F52D9">
      <w:pPr>
        <w:jc w:val="center"/>
      </w:pPr>
      <w:r>
        <w:rPr>
          <w:noProof/>
          <w:sz w:val="20"/>
        </w:rPr>
        <mc:AlternateContent>
          <mc:Choice Requires="wps">
            <w:drawing>
              <wp:anchor distT="0" distB="0" distL="114300" distR="114300" simplePos="0" relativeHeight="251665408" behindDoc="0" locked="0" layoutInCell="1" allowOverlap="1" wp14:anchorId="02C45658" wp14:editId="413121F8">
                <wp:simplePos x="0" y="0"/>
                <wp:positionH relativeFrom="column">
                  <wp:posOffset>622935</wp:posOffset>
                </wp:positionH>
                <wp:positionV relativeFrom="paragraph">
                  <wp:posOffset>48260</wp:posOffset>
                </wp:positionV>
                <wp:extent cx="445770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1F443" id="Line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3.8pt" to="400.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" strokeweight=".5pt"/>
            </w:pict>
          </mc:Fallback>
        </mc:AlternateContent>
      </w:r>
    </w:p>
    <w:p w14:paraId="48A22EB5" w14:textId="77777777" w:rsidR="004F52D9" w:rsidRDefault="004F52D9" w:rsidP="004F52D9"/>
    <w:p w14:paraId="10E6B25E" w14:textId="77777777" w:rsidR="004F52D9" w:rsidRDefault="004F52D9" w:rsidP="004F52D9">
      <w:pPr>
        <w:tabs>
          <w:tab w:val="left" w:pos="1080"/>
        </w:tabs>
        <w:ind w:left="1080"/>
      </w:pPr>
      <w:r>
        <w:t>To read the psalms every two weeks, consider the following schedule:</w:t>
      </w:r>
    </w:p>
    <w:p w14:paraId="7D55871A" w14:textId="77777777" w:rsidR="004F52D9" w:rsidRDefault="004F52D9" w:rsidP="004F52D9"/>
    <w:p w14:paraId="552CF12C" w14:textId="77777777" w:rsidR="004F52D9" w:rsidRDefault="004F52D9" w:rsidP="004F52D9">
      <w:pPr>
        <w:tabs>
          <w:tab w:val="left" w:pos="3420"/>
          <w:tab w:val="left" w:pos="5040"/>
          <w:tab w:val="left" w:pos="7020"/>
        </w:tabs>
        <w:ind w:left="1440"/>
      </w:pPr>
      <w:r>
        <w:t>Sunday</w:t>
      </w:r>
      <w:r>
        <w:tab/>
        <w:t>Pss 1-17</w:t>
      </w:r>
      <w:r>
        <w:tab/>
      </w:r>
      <w:r>
        <w:rPr>
          <w:i/>
        </w:rPr>
        <w:t>total verses:</w:t>
      </w:r>
      <w:r>
        <w:tab/>
        <w:t>179</w:t>
      </w:r>
    </w:p>
    <w:p w14:paraId="382D0139" w14:textId="77777777" w:rsidR="004F52D9" w:rsidRDefault="004F52D9" w:rsidP="004F52D9">
      <w:pPr>
        <w:tabs>
          <w:tab w:val="left" w:pos="3420"/>
          <w:tab w:val="left" w:pos="5040"/>
          <w:tab w:val="left" w:pos="7020"/>
        </w:tabs>
        <w:ind w:left="1440"/>
      </w:pPr>
      <w:r>
        <w:t>Monday</w:t>
      </w:r>
      <w:r>
        <w:tab/>
        <w:t>18-27</w:t>
      </w:r>
      <w:r>
        <w:tab/>
      </w:r>
      <w:r>
        <w:rPr>
          <w:sz w:val="16"/>
        </w:rPr>
        <w:t>(Hebrew numbering)</w:t>
      </w:r>
      <w:r>
        <w:tab/>
        <w:t>181</w:t>
      </w:r>
    </w:p>
    <w:p w14:paraId="3194B230" w14:textId="77777777" w:rsidR="004F52D9" w:rsidRDefault="004F52D9" w:rsidP="004F52D9">
      <w:pPr>
        <w:tabs>
          <w:tab w:val="left" w:pos="3420"/>
          <w:tab w:val="left" w:pos="5040"/>
          <w:tab w:val="left" w:pos="7020"/>
        </w:tabs>
        <w:ind w:left="1440"/>
      </w:pPr>
      <w:r>
        <w:t>Tuesday</w:t>
      </w:r>
      <w:r>
        <w:tab/>
        <w:t>28-36</w:t>
      </w:r>
      <w:r>
        <w:tab/>
      </w:r>
      <w:r>
        <w:tab/>
        <w:t>191</w:t>
      </w:r>
    </w:p>
    <w:p w14:paraId="3084A40B" w14:textId="77777777" w:rsidR="004F52D9" w:rsidRDefault="004F52D9" w:rsidP="004F52D9">
      <w:pPr>
        <w:tabs>
          <w:tab w:val="left" w:pos="3420"/>
          <w:tab w:val="left" w:pos="5040"/>
          <w:tab w:val="left" w:pos="7020"/>
        </w:tabs>
        <w:ind w:left="1440"/>
      </w:pPr>
      <w:r>
        <w:t>Wednesday</w:t>
      </w:r>
      <w:r>
        <w:tab/>
        <w:t>38-49</w:t>
      </w:r>
      <w:r>
        <w:tab/>
      </w:r>
      <w:r>
        <w:tab/>
        <w:t>178</w:t>
      </w:r>
    </w:p>
    <w:p w14:paraId="6B961435" w14:textId="77777777" w:rsidR="004F52D9" w:rsidRDefault="004F52D9" w:rsidP="004F52D9">
      <w:pPr>
        <w:tabs>
          <w:tab w:val="left" w:pos="3420"/>
          <w:tab w:val="left" w:pos="5040"/>
          <w:tab w:val="left" w:pos="7020"/>
        </w:tabs>
        <w:ind w:left="1440"/>
      </w:pPr>
      <w:r>
        <w:t>Thursday</w:t>
      </w:r>
      <w:r>
        <w:tab/>
        <w:t>50-62</w:t>
      </w:r>
      <w:r>
        <w:tab/>
      </w:r>
      <w:r>
        <w:tab/>
        <w:t>171</w:t>
      </w:r>
    </w:p>
    <w:p w14:paraId="779229C4" w14:textId="77777777" w:rsidR="004F52D9" w:rsidRDefault="004F52D9" w:rsidP="004F52D9">
      <w:pPr>
        <w:tabs>
          <w:tab w:val="left" w:pos="3420"/>
          <w:tab w:val="left" w:pos="5040"/>
          <w:tab w:val="left" w:pos="7020"/>
        </w:tabs>
        <w:ind w:left="1440"/>
      </w:pPr>
      <w:r>
        <w:t>Friday</w:t>
      </w:r>
      <w:r>
        <w:tab/>
        <w:t>63-72</w:t>
      </w:r>
      <w:r>
        <w:tab/>
      </w:r>
      <w:r>
        <w:tab/>
        <w:t>181</w:t>
      </w:r>
    </w:p>
    <w:p w14:paraId="3D592F6D" w14:textId="77777777" w:rsidR="004F52D9" w:rsidRDefault="004F52D9" w:rsidP="004F52D9">
      <w:pPr>
        <w:tabs>
          <w:tab w:val="left" w:pos="3420"/>
          <w:tab w:val="left" w:pos="5040"/>
          <w:tab w:val="left" w:pos="7020"/>
        </w:tabs>
        <w:ind w:left="1440"/>
      </w:pPr>
      <w:r>
        <w:t>Saturday</w:t>
      </w:r>
      <w:r>
        <w:tab/>
        <w:t>73-79</w:t>
      </w:r>
      <w:r>
        <w:tab/>
      </w:r>
      <w:r>
        <w:tab/>
        <w:t>178</w:t>
      </w:r>
    </w:p>
    <w:p w14:paraId="217D3FBE" w14:textId="77777777" w:rsidR="004F52D9" w:rsidRDefault="004F52D9" w:rsidP="004F52D9">
      <w:pPr>
        <w:tabs>
          <w:tab w:val="left" w:pos="3420"/>
          <w:tab w:val="left" w:pos="5040"/>
          <w:tab w:val="left" w:pos="7020"/>
        </w:tabs>
        <w:ind w:left="1440"/>
      </w:pPr>
      <w:r>
        <w:t>Sunday</w:t>
      </w:r>
      <w:r>
        <w:tab/>
        <w:t>80-89</w:t>
      </w:r>
      <w:r>
        <w:tab/>
      </w:r>
      <w:r>
        <w:tab/>
        <w:t>180</w:t>
      </w:r>
    </w:p>
    <w:p w14:paraId="5D031903" w14:textId="77777777" w:rsidR="004F52D9" w:rsidRDefault="004F52D9" w:rsidP="004F52D9">
      <w:pPr>
        <w:tabs>
          <w:tab w:val="left" w:pos="3420"/>
          <w:tab w:val="left" w:pos="5040"/>
          <w:tab w:val="left" w:pos="7020"/>
        </w:tabs>
        <w:ind w:left="1440"/>
      </w:pPr>
      <w:r>
        <w:t>Monday</w:t>
      </w:r>
      <w:r>
        <w:tab/>
        <w:t>90-102</w:t>
      </w:r>
      <w:r>
        <w:tab/>
      </w:r>
      <w:r>
        <w:tab/>
        <w:t>171</w:t>
      </w:r>
    </w:p>
    <w:p w14:paraId="5AE382BF" w14:textId="77777777" w:rsidR="004F52D9" w:rsidRDefault="004F52D9" w:rsidP="004F52D9">
      <w:pPr>
        <w:tabs>
          <w:tab w:val="left" w:pos="3420"/>
          <w:tab w:val="left" w:pos="5040"/>
          <w:tab w:val="left" w:pos="7020"/>
        </w:tabs>
        <w:ind w:left="1440"/>
      </w:pPr>
      <w:r>
        <w:t>Tuesday</w:t>
      </w:r>
      <w:r>
        <w:tab/>
        <w:t>103-107</w:t>
      </w:r>
      <w:r>
        <w:tab/>
      </w:r>
      <w:r>
        <w:tab/>
        <w:t>193</w:t>
      </w:r>
    </w:p>
    <w:p w14:paraId="651BC07C" w14:textId="77777777" w:rsidR="004F52D9" w:rsidRDefault="004F52D9" w:rsidP="004F52D9">
      <w:pPr>
        <w:tabs>
          <w:tab w:val="left" w:pos="3420"/>
          <w:tab w:val="left" w:pos="5040"/>
          <w:tab w:val="left" w:pos="7020"/>
        </w:tabs>
        <w:ind w:left="1440"/>
      </w:pPr>
      <w:r>
        <w:t>Wednesday</w:t>
      </w:r>
      <w:r>
        <w:tab/>
        <w:t>108-118</w:t>
      </w:r>
      <w:r>
        <w:tab/>
      </w:r>
      <w:r>
        <w:tab/>
        <w:t>156</w:t>
      </w:r>
    </w:p>
    <w:p w14:paraId="74B452D9" w14:textId="77777777" w:rsidR="004F52D9" w:rsidRDefault="004F52D9" w:rsidP="004F52D9">
      <w:pPr>
        <w:tabs>
          <w:tab w:val="left" w:pos="3420"/>
          <w:tab w:val="left" w:pos="5040"/>
          <w:tab w:val="left" w:pos="7020"/>
        </w:tabs>
        <w:ind w:left="1440"/>
      </w:pPr>
      <w:r>
        <w:t>Thursday</w:t>
      </w:r>
      <w:r>
        <w:tab/>
        <w:t>119</w:t>
      </w:r>
      <w:r>
        <w:tab/>
      </w:r>
      <w:r>
        <w:tab/>
        <w:t>176</w:t>
      </w:r>
    </w:p>
    <w:p w14:paraId="44DB4E0F" w14:textId="77777777" w:rsidR="004F52D9" w:rsidRDefault="004F52D9" w:rsidP="004F52D9">
      <w:pPr>
        <w:tabs>
          <w:tab w:val="left" w:pos="3420"/>
          <w:tab w:val="left" w:pos="5040"/>
          <w:tab w:val="left" w:pos="7020"/>
        </w:tabs>
        <w:ind w:left="1440"/>
      </w:pPr>
      <w:r>
        <w:t>Friday</w:t>
      </w:r>
      <w:r>
        <w:tab/>
        <w:t>120-138</w:t>
      </w:r>
      <w:r>
        <w:tab/>
      </w:r>
      <w:r>
        <w:tab/>
        <w:t>165</w:t>
      </w:r>
    </w:p>
    <w:p w14:paraId="2C4E7FC6" w14:textId="77777777" w:rsidR="004F52D9" w:rsidRDefault="004F52D9" w:rsidP="004F52D9">
      <w:pPr>
        <w:tabs>
          <w:tab w:val="left" w:pos="3420"/>
          <w:tab w:val="left" w:pos="5040"/>
          <w:tab w:val="left" w:pos="7020"/>
        </w:tabs>
        <w:ind w:left="1440"/>
      </w:pPr>
      <w:r>
        <w:t>Saturday</w:t>
      </w:r>
      <w:r>
        <w:tab/>
        <w:t>139-150</w:t>
      </w:r>
      <w:r>
        <w:tab/>
      </w:r>
      <w:r>
        <w:tab/>
        <w:t>161</w:t>
      </w:r>
    </w:p>
    <w:p w14:paraId="5A889F1A" w14:textId="77777777" w:rsidR="004F52D9" w:rsidRDefault="004F52D9" w:rsidP="004F52D9">
      <w:pPr>
        <w:tabs>
          <w:tab w:val="left" w:pos="3420"/>
          <w:tab w:val="left" w:pos="5040"/>
          <w:tab w:val="right" w:pos="7380"/>
        </w:tabs>
        <w:ind w:left="1440"/>
      </w:pPr>
      <w:r>
        <w:tab/>
      </w:r>
      <w:r>
        <w:tab/>
      </w:r>
      <w:r>
        <w:rPr>
          <w:i/>
        </w:rPr>
        <w:t>grand total:</w:t>
      </w:r>
      <w:r>
        <w:tab/>
        <w:t>2460</w:t>
      </w:r>
    </w:p>
    <w:p w14:paraId="464C8FEC" w14:textId="77777777" w:rsidR="004F52D9" w:rsidRDefault="004F52D9" w:rsidP="004F52D9"/>
    <w:p w14:paraId="023A24A8" w14:textId="77777777" w:rsidR="004F52D9" w:rsidRPr="007019CD" w:rsidRDefault="004F52D9" w:rsidP="004F52D9">
      <w:pPr>
        <w:tabs>
          <w:tab w:val="left" w:pos="1080"/>
        </w:tabs>
        <w:ind w:left="1080"/>
        <w:rPr>
          <w:vanish/>
        </w:rPr>
      </w:pPr>
      <w:r w:rsidRPr="007019CD">
        <w:rPr>
          <w:vanish/>
        </w:rPr>
        <w:t>By adhering to this schedule, you can read the psalms through seven times</w:t>
      </w:r>
    </w:p>
    <w:p w14:paraId="0B9D054B" w14:textId="77777777" w:rsidR="004F52D9" w:rsidRPr="007019CD" w:rsidRDefault="004F52D9" w:rsidP="004F52D9">
      <w:pPr>
        <w:tabs>
          <w:tab w:val="left" w:pos="1080"/>
        </w:tabs>
        <w:ind w:left="1080"/>
        <w:rPr>
          <w:vanish/>
        </w:rPr>
      </w:pPr>
      <w:r w:rsidRPr="007019CD">
        <w:rPr>
          <w:vanish/>
        </w:rPr>
        <w:t>in one semester.</w:t>
      </w:r>
    </w:p>
    <w:p w14:paraId="21E0D3EF" w14:textId="77777777" w:rsidR="004F52D9" w:rsidRDefault="004F52D9" w:rsidP="004F52D9"/>
    <w:p w14:paraId="492F3F72" w14:textId="77777777" w:rsidR="004F52D9" w:rsidRDefault="004F52D9" w:rsidP="004F52D9">
      <w:pPr>
        <w:jc w:val="center"/>
      </w:pPr>
      <w:r>
        <w:rPr>
          <w:noProof/>
          <w:sz w:val="20"/>
        </w:rPr>
        <mc:AlternateContent>
          <mc:Choice Requires="wps">
            <w:drawing>
              <wp:anchor distT="0" distB="0" distL="114300" distR="114300" simplePos="0" relativeHeight="251666432" behindDoc="0" locked="0" layoutInCell="1" allowOverlap="1" wp14:anchorId="14F10330" wp14:editId="7D13F59E">
                <wp:simplePos x="0" y="0"/>
                <wp:positionH relativeFrom="column">
                  <wp:posOffset>622935</wp:posOffset>
                </wp:positionH>
                <wp:positionV relativeFrom="paragraph">
                  <wp:posOffset>48260</wp:posOffset>
                </wp:positionV>
                <wp:extent cx="4457700"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E6FE9" id="Line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3.8pt" to="400.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" strokeweight=".5pt"/>
            </w:pict>
          </mc:Fallback>
        </mc:AlternateContent>
      </w:r>
    </w:p>
    <w:p w14:paraId="34A1DBE2" w14:textId="77777777" w:rsidR="004F52D9" w:rsidRDefault="004F52D9" w:rsidP="004F52D9"/>
    <w:p w14:paraId="407D38A1" w14:textId="77777777" w:rsidR="004F52D9" w:rsidRDefault="004F52D9" w:rsidP="004F52D9">
      <w:pPr>
        <w:tabs>
          <w:tab w:val="left" w:pos="1080"/>
        </w:tabs>
        <w:ind w:left="1080"/>
      </w:pPr>
      <w:r>
        <w:t>Nothing less than several straight-through readings will give comprehen-</w:t>
      </w:r>
    </w:p>
    <w:p w14:paraId="1EF255ED" w14:textId="77777777" w:rsidR="004F52D9" w:rsidRDefault="004F52D9" w:rsidP="004F52D9">
      <w:pPr>
        <w:tabs>
          <w:tab w:val="left" w:pos="1080"/>
        </w:tabs>
        <w:ind w:left="1080"/>
      </w:pPr>
      <w:r>
        <w:t>sive familiarity.</w:t>
      </w:r>
    </w:p>
    <w:p w14:paraId="51D72BFB" w14:textId="77777777" w:rsidR="004F52D9" w:rsidRDefault="004F52D9">
      <w:r>
        <w:br w:type="page"/>
      </w:r>
    </w:p>
    <w:p w14:paraId="46BF0F94" w14:textId="77777777" w:rsidR="004F52D9" w:rsidRPr="006E251C" w:rsidRDefault="006E251C" w:rsidP="006E251C">
      <w:pPr>
        <w:pStyle w:val="Heading1"/>
      </w:pPr>
      <w:bookmarkStart w:id="56" w:name="_Toc508653488"/>
      <w:r w:rsidRPr="006E251C">
        <w:t>Bibliography</w:t>
      </w:r>
      <w:bookmarkEnd w:id="56"/>
    </w:p>
    <w:p w14:paraId="2AC580FA" w14:textId="77777777" w:rsidR="004F52D9" w:rsidRDefault="004F52D9" w:rsidP="004F52D9">
      <w:pPr>
        <w:spacing w:before="80" w:after="80"/>
        <w:ind w:left="720" w:hanging="720"/>
      </w:pPr>
    </w:p>
    <w:p w14:paraId="75F1B2FC" w14:textId="77777777" w:rsidR="004F52D9" w:rsidRDefault="004F52D9" w:rsidP="00574B07">
      <w:pPr>
        <w:ind w:left="720" w:hanging="720"/>
        <w:contextualSpacing/>
      </w:pPr>
      <w:r>
        <w:t xml:space="preserve">Anderson, Bernhard W. </w:t>
      </w:r>
      <w:r>
        <w:rPr>
          <w:i/>
        </w:rPr>
        <w:t>Out of the Depths</w:t>
      </w:r>
      <w:r w:rsidRPr="00817820">
        <w:rPr>
          <w:iCs/>
        </w:rPr>
        <w:t xml:space="preserve">: </w:t>
      </w:r>
      <w:r>
        <w:rPr>
          <w:i/>
        </w:rPr>
        <w:t>The Psalms Speak for Us Today</w:t>
      </w:r>
      <w:r w:rsidRPr="00EC7E45">
        <w:t>.</w:t>
      </w:r>
      <w:r>
        <w:t xml:space="preserve"> 1970. Philadelphia: Westminster, 1974.</w:t>
      </w:r>
    </w:p>
    <w:p w14:paraId="546C6847" w14:textId="77777777" w:rsidR="004F52D9" w:rsidRDefault="004F52D9" w:rsidP="00574B07">
      <w:pPr>
        <w:ind w:left="720" w:hanging="720"/>
        <w:contextualSpacing/>
        <w:rPr>
          <w:lang w:val="de-DE"/>
        </w:rPr>
      </w:pPr>
      <w:r>
        <w:t xml:space="preserve">Bihlmeyer, Karl. </w:t>
      </w:r>
      <w:r>
        <w:rPr>
          <w:i/>
        </w:rPr>
        <w:t>Church History</w:t>
      </w:r>
      <w:r w:rsidRPr="00EC7E45">
        <w:t>.</w:t>
      </w:r>
      <w:r>
        <w:t xml:space="preserve"> Rev. Hermann Tüchle. Trans. Victor E. Mills (of the 13th German ed.). </w:t>
      </w:r>
      <w:r>
        <w:rPr>
          <w:lang w:val="de-DE"/>
        </w:rPr>
        <w:t xml:space="preserve">3 vols. Westminster: Newman, 1958. (German: </w:t>
      </w:r>
      <w:r>
        <w:rPr>
          <w:i/>
          <w:lang w:val="de-DE"/>
        </w:rPr>
        <w:t>Kirchenge</w:t>
      </w:r>
      <w:r>
        <w:rPr>
          <w:i/>
          <w:lang w:val="de-DE"/>
        </w:rPr>
        <w:softHyphen/>
        <w:t>schichte</w:t>
      </w:r>
      <w:r>
        <w:rPr>
          <w:lang w:val="de-DE"/>
        </w:rPr>
        <w:t>. Paderborn: Ferdinand Schöningh, 1956.)</w:t>
      </w:r>
    </w:p>
    <w:p w14:paraId="5DE95A03" w14:textId="77777777" w:rsidR="004F52D9" w:rsidRDefault="004F52D9" w:rsidP="00574B07">
      <w:pPr>
        <w:ind w:left="720" w:hanging="720"/>
        <w:contextualSpacing/>
      </w:pPr>
      <w:r>
        <w:t xml:space="preserve">Castelot, John J., SS. “Religious Institutions of Israel.” In </w:t>
      </w:r>
      <w:r>
        <w:rPr>
          <w:i/>
        </w:rPr>
        <w:t>The Jerome Biblical Commentary</w:t>
      </w:r>
      <w:r>
        <w:rPr>
          <w:iCs/>
        </w:rPr>
        <w:t>.</w:t>
      </w:r>
      <w:r>
        <w:t xml:space="preserve"> Ed. Raymond E. Brown, SS, Joseph A. Fitzmyer, SJ, and Roland E. Murphy, OCarm</w:t>
      </w:r>
      <w:r>
        <w:rPr>
          <w:iCs/>
        </w:rPr>
        <w:t>.</w:t>
      </w:r>
      <w:r>
        <w:t xml:space="preserve"> 2 vols. in 1. Englewood Cliffs: Prentice-Hall, 1968.</w:t>
      </w:r>
    </w:p>
    <w:p w14:paraId="5C2F0658" w14:textId="77777777" w:rsidR="004F52D9" w:rsidRDefault="004F52D9" w:rsidP="00574B07">
      <w:pPr>
        <w:ind w:left="720" w:hanging="720"/>
        <w:contextualSpacing/>
      </w:pPr>
      <w:r>
        <w:t xml:space="preserve">Eberhardt, Newman C. </w:t>
      </w:r>
      <w:r>
        <w:rPr>
          <w:i/>
        </w:rPr>
        <w:t>A Summary of Catholic History</w:t>
      </w:r>
      <w:r w:rsidRPr="00EC7E45">
        <w:t>.</w:t>
      </w:r>
      <w:r>
        <w:t xml:space="preserve"> 2 vols. Vol. 1: </w:t>
      </w:r>
      <w:r>
        <w:rPr>
          <w:i/>
        </w:rPr>
        <w:t>Ancient and Medieval History</w:t>
      </w:r>
      <w:r w:rsidRPr="00EC7E45">
        <w:t>.</w:t>
      </w:r>
      <w:r>
        <w:t xml:space="preserve"> Vol. 2: </w:t>
      </w:r>
      <w:r>
        <w:rPr>
          <w:i/>
        </w:rPr>
        <w:t>Modern History</w:t>
      </w:r>
      <w:r w:rsidRPr="00EC7E45">
        <w:t>.</w:t>
      </w:r>
      <w:r>
        <w:t xml:space="preserve"> St. Louis: B. Herder, 1961 (vol. 1), 1962 (vol. 2).</w:t>
      </w:r>
    </w:p>
    <w:p w14:paraId="13135555" w14:textId="77777777" w:rsidR="004F52D9" w:rsidRDefault="004F52D9" w:rsidP="00574B07">
      <w:pPr>
        <w:ind w:left="720" w:hanging="720"/>
        <w:contextualSpacing/>
      </w:pPr>
      <w:r>
        <w:t xml:space="preserve">Foy, Felician A., and Ross M. Avato. </w:t>
      </w:r>
      <w:r>
        <w:rPr>
          <w:i/>
        </w:rPr>
        <w:t>Our Sunday Visitor</w:t>
      </w:r>
      <w:r w:rsidRPr="00817820">
        <w:rPr>
          <w:iCs/>
        </w:rPr>
        <w:t>’</w:t>
      </w:r>
      <w:r>
        <w:rPr>
          <w:i/>
        </w:rPr>
        <w:t>s 1996 Catholic Almanac</w:t>
      </w:r>
      <w:r w:rsidRPr="00EC7E45">
        <w:t>.</w:t>
      </w:r>
      <w:r>
        <w:t xml:space="preserve"> Huntington: Our Sunday Visitor, 1995.</w:t>
      </w:r>
    </w:p>
    <w:p w14:paraId="67BD5EEA" w14:textId="77777777" w:rsidR="004F52D9" w:rsidRDefault="004F52D9" w:rsidP="00574B07">
      <w:pPr>
        <w:ind w:left="720" w:hanging="720"/>
        <w:contextualSpacing/>
      </w:pPr>
      <w:r>
        <w:t xml:space="preserve">Frend, W.H.C. </w:t>
      </w:r>
      <w:r>
        <w:rPr>
          <w:i/>
        </w:rPr>
        <w:t>The Rise of Christianity</w:t>
      </w:r>
      <w:r w:rsidRPr="00EC7E45">
        <w:t>.</w:t>
      </w:r>
      <w:r>
        <w:t xml:space="preserve"> Philadelphia: Fortress, 1984.</w:t>
      </w:r>
    </w:p>
    <w:p w14:paraId="66EF2A52" w14:textId="77777777" w:rsidR="004F52D9" w:rsidRDefault="004F52D9" w:rsidP="00574B07">
      <w:pPr>
        <w:ind w:left="720" w:hanging="720"/>
        <w:contextualSpacing/>
        <w:rPr>
          <w:iCs/>
        </w:rPr>
      </w:pPr>
      <w:r>
        <w:rPr>
          <w:iCs/>
        </w:rPr>
        <w:t xml:space="preserve">Gillingham, S[usan] E. </w:t>
      </w:r>
      <w:r>
        <w:rPr>
          <w:i/>
          <w:iCs/>
        </w:rPr>
        <w:t>The Poems and Psalms of the Hebrew Bible</w:t>
      </w:r>
      <w:r w:rsidRPr="00EC7E45">
        <w:rPr>
          <w:iCs/>
        </w:rPr>
        <w:t>.</w:t>
      </w:r>
      <w:r>
        <w:rPr>
          <w:iCs/>
        </w:rPr>
        <w:t xml:space="preserve"> Oxford Bible Series. Oxford: OUP, 1994.</w:t>
      </w:r>
    </w:p>
    <w:p w14:paraId="00377A8A" w14:textId="77777777" w:rsidR="004F52D9" w:rsidRDefault="004F52D9" w:rsidP="00574B07">
      <w:pPr>
        <w:ind w:left="720" w:hanging="720"/>
        <w:contextualSpacing/>
      </w:pPr>
      <w:r>
        <w:t xml:space="preserve">Holmes, J. Derek, and Bernard W. Bickers. </w:t>
      </w:r>
      <w:r>
        <w:rPr>
          <w:i/>
        </w:rPr>
        <w:t>A Short History of the Catholic Church</w:t>
      </w:r>
      <w:r w:rsidRPr="00EC7E45">
        <w:t>.</w:t>
      </w:r>
      <w:r>
        <w:t xml:space="preserve"> London: Burns and Oates, 1983.</w:t>
      </w:r>
    </w:p>
    <w:p w14:paraId="6B649F13" w14:textId="77777777" w:rsidR="004F52D9" w:rsidRPr="003F0CD5" w:rsidRDefault="004F52D9" w:rsidP="00574B07">
      <w:pPr>
        <w:ind w:left="720" w:hanging="720"/>
        <w:contextualSpacing/>
        <w:rPr>
          <w:lang w:val="fr-FR"/>
        </w:rPr>
      </w:pPr>
      <w:r w:rsidRPr="003F0CD5">
        <w:t xml:space="preserve">Leclercq, Jean, OSB. </w:t>
      </w:r>
      <w:r w:rsidRPr="003F0CD5">
        <w:rPr>
          <w:i/>
        </w:rPr>
        <w:t>The Love of Learning and the Desire for God: A Study of Monastic Culture</w:t>
      </w:r>
      <w:r w:rsidRPr="003F0CD5">
        <w:t xml:space="preserve">. </w:t>
      </w:r>
      <w:r w:rsidRPr="003F0CD5">
        <w:rPr>
          <w:lang w:val="fr-FR"/>
        </w:rPr>
        <w:t xml:space="preserve">Trans. Catharine Misrahi. </w:t>
      </w:r>
      <w:r w:rsidRPr="003F0CD5">
        <w:t xml:space="preserve">New York: Fordham UP, 1961. </w:t>
      </w:r>
      <w:r w:rsidRPr="003F0CD5">
        <w:rPr>
          <w:lang w:val="fr-FR"/>
        </w:rPr>
        <w:t xml:space="preserve">(French: </w:t>
      </w:r>
      <w:r w:rsidRPr="003F0CD5">
        <w:rPr>
          <w:i/>
          <w:lang w:val="fr-FR"/>
        </w:rPr>
        <w:t>L</w:t>
      </w:r>
      <w:r w:rsidRPr="003F0CD5">
        <w:rPr>
          <w:iCs/>
          <w:lang w:val="fr-FR"/>
        </w:rPr>
        <w:t>’</w:t>
      </w:r>
      <w:r w:rsidRPr="003F0CD5">
        <w:rPr>
          <w:i/>
          <w:lang w:val="fr-FR"/>
        </w:rPr>
        <w:t>Amour des lettres et le désir de Dieu</w:t>
      </w:r>
      <w:r w:rsidRPr="003F0CD5">
        <w:rPr>
          <w:lang w:val="fr-FR"/>
        </w:rPr>
        <w:t>. Paris: Éditions du Cerf.)</w:t>
      </w:r>
    </w:p>
    <w:p w14:paraId="0E379CC9" w14:textId="77777777" w:rsidR="004F52D9" w:rsidRPr="003F0CD5" w:rsidRDefault="004F52D9" w:rsidP="00574B07">
      <w:pPr>
        <w:ind w:left="720" w:hanging="720"/>
        <w:contextualSpacing/>
      </w:pPr>
      <w:r w:rsidRPr="003F0CD5">
        <w:t xml:space="preserve">Levie, Jean, SJ. </w:t>
      </w:r>
      <w:r w:rsidRPr="003F0CD5">
        <w:rPr>
          <w:i/>
        </w:rPr>
        <w:t>The Bible</w:t>
      </w:r>
      <w:r w:rsidRPr="003F0CD5">
        <w:rPr>
          <w:iCs/>
        </w:rPr>
        <w:t xml:space="preserve">, </w:t>
      </w:r>
      <w:r w:rsidRPr="003F0CD5">
        <w:rPr>
          <w:i/>
        </w:rPr>
        <w:t>Word of God in Words of Men</w:t>
      </w:r>
      <w:r w:rsidRPr="003F0CD5">
        <w:t xml:space="preserve">. </w:t>
      </w:r>
      <w:r w:rsidRPr="003F0CD5">
        <w:rPr>
          <w:lang w:val="fr-FR"/>
        </w:rPr>
        <w:t xml:space="preserve">Trans. S.H. Treman. </w:t>
      </w:r>
      <w:r w:rsidRPr="003F0CD5">
        <w:t>New York: P.J. Kenedy and Sons, n. d. (</w:t>
      </w:r>
      <w:r w:rsidRPr="003F0CD5">
        <w:rPr>
          <w:i/>
        </w:rPr>
        <w:t>imprimatur</w:t>
      </w:r>
      <w:r w:rsidRPr="003F0CD5">
        <w:t xml:space="preserve">, 1961). </w:t>
      </w:r>
      <w:r w:rsidRPr="003F0CD5">
        <w:rPr>
          <w:lang w:val="fr-FR"/>
        </w:rPr>
        <w:t xml:space="preserve">(French: </w:t>
      </w:r>
      <w:r w:rsidRPr="003F0CD5">
        <w:rPr>
          <w:i/>
          <w:lang w:val="fr-FR"/>
        </w:rPr>
        <w:t>La Bible</w:t>
      </w:r>
      <w:r w:rsidRPr="003F0CD5">
        <w:rPr>
          <w:iCs/>
          <w:lang w:val="fr-FR"/>
        </w:rPr>
        <w:t xml:space="preserve">, </w:t>
      </w:r>
      <w:r w:rsidRPr="003F0CD5">
        <w:rPr>
          <w:i/>
          <w:lang w:val="fr-FR"/>
        </w:rPr>
        <w:t>Parole Humaine et Message de Dieu</w:t>
      </w:r>
      <w:r w:rsidRPr="003F0CD5">
        <w:rPr>
          <w:lang w:val="fr-FR"/>
        </w:rPr>
        <w:t xml:space="preserve">. Paris: Desclée de Brouwer, 1958.) </w:t>
      </w:r>
      <w:r w:rsidRPr="003F0CD5">
        <w:t>Trans. © Geoffrey Chapman.</w:t>
      </w:r>
    </w:p>
    <w:p w14:paraId="068676B5" w14:textId="77777777" w:rsidR="004F52D9" w:rsidRPr="003F0CD5" w:rsidRDefault="004F52D9" w:rsidP="00574B07">
      <w:pPr>
        <w:ind w:left="720" w:hanging="720"/>
        <w:contextualSpacing/>
      </w:pPr>
      <w:r w:rsidRPr="003F0CD5">
        <w:t xml:space="preserve">Little, Vilma G. </w:t>
      </w:r>
      <w:r w:rsidRPr="003F0CD5">
        <w:rPr>
          <w:i/>
        </w:rPr>
        <w:t>The Sacrifice of Praise: An Introduction to the Meaning and Use of the Divine Office</w:t>
      </w:r>
      <w:r w:rsidRPr="003F0CD5">
        <w:t xml:space="preserve">. New York: P.J. Kenedy and Sons, 1957. BX 2000 .L5 </w:t>
      </w:r>
    </w:p>
    <w:p w14:paraId="6F84AD42" w14:textId="77777777" w:rsidR="004F52D9" w:rsidRPr="003F0CD5" w:rsidRDefault="004F52D9" w:rsidP="00574B07">
      <w:pPr>
        <w:ind w:left="720" w:hanging="720"/>
        <w:contextualSpacing/>
      </w:pPr>
      <w:r w:rsidRPr="003F0CD5">
        <w:t xml:space="preserve">Murphy, Roland E., OCarm. “Psalms.” </w:t>
      </w:r>
      <w:r w:rsidRPr="003F0CD5">
        <w:rPr>
          <w:i/>
          <w:iCs/>
        </w:rPr>
        <w:t>The Jerome Biblical Commentary</w:t>
      </w:r>
      <w:r w:rsidRPr="003F0CD5">
        <w:rPr>
          <w:iCs/>
        </w:rPr>
        <w:t>.</w:t>
      </w:r>
      <w:r w:rsidRPr="003F0CD5">
        <w:t xml:space="preserve"> Ed. Raymond E. Brown, SS, Joseph A. Fitzmyer, SJ, and Roland E. Murphy, OCarm. 2 vols. in 1. Englewood Cliffs: Prentice-Hall, 1968. 1.569-602.</w:t>
      </w:r>
    </w:p>
    <w:p w14:paraId="4FF79CF6" w14:textId="77777777" w:rsidR="004F52D9" w:rsidRPr="003F0CD5" w:rsidRDefault="004F52D9" w:rsidP="00574B07">
      <w:pPr>
        <w:ind w:left="720" w:hanging="720"/>
        <w:contextualSpacing/>
      </w:pPr>
      <w:r w:rsidRPr="003F0CD5">
        <w:t xml:space="preserve">Murphy, Roland E. </w:t>
      </w:r>
      <w:r w:rsidRPr="003F0CD5">
        <w:rPr>
          <w:i/>
        </w:rPr>
        <w:t>The Tree of Life: An Exploration of Biblical Wisdom Literature</w:t>
      </w:r>
      <w:r w:rsidRPr="003F0CD5">
        <w:t>. Anchor Bible Reference Library. New York: Doubleday, 1990.</w:t>
      </w:r>
    </w:p>
    <w:p w14:paraId="694D5711" w14:textId="77777777" w:rsidR="004F52D9" w:rsidRPr="003F0CD5" w:rsidRDefault="004F52D9" w:rsidP="00574B07">
      <w:pPr>
        <w:ind w:left="720" w:hanging="720"/>
        <w:contextualSpacing/>
      </w:pPr>
      <w:r w:rsidRPr="003F0CD5">
        <w:t xml:space="preserve">Salmon, P. </w:t>
      </w:r>
      <w:r w:rsidRPr="003F0CD5">
        <w:rPr>
          <w:i/>
        </w:rPr>
        <w:t>The Breviary through the Centuries</w:t>
      </w:r>
      <w:r w:rsidRPr="003F0CD5">
        <w:t>. Trans. S.D. Mary. Collegeville: Liturgical, 1962.</w:t>
      </w:r>
    </w:p>
    <w:p w14:paraId="57120EE0" w14:textId="77777777" w:rsidR="004F52D9" w:rsidRPr="003F0CD5" w:rsidRDefault="004F52D9" w:rsidP="00574B07">
      <w:pPr>
        <w:ind w:left="720" w:hanging="720"/>
        <w:contextualSpacing/>
      </w:pPr>
      <w:r w:rsidRPr="003F0CD5">
        <w:t xml:space="preserve">Scotto, Dominic F., TOR. </w:t>
      </w:r>
      <w:r w:rsidRPr="003F0CD5">
        <w:rPr>
          <w:i/>
        </w:rPr>
        <w:t>The Liturgy of the Hours: Its History and Its Importance as the Communal Prayer of the Church after the Liturgical Reform of Vatican II</w:t>
      </w:r>
      <w:r w:rsidRPr="003F0CD5">
        <w:t xml:space="preserve">. Petersham, MA: St. Bede’s, 1987. </w:t>
      </w:r>
    </w:p>
    <w:p w14:paraId="6AD19033" w14:textId="77777777" w:rsidR="004F52D9" w:rsidRPr="003F0CD5" w:rsidRDefault="004F52D9" w:rsidP="00574B07">
      <w:pPr>
        <w:ind w:left="720" w:hanging="720"/>
        <w:contextualSpacing/>
      </w:pPr>
      <w:r w:rsidRPr="003F0CD5">
        <w:t>Weiser, Francis X</w:t>
      </w:r>
      <w:r>
        <w:t>., S</w:t>
      </w:r>
      <w:r w:rsidRPr="003F0CD5">
        <w:t xml:space="preserve">J. </w:t>
      </w:r>
      <w:r w:rsidRPr="003F0CD5">
        <w:rPr>
          <w:i/>
        </w:rPr>
        <w:t>Handbook of Christian Feasts and Customs: The Year of the Lord in Liturgy and Folklore</w:t>
      </w:r>
      <w:r w:rsidRPr="003F0CD5">
        <w:t>. New York: Harcourt, Brace, 1952.</w:t>
      </w:r>
    </w:p>
    <w:p w14:paraId="0495D2CB" w14:textId="77777777" w:rsidR="004A149B" w:rsidRPr="00E318E6" w:rsidRDefault="004A149B" w:rsidP="00E318E6">
      <w:pPr>
        <w:rPr>
          <w:bCs/>
        </w:rPr>
      </w:pPr>
    </w:p>
    <w:sectPr w:rsidR="004A149B" w:rsidRPr="00E318E6" w:rsidSect="00E318E6">
      <w:footnotePr>
        <w:pos w:val="beneathText"/>
      </w:foot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0107D" w14:textId="77777777" w:rsidR="00D44B87" w:rsidRDefault="00D44B87" w:rsidP="00685FE2">
      <w:r>
        <w:separator/>
      </w:r>
    </w:p>
  </w:endnote>
  <w:endnote w:type="continuationSeparator" w:id="0">
    <w:p w14:paraId="3A8A8BE6" w14:textId="77777777" w:rsidR="00D44B87" w:rsidRDefault="00D44B87" w:rsidP="0068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RS System 3">
    <w:panose1 w:val="02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cala-Regula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miticaDict">
    <w:charset w:val="02"/>
    <w:family w:val="auto"/>
    <w:pitch w:val="variable"/>
    <w:sig w:usb0="00000000" w:usb1="10000000" w:usb2="00000000" w:usb3="00000000" w:csb0="80000000" w:csb1="00000000"/>
  </w:font>
  <w:font w:name="LRS System 4">
    <w:panose1 w:val="02000000000000000000"/>
    <w:charset w:val="00"/>
    <w:family w:val="auto"/>
    <w:pitch w:val="variable"/>
    <w:sig w:usb0="00000003" w:usb1="00000000" w:usb2="00000000" w:usb3="00000000" w:csb0="00000001" w:csb1="00000000"/>
  </w:font>
  <w:font w:name="WP TypographicSymbols">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77646"/>
      <w:docPartObj>
        <w:docPartGallery w:val="Page Numbers (Bottom of Page)"/>
        <w:docPartUnique/>
      </w:docPartObj>
    </w:sdtPr>
    <w:sdtEndPr>
      <w:rPr>
        <w:noProof/>
      </w:rPr>
    </w:sdtEndPr>
    <w:sdtContent>
      <w:p w14:paraId="2C17C4D5" w14:textId="77777777" w:rsidR="001F40E1" w:rsidRDefault="001F40E1">
        <w:pPr>
          <w:pStyle w:val="Footer"/>
          <w:jc w:val="center"/>
        </w:pPr>
        <w:r>
          <w:fldChar w:fldCharType="begin"/>
        </w:r>
        <w:r>
          <w:instrText xml:space="preserve"> PAGE   \* MERGEFORMAT </w:instrText>
        </w:r>
        <w:r>
          <w:fldChar w:fldCharType="separate"/>
        </w:r>
        <w:r w:rsidR="00574B07">
          <w:rPr>
            <w:noProof/>
          </w:rPr>
          <w:t>i</w:t>
        </w:r>
        <w:r>
          <w:rPr>
            <w:noProof/>
          </w:rPr>
          <w:fldChar w:fldCharType="end"/>
        </w:r>
      </w:p>
    </w:sdtContent>
  </w:sdt>
  <w:p w14:paraId="26E6EA16" w14:textId="77777777" w:rsidR="001F40E1" w:rsidRDefault="001F4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2C3E" w14:textId="77777777" w:rsidR="001F40E1" w:rsidRDefault="001F40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3D13" w14:textId="77777777" w:rsidR="001F40E1" w:rsidRDefault="001F4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64DF5" w14:textId="77777777" w:rsidR="00D44B87" w:rsidRDefault="00D44B87" w:rsidP="00685FE2">
      <w:r>
        <w:separator/>
      </w:r>
    </w:p>
  </w:footnote>
  <w:footnote w:type="continuationSeparator" w:id="0">
    <w:p w14:paraId="20A0C899" w14:textId="77777777" w:rsidR="00D44B87" w:rsidRDefault="00D44B87" w:rsidP="00685FE2">
      <w:r>
        <w:continuationSeparator/>
      </w:r>
    </w:p>
  </w:footnote>
  <w:footnote w:id="1">
    <w:p w14:paraId="20D55085" w14:textId="77777777" w:rsidR="001F40E1" w:rsidRDefault="001F40E1" w:rsidP="00EC306C">
      <w:pPr>
        <w:pStyle w:val="FootnoteText"/>
        <w:ind w:firstLine="720"/>
      </w:pPr>
      <w:r>
        <w:rPr>
          <w:rStyle w:val="FootnoteReference"/>
        </w:rPr>
        <w:footnoteRef/>
      </w:r>
      <w:r>
        <w:t xml:space="preserve"> Also, Ps 106 is “An historical Ps, conceived in terms of a national lament . . .” (Murphy, Roland. “Psalms.” </w:t>
      </w:r>
      <w:r>
        <w:rPr>
          <w:i/>
        </w:rPr>
        <w:t>Jerome Biblical Commentary.</w:t>
      </w:r>
      <w:r>
        <w:t xml:space="preserve"> 2 vols. in 1. Ed. Raymond E. Brown, Joseph A. Fitzmyer, and Roland E. Murphy. Englewood Cliffs: Prentice-Hall, 1968. 1.595.)</w:t>
      </w:r>
    </w:p>
  </w:footnote>
  <w:footnote w:id="2">
    <w:p w14:paraId="327EBB3C" w14:textId="77777777" w:rsidR="001F40E1" w:rsidRDefault="001F40E1" w:rsidP="001A6FFA">
      <w:pPr>
        <w:pStyle w:val="FootnoteText"/>
        <w:rPr>
          <w:rFonts w:cs="Arial"/>
          <w:szCs w:val="18"/>
          <w:lang w:bidi="he-IL"/>
        </w:rPr>
      </w:pPr>
      <w:r>
        <w:rPr>
          <w:rStyle w:val="FootnoteReference"/>
        </w:rPr>
        <w:footnoteRef/>
      </w:r>
      <w:r>
        <w:t xml:space="preserve"> “Assonance. 1. Resemblance of sound, especially of the vowel sounds in words, as in: </w:t>
      </w:r>
      <w:r>
        <w:rPr>
          <w:i/>
          <w:iCs/>
        </w:rPr>
        <w:t>“that dolphin-torn, that gong-tormented sea”</w:t>
      </w:r>
      <w:r>
        <w:t xml:space="preserve"> (William Butler Yeats). 2. The repetition of identical or similar vowel sounds, especially in stressed syllables, with changes in the intervening consonants, as in the phrase </w:t>
      </w:r>
      <w:r>
        <w:rPr>
          <w:i/>
          <w:iCs/>
        </w:rPr>
        <w:t>tilting at windmills</w:t>
      </w:r>
      <w:r>
        <w:t>.”</w:t>
      </w:r>
    </w:p>
    <w:p w14:paraId="42E1BA1F" w14:textId="77777777" w:rsidR="001F40E1" w:rsidRDefault="001F40E1" w:rsidP="001A6FFA">
      <w:pPr>
        <w:pStyle w:val="FootnoteText"/>
      </w:pPr>
      <w:r>
        <w:rPr>
          <w:rFonts w:cs="Arial"/>
          <w:szCs w:val="18"/>
          <w:lang w:bidi="he-IL"/>
        </w:rPr>
        <w:t>“Consonance. 1.</w:t>
      </w:r>
      <w:r>
        <w:rPr>
          <w:rFonts w:cs="Arial"/>
          <w:sz w:val="16"/>
          <w:szCs w:val="18"/>
          <w:lang w:bidi="he-IL"/>
        </w:rPr>
        <w:t xml:space="preserve"> </w:t>
      </w:r>
      <w:r>
        <w:rPr>
          <w:rFonts w:cs="Arial"/>
          <w:szCs w:val="18"/>
          <w:lang w:bidi="he-IL"/>
        </w:rPr>
        <w:t>Agreement; harmony; accord.</w:t>
      </w:r>
      <w:r>
        <w:rPr>
          <w:sz w:val="16"/>
          <w:lang w:bidi="he-IL"/>
        </w:rPr>
        <w:t xml:space="preserve"> </w:t>
      </w:r>
      <w:r>
        <w:rPr>
          <w:rFonts w:cs="Arial"/>
          <w:szCs w:val="18"/>
          <w:lang w:bidi="he-IL"/>
        </w:rPr>
        <w:t>2.</w:t>
      </w:r>
      <w:r>
        <w:rPr>
          <w:rFonts w:cs="Arial"/>
          <w:sz w:val="16"/>
          <w:szCs w:val="18"/>
          <w:lang w:bidi="he-IL"/>
        </w:rPr>
        <w:t xml:space="preserve"> </w:t>
      </w:r>
      <w:r>
        <w:rPr>
          <w:rFonts w:cs="Arial"/>
          <w:szCs w:val="18"/>
          <w:lang w:bidi="he-IL"/>
        </w:rPr>
        <w:t>a.</w:t>
      </w:r>
      <w:r>
        <w:rPr>
          <w:rFonts w:cs="Arial"/>
          <w:sz w:val="16"/>
          <w:szCs w:val="18"/>
          <w:lang w:bidi="he-IL"/>
        </w:rPr>
        <w:t xml:space="preserve"> Close correspondence of sounds. </w:t>
      </w:r>
      <w:r>
        <w:rPr>
          <w:rFonts w:cs="Arial"/>
          <w:szCs w:val="18"/>
          <w:lang w:bidi="he-IL"/>
        </w:rPr>
        <w:t>b.</w:t>
      </w:r>
      <w:r>
        <w:rPr>
          <w:rFonts w:cs="Arial"/>
          <w:sz w:val="16"/>
          <w:szCs w:val="18"/>
          <w:lang w:bidi="he-IL"/>
        </w:rPr>
        <w:t xml:space="preserve"> </w:t>
      </w:r>
      <w:r>
        <w:rPr>
          <w:rFonts w:cs="Arial"/>
          <w:szCs w:val="18"/>
          <w:lang w:bidi="he-IL"/>
        </w:rPr>
        <w:t xml:space="preserve">The repetition of consonants or of a consonant pattern, especially at the ends of words, as in </w:t>
      </w:r>
      <w:r>
        <w:rPr>
          <w:rFonts w:cs="Arial"/>
          <w:i/>
          <w:iCs/>
          <w:szCs w:val="18"/>
          <w:lang w:bidi="he-IL"/>
        </w:rPr>
        <w:t>blank</w:t>
      </w:r>
      <w:r>
        <w:rPr>
          <w:rFonts w:cs="Arial"/>
          <w:szCs w:val="18"/>
          <w:lang w:bidi="he-IL"/>
        </w:rPr>
        <w:t xml:space="preserve"> and </w:t>
      </w:r>
      <w:r>
        <w:rPr>
          <w:rFonts w:cs="Arial"/>
          <w:i/>
          <w:iCs/>
          <w:szCs w:val="18"/>
          <w:lang w:bidi="he-IL"/>
        </w:rPr>
        <w:t>think</w:t>
      </w:r>
      <w:r>
        <w:rPr>
          <w:rFonts w:cs="Arial"/>
          <w:szCs w:val="18"/>
          <w:lang w:bidi="he-IL"/>
        </w:rPr>
        <w:t xml:space="preserve"> or </w:t>
      </w:r>
      <w:r>
        <w:rPr>
          <w:rFonts w:cs="Arial"/>
          <w:i/>
          <w:iCs/>
          <w:szCs w:val="18"/>
          <w:lang w:bidi="he-IL"/>
        </w:rPr>
        <w:t>strong</w:t>
      </w:r>
      <w:r>
        <w:rPr>
          <w:rFonts w:cs="Arial"/>
          <w:szCs w:val="18"/>
          <w:lang w:bidi="he-IL"/>
        </w:rPr>
        <w:t xml:space="preserve"> and </w:t>
      </w:r>
      <w:r>
        <w:rPr>
          <w:rFonts w:cs="Arial"/>
          <w:i/>
          <w:iCs/>
          <w:szCs w:val="18"/>
          <w:lang w:bidi="he-IL"/>
        </w:rPr>
        <w:t>string</w:t>
      </w:r>
      <w:r>
        <w:rPr>
          <w:rFonts w:cs="Arial"/>
          <w:szCs w:val="18"/>
          <w:lang w:bidi="he-IL"/>
        </w:rPr>
        <w:t>.” [</w:t>
      </w:r>
      <w:r>
        <w:rPr>
          <w:rFonts w:cs="Arial"/>
          <w:i/>
          <w:iCs/>
          <w:szCs w:val="18"/>
          <w:lang w:bidi="he-IL"/>
        </w:rPr>
        <w:t>The American Heritage</w:t>
      </w:r>
      <w:r>
        <w:rPr>
          <w:rFonts w:cs="Arial"/>
          <w:i/>
          <w:iCs/>
          <w:sz w:val="24"/>
          <w:szCs w:val="18"/>
          <w:lang w:bidi="he-IL"/>
        </w:rPr>
        <w:t xml:space="preserve"> </w:t>
      </w:r>
      <w:r>
        <w:rPr>
          <w:rFonts w:cs="Arial"/>
          <w:i/>
          <w:iCs/>
          <w:szCs w:val="18"/>
          <w:lang w:bidi="he-IL"/>
        </w:rPr>
        <w:t>Dictionary of the English Language</w:t>
      </w:r>
      <w:r>
        <w:rPr>
          <w:rFonts w:cs="Arial"/>
          <w:szCs w:val="18"/>
          <w:lang w:bidi="he-IL"/>
        </w:rPr>
        <w:t>. 3d ed. New York: Houghton Mifflin, 1996.]</w:t>
      </w:r>
    </w:p>
  </w:footnote>
  <w:footnote w:id="3">
    <w:p w14:paraId="68AE227B" w14:textId="77777777" w:rsidR="001F40E1" w:rsidRDefault="001F40E1" w:rsidP="001A6FFA">
      <w:pPr>
        <w:pStyle w:val="FootnoteText"/>
      </w:pPr>
      <w:r>
        <w:rPr>
          <w:rStyle w:val="FootnoteReference"/>
        </w:rPr>
        <w:footnoteRef/>
      </w:r>
      <w:r>
        <w:t xml:space="preserve"> “</w:t>
      </w:r>
      <w:r>
        <w:rPr>
          <w:rFonts w:cs="Arial"/>
          <w:szCs w:val="18"/>
          <w:lang w:bidi="he-IL"/>
        </w:rPr>
        <w:t xml:space="preserve">The repetition of the same consonant sounds or of different vowel sounds at the beginning of words or in stressed syllables, as in </w:t>
      </w:r>
      <w:r>
        <w:rPr>
          <w:rFonts w:cs="Arial"/>
          <w:i/>
          <w:iCs/>
          <w:szCs w:val="18"/>
          <w:lang w:bidi="he-IL"/>
        </w:rPr>
        <w:t>“on scrolls of silver snowy sentences”</w:t>
      </w:r>
      <w:r>
        <w:rPr>
          <w:rFonts w:cs="Arial"/>
          <w:szCs w:val="18"/>
          <w:lang w:bidi="he-IL"/>
        </w:rPr>
        <w:t xml:space="preserve"> (Hart Crane).” [</w:t>
      </w:r>
      <w:r>
        <w:rPr>
          <w:rFonts w:cs="Arial"/>
          <w:i/>
          <w:iCs/>
          <w:szCs w:val="18"/>
          <w:lang w:bidi="he-IL"/>
        </w:rPr>
        <w:t>The American Heritage</w:t>
      </w:r>
      <w:r>
        <w:rPr>
          <w:rFonts w:cs="Arial"/>
          <w:i/>
          <w:iCs/>
          <w:sz w:val="24"/>
          <w:szCs w:val="18"/>
          <w:lang w:bidi="he-IL"/>
        </w:rPr>
        <w:t xml:space="preserve"> </w:t>
      </w:r>
      <w:r>
        <w:rPr>
          <w:rFonts w:cs="Arial"/>
          <w:i/>
          <w:iCs/>
          <w:szCs w:val="18"/>
          <w:lang w:bidi="he-IL"/>
        </w:rPr>
        <w:t>Dictionary of the English Language</w:t>
      </w:r>
      <w:r>
        <w:rPr>
          <w:rFonts w:cs="Arial"/>
          <w:szCs w:val="18"/>
          <w:lang w:bidi="he-IL"/>
        </w:rPr>
        <w:t>. 3d ed. New York: Houghton Mifflin, 1996.]</w:t>
      </w:r>
    </w:p>
  </w:footnote>
  <w:footnote w:id="4">
    <w:p w14:paraId="7B6DC61C" w14:textId="77777777" w:rsidR="001F40E1" w:rsidRDefault="001F40E1" w:rsidP="004A149B">
      <w:pPr>
        <w:pStyle w:val="FootnoteText"/>
        <w:ind w:firstLine="720"/>
        <w:rPr>
          <w:lang w:val="fr-FR"/>
        </w:rPr>
      </w:pPr>
      <w:r>
        <w:rPr>
          <w:rStyle w:val="FootnoteReference"/>
        </w:rPr>
        <w:t>12</w:t>
      </w:r>
      <w:r>
        <w:t xml:space="preserve"> See the list of these psalms in an article by M. Van Imschoot, in the </w:t>
      </w:r>
      <w:r>
        <w:rPr>
          <w:i/>
        </w:rPr>
        <w:t>Coll. Gand</w:t>
      </w:r>
      <w:r w:rsidRPr="002607F1">
        <w:t>.,</w:t>
      </w:r>
      <w:r>
        <w:t xml:space="preserve"> 1940, pp. 89-93 together with various very useful remarks about them. The author divides these psalms into two groups: those which ask God to cause suffering to Israel’s enemies: ps. </w:t>
      </w:r>
      <w:r>
        <w:rPr>
          <w:lang w:val="de-DE"/>
        </w:rPr>
        <w:t>[</w:t>
      </w:r>
      <w:r>
        <w:rPr>
          <w:i/>
          <w:lang w:val="de-DE"/>
        </w:rPr>
        <w:t>sic</w:t>
      </w:r>
      <w:r>
        <w:rPr>
          <w:lang w:val="de-DE"/>
        </w:rPr>
        <w:t xml:space="preserve">] </w:t>
      </w:r>
      <w:r>
        <w:t>78. 6, 12; 82. 10. [</w:t>
      </w:r>
      <w:r>
        <w:rPr>
          <w:i/>
        </w:rPr>
        <w:t>sic</w:t>
      </w:r>
      <w:r>
        <w:t xml:space="preserve">] 19; 128. 5-8; to the enemies of the psalmist: ps. 5.11; 6. </w:t>
      </w:r>
      <w:r>
        <w:rPr>
          <w:lang w:val="de-DE"/>
        </w:rPr>
        <w:t xml:space="preserve">11; 7.10, 16; 9. 12; 27. 4; 30. 19; 34. 4-6; 39. 15; 53. 7; 57. 7-11; 68. ps. 23-9; 108. 6-19; 138. 19; 139. 9-12; 140. 10; 142. 12. Cf. also H. Junker, ‘Das theologische Problem der Fluchpsalmen,’ Trier, </w:t>
      </w:r>
      <w:r>
        <w:rPr>
          <w:i/>
          <w:lang w:val="de-DE"/>
        </w:rPr>
        <w:t>Pastor bonus</w:t>
      </w:r>
      <w:r w:rsidRPr="002607F1">
        <w:rPr>
          <w:lang w:val="de-DE"/>
        </w:rPr>
        <w:t>,</w:t>
      </w:r>
      <w:r>
        <w:rPr>
          <w:lang w:val="de-DE"/>
        </w:rPr>
        <w:t xml:space="preserve"> 51, 5-6, p.71 seq. </w:t>
      </w:r>
      <w:r>
        <w:rPr>
          <w:lang w:val="fr-FR"/>
        </w:rPr>
        <w:t>[239 n. 12]</w:t>
      </w:r>
    </w:p>
  </w:footnote>
  <w:footnote w:id="5">
    <w:p w14:paraId="3D5622EC" w14:textId="77777777" w:rsidR="001F40E1" w:rsidRDefault="001F40E1" w:rsidP="004A149B">
      <w:pPr>
        <w:pStyle w:val="FootnoteText"/>
        <w:ind w:firstLine="720"/>
      </w:pPr>
      <w:r>
        <w:rPr>
          <w:rStyle w:val="FootnoteReference"/>
          <w:lang w:val="fr-FR"/>
        </w:rPr>
        <w:t>14</w:t>
      </w:r>
      <w:r>
        <w:rPr>
          <w:lang w:val="fr-FR"/>
        </w:rPr>
        <w:t xml:space="preserve"> His article was planned from the point of view of the history of religions with the title: ‘Les infiltrations païennes dans l’Ancienne Loi d’après les Pères de l’Église’ and with the sub-title: ‘La Thèse de la Condescendance’. </w:t>
      </w:r>
      <w:r>
        <w:t>[242 n. 14]</w:t>
      </w:r>
    </w:p>
  </w:footnote>
  <w:footnote w:id="6">
    <w:p w14:paraId="2C86903A" w14:textId="77777777" w:rsidR="001F40E1" w:rsidRDefault="001F40E1" w:rsidP="004A149B">
      <w:pPr>
        <w:pStyle w:val="FootnoteText"/>
        <w:ind w:firstLine="720"/>
        <w:rPr>
          <w:lang w:val="fr-FR"/>
        </w:rPr>
      </w:pPr>
      <w:r>
        <w:rPr>
          <w:rStyle w:val="FootnoteReference"/>
        </w:rPr>
        <w:t>15</w:t>
      </w:r>
      <w:r>
        <w:t xml:space="preserve"> The author refers the reader to his own book: </w:t>
      </w:r>
      <w:r>
        <w:rPr>
          <w:i/>
        </w:rPr>
        <w:t>Problèmes d’Ancien Testament</w:t>
      </w:r>
      <w:r w:rsidRPr="002607F1">
        <w:t>:</w:t>
      </w:r>
      <w:r>
        <w:t xml:space="preserve"> Paris-Lyon, Vitte, 1952, 110. p., third section: ‘Morale et Ancien Testament’, pp. 71-92. Cf. by the same author: </w:t>
      </w:r>
      <w:r>
        <w:rPr>
          <w:i/>
        </w:rPr>
        <w:t>Les Idées maîtresses de l’Ancien Testament</w:t>
      </w:r>
      <w:r w:rsidRPr="002607F1">
        <w:t>,</w:t>
      </w:r>
      <w:r>
        <w:t xml:space="preserve"> Lectio divina, 2, Paris, Éditions du Cerf, 1948, 88 p. Cf. also the article: ‘De inferioritate morali Veteris Testamenti,’ by H. Kruse, S. J., in </w:t>
      </w:r>
      <w:r>
        <w:rPr>
          <w:i/>
        </w:rPr>
        <w:t>Verbum Domini</w:t>
      </w:r>
      <w:r w:rsidRPr="002607F1">
        <w:t>,</w:t>
      </w:r>
      <w:r>
        <w:t xml:space="preserve"> vol. 2, 1950, pp. 77-88. </w:t>
      </w:r>
      <w:r>
        <w:rPr>
          <w:lang w:val="fr-FR"/>
        </w:rPr>
        <w:t>[243 n. 15]</w:t>
      </w:r>
    </w:p>
  </w:footnote>
  <w:footnote w:id="7">
    <w:p w14:paraId="4157C867" w14:textId="77777777" w:rsidR="001F40E1" w:rsidRDefault="001F40E1" w:rsidP="004A149B">
      <w:pPr>
        <w:pStyle w:val="FootnoteText"/>
        <w:ind w:firstLine="720"/>
      </w:pPr>
      <w:r>
        <w:rPr>
          <w:rStyle w:val="FootnoteReference"/>
          <w:lang w:val="fr-FR"/>
        </w:rPr>
        <w:t>16</w:t>
      </w:r>
      <w:r>
        <w:rPr>
          <w:lang w:val="fr-FR"/>
        </w:rPr>
        <w:t xml:space="preserve"> Cf. ‘La crise de l’Ancien Testament’, in </w:t>
      </w:r>
      <w:r>
        <w:rPr>
          <w:i/>
          <w:lang w:val="fr-FR"/>
        </w:rPr>
        <w:t>NRT</w:t>
      </w:r>
      <w:r w:rsidRPr="002607F1">
        <w:rPr>
          <w:lang w:val="fr-FR"/>
        </w:rPr>
        <w:t>,</w:t>
      </w:r>
      <w:r>
        <w:rPr>
          <w:lang w:val="fr-FR"/>
        </w:rPr>
        <w:t xml:space="preserve"> 1929, pp. 181-39, third part: ‘Ce que doit être l’enseignement Catholique de l’Ancien Testament’ and in the book: </w:t>
      </w:r>
      <w:r>
        <w:rPr>
          <w:i/>
          <w:lang w:val="fr-FR"/>
        </w:rPr>
        <w:t>L’Ancien Testament et les Chrétiens</w:t>
      </w:r>
      <w:r w:rsidRPr="002607F1">
        <w:rPr>
          <w:lang w:val="fr-FR"/>
        </w:rPr>
        <w:t>:</w:t>
      </w:r>
      <w:r>
        <w:rPr>
          <w:lang w:val="fr-FR"/>
        </w:rPr>
        <w:t xml:space="preserve"> ‘A la lumière de l’encyclique </w:t>
      </w:r>
      <w:r>
        <w:rPr>
          <w:i/>
          <w:lang w:val="fr-FR"/>
        </w:rPr>
        <w:t>Divino afflante Spiritu</w:t>
      </w:r>
      <w:r>
        <w:rPr>
          <w:lang w:val="fr-FR"/>
        </w:rPr>
        <w:t xml:space="preserve">’, pp. 99-105. </w:t>
      </w:r>
      <w:r>
        <w:t>[245 n. 16]</w:t>
      </w:r>
    </w:p>
  </w:footnote>
  <w:footnote w:id="8">
    <w:p w14:paraId="5FAFEE42" w14:textId="77777777" w:rsidR="001F40E1" w:rsidRDefault="001F40E1" w:rsidP="004A149B">
      <w:pPr>
        <w:pStyle w:val="FootnoteText"/>
        <w:ind w:firstLine="720"/>
      </w:pPr>
      <w:r>
        <w:rPr>
          <w:rStyle w:val="FootnoteReference"/>
        </w:rPr>
        <w:t>17</w:t>
      </w:r>
      <w:r>
        <w:t xml:space="preserve"> Cf. the books mentioned above: Catholic, p. 191-5; Protestant, pp. 121-2. [245 n. 17]</w:t>
      </w:r>
    </w:p>
  </w:footnote>
  <w:footnote w:id="9">
    <w:p w14:paraId="7B5447D1" w14:textId="77777777" w:rsidR="001F40E1" w:rsidRDefault="001F40E1" w:rsidP="004A149B">
      <w:pPr>
        <w:pStyle w:val="FootnoteText"/>
        <w:ind w:firstLine="720"/>
      </w:pPr>
      <w:r>
        <w:rPr>
          <w:rStyle w:val="FootnoteReference"/>
        </w:rPr>
        <w:t>1</w:t>
      </w:r>
      <w:r>
        <w:t xml:space="preserve"> Except where otherwise stated all translations are by the author. [46 n. 1]</w:t>
      </w:r>
    </w:p>
  </w:footnote>
  <w:footnote w:id="10">
    <w:p w14:paraId="6B542811" w14:textId="77777777" w:rsidR="001F40E1" w:rsidRDefault="001F40E1" w:rsidP="00CD3C56">
      <w:pPr>
        <w:pStyle w:val="FootnoteText"/>
        <w:ind w:firstLine="720"/>
      </w:pPr>
      <w:r>
        <w:rPr>
          <w:rStyle w:val="FootnoteReference"/>
        </w:rPr>
        <w:t>6</w:t>
      </w:r>
      <w:r>
        <w:t xml:space="preserve"> Bonhoeffer’s view is expressed by John Godsey in </w:t>
      </w:r>
      <w:r>
        <w:rPr>
          <w:i/>
        </w:rPr>
        <w:t>The Theology of Dietrich Bonhoeffer</w:t>
      </w:r>
      <w:r w:rsidRPr="00231697">
        <w:t xml:space="preserve"> (</w:t>
      </w:r>
      <w:r>
        <w:t>Philadelphia</w:t>
      </w:r>
      <w:r w:rsidRPr="00231697">
        <w:t xml:space="preserve">: </w:t>
      </w:r>
      <w:r>
        <w:t>The Westminster Press</w:t>
      </w:r>
      <w:r w:rsidRPr="00231697">
        <w:t xml:space="preserve">, </w:t>
      </w:r>
      <w:r>
        <w:t>1960</w:t>
      </w:r>
      <w:r w:rsidRPr="00231697">
        <w:t xml:space="preserve">; </w:t>
      </w:r>
      <w:r>
        <w:t>© W</w:t>
      </w:r>
      <w:r w:rsidRPr="00231697">
        <w:t>.</w:t>
      </w:r>
      <w:r>
        <w:t>L</w:t>
      </w:r>
      <w:r w:rsidRPr="00231697">
        <w:t xml:space="preserve">. </w:t>
      </w:r>
      <w:r>
        <w:t>Jenkins</w:t>
      </w:r>
      <w:r w:rsidRPr="00231697">
        <w:t xml:space="preserve">, </w:t>
      </w:r>
      <w:r>
        <w:t>1960</w:t>
      </w:r>
      <w:r w:rsidRPr="00231697">
        <w:t xml:space="preserve">), </w:t>
      </w:r>
      <w:r>
        <w:t>p</w:t>
      </w:r>
      <w:r w:rsidRPr="00231697">
        <w:t xml:space="preserve">. </w:t>
      </w:r>
      <w:r>
        <w:t>191</w:t>
      </w:r>
      <w:r w:rsidRPr="00231697">
        <w:t xml:space="preserve">. </w:t>
      </w:r>
      <w:r>
        <w:t>Christoph Barth expresses Bonhoeffer’s view in his discussion of the</w:t>
      </w:r>
      <w:r w:rsidRPr="00231697">
        <w:t xml:space="preserve"> </w:t>
      </w:r>
      <w:r>
        <w:t>“wicked enemies”</w:t>
      </w:r>
      <w:r w:rsidRPr="00231697">
        <w:t xml:space="preserve"> </w:t>
      </w:r>
      <w:r>
        <w:t xml:space="preserve">in </w:t>
      </w:r>
      <w:r>
        <w:rPr>
          <w:i/>
        </w:rPr>
        <w:t>Introduction to the Psalms</w:t>
      </w:r>
      <w:r w:rsidRPr="00231697">
        <w:t>, [</w:t>
      </w:r>
      <w:r>
        <w:t>Scribner Studies in Biblical Interpretation</w:t>
      </w:r>
      <w:r w:rsidRPr="00231697">
        <w:t xml:space="preserve"> (</w:t>
      </w:r>
      <w:r>
        <w:t>New York</w:t>
      </w:r>
      <w:r w:rsidRPr="00231697">
        <w:t xml:space="preserve">: </w:t>
      </w:r>
      <w:r>
        <w:t>Chas</w:t>
      </w:r>
      <w:r w:rsidRPr="00231697">
        <w:t xml:space="preserve">. </w:t>
      </w:r>
      <w:r>
        <w:rPr>
          <w:lang w:val="fr-FR"/>
        </w:rPr>
        <w:t>Scribner’s Sons</w:t>
      </w:r>
      <w:r w:rsidRPr="00231697">
        <w:rPr>
          <w:lang w:val="fr-FR"/>
        </w:rPr>
        <w:t xml:space="preserve">, </w:t>
      </w:r>
      <w:r>
        <w:rPr>
          <w:lang w:val="fr-FR"/>
        </w:rPr>
        <w:t>1966</w:t>
      </w:r>
      <w:r w:rsidRPr="00231697">
        <w:rPr>
          <w:lang w:val="fr-FR"/>
        </w:rPr>
        <w:t xml:space="preserve">)] </w:t>
      </w:r>
      <w:r>
        <w:rPr>
          <w:lang w:val="fr-FR"/>
        </w:rPr>
        <w:t>p</w:t>
      </w:r>
      <w:r w:rsidRPr="00231697">
        <w:rPr>
          <w:lang w:val="fr-FR"/>
        </w:rPr>
        <w:t xml:space="preserve">. </w:t>
      </w:r>
      <w:r>
        <w:rPr>
          <w:lang w:val="fr-FR"/>
        </w:rPr>
        <w:t>43</w:t>
      </w:r>
      <w:r w:rsidRPr="00231697">
        <w:rPr>
          <w:lang w:val="fr-FR"/>
        </w:rPr>
        <w:t>. [</w:t>
      </w:r>
      <w:r>
        <w:t>180 n</w:t>
      </w:r>
      <w:r w:rsidRPr="00231697">
        <w:t xml:space="preserve">. </w:t>
      </w:r>
      <w:r>
        <w:t>6</w:t>
      </w:r>
      <w:r w:rsidRPr="00231697">
        <w:t>]</w:t>
      </w:r>
    </w:p>
  </w:footnote>
  <w:footnote w:id="11">
    <w:p w14:paraId="1691F9DB" w14:textId="77777777" w:rsidR="001F40E1" w:rsidRDefault="001F40E1" w:rsidP="00CD3C56">
      <w:pPr>
        <w:pStyle w:val="FootnoteText"/>
        <w:ind w:firstLine="720"/>
      </w:pPr>
      <w:r>
        <w:rPr>
          <w:rStyle w:val="FootnoteReference"/>
        </w:rPr>
        <w:t>7</w:t>
      </w:r>
      <w:r>
        <w:t xml:space="preserve"> Helmer Ringgren</w:t>
      </w:r>
      <w:r w:rsidRPr="00231697">
        <w:t xml:space="preserve">, </w:t>
      </w:r>
      <w:r>
        <w:rPr>
          <w:i/>
        </w:rPr>
        <w:t>The Faith of the Psalmists</w:t>
      </w:r>
      <w:r w:rsidRPr="00231697">
        <w:t>, [</w:t>
      </w:r>
      <w:r>
        <w:t>Philadelphia</w:t>
      </w:r>
      <w:r w:rsidRPr="00231697">
        <w:t xml:space="preserve">: </w:t>
      </w:r>
      <w:r>
        <w:t>Fortress Press</w:t>
      </w:r>
      <w:r w:rsidRPr="00231697">
        <w:t xml:space="preserve">, </w:t>
      </w:r>
      <w:r>
        <w:t>1963</w:t>
      </w:r>
      <w:r w:rsidRPr="00231697">
        <w:t xml:space="preserve">] </w:t>
      </w:r>
      <w:r>
        <w:t>p</w:t>
      </w:r>
      <w:r w:rsidRPr="00231697">
        <w:t xml:space="preserve">. </w:t>
      </w:r>
      <w:r>
        <w:t>45</w:t>
      </w:r>
      <w:r w:rsidRPr="00231697">
        <w:t xml:space="preserve"> (</w:t>
      </w:r>
      <w:r>
        <w:t>see also pp</w:t>
      </w:r>
      <w:r w:rsidRPr="00231697">
        <w:t xml:space="preserve">. </w:t>
      </w:r>
      <w:r>
        <w:t>44-46</w:t>
      </w:r>
      <w:r w:rsidRPr="00231697">
        <w:t xml:space="preserve">). </w:t>
      </w:r>
      <w:r>
        <w:t>This theme is discussed in Bernhard W</w:t>
      </w:r>
      <w:r w:rsidRPr="00231697">
        <w:t xml:space="preserve">. </w:t>
      </w:r>
      <w:r>
        <w:t>Anderson</w:t>
      </w:r>
      <w:r w:rsidRPr="00231697">
        <w:t xml:space="preserve">, </w:t>
      </w:r>
      <w:r>
        <w:rPr>
          <w:i/>
        </w:rPr>
        <w:t>Creation versus Chaos</w:t>
      </w:r>
      <w:r w:rsidRPr="00231697">
        <w:t xml:space="preserve"> (</w:t>
      </w:r>
      <w:r>
        <w:t>New York</w:t>
      </w:r>
      <w:r w:rsidRPr="00231697">
        <w:t xml:space="preserve">: </w:t>
      </w:r>
      <w:r>
        <w:t>Association Press</w:t>
      </w:r>
      <w:r w:rsidRPr="00231697">
        <w:t xml:space="preserve">, </w:t>
      </w:r>
      <w:r>
        <w:t>1967</w:t>
      </w:r>
      <w:r w:rsidRPr="00231697">
        <w:t xml:space="preserve">); </w:t>
      </w:r>
      <w:r>
        <w:t>see especially chap</w:t>
      </w:r>
      <w:r w:rsidRPr="00231697">
        <w:t xml:space="preserve">. </w:t>
      </w:r>
      <w:r>
        <w:t>5 on</w:t>
      </w:r>
      <w:r w:rsidRPr="00231697">
        <w:t xml:space="preserve"> </w:t>
      </w:r>
      <w:r>
        <w:t>“Creation and Conflict</w:t>
      </w:r>
      <w:r w:rsidRPr="00231697">
        <w:t>.</w:t>
      </w:r>
      <w:r>
        <w:t>”</w:t>
      </w:r>
      <w:r w:rsidRPr="00231697">
        <w:t xml:space="preserve"> [</w:t>
      </w:r>
      <w:r>
        <w:t>180 n</w:t>
      </w:r>
      <w:r w:rsidRPr="00231697">
        <w:t xml:space="preserve">. </w:t>
      </w:r>
      <w:r>
        <w:t>7</w:t>
      </w:r>
      <w:r w:rsidRPr="00231697">
        <w:t>]</w:t>
      </w:r>
    </w:p>
  </w:footnote>
  <w:footnote w:id="12">
    <w:p w14:paraId="792B0CC3" w14:textId="77777777" w:rsidR="001F40E1" w:rsidRDefault="001F40E1" w:rsidP="00CD3C56">
      <w:pPr>
        <w:pStyle w:val="FootnoteText"/>
        <w:ind w:firstLine="720"/>
      </w:pPr>
      <w:r>
        <w:rPr>
          <w:rStyle w:val="FootnoteReference"/>
        </w:rPr>
        <w:t>8</w:t>
      </w:r>
      <w:r>
        <w:t xml:space="preserve"> This phrase is quoted by James H</w:t>
      </w:r>
      <w:r w:rsidRPr="00231697">
        <w:t xml:space="preserve">. </w:t>
      </w:r>
      <w:r>
        <w:t>Smylie in his article</w:t>
      </w:r>
      <w:r w:rsidRPr="00231697">
        <w:t xml:space="preserve">, </w:t>
      </w:r>
      <w:r>
        <w:t>“On Jesus</w:t>
      </w:r>
      <w:r w:rsidRPr="00231697">
        <w:t xml:space="preserve">, </w:t>
      </w:r>
      <w:r>
        <w:t>Pharaoh</w:t>
      </w:r>
      <w:r w:rsidRPr="00231697">
        <w:t xml:space="preserve">, </w:t>
      </w:r>
      <w:r>
        <w:t>and the Chosen People</w:t>
      </w:r>
      <w:r w:rsidRPr="00231697">
        <w:t xml:space="preserve">: </w:t>
      </w:r>
      <w:r>
        <w:t>Martin Luther King as Biblical Interpreter and Humanist</w:t>
      </w:r>
      <w:r w:rsidRPr="00231697">
        <w:t>,</w:t>
      </w:r>
      <w:r>
        <w:t>”</w:t>
      </w:r>
      <w:r w:rsidRPr="00231697">
        <w:t xml:space="preserve"> </w:t>
      </w:r>
      <w:r>
        <w:rPr>
          <w:i/>
        </w:rPr>
        <w:t>Interpretation</w:t>
      </w:r>
      <w:r w:rsidRPr="00231697">
        <w:t xml:space="preserve">, </w:t>
      </w:r>
      <w:r>
        <w:t>XXIV</w:t>
      </w:r>
      <w:r w:rsidRPr="00231697">
        <w:t xml:space="preserve">, </w:t>
      </w:r>
      <w:r>
        <w:t>1</w:t>
      </w:r>
      <w:r w:rsidRPr="00231697">
        <w:t xml:space="preserve"> (</w:t>
      </w:r>
      <w:r>
        <w:t>Jamuary 1970</w:t>
      </w:r>
      <w:r w:rsidRPr="00231697">
        <w:t xml:space="preserve">), </w:t>
      </w:r>
      <w:r>
        <w:t>p</w:t>
      </w:r>
      <w:r w:rsidRPr="00231697">
        <w:t xml:space="preserve">. </w:t>
      </w:r>
      <w:r>
        <w:t>78</w:t>
      </w:r>
      <w:r w:rsidRPr="00231697">
        <w:t>. [</w:t>
      </w:r>
      <w:r>
        <w:t>180 n</w:t>
      </w:r>
      <w:r w:rsidRPr="00231697">
        <w:t xml:space="preserve">. </w:t>
      </w:r>
      <w:r>
        <w:t>8</w:t>
      </w:r>
      <w:r w:rsidRPr="00231697">
        <w:t>]</w:t>
      </w:r>
    </w:p>
  </w:footnote>
  <w:footnote w:id="13">
    <w:p w14:paraId="03959C9D" w14:textId="77777777" w:rsidR="001F40E1" w:rsidRDefault="001F40E1" w:rsidP="00CD3C56">
      <w:pPr>
        <w:pStyle w:val="FootnoteText"/>
        <w:ind w:firstLine="720"/>
      </w:pPr>
      <w:r>
        <w:rPr>
          <w:rStyle w:val="FootnoteReference"/>
        </w:rPr>
        <w:t>9</w:t>
      </w:r>
      <w:r>
        <w:t xml:space="preserve"> G</w:t>
      </w:r>
      <w:r w:rsidRPr="00231697">
        <w:t xml:space="preserve">. </w:t>
      </w:r>
      <w:r>
        <w:t>Ernest Wright</w:t>
      </w:r>
      <w:r w:rsidRPr="00231697">
        <w:t xml:space="preserve">, </w:t>
      </w:r>
      <w:r>
        <w:t>“Reflections concerning Old Testament Theology</w:t>
      </w:r>
      <w:r w:rsidRPr="00231697">
        <w:t>,</w:t>
      </w:r>
      <w:r>
        <w:t>”</w:t>
      </w:r>
      <w:r w:rsidRPr="00231697">
        <w:t xml:space="preserve"> </w:t>
      </w:r>
      <w:r>
        <w:t xml:space="preserve">in </w:t>
      </w:r>
      <w:r>
        <w:rPr>
          <w:i/>
        </w:rPr>
        <w:t>Studia Biblica et Semitica</w:t>
      </w:r>
      <w:r w:rsidRPr="00231697">
        <w:t xml:space="preserve">, </w:t>
      </w:r>
      <w:r>
        <w:t>edited by Theodore C</w:t>
      </w:r>
      <w:r w:rsidRPr="00231697">
        <w:t xml:space="preserve">. </w:t>
      </w:r>
      <w:r>
        <w:t>Vriezen</w:t>
      </w:r>
      <w:r w:rsidRPr="00231697">
        <w:t xml:space="preserve"> (</w:t>
      </w:r>
      <w:r>
        <w:t>The Netherlands</w:t>
      </w:r>
      <w:r w:rsidRPr="00231697">
        <w:t xml:space="preserve">: </w:t>
      </w:r>
      <w:r>
        <w:t>H</w:t>
      </w:r>
      <w:r w:rsidRPr="00231697">
        <w:t xml:space="preserve">. </w:t>
      </w:r>
      <w:r>
        <w:t>Veenman en Zonen</w:t>
      </w:r>
      <w:r w:rsidRPr="00231697">
        <w:t xml:space="preserve">, </w:t>
      </w:r>
      <w:r>
        <w:t>1966</w:t>
      </w:r>
      <w:r w:rsidRPr="00231697">
        <w:t xml:space="preserve">), </w:t>
      </w:r>
      <w:r>
        <w:t>p</w:t>
      </w:r>
      <w:r w:rsidRPr="00231697">
        <w:t xml:space="preserve">. </w:t>
      </w:r>
      <w:r>
        <w:t>387</w:t>
      </w:r>
      <w:r w:rsidRPr="00231697">
        <w:t>. [</w:t>
      </w:r>
      <w:r>
        <w:t>180 n</w:t>
      </w:r>
      <w:r w:rsidRPr="00231697">
        <w:t xml:space="preserve">. </w:t>
      </w:r>
      <w:r>
        <w:t>9</w:t>
      </w:r>
      <w:r w:rsidRPr="00231697">
        <w:t>]</w:t>
      </w:r>
    </w:p>
  </w:footnote>
  <w:footnote w:id="14">
    <w:p w14:paraId="1DA5EB9C" w14:textId="77777777" w:rsidR="001F40E1" w:rsidRDefault="001F40E1" w:rsidP="00CD3C56">
      <w:pPr>
        <w:pStyle w:val="FootnoteText"/>
        <w:ind w:firstLine="720"/>
      </w:pPr>
      <w:r>
        <w:rPr>
          <w:rStyle w:val="FootnoteReference"/>
        </w:rPr>
        <w:t>10</w:t>
      </w:r>
      <w:r>
        <w:t xml:space="preserve"> Claus Westermann</w:t>
      </w:r>
      <w:r w:rsidRPr="00231697">
        <w:t xml:space="preserve">, </w:t>
      </w:r>
      <w:r>
        <w:rPr>
          <w:i/>
        </w:rPr>
        <w:t>A Thousand Years and a Day</w:t>
      </w:r>
      <w:r w:rsidRPr="00231697">
        <w:t xml:space="preserve"> (</w:t>
      </w:r>
      <w:r>
        <w:t>Philadelphia</w:t>
      </w:r>
      <w:r w:rsidRPr="00231697">
        <w:t xml:space="preserve">: </w:t>
      </w:r>
      <w:r>
        <w:t>Fortress Preess</w:t>
      </w:r>
      <w:r w:rsidRPr="00231697">
        <w:t xml:space="preserve">, </w:t>
      </w:r>
      <w:r>
        <w:t>1962</w:t>
      </w:r>
      <w:r w:rsidRPr="00231697">
        <w:t xml:space="preserve">), </w:t>
      </w:r>
      <w:r>
        <w:t>p</w:t>
      </w:r>
      <w:r w:rsidRPr="00231697">
        <w:t xml:space="preserve">. </w:t>
      </w:r>
      <w:r>
        <w:t>268</w:t>
      </w:r>
      <w:r w:rsidRPr="00231697">
        <w:t xml:space="preserve">. </w:t>
      </w:r>
      <w:r>
        <w:t>See also Helmer Ringgren</w:t>
      </w:r>
      <w:r w:rsidRPr="00231697">
        <w:t xml:space="preserve">, </w:t>
      </w:r>
      <w:r>
        <w:rPr>
          <w:i/>
        </w:rPr>
        <w:t>The Faith of the Psalmists</w:t>
      </w:r>
      <w:r w:rsidRPr="00231697">
        <w:t xml:space="preserve">, </w:t>
      </w:r>
      <w:r>
        <w:t>pp</w:t>
      </w:r>
      <w:r w:rsidRPr="00231697">
        <w:t xml:space="preserve">. </w:t>
      </w:r>
      <w:r>
        <w:t>31-32</w:t>
      </w:r>
      <w:r w:rsidRPr="00231697">
        <w:t>. [</w:t>
      </w:r>
      <w:r>
        <w:t>180 n</w:t>
      </w:r>
      <w:r w:rsidRPr="00231697">
        <w:t xml:space="preserve">. </w:t>
      </w:r>
      <w:r>
        <w:t>10</w:t>
      </w:r>
      <w:r w:rsidRPr="0023169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5617" w14:textId="77777777" w:rsidR="001F40E1" w:rsidRDefault="001F40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03ED" w14:textId="77777777" w:rsidR="001F40E1" w:rsidRDefault="001F40E1">
    <w:pPr>
      <w:pStyle w:val="Header"/>
      <w:framePr w:wrap="around" w:vAnchor="text" w:hAnchor="margin" w:xAlign="right" w:y="1"/>
    </w:pPr>
    <w:r>
      <w:fldChar w:fldCharType="begin"/>
    </w:r>
    <w:r>
      <w:instrText xml:space="preserve">PAGE  </w:instrText>
    </w:r>
    <w:r>
      <w:fldChar w:fldCharType="separate"/>
    </w:r>
    <w:r>
      <w:rPr>
        <w:noProof/>
      </w:rPr>
      <w:t>1</w:t>
    </w:r>
    <w:r>
      <w:fldChar w:fldCharType="end"/>
    </w:r>
  </w:p>
  <w:p w14:paraId="7A5490BB" w14:textId="77777777" w:rsidR="001F40E1" w:rsidRDefault="001F40E1">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389375"/>
      <w:docPartObj>
        <w:docPartGallery w:val="Page Numbers (Top of Page)"/>
        <w:docPartUnique/>
      </w:docPartObj>
    </w:sdtPr>
    <w:sdtEndPr>
      <w:rPr>
        <w:noProof/>
      </w:rPr>
    </w:sdtEndPr>
    <w:sdtContent>
      <w:p w14:paraId="7B9AC28F" w14:textId="77777777" w:rsidR="00827D02" w:rsidRDefault="00827D02">
        <w:pPr>
          <w:pStyle w:val="Header"/>
          <w:jc w:val="right"/>
        </w:pPr>
        <w:r>
          <w:fldChar w:fldCharType="begin"/>
        </w:r>
        <w:r>
          <w:instrText xml:space="preserve"> PAGE   \* MERGEFORMAT </w:instrText>
        </w:r>
        <w:r>
          <w:fldChar w:fldCharType="separate"/>
        </w:r>
        <w:r w:rsidR="00574B07">
          <w:rPr>
            <w:noProof/>
          </w:rPr>
          <w:t>237</w:t>
        </w:r>
        <w:r>
          <w:rPr>
            <w:noProof/>
          </w:rPr>
          <w:fldChar w:fldCharType="end"/>
        </w:r>
      </w:p>
    </w:sdtContent>
  </w:sdt>
  <w:p w14:paraId="7B26F32A" w14:textId="77777777" w:rsidR="001F40E1" w:rsidRDefault="001F40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46F61"/>
    <w:multiLevelType w:val="multilevel"/>
    <w:tmpl w:val="D066748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 w15:restartNumberingAfterBreak="0">
    <w:nsid w:val="195801A6"/>
    <w:multiLevelType w:val="multilevel"/>
    <w:tmpl w:val="A8900D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19BA193E"/>
    <w:multiLevelType w:val="multilevel"/>
    <w:tmpl w:val="D066748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 w15:restartNumberingAfterBreak="0">
    <w:nsid w:val="1DC24D29"/>
    <w:multiLevelType w:val="multilevel"/>
    <w:tmpl w:val="A8900D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201A3739"/>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2475494F"/>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25364716"/>
    <w:multiLevelType w:val="multilevel"/>
    <w:tmpl w:val="A8900D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28D706FA"/>
    <w:multiLevelType w:val="multilevel"/>
    <w:tmpl w:val="D066748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8" w15:restartNumberingAfterBreak="0">
    <w:nsid w:val="2C64255B"/>
    <w:multiLevelType w:val="multilevel"/>
    <w:tmpl w:val="D066748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9" w15:restartNumberingAfterBreak="0">
    <w:nsid w:val="2D3B7486"/>
    <w:multiLevelType w:val="multilevel"/>
    <w:tmpl w:val="D066748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0" w15:restartNumberingAfterBreak="0">
    <w:nsid w:val="31670C33"/>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3CB225EB"/>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45756328"/>
    <w:multiLevelType w:val="multilevel"/>
    <w:tmpl w:val="D066748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3" w15:restartNumberingAfterBreak="0">
    <w:nsid w:val="49BA390A"/>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4A706784"/>
    <w:multiLevelType w:val="multilevel"/>
    <w:tmpl w:val="D066748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5" w15:restartNumberingAfterBreak="0">
    <w:nsid w:val="550F702C"/>
    <w:multiLevelType w:val="multilevel"/>
    <w:tmpl w:val="A8900D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59351EFC"/>
    <w:multiLevelType w:val="multilevel"/>
    <w:tmpl w:val="D066748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7" w15:restartNumberingAfterBreak="0">
    <w:nsid w:val="5F3E25DE"/>
    <w:multiLevelType w:val="multilevel"/>
    <w:tmpl w:val="A8900D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15:restartNumberingAfterBreak="0">
    <w:nsid w:val="61D907FD"/>
    <w:multiLevelType w:val="multilevel"/>
    <w:tmpl w:val="A8900D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67C000E7"/>
    <w:multiLevelType w:val="multilevel"/>
    <w:tmpl w:val="F970FB88"/>
    <w:lvl w:ilvl="0">
      <w:start w:val="1"/>
      <w:numFmt w:val="decimal"/>
      <w:lvlRestart w:val="0"/>
      <w:pStyle w:val="head3"/>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68B53B3A"/>
    <w:multiLevelType w:val="multilevel"/>
    <w:tmpl w:val="D066748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1" w15:restartNumberingAfterBreak="0">
    <w:nsid w:val="6B6974F6"/>
    <w:multiLevelType w:val="multilevel"/>
    <w:tmpl w:val="D066748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2" w15:restartNumberingAfterBreak="0">
    <w:nsid w:val="712C67D3"/>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3" w15:restartNumberingAfterBreak="0">
    <w:nsid w:val="7BD319CF"/>
    <w:multiLevelType w:val="multilevel"/>
    <w:tmpl w:val="D066748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num w:numId="1" w16cid:durableId="1030491300">
    <w:abstractNumId w:val="19"/>
  </w:num>
  <w:num w:numId="2" w16cid:durableId="1877963115">
    <w:abstractNumId w:val="11"/>
  </w:num>
  <w:num w:numId="3" w16cid:durableId="1502967603">
    <w:abstractNumId w:val="15"/>
  </w:num>
  <w:num w:numId="4" w16cid:durableId="465927688">
    <w:abstractNumId w:val="20"/>
  </w:num>
  <w:num w:numId="5" w16cid:durableId="1765296709">
    <w:abstractNumId w:val="12"/>
  </w:num>
  <w:num w:numId="6" w16cid:durableId="1569151682">
    <w:abstractNumId w:val="13"/>
  </w:num>
  <w:num w:numId="7" w16cid:durableId="844055870">
    <w:abstractNumId w:val="4"/>
  </w:num>
  <w:num w:numId="8" w16cid:durableId="1469202887">
    <w:abstractNumId w:val="9"/>
  </w:num>
  <w:num w:numId="9" w16cid:durableId="596600861">
    <w:abstractNumId w:val="7"/>
  </w:num>
  <w:num w:numId="10" w16cid:durableId="857236852">
    <w:abstractNumId w:val="14"/>
  </w:num>
  <w:num w:numId="11" w16cid:durableId="1804731923">
    <w:abstractNumId w:val="2"/>
  </w:num>
  <w:num w:numId="12" w16cid:durableId="667557291">
    <w:abstractNumId w:val="16"/>
  </w:num>
  <w:num w:numId="13" w16cid:durableId="1651517130">
    <w:abstractNumId w:val="0"/>
  </w:num>
  <w:num w:numId="14" w16cid:durableId="1040008309">
    <w:abstractNumId w:val="8"/>
  </w:num>
  <w:num w:numId="15" w16cid:durableId="1982886112">
    <w:abstractNumId w:val="21"/>
  </w:num>
  <w:num w:numId="16" w16cid:durableId="138766574">
    <w:abstractNumId w:val="23"/>
  </w:num>
  <w:num w:numId="17" w16cid:durableId="1774547978">
    <w:abstractNumId w:val="1"/>
  </w:num>
  <w:num w:numId="18" w16cid:durableId="856891314">
    <w:abstractNumId w:val="3"/>
  </w:num>
  <w:num w:numId="19" w16cid:durableId="253512608">
    <w:abstractNumId w:val="17"/>
  </w:num>
  <w:num w:numId="20" w16cid:durableId="1621647951">
    <w:abstractNumId w:val="18"/>
  </w:num>
  <w:num w:numId="21" w16cid:durableId="56439952">
    <w:abstractNumId w:val="6"/>
  </w:num>
  <w:num w:numId="22" w16cid:durableId="801458622">
    <w:abstractNumId w:val="10"/>
  </w:num>
  <w:num w:numId="23" w16cid:durableId="2030714062">
    <w:abstractNumId w:val="22"/>
  </w:num>
  <w:num w:numId="24" w16cid:durableId="45187239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stylePaneFormatFilter w:val="7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0"/>
  <w:defaultTabStop w:val="720"/>
  <w:autoHyphenation/>
  <w:hyphenationZone w:val="14"/>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5FE2"/>
    <w:rsid w:val="00005533"/>
    <w:rsid w:val="00055475"/>
    <w:rsid w:val="000708BA"/>
    <w:rsid w:val="00085D12"/>
    <w:rsid w:val="0008707D"/>
    <w:rsid w:val="000A4289"/>
    <w:rsid w:val="000A7A27"/>
    <w:rsid w:val="000B6343"/>
    <w:rsid w:val="000D3504"/>
    <w:rsid w:val="00107DBF"/>
    <w:rsid w:val="001723F9"/>
    <w:rsid w:val="001745C1"/>
    <w:rsid w:val="00177445"/>
    <w:rsid w:val="0019356C"/>
    <w:rsid w:val="001A6FFA"/>
    <w:rsid w:val="001B0D8E"/>
    <w:rsid w:val="001D7A2C"/>
    <w:rsid w:val="001F40E1"/>
    <w:rsid w:val="00216E85"/>
    <w:rsid w:val="0027018B"/>
    <w:rsid w:val="002B05FC"/>
    <w:rsid w:val="002F6D11"/>
    <w:rsid w:val="00364A1A"/>
    <w:rsid w:val="003B6060"/>
    <w:rsid w:val="003C3248"/>
    <w:rsid w:val="003D1E63"/>
    <w:rsid w:val="00412185"/>
    <w:rsid w:val="004270FC"/>
    <w:rsid w:val="004662E1"/>
    <w:rsid w:val="004857B8"/>
    <w:rsid w:val="00485F2F"/>
    <w:rsid w:val="004A149B"/>
    <w:rsid w:val="004B5570"/>
    <w:rsid w:val="004C0A93"/>
    <w:rsid w:val="004D13D2"/>
    <w:rsid w:val="004F52D9"/>
    <w:rsid w:val="0050284A"/>
    <w:rsid w:val="00506366"/>
    <w:rsid w:val="00510565"/>
    <w:rsid w:val="005449D1"/>
    <w:rsid w:val="00574B07"/>
    <w:rsid w:val="00576E48"/>
    <w:rsid w:val="00587184"/>
    <w:rsid w:val="005C4FAA"/>
    <w:rsid w:val="005D1BF8"/>
    <w:rsid w:val="005D65F0"/>
    <w:rsid w:val="005F0A8B"/>
    <w:rsid w:val="00600FB0"/>
    <w:rsid w:val="00602A9D"/>
    <w:rsid w:val="00624644"/>
    <w:rsid w:val="00625FF7"/>
    <w:rsid w:val="00685FE2"/>
    <w:rsid w:val="0068617D"/>
    <w:rsid w:val="00696C56"/>
    <w:rsid w:val="006A07C7"/>
    <w:rsid w:val="006A45D0"/>
    <w:rsid w:val="006A79C9"/>
    <w:rsid w:val="006B3353"/>
    <w:rsid w:val="006C67FC"/>
    <w:rsid w:val="006E251C"/>
    <w:rsid w:val="00707588"/>
    <w:rsid w:val="007248E6"/>
    <w:rsid w:val="00727B73"/>
    <w:rsid w:val="00736DDE"/>
    <w:rsid w:val="00741710"/>
    <w:rsid w:val="00760ABA"/>
    <w:rsid w:val="0080736C"/>
    <w:rsid w:val="00815E78"/>
    <w:rsid w:val="00827D02"/>
    <w:rsid w:val="008A186F"/>
    <w:rsid w:val="008A1EF2"/>
    <w:rsid w:val="008A37E2"/>
    <w:rsid w:val="008C5CE4"/>
    <w:rsid w:val="00920754"/>
    <w:rsid w:val="00925EDB"/>
    <w:rsid w:val="00935DF0"/>
    <w:rsid w:val="00942A03"/>
    <w:rsid w:val="00962D50"/>
    <w:rsid w:val="009A0B1B"/>
    <w:rsid w:val="009B2A26"/>
    <w:rsid w:val="00A21146"/>
    <w:rsid w:val="00A24E6D"/>
    <w:rsid w:val="00A84A4B"/>
    <w:rsid w:val="00A901B6"/>
    <w:rsid w:val="00AB3376"/>
    <w:rsid w:val="00AC698C"/>
    <w:rsid w:val="00AF59AC"/>
    <w:rsid w:val="00B21EAF"/>
    <w:rsid w:val="00B422F7"/>
    <w:rsid w:val="00B515AA"/>
    <w:rsid w:val="00B830DB"/>
    <w:rsid w:val="00B91E0C"/>
    <w:rsid w:val="00B957B0"/>
    <w:rsid w:val="00BA346B"/>
    <w:rsid w:val="00BF1E42"/>
    <w:rsid w:val="00C42366"/>
    <w:rsid w:val="00C433B8"/>
    <w:rsid w:val="00CD3C56"/>
    <w:rsid w:val="00D44B87"/>
    <w:rsid w:val="00D46928"/>
    <w:rsid w:val="00D6654F"/>
    <w:rsid w:val="00D77A70"/>
    <w:rsid w:val="00E049A8"/>
    <w:rsid w:val="00E245A2"/>
    <w:rsid w:val="00E318E6"/>
    <w:rsid w:val="00E45D10"/>
    <w:rsid w:val="00E70723"/>
    <w:rsid w:val="00E91F75"/>
    <w:rsid w:val="00EC21B6"/>
    <w:rsid w:val="00EC306C"/>
    <w:rsid w:val="00ED2805"/>
    <w:rsid w:val="00EE3245"/>
    <w:rsid w:val="00F15D8B"/>
    <w:rsid w:val="00F4417F"/>
    <w:rsid w:val="00F46BE8"/>
    <w:rsid w:val="00F65EAB"/>
    <w:rsid w:val="00F67A55"/>
    <w:rsid w:val="00FB261A"/>
    <w:rsid w:val="00FB5E59"/>
    <w:rsid w:val="00FB65C1"/>
    <w:rsid w:val="00FE679A"/>
    <w:rsid w:val="00FF2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F61F4"/>
  <w15:docId w15:val="{5F7A2BDD-991F-42AA-9AA8-345F2ED6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1" w:qFormat="1"/>
    <w:lsdException w:name="heading 9" w:uiPriority="1" w:qFormat="1"/>
    <w:lsdException w:name="index 1" w:uiPriority="9"/>
    <w:lsdException w:name="index 2" w:uiPriority="9"/>
    <w:lsdException w:name="index 3" w:uiPriority="9"/>
    <w:lsdException w:name="index 4" w:uiPriority="9"/>
    <w:lsdException w:name="index 5" w:uiPriority="9"/>
    <w:lsdException w:name="index 6" w:uiPriority="9"/>
    <w:lsdException w:name="index 7" w:uiPriority="9"/>
    <w:lsdException w:name="index 8" w:uiPriority="9"/>
    <w:lsdException w:name="index 9" w:uiPriority="9"/>
    <w:lsdException w:name="toc 1" w:uiPriority="39" w:qFormat="1"/>
    <w:lsdException w:name="toc 2" w:uiPriority="39" w:qFormat="1"/>
    <w:lsdException w:name="toc 3" w:qFormat="1"/>
    <w:lsdException w:name="toc 4" w:qFormat="1"/>
    <w:lsdException w:name="toc 5" w:qFormat="1"/>
    <w:lsdException w:name="toc 6" w:uiPriority="1" w:qFormat="1"/>
    <w:lsdException w:name="toc 7" w:uiPriority="1" w:qFormat="1"/>
    <w:lsdException w:name="toc 8" w:uiPriority="1" w:qFormat="1"/>
    <w:lsdException w:name="toc 9" w:uiPriority="1" w:qFormat="1"/>
    <w:lsdException w:name="Normal Indent" w:semiHidden="1" w:uiPriority="19" w:unhideWhenUsed="1"/>
    <w:lsdException w:name="footnote text" w:semiHidden="1" w:unhideWhenUsed="1" w:qFormat="1"/>
    <w:lsdException w:name="annotation text" w:semiHidden="1" w:unhideWhenUsed="1"/>
    <w:lsdException w:name="header" w:uiPriority="99"/>
    <w:lsdException w:name="index heading" w:uiPriority="9"/>
    <w:lsdException w:name="caption" w:semiHidden="1" w:uiPriority="19" w:unhideWhenUsed="1" w:qFormat="1"/>
    <w:lsdException w:name="table of figures" w:semiHidden="1" w:uiPriority="19" w:unhideWhenUsed="1"/>
    <w:lsdException w:name="envelope address" w:semiHidden="1" w:uiPriority="19" w:unhideWhenUsed="1"/>
    <w:lsdException w:name="envelope return" w:semiHidden="1" w:uiPriority="19" w:unhideWhenUsed="1"/>
    <w:lsdException w:name="annotation reference" w:semiHidden="1" w:unhideWhenUsed="1"/>
    <w:lsdException w:name="line number" w:uiPriority="33"/>
    <w:lsdException w:name="endnote reference" w:semiHidden="1" w:uiPriority="19" w:unhideWhenUsed="1"/>
    <w:lsdException w:name="endnote text" w:semiHidden="1" w:uiPriority="19" w:unhideWhenUsed="1"/>
    <w:lsdException w:name="table of authorities" w:semiHidden="1" w:uiPriority="19" w:unhideWhenUsed="1"/>
    <w:lsdException w:name="macro" w:uiPriority="4"/>
    <w:lsdException w:name="toa heading" w:semiHidden="1" w:uiPriority="19" w:unhideWhenUsed="1"/>
    <w:lsdException w:name="List" w:uiPriority="33"/>
    <w:lsdException w:name="List Bullet" w:uiPriority="33"/>
    <w:lsdException w:name="List Number" w:uiPriority="33"/>
    <w:lsdException w:name="List 2" w:uiPriority="33"/>
    <w:lsdException w:name="List 3" w:uiPriority="33"/>
    <w:lsdException w:name="List 4" w:uiPriority="33"/>
    <w:lsdException w:name="List 5" w:uiPriority="33"/>
    <w:lsdException w:name="List Bullet 2" w:uiPriority="33"/>
    <w:lsdException w:name="List Bullet 3" w:uiPriority="33"/>
    <w:lsdException w:name="List Bullet 4" w:uiPriority="33"/>
    <w:lsdException w:name="List Bullet 5" w:uiPriority="33"/>
    <w:lsdException w:name="List Number 2" w:uiPriority="33"/>
    <w:lsdException w:name="List Number 3" w:uiPriority="33"/>
    <w:lsdException w:name="List Number 4" w:uiPriority="33"/>
    <w:lsdException w:name="List Number 5" w:uiPriority="33"/>
    <w:lsdException w:name="Title" w:uiPriority="10" w:qFormat="1"/>
    <w:lsdException w:name="Closing" w:semiHidden="1" w:uiPriority="19" w:unhideWhenUsed="1"/>
    <w:lsdException w:name="Signature" w:semiHidden="1" w:uiPriority="19" w:unhideWhenUsed="1"/>
    <w:lsdException w:name="Default Paragraph Font" w:semiHidden="1" w:uiPriority="1" w:unhideWhenUsed="1"/>
    <w:lsdException w:name="Body Text Indent" w:uiPriority="99"/>
    <w:lsdException w:name="List Continue" w:uiPriority="33"/>
    <w:lsdException w:name="List Continue 2" w:uiPriority="33"/>
    <w:lsdException w:name="List Continue 3" w:uiPriority="33"/>
    <w:lsdException w:name="List Continue 4" w:uiPriority="33"/>
    <w:lsdException w:name="List Continue 5" w:uiPriority="33"/>
    <w:lsdException w:name="Message Header" w:semiHidden="1" w:uiPriority="4" w:unhideWhenUsed="1"/>
    <w:lsdException w:name="Subtitle" w:semiHidden="1" w:uiPriority="19" w:unhideWhenUsed="1" w:qFormat="1"/>
    <w:lsdException w:name="Salutation" w:semiHidden="1" w:uiPriority="19" w:unhideWhenUsed="1"/>
    <w:lsdException w:name="Date" w:semiHidden="1" w:uiPriority="19" w:unhideWhenUsed="1"/>
    <w:lsdException w:name="Body Text First Indent" w:semiHidden="1" w:uiPriority="19" w:unhideWhenUsed="1"/>
    <w:lsdException w:name="Body Text First Indent 2" w:semiHidden="1" w:uiPriority="19" w:unhideWhenUsed="1"/>
    <w:lsdException w:name="Note Heading" w:semiHidden="1" w:uiPriority="19" w:unhideWhenUsed="1"/>
    <w:lsdException w:name="Body Text 2" w:semiHidden="1" w:uiPriority="19" w:unhideWhenUsed="1"/>
    <w:lsdException w:name="Body Text 3" w:semiHidden="1" w:uiPriority="19" w:unhideWhenUsed="1"/>
    <w:lsdException w:name="Body Text Indent 2" w:uiPriority="99"/>
    <w:lsdException w:name="Body Text Indent 3" w:uiPriority="99"/>
    <w:lsdException w:name="Block Text" w:semiHidden="1" w:unhideWhenUsed="1"/>
    <w:lsdException w:name="Hyperlink" w:uiPriority="99"/>
    <w:lsdException w:name="FollowedHyperlink" w:semiHidden="1" w:uiPriority="99" w:unhideWhenUsed="1"/>
    <w:lsdException w:name="Strong" w:semiHidden="1" w:uiPriority="19" w:unhideWhenUsed="1" w:qFormat="1"/>
    <w:lsdException w:name="Emphasis" w:semiHidden="1" w:uiPriority="20" w:unhideWhenUsed="1" w:qFormat="1"/>
    <w:lsdException w:name="Document Map" w:semiHidden="1" w:unhideWhenUsed="1"/>
    <w:lsdException w:name="Plain Text" w:semiHidden="1" w:uiPriority="19" w:unhideWhenUsed="1"/>
    <w:lsdException w:name="E-mail Signature" w:semiHidden="1" w:uiPriority="19" w:unhideWhenUsed="1"/>
    <w:lsdException w:name="HTML Top of Form" w:semiHidden="1" w:uiPriority="99" w:unhideWhenUsed="1"/>
    <w:lsdException w:name="HTML Bottom of Form" w:semiHidden="1" w:uiPriority="99" w:unhideWhenUsed="1"/>
    <w:lsdException w:name="Normal (Web)" w:uiPriority="99"/>
    <w:lsdException w:name="HTML Acronym" w:semiHidden="1" w:uiPriority="4" w:unhideWhenUsed="1"/>
    <w:lsdException w:name="HTML Address" w:semiHidden="1" w:uiPriority="4" w:unhideWhenUsed="1"/>
    <w:lsdException w:name="HTML Cite" w:semiHidden="1" w:uiPriority="4" w:unhideWhenUsed="1"/>
    <w:lsdException w:name="HTML Code" w:semiHidden="1" w:uiPriority="4" w:unhideWhenUsed="1"/>
    <w:lsdException w:name="HTML Definition" w:semiHidden="1" w:uiPriority="4" w:unhideWhenUsed="1"/>
    <w:lsdException w:name="HTML Keyboard" w:semiHidden="1" w:uiPriority="4" w:unhideWhenUsed="1"/>
    <w:lsdException w:name="HTML Preformatted" w:semiHidden="1" w:uiPriority="4" w:unhideWhenUsed="1"/>
    <w:lsdException w:name="HTML Sample" w:semiHidden="1" w:uiPriority="4" w:unhideWhenUsed="1"/>
    <w:lsdException w:name="HTML Typewriter" w:semiHidden="1" w:uiPriority="4" w:unhideWhenUsed="1"/>
    <w:lsdException w:name="HTML Variable" w:semiHidden="1" w:uiPriority="4" w:unhideWhenUsed="1"/>
    <w:lsdException w:name="Normal Table" w:semiHidden="1" w:uiPriority="99" w:unhideWhenUsed="1"/>
    <w:lsdException w:name="annotation subject" w:semiHidden="1" w:uiPriority="19"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uiPriority="4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44" w:qFormat="1"/>
    <w:lsdException w:name="Subtle Reference" w:semiHidden="1" w:uiPriority="31" w:unhideWhenUsed="1" w:qFormat="1"/>
    <w:lsdException w:name="Intense Reference" w:uiPriority="44"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79C9"/>
  </w:style>
  <w:style w:type="paragraph" w:styleId="Heading1">
    <w:name w:val="heading 1"/>
    <w:basedOn w:val="Normal"/>
    <w:link w:val="Heading1Char"/>
    <w:autoRedefine/>
    <w:uiPriority w:val="9"/>
    <w:qFormat/>
    <w:rsid w:val="006E251C"/>
    <w:pPr>
      <w:contextualSpacing/>
      <w:jc w:val="center"/>
      <w:outlineLvl w:val="0"/>
    </w:pPr>
    <w:rPr>
      <w:rFonts w:eastAsia="PMingLiU"/>
      <w:bCs/>
      <w:caps/>
      <w:kern w:val="36"/>
      <w:sz w:val="32"/>
      <w:szCs w:val="48"/>
    </w:rPr>
  </w:style>
  <w:style w:type="paragraph" w:styleId="Heading2">
    <w:name w:val="heading 2"/>
    <w:basedOn w:val="Normal"/>
    <w:link w:val="Heading2Char"/>
    <w:autoRedefine/>
    <w:qFormat/>
    <w:rsid w:val="001F40E1"/>
    <w:pPr>
      <w:contextualSpacing/>
      <w:jc w:val="center"/>
      <w:outlineLvl w:val="1"/>
    </w:pPr>
    <w:rPr>
      <w:rFonts w:eastAsia="PMingLiU"/>
      <w:caps/>
      <w:szCs w:val="22"/>
    </w:rPr>
  </w:style>
  <w:style w:type="paragraph" w:styleId="Heading3">
    <w:name w:val="heading 3"/>
    <w:basedOn w:val="Normal"/>
    <w:link w:val="Heading3Char"/>
    <w:autoRedefine/>
    <w:qFormat/>
    <w:rsid w:val="001A6FFA"/>
    <w:pPr>
      <w:ind w:left="1080"/>
      <w:outlineLvl w:val="2"/>
    </w:pPr>
    <w:rPr>
      <w:bCs/>
      <w:smallCaps/>
      <w:kern w:val="2"/>
      <w:szCs w:val="27"/>
    </w:rPr>
  </w:style>
  <w:style w:type="paragraph" w:styleId="Heading4">
    <w:name w:val="heading 4"/>
    <w:basedOn w:val="Normal"/>
    <w:next w:val="Normal"/>
    <w:link w:val="Heading4Char"/>
    <w:autoRedefine/>
    <w:qFormat/>
    <w:rsid w:val="006A79C9"/>
    <w:pPr>
      <w:outlineLvl w:val="3"/>
    </w:pPr>
    <w:rPr>
      <w:kern w:val="2"/>
    </w:rPr>
  </w:style>
  <w:style w:type="paragraph" w:styleId="Heading5">
    <w:name w:val="heading 5"/>
    <w:basedOn w:val="Normal"/>
    <w:next w:val="Normal"/>
    <w:link w:val="Heading5Char"/>
    <w:autoRedefine/>
    <w:qFormat/>
    <w:rsid w:val="006A79C9"/>
    <w:pPr>
      <w:keepNext/>
      <w:keepLines/>
      <w:outlineLvl w:val="4"/>
    </w:pPr>
    <w:rPr>
      <w:rFonts w:eastAsiaTheme="majorEastAsia" w:cstheme="majorBidi"/>
    </w:rPr>
  </w:style>
  <w:style w:type="paragraph" w:styleId="Heading6">
    <w:name w:val="heading 6"/>
    <w:basedOn w:val="Heading5"/>
    <w:next w:val="Normal"/>
    <w:link w:val="Heading6Char"/>
    <w:autoRedefine/>
    <w:uiPriority w:val="9"/>
    <w:qFormat/>
    <w:rsid w:val="006A79C9"/>
    <w:pPr>
      <w:outlineLvl w:val="5"/>
    </w:pPr>
  </w:style>
  <w:style w:type="paragraph" w:styleId="Heading7">
    <w:name w:val="heading 7"/>
    <w:basedOn w:val="Heading6"/>
    <w:next w:val="Normal"/>
    <w:link w:val="Heading7Char"/>
    <w:autoRedefine/>
    <w:uiPriority w:val="9"/>
    <w:qFormat/>
    <w:rsid w:val="006A79C9"/>
    <w:pPr>
      <w:outlineLvl w:val="6"/>
    </w:pPr>
  </w:style>
  <w:style w:type="paragraph" w:styleId="Heading8">
    <w:name w:val="heading 8"/>
    <w:basedOn w:val="Heading7"/>
    <w:next w:val="Normal"/>
    <w:link w:val="Heading8Char"/>
    <w:autoRedefine/>
    <w:uiPriority w:val="1"/>
    <w:qFormat/>
    <w:rsid w:val="006A79C9"/>
    <w:pPr>
      <w:outlineLvl w:val="7"/>
    </w:pPr>
  </w:style>
  <w:style w:type="paragraph" w:styleId="Heading9">
    <w:name w:val="heading 9"/>
    <w:basedOn w:val="Heading8"/>
    <w:next w:val="Normal"/>
    <w:link w:val="Heading9Char"/>
    <w:autoRedefine/>
    <w:uiPriority w:val="1"/>
    <w:qFormat/>
    <w:rsid w:val="006A79C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51C"/>
    <w:rPr>
      <w:rFonts w:eastAsia="PMingLiU"/>
      <w:bCs/>
      <w:caps/>
      <w:kern w:val="36"/>
      <w:sz w:val="32"/>
      <w:szCs w:val="48"/>
    </w:rPr>
  </w:style>
  <w:style w:type="paragraph" w:customStyle="1" w:styleId="doubleindent">
    <w:name w:val="double indent"/>
    <w:basedOn w:val="Normal"/>
    <w:next w:val="Normal"/>
    <w:uiPriority w:val="4"/>
    <w:unhideWhenUsed/>
    <w:rsid w:val="006A79C9"/>
    <w:pPr>
      <w:ind w:left="1440" w:right="720" w:hanging="720"/>
    </w:pPr>
    <w:rPr>
      <w:color w:val="000000"/>
      <w:kern w:val="16"/>
    </w:rPr>
  </w:style>
  <w:style w:type="paragraph" w:customStyle="1" w:styleId="temp">
    <w:name w:val="temp"/>
    <w:basedOn w:val="Normal"/>
    <w:unhideWhenUsed/>
    <w:rsid w:val="006A79C9"/>
    <w:pPr>
      <w:tabs>
        <w:tab w:val="left" w:pos="360"/>
        <w:tab w:val="left" w:pos="720"/>
      </w:tabs>
      <w:ind w:left="1080" w:hanging="1080"/>
    </w:pPr>
    <w:rPr>
      <w:color w:val="000000"/>
      <w:kern w:val="16"/>
    </w:rPr>
  </w:style>
  <w:style w:type="character" w:customStyle="1" w:styleId="Heading2Char">
    <w:name w:val="Heading 2 Char"/>
    <w:basedOn w:val="DefaultParagraphFont"/>
    <w:link w:val="Heading2"/>
    <w:rsid w:val="001F40E1"/>
    <w:rPr>
      <w:rFonts w:eastAsia="PMingLiU"/>
      <w:caps/>
      <w:szCs w:val="22"/>
    </w:rPr>
  </w:style>
  <w:style w:type="character" w:customStyle="1" w:styleId="Heading5Char">
    <w:name w:val="Heading 5 Char"/>
    <w:basedOn w:val="DefaultParagraphFont"/>
    <w:link w:val="Heading5"/>
    <w:rsid w:val="006A79C9"/>
    <w:rPr>
      <w:rFonts w:eastAsiaTheme="majorEastAsia" w:cstheme="majorBidi"/>
    </w:rPr>
  </w:style>
  <w:style w:type="character" w:customStyle="1" w:styleId="Heading6Char">
    <w:name w:val="Heading 6 Char"/>
    <w:basedOn w:val="DefaultParagraphFont"/>
    <w:link w:val="Heading6"/>
    <w:uiPriority w:val="9"/>
    <w:rsid w:val="006A79C9"/>
    <w:rPr>
      <w:rFonts w:eastAsiaTheme="majorEastAsia" w:cstheme="majorBidi"/>
    </w:rPr>
  </w:style>
  <w:style w:type="character" w:customStyle="1" w:styleId="Heading7Char">
    <w:name w:val="Heading 7 Char"/>
    <w:basedOn w:val="DefaultParagraphFont"/>
    <w:link w:val="Heading7"/>
    <w:uiPriority w:val="9"/>
    <w:rsid w:val="006A79C9"/>
    <w:rPr>
      <w:rFonts w:eastAsiaTheme="majorEastAsia" w:cstheme="majorBidi"/>
    </w:rPr>
  </w:style>
  <w:style w:type="paragraph" w:styleId="FootnoteText">
    <w:name w:val="footnote text"/>
    <w:basedOn w:val="Normal"/>
    <w:link w:val="FootnoteTextChar"/>
    <w:rsid w:val="001A6FFA"/>
    <w:pPr>
      <w:contextualSpacing/>
    </w:pPr>
    <w:rPr>
      <w:sz w:val="20"/>
    </w:rPr>
  </w:style>
  <w:style w:type="character" w:customStyle="1" w:styleId="FootnoteTextChar">
    <w:name w:val="Footnote Text Char"/>
    <w:basedOn w:val="DefaultParagraphFont"/>
    <w:link w:val="FootnoteText"/>
    <w:rsid w:val="001A6FFA"/>
    <w:rPr>
      <w:sz w:val="20"/>
    </w:rPr>
  </w:style>
  <w:style w:type="paragraph" w:styleId="Header">
    <w:name w:val="header"/>
    <w:basedOn w:val="Normal"/>
    <w:link w:val="HeaderChar"/>
    <w:uiPriority w:val="99"/>
    <w:unhideWhenUsed/>
    <w:rsid w:val="006A79C9"/>
    <w:pPr>
      <w:tabs>
        <w:tab w:val="center" w:pos="4680"/>
        <w:tab w:val="right" w:pos="9360"/>
      </w:tabs>
    </w:pPr>
  </w:style>
  <w:style w:type="character" w:customStyle="1" w:styleId="HeaderChar">
    <w:name w:val="Header Char"/>
    <w:link w:val="Header"/>
    <w:uiPriority w:val="99"/>
    <w:rsid w:val="006A79C9"/>
  </w:style>
  <w:style w:type="paragraph" w:styleId="Footer">
    <w:name w:val="footer"/>
    <w:basedOn w:val="Normal"/>
    <w:link w:val="FooterChar"/>
    <w:unhideWhenUsed/>
    <w:rsid w:val="006A79C9"/>
    <w:pPr>
      <w:tabs>
        <w:tab w:val="center" w:pos="4320"/>
        <w:tab w:val="right" w:pos="8640"/>
      </w:tabs>
    </w:pPr>
  </w:style>
  <w:style w:type="character" w:customStyle="1" w:styleId="FooterChar">
    <w:name w:val="Footer Char"/>
    <w:link w:val="Footer"/>
    <w:rsid w:val="006A79C9"/>
  </w:style>
  <w:style w:type="character" w:styleId="PageNumber">
    <w:name w:val="page number"/>
    <w:basedOn w:val="DefaultParagraphFont"/>
    <w:rsid w:val="006A79C9"/>
  </w:style>
  <w:style w:type="paragraph" w:styleId="Title">
    <w:name w:val="Title"/>
    <w:basedOn w:val="Normal"/>
    <w:link w:val="TitleChar"/>
    <w:uiPriority w:val="10"/>
    <w:unhideWhenUsed/>
    <w:qFormat/>
    <w:rsid w:val="006A79C9"/>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9C9"/>
    <w:rPr>
      <w:rFonts w:asciiTheme="majorHAnsi" w:eastAsiaTheme="majorEastAsia" w:hAnsiTheme="majorHAnsi" w:cstheme="majorBidi"/>
      <w:spacing w:val="-10"/>
      <w:kern w:val="28"/>
      <w:sz w:val="56"/>
      <w:szCs w:val="56"/>
    </w:rPr>
  </w:style>
  <w:style w:type="paragraph" w:styleId="BodyText">
    <w:name w:val="Body Text"/>
    <w:basedOn w:val="Normal"/>
    <w:link w:val="BodyTextChar"/>
    <w:unhideWhenUsed/>
    <w:rsid w:val="006A79C9"/>
    <w:pPr>
      <w:spacing w:after="120"/>
    </w:pPr>
  </w:style>
  <w:style w:type="character" w:customStyle="1" w:styleId="BodyTextChar">
    <w:name w:val="Body Text Char"/>
    <w:basedOn w:val="DefaultParagraphFont"/>
    <w:link w:val="BodyText"/>
    <w:rsid w:val="006A79C9"/>
  </w:style>
  <w:style w:type="paragraph" w:styleId="BodyTextIndent">
    <w:name w:val="Body Text Indent"/>
    <w:basedOn w:val="Normal"/>
    <w:link w:val="BodyTextIndentChar"/>
    <w:uiPriority w:val="99"/>
    <w:unhideWhenUsed/>
    <w:rsid w:val="006A79C9"/>
    <w:pPr>
      <w:spacing w:after="120"/>
      <w:ind w:left="360"/>
    </w:pPr>
  </w:style>
  <w:style w:type="character" w:customStyle="1" w:styleId="BodyTextIndentChar">
    <w:name w:val="Body Text Indent Char"/>
    <w:basedOn w:val="DefaultParagraphFont"/>
    <w:link w:val="BodyTextIndent"/>
    <w:uiPriority w:val="99"/>
    <w:rsid w:val="006A79C9"/>
  </w:style>
  <w:style w:type="paragraph" w:styleId="BodyTextIndent2">
    <w:name w:val="Body Text Indent 2"/>
    <w:basedOn w:val="Normal"/>
    <w:link w:val="BodyTextIndent2Char"/>
    <w:uiPriority w:val="99"/>
    <w:unhideWhenUsed/>
    <w:rsid w:val="006A79C9"/>
    <w:pPr>
      <w:spacing w:after="120" w:line="480" w:lineRule="auto"/>
      <w:ind w:left="360"/>
    </w:pPr>
  </w:style>
  <w:style w:type="character" w:customStyle="1" w:styleId="BodyTextIndent2Char">
    <w:name w:val="Body Text Indent 2 Char"/>
    <w:basedOn w:val="DefaultParagraphFont"/>
    <w:link w:val="BodyTextIndent2"/>
    <w:uiPriority w:val="99"/>
    <w:rsid w:val="006A79C9"/>
  </w:style>
  <w:style w:type="paragraph" w:styleId="BodyTextIndent3">
    <w:name w:val="Body Text Indent 3"/>
    <w:basedOn w:val="Normal"/>
    <w:link w:val="BodyTextIndent3Char"/>
    <w:uiPriority w:val="99"/>
    <w:unhideWhenUsed/>
    <w:rsid w:val="006A79C9"/>
    <w:pPr>
      <w:spacing w:after="120"/>
      <w:ind w:left="360"/>
    </w:pPr>
    <w:rPr>
      <w:sz w:val="16"/>
      <w:szCs w:val="16"/>
    </w:rPr>
  </w:style>
  <w:style w:type="character" w:customStyle="1" w:styleId="BodyTextIndent3Char">
    <w:name w:val="Body Text Indent 3 Char"/>
    <w:basedOn w:val="DefaultParagraphFont"/>
    <w:link w:val="BodyTextIndent3"/>
    <w:uiPriority w:val="99"/>
    <w:rsid w:val="006A79C9"/>
    <w:rPr>
      <w:sz w:val="16"/>
      <w:szCs w:val="16"/>
    </w:rPr>
  </w:style>
  <w:style w:type="table" w:styleId="TableGrid1">
    <w:name w:val="Table Grid 1"/>
    <w:basedOn w:val="TableNormal"/>
    <w:uiPriority w:val="99"/>
    <w:unhideWhenUsed/>
    <w:rsid w:val="006A79C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6A7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A6FFA"/>
    <w:rPr>
      <w:bCs/>
      <w:smallCaps/>
      <w:kern w:val="2"/>
      <w:szCs w:val="27"/>
    </w:rPr>
  </w:style>
  <w:style w:type="character" w:customStyle="1" w:styleId="Heading4Char">
    <w:name w:val="Heading 4 Char"/>
    <w:basedOn w:val="DefaultParagraphFont"/>
    <w:link w:val="Heading4"/>
    <w:rsid w:val="006A79C9"/>
    <w:rPr>
      <w:kern w:val="2"/>
    </w:rPr>
  </w:style>
  <w:style w:type="character" w:styleId="FootnoteReference">
    <w:name w:val="footnote reference"/>
    <w:basedOn w:val="DefaultParagraphFont"/>
    <w:rsid w:val="006A79C9"/>
    <w:rPr>
      <w:vertAlign w:val="superscript"/>
    </w:rPr>
  </w:style>
  <w:style w:type="paragraph" w:styleId="NormalWeb">
    <w:name w:val="Normal (Web)"/>
    <w:basedOn w:val="Normal"/>
    <w:uiPriority w:val="99"/>
    <w:unhideWhenUsed/>
    <w:rsid w:val="006A79C9"/>
  </w:style>
  <w:style w:type="paragraph" w:customStyle="1" w:styleId="Level1">
    <w:name w:val="Level 1"/>
    <w:basedOn w:val="Normal"/>
    <w:uiPriority w:val="4"/>
    <w:unhideWhenUsed/>
    <w:rsid w:val="006A79C9"/>
    <w:pPr>
      <w:jc w:val="left"/>
    </w:pPr>
  </w:style>
  <w:style w:type="paragraph" w:styleId="TOC1">
    <w:name w:val="toc 1"/>
    <w:basedOn w:val="Normal"/>
    <w:next w:val="Normal"/>
    <w:autoRedefine/>
    <w:uiPriority w:val="39"/>
    <w:qFormat/>
    <w:rsid w:val="006A79C9"/>
    <w:pPr>
      <w:spacing w:before="240"/>
    </w:pPr>
    <w:rPr>
      <w:szCs w:val="20"/>
    </w:rPr>
  </w:style>
  <w:style w:type="character" w:customStyle="1" w:styleId="Heading8Char">
    <w:name w:val="Heading 8 Char"/>
    <w:basedOn w:val="DefaultParagraphFont"/>
    <w:link w:val="Heading8"/>
    <w:uiPriority w:val="1"/>
    <w:rsid w:val="006A79C9"/>
    <w:rPr>
      <w:rFonts w:eastAsiaTheme="majorEastAsia" w:cstheme="majorBidi"/>
    </w:rPr>
  </w:style>
  <w:style w:type="character" w:customStyle="1" w:styleId="Heading9Char">
    <w:name w:val="Heading 9 Char"/>
    <w:basedOn w:val="DefaultParagraphFont"/>
    <w:link w:val="Heading9"/>
    <w:uiPriority w:val="1"/>
    <w:rsid w:val="006A79C9"/>
    <w:rPr>
      <w:rFonts w:eastAsiaTheme="majorEastAsia" w:cstheme="majorBidi"/>
    </w:rPr>
  </w:style>
  <w:style w:type="paragraph" w:styleId="TOC2">
    <w:name w:val="toc 2"/>
    <w:basedOn w:val="Normal"/>
    <w:next w:val="Normal"/>
    <w:autoRedefine/>
    <w:uiPriority w:val="39"/>
    <w:qFormat/>
    <w:rsid w:val="006A79C9"/>
    <w:pPr>
      <w:ind w:left="245"/>
    </w:pPr>
    <w:rPr>
      <w:szCs w:val="20"/>
    </w:rPr>
  </w:style>
  <w:style w:type="paragraph" w:styleId="TOC3">
    <w:name w:val="toc 3"/>
    <w:basedOn w:val="Normal"/>
    <w:next w:val="Normal"/>
    <w:autoRedefine/>
    <w:qFormat/>
    <w:rsid w:val="006A79C9"/>
    <w:pPr>
      <w:ind w:left="475"/>
    </w:pPr>
  </w:style>
  <w:style w:type="paragraph" w:styleId="TOC4">
    <w:name w:val="toc 4"/>
    <w:basedOn w:val="Normal"/>
    <w:next w:val="Normal"/>
    <w:autoRedefine/>
    <w:qFormat/>
    <w:rsid w:val="006A79C9"/>
    <w:pPr>
      <w:ind w:left="720"/>
    </w:pPr>
  </w:style>
  <w:style w:type="paragraph" w:styleId="TOC5">
    <w:name w:val="toc 5"/>
    <w:basedOn w:val="Normal"/>
    <w:next w:val="Normal"/>
    <w:autoRedefine/>
    <w:qFormat/>
    <w:rsid w:val="006A79C9"/>
    <w:pPr>
      <w:ind w:left="965"/>
    </w:pPr>
  </w:style>
  <w:style w:type="paragraph" w:styleId="TOC6">
    <w:name w:val="toc 6"/>
    <w:basedOn w:val="Normal"/>
    <w:next w:val="Normal"/>
    <w:autoRedefine/>
    <w:uiPriority w:val="1"/>
    <w:qFormat/>
    <w:rsid w:val="006A79C9"/>
    <w:pPr>
      <w:ind w:left="1195"/>
    </w:pPr>
  </w:style>
  <w:style w:type="paragraph" w:styleId="TOC7">
    <w:name w:val="toc 7"/>
    <w:basedOn w:val="Normal"/>
    <w:next w:val="Normal"/>
    <w:autoRedefine/>
    <w:uiPriority w:val="1"/>
    <w:qFormat/>
    <w:rsid w:val="006A79C9"/>
    <w:pPr>
      <w:ind w:left="1440"/>
    </w:pPr>
  </w:style>
  <w:style w:type="paragraph" w:styleId="TOC8">
    <w:name w:val="toc 8"/>
    <w:basedOn w:val="Normal"/>
    <w:next w:val="Normal"/>
    <w:autoRedefine/>
    <w:uiPriority w:val="1"/>
    <w:qFormat/>
    <w:rsid w:val="006A79C9"/>
    <w:pPr>
      <w:ind w:left="1685"/>
    </w:pPr>
  </w:style>
  <w:style w:type="paragraph" w:styleId="TOC9">
    <w:name w:val="toc 9"/>
    <w:basedOn w:val="Normal"/>
    <w:next w:val="Normal"/>
    <w:autoRedefine/>
    <w:uiPriority w:val="1"/>
    <w:qFormat/>
    <w:rsid w:val="006A79C9"/>
    <w:pPr>
      <w:ind w:left="1915"/>
    </w:pPr>
  </w:style>
  <w:style w:type="paragraph" w:customStyle="1" w:styleId="hangingindent">
    <w:name w:val="hanging indent"/>
    <w:basedOn w:val="Normal"/>
    <w:uiPriority w:val="4"/>
    <w:unhideWhenUsed/>
    <w:rsid w:val="006A79C9"/>
    <w:pPr>
      <w:ind w:left="720" w:hanging="720"/>
    </w:pPr>
    <w:rPr>
      <w:color w:val="000000"/>
      <w:kern w:val="16"/>
    </w:rPr>
  </w:style>
  <w:style w:type="paragraph" w:customStyle="1" w:styleId="Closing1">
    <w:name w:val="Closing1"/>
    <w:aliases w:val="justify left at center"/>
    <w:basedOn w:val="Normal"/>
    <w:next w:val="Normal"/>
    <w:uiPriority w:val="4"/>
    <w:unhideWhenUsed/>
    <w:rsid w:val="006A79C9"/>
    <w:pPr>
      <w:ind w:left="4680"/>
    </w:pPr>
    <w:rPr>
      <w:color w:val="000000"/>
      <w:kern w:val="16"/>
    </w:rPr>
  </w:style>
  <w:style w:type="paragraph" w:customStyle="1" w:styleId="head1">
    <w:name w:val="head 1"/>
    <w:basedOn w:val="Normal"/>
    <w:next w:val="Normal"/>
    <w:uiPriority w:val="4"/>
    <w:unhideWhenUsed/>
    <w:rsid w:val="006A79C9"/>
    <w:pPr>
      <w:jc w:val="center"/>
      <w:outlineLvl w:val="0"/>
    </w:pPr>
    <w:rPr>
      <w:rFonts w:ascii="Garamond" w:hAnsi="Garamond"/>
      <w:caps/>
      <w:color w:val="000000"/>
      <w:kern w:val="16"/>
      <w:sz w:val="36"/>
      <w:szCs w:val="36"/>
    </w:rPr>
  </w:style>
  <w:style w:type="paragraph" w:customStyle="1" w:styleId="head2">
    <w:name w:val="head 2"/>
    <w:basedOn w:val="Normal"/>
    <w:next w:val="Normal"/>
    <w:uiPriority w:val="4"/>
    <w:unhideWhenUsed/>
    <w:rsid w:val="006A79C9"/>
    <w:pPr>
      <w:jc w:val="center"/>
      <w:outlineLvl w:val="1"/>
    </w:pPr>
    <w:rPr>
      <w:caps/>
      <w:color w:val="000000"/>
      <w:kern w:val="16"/>
    </w:rPr>
  </w:style>
  <w:style w:type="paragraph" w:customStyle="1" w:styleId="head3">
    <w:name w:val="head 3"/>
    <w:basedOn w:val="Normal"/>
    <w:next w:val="Normal"/>
    <w:uiPriority w:val="4"/>
    <w:unhideWhenUsed/>
    <w:rsid w:val="006A79C9"/>
    <w:pPr>
      <w:numPr>
        <w:numId w:val="1"/>
      </w:numPr>
      <w:tabs>
        <w:tab w:val="clear" w:pos="360"/>
      </w:tabs>
    </w:pPr>
    <w:rPr>
      <w:b/>
      <w:color w:val="000000"/>
      <w:kern w:val="16"/>
    </w:rPr>
  </w:style>
  <w:style w:type="paragraph" w:customStyle="1" w:styleId="blockquotation">
    <w:name w:val="block quotation"/>
    <w:basedOn w:val="Normal"/>
    <w:next w:val="Normal"/>
    <w:uiPriority w:val="4"/>
    <w:unhideWhenUsed/>
    <w:rsid w:val="006A79C9"/>
    <w:pPr>
      <w:ind w:left="720" w:right="720"/>
    </w:pPr>
    <w:rPr>
      <w:color w:val="000000"/>
      <w:kern w:val="16"/>
    </w:rPr>
  </w:style>
  <w:style w:type="paragraph" w:customStyle="1" w:styleId="head4">
    <w:name w:val="head 4"/>
    <w:basedOn w:val="Normal"/>
    <w:next w:val="Normal"/>
    <w:uiPriority w:val="4"/>
    <w:unhideWhenUsed/>
    <w:rsid w:val="006A79C9"/>
    <w:pPr>
      <w:outlineLvl w:val="3"/>
    </w:pPr>
    <w:rPr>
      <w:color w:val="000000"/>
      <w:kern w:val="16"/>
    </w:rPr>
  </w:style>
  <w:style w:type="paragraph" w:customStyle="1" w:styleId="Level2">
    <w:name w:val="Level 2"/>
    <w:basedOn w:val="Normal"/>
    <w:uiPriority w:val="4"/>
    <w:unhideWhenUsed/>
    <w:rsid w:val="006A79C9"/>
    <w:pPr>
      <w:tabs>
        <w:tab w:val="num" w:pos="360"/>
      </w:tabs>
      <w:ind w:left="864" w:hanging="432"/>
      <w:jc w:val="left"/>
      <w:outlineLvl w:val="1"/>
    </w:pPr>
    <w:rPr>
      <w:rFonts w:ascii="LRS System 3" w:hAnsi="LRS System 3"/>
      <w:snapToGrid w:val="0"/>
    </w:rPr>
  </w:style>
  <w:style w:type="paragraph" w:customStyle="1" w:styleId="Level3">
    <w:name w:val="Level 3"/>
    <w:basedOn w:val="Normal"/>
    <w:uiPriority w:val="4"/>
    <w:unhideWhenUsed/>
    <w:rsid w:val="006A79C9"/>
    <w:pPr>
      <w:ind w:left="1224" w:hanging="360"/>
      <w:jc w:val="left"/>
      <w:outlineLvl w:val="2"/>
    </w:pPr>
    <w:rPr>
      <w:rFonts w:ascii="LRS System 3" w:hAnsi="LRS System 3"/>
      <w:snapToGrid w:val="0"/>
    </w:rPr>
  </w:style>
  <w:style w:type="paragraph" w:customStyle="1" w:styleId="Level4">
    <w:name w:val="Level 4"/>
    <w:basedOn w:val="Normal"/>
    <w:uiPriority w:val="4"/>
    <w:unhideWhenUsed/>
    <w:rsid w:val="006A79C9"/>
    <w:pPr>
      <w:ind w:left="1584" w:hanging="360"/>
      <w:jc w:val="left"/>
      <w:outlineLvl w:val="3"/>
    </w:pPr>
    <w:rPr>
      <w:rFonts w:ascii="LRS System 3" w:hAnsi="LRS System 3"/>
      <w:snapToGrid w:val="0"/>
    </w:rPr>
  </w:style>
  <w:style w:type="paragraph" w:customStyle="1" w:styleId="Level5">
    <w:name w:val="Level 5"/>
    <w:basedOn w:val="Normal"/>
    <w:uiPriority w:val="4"/>
    <w:unhideWhenUsed/>
    <w:rsid w:val="006A79C9"/>
    <w:pPr>
      <w:ind w:left="2016" w:hanging="432"/>
      <w:jc w:val="left"/>
      <w:outlineLvl w:val="4"/>
    </w:pPr>
    <w:rPr>
      <w:rFonts w:ascii="LRS System 3" w:hAnsi="LRS System 3"/>
      <w:snapToGrid w:val="0"/>
    </w:rPr>
  </w:style>
  <w:style w:type="paragraph" w:customStyle="1" w:styleId="Level6">
    <w:name w:val="Level 6"/>
    <w:basedOn w:val="Normal"/>
    <w:uiPriority w:val="4"/>
    <w:unhideWhenUsed/>
    <w:rsid w:val="006A79C9"/>
    <w:pPr>
      <w:ind w:left="2448" w:hanging="432"/>
      <w:jc w:val="left"/>
      <w:outlineLvl w:val="5"/>
    </w:pPr>
    <w:rPr>
      <w:rFonts w:ascii="LRS System 3" w:hAnsi="LRS System 3"/>
      <w:snapToGrid w:val="0"/>
    </w:rPr>
  </w:style>
  <w:style w:type="paragraph" w:customStyle="1" w:styleId="Level7">
    <w:name w:val="Level 7"/>
    <w:basedOn w:val="Normal"/>
    <w:uiPriority w:val="4"/>
    <w:unhideWhenUsed/>
    <w:rsid w:val="006A79C9"/>
    <w:pPr>
      <w:ind w:left="2808" w:hanging="360"/>
      <w:jc w:val="left"/>
      <w:outlineLvl w:val="6"/>
    </w:pPr>
    <w:rPr>
      <w:rFonts w:ascii="LRS System 3" w:hAnsi="LRS System 3"/>
      <w:snapToGrid w:val="0"/>
    </w:rPr>
  </w:style>
  <w:style w:type="character" w:styleId="Hyperlink">
    <w:name w:val="Hyperlink"/>
    <w:basedOn w:val="DefaultParagraphFont"/>
    <w:uiPriority w:val="99"/>
    <w:unhideWhenUsed/>
    <w:rsid w:val="006A79C9"/>
    <w:rPr>
      <w:color w:val="0000FF" w:themeColor="hyperlink"/>
      <w:u w:val="single"/>
    </w:rPr>
  </w:style>
  <w:style w:type="paragraph" w:styleId="ListParagraph">
    <w:name w:val="List Paragraph"/>
    <w:basedOn w:val="Normal"/>
    <w:uiPriority w:val="34"/>
    <w:qFormat/>
    <w:rsid w:val="006A79C9"/>
    <w:pPr>
      <w:ind w:left="720"/>
    </w:pPr>
    <w:rPr>
      <w:color w:val="000000"/>
      <w:kern w:val="16"/>
    </w:rPr>
  </w:style>
  <w:style w:type="paragraph" w:styleId="TOCHeading">
    <w:name w:val="TOC Heading"/>
    <w:basedOn w:val="Heading1"/>
    <w:next w:val="Normal"/>
    <w:uiPriority w:val="39"/>
    <w:unhideWhenUsed/>
    <w:qFormat/>
    <w:rsid w:val="006A79C9"/>
    <w:pPr>
      <w:keepNext/>
      <w:keepLines/>
      <w:spacing w:line="259" w:lineRule="auto"/>
      <w:jc w:val="left"/>
      <w:outlineLvl w:val="9"/>
    </w:pPr>
    <w:rPr>
      <w:rFonts w:asciiTheme="majorHAnsi" w:eastAsiaTheme="majorEastAsia" w:hAnsiTheme="majorHAnsi" w:cstheme="majorBidi"/>
      <w:bCs w:val="0"/>
      <w:color w:val="365F91" w:themeColor="accent1" w:themeShade="BF"/>
      <w:kern w:val="0"/>
      <w:szCs w:val="32"/>
    </w:rPr>
  </w:style>
  <w:style w:type="paragraph" w:customStyle="1" w:styleId="TextBox">
    <w:name w:val="TextBox"/>
    <w:basedOn w:val="Normal"/>
    <w:next w:val="Normal"/>
    <w:link w:val="TextBoxChar"/>
    <w:uiPriority w:val="4"/>
    <w:unhideWhenUsed/>
    <w:qFormat/>
    <w:rsid w:val="006A79C9"/>
    <w:pPr>
      <w:spacing w:before="240" w:after="240"/>
    </w:pPr>
  </w:style>
  <w:style w:type="character" w:customStyle="1" w:styleId="TextBoxChar">
    <w:name w:val="TextBox Char"/>
    <w:basedOn w:val="DefaultParagraphFont"/>
    <w:link w:val="TextBox"/>
    <w:uiPriority w:val="4"/>
    <w:rsid w:val="006A79C9"/>
  </w:style>
  <w:style w:type="table" w:customStyle="1" w:styleId="cleanbooktable">
    <w:name w:val="clean book table"/>
    <w:basedOn w:val="TableNormal"/>
    <w:uiPriority w:val="99"/>
    <w:qFormat/>
    <w:rsid w:val="006A79C9"/>
    <w:pPr>
      <w:jc w:val="left"/>
    </w:pPr>
    <w:rPr>
      <w:szCs w:val="18"/>
    </w:rPr>
    <w:tblPr>
      <w:tblBorders>
        <w:top w:val="single" w:sz="12" w:space="0" w:color="auto"/>
        <w:bottom w:val="single" w:sz="12" w:space="0" w:color="auto"/>
      </w:tblBorders>
    </w:tblPr>
  </w:style>
  <w:style w:type="paragraph" w:customStyle="1" w:styleId="bib">
    <w:name w:val="bib"/>
    <w:basedOn w:val="Normal"/>
    <w:next w:val="Normal"/>
    <w:unhideWhenUsed/>
    <w:rsid w:val="006A79C9"/>
    <w:pPr>
      <w:ind w:left="1440" w:right="720" w:hanging="720"/>
    </w:pPr>
    <w:rPr>
      <w:snapToGrid w:val="0"/>
      <w:sz w:val="20"/>
    </w:rPr>
  </w:style>
  <w:style w:type="paragraph" w:styleId="DocumentMap">
    <w:name w:val="Document Map"/>
    <w:basedOn w:val="Normal"/>
    <w:link w:val="DocumentMapChar"/>
    <w:semiHidden/>
    <w:unhideWhenUsed/>
    <w:rsid w:val="00005533"/>
    <w:rPr>
      <w:rFonts w:ascii="Tahoma" w:hAnsi="Tahoma" w:cs="Tahoma"/>
      <w:sz w:val="16"/>
      <w:szCs w:val="16"/>
    </w:rPr>
  </w:style>
  <w:style w:type="character" w:customStyle="1" w:styleId="DocumentMapChar">
    <w:name w:val="Document Map Char"/>
    <w:basedOn w:val="DefaultParagraphFont"/>
    <w:link w:val="DocumentMap"/>
    <w:semiHidden/>
    <w:rsid w:val="00005533"/>
    <w:rPr>
      <w:rFonts w:ascii="Tahoma" w:eastAsia="Times New Roman" w:hAnsi="Tahoma" w:cs="Tahoma"/>
      <w:sz w:val="16"/>
      <w:szCs w:val="16"/>
    </w:rPr>
  </w:style>
  <w:style w:type="paragraph" w:styleId="BalloonText">
    <w:name w:val="Balloon Text"/>
    <w:basedOn w:val="Normal"/>
    <w:link w:val="BalloonTextChar"/>
    <w:uiPriority w:val="99"/>
    <w:unhideWhenUsed/>
    <w:rsid w:val="006A79C9"/>
    <w:rPr>
      <w:rFonts w:ascii="Tahoma" w:hAnsi="Tahoma" w:cs="Tahoma"/>
      <w:sz w:val="16"/>
      <w:szCs w:val="16"/>
    </w:rPr>
  </w:style>
  <w:style w:type="character" w:customStyle="1" w:styleId="BalloonTextChar">
    <w:name w:val="Balloon Text Char"/>
    <w:basedOn w:val="DefaultParagraphFont"/>
    <w:link w:val="BalloonText"/>
    <w:uiPriority w:val="99"/>
    <w:rsid w:val="006A79C9"/>
    <w:rPr>
      <w:rFonts w:ascii="Tahoma" w:hAnsi="Tahoma" w:cs="Tahoma"/>
      <w:sz w:val="16"/>
      <w:szCs w:val="16"/>
    </w:rPr>
  </w:style>
  <w:style w:type="paragraph" w:customStyle="1" w:styleId="Default">
    <w:name w:val="Default"/>
    <w:uiPriority w:val="9"/>
    <w:rsid w:val="006A79C9"/>
    <w:pPr>
      <w:autoSpaceDE w:val="0"/>
      <w:autoSpaceDN w:val="0"/>
      <w:adjustRightInd w:val="0"/>
      <w:jc w:val="left"/>
    </w:pPr>
    <w:rPr>
      <w:rFonts w:ascii="Scala-Regular" w:hAnsi="Scala-Regular" w:cs="Scala-Regular"/>
      <w:color w:val="000000"/>
    </w:rPr>
  </w:style>
  <w:style w:type="paragraph" w:customStyle="1" w:styleId="Style11">
    <w:name w:val="Style 11"/>
    <w:basedOn w:val="Normal"/>
    <w:uiPriority w:val="99"/>
    <w:rsid w:val="006A79C9"/>
    <w:pPr>
      <w:widowControl w:val="0"/>
      <w:autoSpaceDE w:val="0"/>
      <w:autoSpaceDN w:val="0"/>
      <w:ind w:firstLine="288"/>
    </w:pPr>
    <w:rPr>
      <w:rFonts w:ascii="Garamond" w:eastAsiaTheme="minorEastAsia" w:hAnsi="Garamond" w:cs="Garamond"/>
      <w:lang w:bidi="he-IL"/>
    </w:rPr>
  </w:style>
  <w:style w:type="character" w:customStyle="1" w:styleId="CharacterStyle4">
    <w:name w:val="Character Style 4"/>
    <w:uiPriority w:val="99"/>
    <w:rsid w:val="006A79C9"/>
    <w:rPr>
      <w:rFonts w:ascii="Garamond" w:hAnsi="Garamond" w:cs="Garamond"/>
      <w:sz w:val="24"/>
      <w:szCs w:val="24"/>
    </w:rPr>
  </w:style>
  <w:style w:type="paragraph" w:customStyle="1" w:styleId="Style4">
    <w:name w:val="Style 4"/>
    <w:basedOn w:val="Normal"/>
    <w:uiPriority w:val="99"/>
    <w:rsid w:val="006A79C9"/>
    <w:pPr>
      <w:widowControl w:val="0"/>
      <w:autoSpaceDE w:val="0"/>
      <w:autoSpaceDN w:val="0"/>
      <w:spacing w:line="220" w:lineRule="auto"/>
      <w:ind w:left="1296" w:right="936"/>
    </w:pPr>
    <w:rPr>
      <w:rFonts w:ascii="Garamond" w:eastAsiaTheme="minorEastAsia" w:hAnsi="Garamond" w:cs="Garamond"/>
      <w:lang w:bidi="he-IL"/>
    </w:rPr>
  </w:style>
  <w:style w:type="character" w:customStyle="1" w:styleId="CharacterStyle5">
    <w:name w:val="Character Style 5"/>
    <w:uiPriority w:val="99"/>
    <w:rsid w:val="006A79C9"/>
    <w:rPr>
      <w:sz w:val="21"/>
      <w:szCs w:val="21"/>
    </w:rPr>
  </w:style>
  <w:style w:type="character" w:customStyle="1" w:styleId="hithighlite">
    <w:name w:val="hithighlite"/>
    <w:basedOn w:val="DefaultParagraphFont"/>
    <w:uiPriority w:val="19"/>
    <w:rsid w:val="006A79C9"/>
    <w:rPr>
      <w:b/>
      <w:bCs/>
      <w:color w:val="FF0000"/>
    </w:rPr>
  </w:style>
  <w:style w:type="character" w:customStyle="1" w:styleId="hithighlite1">
    <w:name w:val="hithighlite1"/>
    <w:basedOn w:val="DefaultParagraphFont"/>
    <w:uiPriority w:val="19"/>
    <w:rsid w:val="006A79C9"/>
    <w:rPr>
      <w:b/>
      <w:bCs/>
      <w:color w:val="FF0000"/>
    </w:rPr>
  </w:style>
  <w:style w:type="character" w:customStyle="1" w:styleId="citation-title">
    <w:name w:val="citation-title"/>
    <w:basedOn w:val="DefaultParagraphFont"/>
    <w:uiPriority w:val="9"/>
    <w:rsid w:val="006A79C9"/>
  </w:style>
  <w:style w:type="character" w:customStyle="1" w:styleId="pagebreak">
    <w:name w:val="pagebreak"/>
    <w:basedOn w:val="DefaultParagraphFont"/>
    <w:uiPriority w:val="4"/>
    <w:rsid w:val="006A79C9"/>
  </w:style>
  <w:style w:type="character" w:customStyle="1" w:styleId="small">
    <w:name w:val="small"/>
    <w:basedOn w:val="DefaultParagraphFont"/>
    <w:uiPriority w:val="4"/>
    <w:rsid w:val="006A79C9"/>
  </w:style>
  <w:style w:type="character" w:customStyle="1" w:styleId="citation">
    <w:name w:val="citation"/>
    <w:basedOn w:val="DefaultParagraphFont"/>
    <w:uiPriority w:val="9"/>
    <w:rsid w:val="006A79C9"/>
  </w:style>
  <w:style w:type="character" w:customStyle="1" w:styleId="tgnumber">
    <w:name w:val="tgnumber"/>
    <w:basedOn w:val="DefaultParagraphFont"/>
    <w:uiPriority w:val="4"/>
    <w:rsid w:val="006A79C9"/>
  </w:style>
  <w:style w:type="character" w:customStyle="1" w:styleId="znote1">
    <w:name w:val="znote1"/>
    <w:basedOn w:val="DefaultParagraphFont"/>
    <w:uiPriority w:val="4"/>
    <w:rsid w:val="006A79C9"/>
    <w:rPr>
      <w:rFonts w:ascii="Calibri" w:hAnsi="Calibri" w:hint="default"/>
      <w:b w:val="0"/>
      <w:bCs w:val="0"/>
      <w:color w:val="444444"/>
      <w:sz w:val="21"/>
      <w:szCs w:val="21"/>
    </w:rPr>
  </w:style>
  <w:style w:type="paragraph" w:customStyle="1" w:styleId="Style5">
    <w:name w:val="Style 5"/>
    <w:basedOn w:val="Normal"/>
    <w:uiPriority w:val="99"/>
    <w:rsid w:val="006A79C9"/>
    <w:pPr>
      <w:widowControl w:val="0"/>
      <w:autoSpaceDE w:val="0"/>
      <w:autoSpaceDN w:val="0"/>
      <w:spacing w:before="72"/>
      <w:ind w:left="504" w:right="504" w:firstLine="288"/>
    </w:pPr>
    <w:rPr>
      <w:rFonts w:ascii="Garamond" w:eastAsiaTheme="minorEastAsia" w:hAnsi="Garamond" w:cs="Garamond"/>
      <w:lang w:bidi="he-IL"/>
    </w:rPr>
  </w:style>
  <w:style w:type="paragraph" w:customStyle="1" w:styleId="Style10">
    <w:name w:val="Style 10"/>
    <w:basedOn w:val="Normal"/>
    <w:uiPriority w:val="99"/>
    <w:rsid w:val="006A79C9"/>
    <w:pPr>
      <w:widowControl w:val="0"/>
      <w:autoSpaceDE w:val="0"/>
      <w:autoSpaceDN w:val="0"/>
      <w:ind w:firstLine="360"/>
    </w:pPr>
    <w:rPr>
      <w:rFonts w:eastAsiaTheme="minorEastAsia"/>
      <w:sz w:val="21"/>
      <w:szCs w:val="21"/>
      <w:lang w:bidi="he-IL"/>
    </w:rPr>
  </w:style>
  <w:style w:type="paragraph" w:customStyle="1" w:styleId="Style12">
    <w:name w:val="Style 12"/>
    <w:basedOn w:val="Normal"/>
    <w:uiPriority w:val="99"/>
    <w:rsid w:val="006A79C9"/>
    <w:pPr>
      <w:widowControl w:val="0"/>
      <w:autoSpaceDE w:val="0"/>
      <w:autoSpaceDN w:val="0"/>
      <w:spacing w:line="228" w:lineRule="exact"/>
    </w:pPr>
    <w:rPr>
      <w:rFonts w:ascii="Garamond" w:eastAsiaTheme="minorEastAsia" w:hAnsi="Garamond" w:cs="Garamond"/>
      <w:lang w:bidi="he-IL"/>
    </w:rPr>
  </w:style>
  <w:style w:type="character" w:customStyle="1" w:styleId="CharacterStyle8">
    <w:name w:val="Character Style 8"/>
    <w:uiPriority w:val="99"/>
    <w:rsid w:val="006A79C9"/>
    <w:rPr>
      <w:rFonts w:ascii="Bookman Old Style" w:hAnsi="Bookman Old Style" w:cs="Bookman Old Style"/>
      <w:i/>
      <w:iCs/>
      <w:sz w:val="17"/>
      <w:szCs w:val="17"/>
    </w:rPr>
  </w:style>
  <w:style w:type="paragraph" w:customStyle="1" w:styleId="Style21">
    <w:name w:val="Style 21"/>
    <w:basedOn w:val="Normal"/>
    <w:uiPriority w:val="99"/>
    <w:rsid w:val="006A79C9"/>
    <w:pPr>
      <w:widowControl w:val="0"/>
      <w:autoSpaceDE w:val="0"/>
      <w:autoSpaceDN w:val="0"/>
      <w:ind w:right="72" w:firstLine="288"/>
    </w:pPr>
    <w:rPr>
      <w:rFonts w:eastAsiaTheme="minorEastAsia"/>
      <w:b/>
      <w:bCs/>
      <w:sz w:val="22"/>
      <w:szCs w:val="22"/>
      <w:lang w:bidi="he-IL"/>
    </w:rPr>
  </w:style>
  <w:style w:type="character" w:customStyle="1" w:styleId="CharacterStyle10">
    <w:name w:val="Character Style 10"/>
    <w:uiPriority w:val="99"/>
    <w:rsid w:val="006A79C9"/>
    <w:rPr>
      <w:b/>
      <w:bCs/>
      <w:sz w:val="22"/>
      <w:szCs w:val="22"/>
    </w:rPr>
  </w:style>
  <w:style w:type="character" w:customStyle="1" w:styleId="CharacterStyle1">
    <w:name w:val="Character Style 1"/>
    <w:uiPriority w:val="99"/>
    <w:rsid w:val="006A79C9"/>
    <w:rPr>
      <w:rFonts w:ascii="Bookman Old Style" w:hAnsi="Bookman Old Style" w:cs="Bookman Old Style"/>
      <w:sz w:val="16"/>
      <w:szCs w:val="16"/>
    </w:rPr>
  </w:style>
  <w:style w:type="character" w:customStyle="1" w:styleId="CharacterStyle11">
    <w:name w:val="Character Style 11"/>
    <w:uiPriority w:val="99"/>
    <w:rsid w:val="006A79C9"/>
    <w:rPr>
      <w:rFonts w:ascii="Garamond" w:hAnsi="Garamond" w:cs="Garamond"/>
      <w:sz w:val="23"/>
      <w:szCs w:val="23"/>
    </w:rPr>
  </w:style>
  <w:style w:type="paragraph" w:customStyle="1" w:styleId="Style24">
    <w:name w:val="Style 24"/>
    <w:basedOn w:val="Normal"/>
    <w:uiPriority w:val="99"/>
    <w:rsid w:val="006A79C9"/>
    <w:pPr>
      <w:widowControl w:val="0"/>
      <w:autoSpaceDE w:val="0"/>
      <w:autoSpaceDN w:val="0"/>
      <w:spacing w:after="36" w:line="192" w:lineRule="exact"/>
      <w:jc w:val="left"/>
    </w:pPr>
    <w:rPr>
      <w:rFonts w:ascii="Garamond" w:eastAsiaTheme="minorEastAsia" w:hAnsi="Garamond" w:cs="Garamond"/>
      <w:lang w:bidi="he-IL"/>
    </w:rPr>
  </w:style>
  <w:style w:type="paragraph" w:customStyle="1" w:styleId="Style25">
    <w:name w:val="Style 25"/>
    <w:basedOn w:val="Normal"/>
    <w:uiPriority w:val="99"/>
    <w:rsid w:val="006A79C9"/>
    <w:pPr>
      <w:widowControl w:val="0"/>
      <w:autoSpaceDE w:val="0"/>
      <w:autoSpaceDN w:val="0"/>
      <w:spacing w:before="2412" w:after="252" w:line="196" w:lineRule="auto"/>
      <w:jc w:val="left"/>
    </w:pPr>
    <w:rPr>
      <w:rFonts w:ascii="Bookman Old Style" w:eastAsiaTheme="minorEastAsia" w:hAnsi="Bookman Old Style" w:cs="Bookman Old Style"/>
      <w:i/>
      <w:iCs/>
      <w:sz w:val="17"/>
      <w:szCs w:val="17"/>
      <w:lang w:bidi="he-IL"/>
    </w:rPr>
  </w:style>
  <w:style w:type="character" w:customStyle="1" w:styleId="CharacterStyle7">
    <w:name w:val="Character Style 7"/>
    <w:uiPriority w:val="99"/>
    <w:rsid w:val="006A79C9"/>
    <w:rPr>
      <w:b/>
      <w:bCs/>
      <w:sz w:val="21"/>
      <w:szCs w:val="21"/>
    </w:rPr>
  </w:style>
  <w:style w:type="character" w:customStyle="1" w:styleId="CharacterStyle12">
    <w:name w:val="Character Style 12"/>
    <w:uiPriority w:val="99"/>
    <w:rsid w:val="006A79C9"/>
    <w:rPr>
      <w:rFonts w:ascii="Bookman Old Style" w:hAnsi="Bookman Old Style" w:cs="Bookman Old Style"/>
      <w:i/>
      <w:iCs/>
      <w:sz w:val="16"/>
      <w:szCs w:val="16"/>
    </w:rPr>
  </w:style>
  <w:style w:type="paragraph" w:customStyle="1" w:styleId="Level8">
    <w:name w:val="Level 8"/>
    <w:basedOn w:val="Normal"/>
    <w:uiPriority w:val="19"/>
    <w:rsid w:val="006A79C9"/>
    <w:pPr>
      <w:widowControl w:val="0"/>
      <w:autoSpaceDE w:val="0"/>
      <w:autoSpaceDN w:val="0"/>
      <w:adjustRightInd w:val="0"/>
      <w:ind w:left="3168" w:hanging="360"/>
      <w:jc w:val="left"/>
      <w:outlineLvl w:val="7"/>
    </w:pPr>
  </w:style>
  <w:style w:type="paragraph" w:styleId="BlockText">
    <w:name w:val="Block Text"/>
    <w:basedOn w:val="Normal"/>
    <w:next w:val="Normal"/>
    <w:rsid w:val="006A79C9"/>
    <w:pPr>
      <w:ind w:left="720" w:right="720"/>
    </w:pPr>
    <w:rPr>
      <w:sz w:val="20"/>
      <w:szCs w:val="20"/>
      <w:lang w:bidi="he-IL"/>
    </w:rPr>
  </w:style>
  <w:style w:type="character" w:styleId="FollowedHyperlink">
    <w:name w:val="FollowedHyperlink"/>
    <w:basedOn w:val="DefaultParagraphFont"/>
    <w:uiPriority w:val="99"/>
    <w:unhideWhenUsed/>
    <w:rsid w:val="006A79C9"/>
    <w:rPr>
      <w:color w:val="800080" w:themeColor="followedHyperlink"/>
      <w:u w:val="single"/>
    </w:rPr>
  </w:style>
  <w:style w:type="character" w:styleId="Emphasis">
    <w:name w:val="Emphasis"/>
    <w:basedOn w:val="DefaultParagraphFont"/>
    <w:uiPriority w:val="20"/>
    <w:qFormat/>
    <w:rsid w:val="006A79C9"/>
    <w:rPr>
      <w:i/>
      <w:iCs/>
    </w:rPr>
  </w:style>
  <w:style w:type="character" w:styleId="CommentReference">
    <w:name w:val="annotation reference"/>
    <w:basedOn w:val="DefaultParagraphFont"/>
    <w:semiHidden/>
    <w:rsid w:val="00CD3C56"/>
    <w:rPr>
      <w:sz w:val="16"/>
      <w:szCs w:val="16"/>
    </w:rPr>
  </w:style>
  <w:style w:type="paragraph" w:styleId="CommentText">
    <w:name w:val="annotation text"/>
    <w:basedOn w:val="Normal"/>
    <w:link w:val="CommentTextChar"/>
    <w:semiHidden/>
    <w:rsid w:val="00CD3C56"/>
    <w:rPr>
      <w:sz w:val="20"/>
      <w:szCs w:val="20"/>
    </w:rPr>
  </w:style>
  <w:style w:type="character" w:customStyle="1" w:styleId="CommentTextChar">
    <w:name w:val="Comment Text Char"/>
    <w:basedOn w:val="DefaultParagraphFont"/>
    <w:link w:val="CommentText"/>
    <w:semiHidden/>
    <w:rsid w:val="00CD3C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B1677-A1FC-452C-BA7A-339BB9ABF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102373</Words>
  <Characters>583531</Characters>
  <Application>Microsoft Office Word</Application>
  <DocSecurity>0</DocSecurity>
  <Lines>4862</Lines>
  <Paragraphs>1369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Paul Hahn</cp:lastModifiedBy>
  <cp:revision>5</cp:revision>
  <dcterms:created xsi:type="dcterms:W3CDTF">2018-03-13T02:40:00Z</dcterms:created>
  <dcterms:modified xsi:type="dcterms:W3CDTF">2023-09-25T03:37:00Z</dcterms:modified>
</cp:coreProperties>
</file>